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5C5A6" w14:textId="77777777" w:rsidR="00BA3CAB" w:rsidRPr="00FC6E39" w:rsidRDefault="00BA3CAB" w:rsidP="00C77292">
      <w:pPr>
        <w:autoSpaceDE w:val="0"/>
        <w:autoSpaceDN w:val="0"/>
        <w:adjustRightInd w:val="0"/>
        <w:spacing w:after="0" w:line="240" w:lineRule="auto"/>
        <w:jc w:val="center"/>
        <w:rPr>
          <w:rFonts w:ascii="Consolas" w:hAnsi="Consolas" w:cs="Tahoma"/>
          <w:b/>
          <w:bCs/>
          <w:sz w:val="32"/>
          <w:szCs w:val="32"/>
        </w:rPr>
      </w:pPr>
      <w:bookmarkStart w:id="0" w:name="_Hlk82471863"/>
      <w:r w:rsidRPr="00FC6E39">
        <w:rPr>
          <w:rFonts w:ascii="Consolas" w:hAnsi="Consolas" w:cs="Tahoma"/>
          <w:b/>
          <w:bCs/>
          <w:sz w:val="32"/>
          <w:szCs w:val="32"/>
        </w:rPr>
        <w:t>Aviso de Contratação Direta</w:t>
      </w:r>
    </w:p>
    <w:p w14:paraId="23DC4F57" w14:textId="77777777" w:rsidR="00BA3CAB" w:rsidRPr="00FC6E39" w:rsidRDefault="00BA3CAB" w:rsidP="00C77292">
      <w:pPr>
        <w:spacing w:after="0" w:line="240" w:lineRule="auto"/>
        <w:jc w:val="center"/>
        <w:rPr>
          <w:rFonts w:ascii="Consolas" w:hAnsi="Consolas" w:cs="Tahoma"/>
          <w:b/>
          <w:bCs/>
          <w:sz w:val="32"/>
          <w:szCs w:val="32"/>
        </w:rPr>
      </w:pPr>
      <w:r w:rsidRPr="00FC6E39">
        <w:rPr>
          <w:rFonts w:ascii="Consolas" w:hAnsi="Consolas" w:cs="Tahoma"/>
          <w:b/>
          <w:bCs/>
          <w:sz w:val="32"/>
          <w:szCs w:val="32"/>
        </w:rPr>
        <w:t>(Inciso II, art. 75, da Lei nº 14.133/2021)</w:t>
      </w:r>
    </w:p>
    <w:p w14:paraId="55DC94DF" w14:textId="77777777" w:rsidR="00BA3CAB" w:rsidRPr="009711E9" w:rsidRDefault="00BA3CAB" w:rsidP="00C77292">
      <w:pPr>
        <w:spacing w:after="0" w:line="240" w:lineRule="auto"/>
        <w:jc w:val="center"/>
        <w:rPr>
          <w:rFonts w:ascii="Consolas" w:hAnsi="Consolas" w:cs="Tahoma"/>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9711E9" w:rsidRPr="009711E9" w14:paraId="26015505" w14:textId="77777777" w:rsidTr="000B0744">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0A4807CE" w14:textId="139CE240" w:rsidR="00BA3CAB" w:rsidRPr="009711E9" w:rsidRDefault="00BA3CAB" w:rsidP="00C77292">
            <w:pPr>
              <w:spacing w:after="0" w:line="240" w:lineRule="auto"/>
              <w:jc w:val="both"/>
              <w:rPr>
                <w:rFonts w:ascii="Consolas" w:hAnsi="Consolas"/>
                <w:sz w:val="28"/>
                <w:szCs w:val="28"/>
              </w:rPr>
            </w:pPr>
            <w:r w:rsidRPr="009711E9">
              <w:rPr>
                <w:rFonts w:ascii="Consolas" w:hAnsi="Consolas"/>
                <w:b/>
                <w:sz w:val="28"/>
              </w:rPr>
              <w:t xml:space="preserve">CONTRATAÇÃO DIRETA N°: </w:t>
            </w:r>
            <w:r w:rsidR="00970608">
              <w:rPr>
                <w:rFonts w:ascii="Consolas" w:hAnsi="Consolas"/>
                <w:b/>
                <w:sz w:val="28"/>
              </w:rPr>
              <w:t>042</w:t>
            </w:r>
            <w:r w:rsidR="00A145CD">
              <w:rPr>
                <w:rFonts w:ascii="Consolas" w:hAnsi="Consolas"/>
                <w:b/>
                <w:sz w:val="28"/>
              </w:rPr>
              <w:t>/2026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086026AE" w14:textId="3AEE2FA0" w:rsidR="00BA3CAB" w:rsidRPr="009711E9" w:rsidRDefault="00BA3CAB" w:rsidP="00C77292">
            <w:pPr>
              <w:spacing w:after="0" w:line="240" w:lineRule="auto"/>
              <w:jc w:val="both"/>
              <w:rPr>
                <w:rFonts w:ascii="Consolas" w:hAnsi="Consolas"/>
                <w:sz w:val="28"/>
                <w:szCs w:val="28"/>
              </w:rPr>
            </w:pPr>
            <w:r w:rsidRPr="009711E9">
              <w:rPr>
                <w:rFonts w:ascii="Consolas" w:hAnsi="Consolas" w:cs="Tahoma"/>
                <w:b/>
                <w:sz w:val="28"/>
                <w:szCs w:val="28"/>
              </w:rPr>
              <w:t>SETOR REQUISITANTE:</w:t>
            </w:r>
            <w:r w:rsidRPr="009711E9">
              <w:rPr>
                <w:rFonts w:ascii="Consolas" w:hAnsi="Consolas"/>
                <w:b/>
                <w:sz w:val="28"/>
                <w:szCs w:val="28"/>
              </w:rPr>
              <w:t xml:space="preserve"> </w:t>
            </w:r>
            <w:r w:rsidR="006E4CB0">
              <w:rPr>
                <w:rFonts w:ascii="Consolas" w:hAnsi="Consolas"/>
                <w:bCs/>
                <w:sz w:val="28"/>
                <w:szCs w:val="28"/>
              </w:rPr>
              <w:t xml:space="preserve">Secretaria de </w:t>
            </w:r>
            <w:r w:rsidR="00D71F40">
              <w:rPr>
                <w:rFonts w:ascii="Consolas" w:hAnsi="Consolas"/>
                <w:bCs/>
                <w:sz w:val="28"/>
                <w:szCs w:val="28"/>
              </w:rPr>
              <w:t>Saúde</w:t>
            </w:r>
            <w:r w:rsidR="00C62837">
              <w:rPr>
                <w:rFonts w:ascii="Consolas" w:hAnsi="Consolas"/>
                <w:bCs/>
                <w:sz w:val="28"/>
                <w:szCs w:val="28"/>
              </w:rPr>
              <w:t xml:space="preserve">.  </w:t>
            </w:r>
          </w:p>
          <w:p w14:paraId="6BB8A791" w14:textId="77777777" w:rsidR="00BA3CAB" w:rsidRPr="009711E9" w:rsidRDefault="00BA3CAB" w:rsidP="00C77292">
            <w:pPr>
              <w:spacing w:after="0" w:line="240" w:lineRule="auto"/>
              <w:jc w:val="both"/>
              <w:rPr>
                <w:rFonts w:ascii="Consolas" w:hAnsi="Consolas"/>
                <w:sz w:val="28"/>
                <w:szCs w:val="28"/>
              </w:rPr>
            </w:pPr>
          </w:p>
        </w:tc>
      </w:tr>
      <w:tr w:rsidR="009711E9" w:rsidRPr="009711E9" w14:paraId="26B95728" w14:textId="77777777" w:rsidTr="000B0744">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1C2777A9" w14:textId="75D6FA5D" w:rsidR="00BA3CAB" w:rsidRPr="009711E9" w:rsidRDefault="00BA3CAB" w:rsidP="00C77292">
            <w:pPr>
              <w:spacing w:after="0" w:line="240" w:lineRule="auto"/>
              <w:jc w:val="both"/>
              <w:rPr>
                <w:rFonts w:ascii="Consolas" w:hAnsi="Consolas"/>
                <w:sz w:val="28"/>
                <w:szCs w:val="28"/>
              </w:rPr>
            </w:pPr>
            <w:r w:rsidRPr="009711E9">
              <w:rPr>
                <w:rFonts w:ascii="Consolas" w:hAnsi="Consolas"/>
                <w:b/>
                <w:sz w:val="28"/>
              </w:rPr>
              <w:t xml:space="preserve">PROCESSO Nº: </w:t>
            </w:r>
            <w:r w:rsidR="00970608">
              <w:rPr>
                <w:rFonts w:ascii="Consolas" w:hAnsi="Consolas"/>
                <w:b/>
                <w:sz w:val="28"/>
              </w:rPr>
              <w:t>093</w:t>
            </w:r>
            <w:r w:rsidR="008E2D67">
              <w:rPr>
                <w:rFonts w:ascii="Consolas" w:hAnsi="Consolas"/>
                <w:b/>
                <w:sz w:val="28"/>
              </w:rPr>
              <w:t>/2026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312655E1" w14:textId="0C93D3D3" w:rsidR="00BA3CAB" w:rsidRPr="009711E9" w:rsidRDefault="00BA3CAB" w:rsidP="00C77292">
            <w:pPr>
              <w:spacing w:after="0" w:line="240" w:lineRule="auto"/>
              <w:jc w:val="both"/>
              <w:rPr>
                <w:rFonts w:ascii="Consolas" w:hAnsi="Consolas"/>
                <w:sz w:val="28"/>
                <w:szCs w:val="28"/>
              </w:rPr>
            </w:pPr>
            <w:r w:rsidRPr="009711E9">
              <w:rPr>
                <w:rFonts w:ascii="Consolas" w:hAnsi="Consolas"/>
                <w:b/>
                <w:sz w:val="28"/>
              </w:rPr>
              <w:t xml:space="preserve">CRITÉRIO DE JULGAMENTO: Menor preço </w:t>
            </w:r>
            <w:r w:rsidR="00EC55C2">
              <w:rPr>
                <w:rFonts w:ascii="Consolas" w:hAnsi="Consolas"/>
                <w:b/>
                <w:sz w:val="28"/>
              </w:rPr>
              <w:t>unitário</w:t>
            </w:r>
          </w:p>
        </w:tc>
      </w:tr>
      <w:tr w:rsidR="009711E9" w:rsidRPr="009711E9" w14:paraId="22316E48" w14:textId="77777777" w:rsidTr="000B0744">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2F5158C6" w14:textId="77777777" w:rsidR="00BA3CAB" w:rsidRPr="009711E9" w:rsidRDefault="00BA3CAB" w:rsidP="00C77292">
            <w:pPr>
              <w:spacing w:after="0" w:line="240" w:lineRule="auto"/>
              <w:jc w:val="both"/>
              <w:rPr>
                <w:rFonts w:ascii="Consolas" w:hAnsi="Consolas"/>
                <w:sz w:val="28"/>
                <w:szCs w:val="28"/>
              </w:rPr>
            </w:pPr>
            <w:r w:rsidRPr="009711E9">
              <w:rPr>
                <w:rFonts w:ascii="Consolas" w:hAnsi="Consolas"/>
                <w:b/>
                <w:sz w:val="28"/>
                <w:szCs w:val="28"/>
              </w:rPr>
              <w:t>PREFERÊNCIA ME/EPP/EQUIPARADAS:</w:t>
            </w:r>
            <w:r w:rsidRPr="009711E9">
              <w:rPr>
                <w:rFonts w:ascii="Consolas" w:hAnsi="Consolas"/>
                <w:sz w:val="28"/>
                <w:szCs w:val="28"/>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5EC76318" w14:textId="471CC286" w:rsidR="00BA3CAB" w:rsidRPr="009711E9" w:rsidRDefault="00BA3CAB" w:rsidP="00C77292">
            <w:pPr>
              <w:spacing w:after="0" w:line="240" w:lineRule="auto"/>
              <w:jc w:val="both"/>
              <w:rPr>
                <w:rFonts w:ascii="Consolas" w:hAnsi="Consolas"/>
                <w:sz w:val="28"/>
                <w:szCs w:val="28"/>
              </w:rPr>
            </w:pPr>
            <w:r w:rsidRPr="009711E9">
              <w:rPr>
                <w:rFonts w:ascii="Consolas" w:hAnsi="Consolas"/>
                <w:b/>
                <w:sz w:val="28"/>
                <w:szCs w:val="28"/>
              </w:rPr>
              <w:t>REGIME DE EXECUÇÃO:</w:t>
            </w:r>
            <w:r w:rsidRPr="009711E9">
              <w:rPr>
                <w:rFonts w:ascii="Consolas" w:hAnsi="Consolas"/>
                <w:sz w:val="28"/>
                <w:szCs w:val="28"/>
              </w:rPr>
              <w:t xml:space="preserve"> </w:t>
            </w:r>
            <w:r w:rsidR="00E25EF3" w:rsidRPr="009711E9">
              <w:rPr>
                <w:rFonts w:ascii="Consolas" w:hAnsi="Consolas"/>
                <w:sz w:val="28"/>
                <w:szCs w:val="28"/>
              </w:rPr>
              <w:t>O regime de execução do contrato será</w:t>
            </w:r>
            <w:r w:rsidR="005C2606" w:rsidRPr="009711E9">
              <w:rPr>
                <w:rFonts w:ascii="Consolas" w:hAnsi="Consolas"/>
                <w:sz w:val="28"/>
                <w:szCs w:val="28"/>
              </w:rPr>
              <w:t xml:space="preserve"> por</w:t>
            </w:r>
            <w:r w:rsidR="00E25EF3" w:rsidRPr="009711E9">
              <w:rPr>
                <w:rFonts w:ascii="Consolas" w:hAnsi="Consolas"/>
                <w:sz w:val="28"/>
                <w:szCs w:val="28"/>
              </w:rPr>
              <w:t xml:space="preserve"> </w:t>
            </w:r>
            <w:r w:rsidR="00E25EF3" w:rsidRPr="009711E9">
              <w:rPr>
                <w:rFonts w:ascii="Consolas" w:hAnsi="Consolas" w:cs="CIDFont+F4"/>
                <w:sz w:val="28"/>
                <w:szCs w:val="28"/>
              </w:rPr>
              <w:t xml:space="preserve">empreitada por </w:t>
            </w:r>
            <w:r w:rsidR="00F14F1F">
              <w:rPr>
                <w:rFonts w:ascii="Consolas" w:hAnsi="Consolas" w:cs="CIDFont+F4"/>
                <w:sz w:val="28"/>
                <w:szCs w:val="28"/>
              </w:rPr>
              <w:t>unitário</w:t>
            </w:r>
            <w:r w:rsidRPr="009711E9">
              <w:rPr>
                <w:rFonts w:ascii="Consolas" w:hAnsi="Consolas"/>
                <w:sz w:val="28"/>
                <w:szCs w:val="28"/>
                <w:shd w:val="clear" w:color="auto" w:fill="FFFFFF"/>
              </w:rPr>
              <w:t>.</w:t>
            </w:r>
          </w:p>
        </w:tc>
      </w:tr>
      <w:tr w:rsidR="009711E9" w:rsidRPr="009711E9" w14:paraId="59941043" w14:textId="77777777" w:rsidTr="000B0744">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5D607C79" w14:textId="77777777" w:rsidR="00BA3CAB" w:rsidRPr="009711E9" w:rsidRDefault="00BA3CAB" w:rsidP="00C77292">
            <w:pPr>
              <w:spacing w:after="0" w:line="240" w:lineRule="auto"/>
              <w:jc w:val="center"/>
              <w:rPr>
                <w:rFonts w:ascii="Consolas" w:hAnsi="Consolas"/>
                <w:b/>
                <w:sz w:val="28"/>
                <w:szCs w:val="28"/>
              </w:rPr>
            </w:pPr>
            <w:r w:rsidRPr="009711E9">
              <w:rPr>
                <w:rFonts w:ascii="Consolas" w:hAnsi="Consolas"/>
                <w:b/>
                <w:sz w:val="28"/>
                <w:szCs w:val="28"/>
              </w:rPr>
              <w:t>OBJETO</w:t>
            </w:r>
          </w:p>
        </w:tc>
      </w:tr>
      <w:tr w:rsidR="009711E9" w:rsidRPr="009711E9" w14:paraId="6F1905B0" w14:textId="77777777" w:rsidTr="000B0744">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hideMark/>
          </w:tcPr>
          <w:p w14:paraId="2040C02B" w14:textId="2657A01E" w:rsidR="00BA3CAB" w:rsidRPr="009711E9" w:rsidRDefault="009B39C5" w:rsidP="00C77292">
            <w:pPr>
              <w:pStyle w:val="Nivel2"/>
              <w:numPr>
                <w:ilvl w:val="0"/>
                <w:numId w:val="0"/>
              </w:numPr>
              <w:spacing w:before="0" w:after="0" w:line="240" w:lineRule="auto"/>
              <w:rPr>
                <w:rFonts w:ascii="Consolas" w:hAnsi="Consolas"/>
                <w:color w:val="auto"/>
                <w:sz w:val="28"/>
                <w:szCs w:val="28"/>
              </w:rPr>
            </w:pPr>
            <w:r w:rsidRPr="009B39C5">
              <w:rPr>
                <w:rFonts w:ascii="Consolas" w:hAnsi="Consolas"/>
                <w:color w:val="auto"/>
                <w:sz w:val="28"/>
              </w:rPr>
              <w:t xml:space="preserve">O presente objeto tem por finalidade a </w:t>
            </w:r>
            <w:r w:rsidR="00970608">
              <w:rPr>
                <w:rFonts w:ascii="Consolas" w:hAnsi="Consolas"/>
                <w:color w:val="auto"/>
                <w:sz w:val="28"/>
              </w:rPr>
              <w:t>A</w:t>
            </w:r>
            <w:r w:rsidR="00970608" w:rsidRPr="00970608">
              <w:rPr>
                <w:rFonts w:ascii="Consolas" w:hAnsi="Consolas"/>
                <w:color w:val="auto"/>
                <w:sz w:val="28"/>
              </w:rPr>
              <w:t>quisição de produtos de uso tópico destinados à proteção da pele contra os efeitos nocivos da exposição à radiação ultravioleta e contra picadas de insetos</w:t>
            </w:r>
            <w:r>
              <w:rPr>
                <w:rFonts w:ascii="Consolas" w:hAnsi="Consolas"/>
                <w:color w:val="auto"/>
                <w:sz w:val="28"/>
              </w:rPr>
              <w:t>,</w:t>
            </w:r>
            <w:r w:rsidR="00C70E85" w:rsidRPr="00C70E85">
              <w:rPr>
                <w:rFonts w:ascii="Consolas" w:hAnsi="Consolas"/>
                <w:color w:val="auto"/>
                <w:sz w:val="28"/>
              </w:rPr>
              <w:t xml:space="preserve"> para a Secretaria de </w:t>
            </w:r>
            <w:r w:rsidR="00970608">
              <w:rPr>
                <w:rFonts w:ascii="Consolas" w:hAnsi="Consolas"/>
                <w:color w:val="auto"/>
                <w:sz w:val="28"/>
              </w:rPr>
              <w:t>Saúde</w:t>
            </w:r>
            <w:r w:rsidR="00C70E85">
              <w:rPr>
                <w:rFonts w:ascii="Consolas" w:hAnsi="Consolas"/>
                <w:color w:val="auto"/>
                <w:sz w:val="28"/>
              </w:rPr>
              <w:t xml:space="preserve"> </w:t>
            </w:r>
            <w:r w:rsidR="006E4CB0">
              <w:rPr>
                <w:rFonts w:ascii="Consolas" w:hAnsi="Consolas"/>
                <w:color w:val="auto"/>
                <w:sz w:val="28"/>
              </w:rPr>
              <w:t>do Município de Pirajuí – SP</w:t>
            </w:r>
            <w:r w:rsidR="00E41597" w:rsidRPr="009711E9">
              <w:rPr>
                <w:rFonts w:ascii="Consolas" w:hAnsi="Consolas"/>
                <w:color w:val="auto"/>
                <w:sz w:val="28"/>
              </w:rPr>
              <w:t>, conforme especificações e quantidades constantes do Termo de Referência.</w:t>
            </w:r>
          </w:p>
        </w:tc>
      </w:tr>
      <w:tr w:rsidR="009711E9" w:rsidRPr="009711E9" w14:paraId="1108C684" w14:textId="77777777" w:rsidTr="000B0744">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2DFC2980" w14:textId="77777777" w:rsidR="00BA3CAB" w:rsidRPr="009711E9" w:rsidRDefault="00BA3CAB" w:rsidP="00C77292">
            <w:pPr>
              <w:spacing w:after="0" w:line="240" w:lineRule="auto"/>
              <w:jc w:val="center"/>
              <w:rPr>
                <w:rFonts w:ascii="Consolas" w:hAnsi="Consolas"/>
                <w:b/>
                <w:sz w:val="28"/>
                <w:szCs w:val="28"/>
              </w:rPr>
            </w:pPr>
          </w:p>
          <w:p w14:paraId="3DD0D104" w14:textId="77777777" w:rsidR="00BA3CAB" w:rsidRPr="009711E9" w:rsidRDefault="00BA3CAB" w:rsidP="00C77292">
            <w:pPr>
              <w:spacing w:after="0" w:line="240" w:lineRule="auto"/>
              <w:jc w:val="center"/>
              <w:rPr>
                <w:rFonts w:ascii="Consolas" w:hAnsi="Consolas"/>
                <w:b/>
                <w:sz w:val="28"/>
                <w:szCs w:val="28"/>
              </w:rPr>
            </w:pPr>
            <w:r w:rsidRPr="009711E9">
              <w:rPr>
                <w:rFonts w:ascii="Consolas" w:hAnsi="Consolas"/>
                <w:b/>
                <w:sz w:val="28"/>
                <w:szCs w:val="28"/>
              </w:rPr>
              <w:t>PROPOSTAS</w:t>
            </w:r>
          </w:p>
          <w:p w14:paraId="0EEF652A" w14:textId="77777777" w:rsidR="00BA3CAB" w:rsidRPr="009711E9" w:rsidRDefault="00BA3CAB" w:rsidP="00C77292">
            <w:pPr>
              <w:spacing w:after="0" w:line="240" w:lineRule="auto"/>
              <w:jc w:val="center"/>
              <w:rPr>
                <w:rFonts w:ascii="Consolas" w:hAnsi="Consolas"/>
                <w:b/>
                <w:sz w:val="28"/>
                <w:szCs w:val="28"/>
              </w:rPr>
            </w:pPr>
          </w:p>
        </w:tc>
      </w:tr>
      <w:tr w:rsidR="009711E9" w:rsidRPr="009711E9" w14:paraId="5BA02B5B" w14:textId="77777777" w:rsidTr="000B0744">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18B469A8" w14:textId="77777777" w:rsidR="00BA3CAB" w:rsidRPr="009711E9" w:rsidRDefault="00BA3CAB" w:rsidP="00C77292">
            <w:pPr>
              <w:spacing w:after="0" w:line="240" w:lineRule="auto"/>
              <w:jc w:val="center"/>
              <w:rPr>
                <w:rFonts w:ascii="Consolas" w:hAnsi="Consolas"/>
                <w:b/>
                <w:sz w:val="28"/>
                <w:szCs w:val="28"/>
              </w:rPr>
            </w:pPr>
            <w:r w:rsidRPr="009711E9">
              <w:rPr>
                <w:rFonts w:ascii="Consolas" w:hAnsi="Consolas"/>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5C46123E" w14:textId="77777777" w:rsidR="00BA3CAB" w:rsidRPr="009711E9" w:rsidRDefault="00BA3CAB" w:rsidP="00C77292">
            <w:pPr>
              <w:spacing w:after="0" w:line="240" w:lineRule="auto"/>
              <w:jc w:val="center"/>
              <w:rPr>
                <w:rFonts w:ascii="Consolas" w:hAnsi="Consolas"/>
                <w:b/>
                <w:sz w:val="28"/>
                <w:szCs w:val="28"/>
              </w:rPr>
            </w:pPr>
            <w:r w:rsidRPr="009711E9">
              <w:rPr>
                <w:rFonts w:ascii="Consolas" w:hAnsi="Consolas"/>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0736C7EB" w14:textId="77777777" w:rsidR="00BA3CAB" w:rsidRPr="009711E9" w:rsidRDefault="00BA3CAB" w:rsidP="00C77292">
            <w:pPr>
              <w:spacing w:after="0" w:line="240" w:lineRule="auto"/>
              <w:jc w:val="center"/>
              <w:rPr>
                <w:rFonts w:ascii="Consolas" w:hAnsi="Consolas"/>
                <w:b/>
                <w:sz w:val="28"/>
                <w:szCs w:val="28"/>
              </w:rPr>
            </w:pPr>
            <w:r w:rsidRPr="009711E9">
              <w:rPr>
                <w:rFonts w:ascii="Consolas" w:hAnsi="Consolas"/>
                <w:b/>
                <w:sz w:val="28"/>
                <w:szCs w:val="28"/>
              </w:rPr>
              <w:t>HORA</w:t>
            </w:r>
          </w:p>
        </w:tc>
      </w:tr>
      <w:tr w:rsidR="009711E9" w:rsidRPr="009711E9" w14:paraId="4374CC33" w14:textId="77777777" w:rsidTr="000B0744">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2AAC299C" w14:textId="77777777" w:rsidR="00BA3CAB" w:rsidRPr="009711E9" w:rsidRDefault="00BA3CAB" w:rsidP="00C77292">
            <w:pPr>
              <w:spacing w:after="0" w:line="240" w:lineRule="auto"/>
              <w:jc w:val="center"/>
              <w:rPr>
                <w:rFonts w:ascii="Consolas" w:hAnsi="Consolas"/>
                <w:sz w:val="28"/>
                <w:szCs w:val="28"/>
              </w:rPr>
            </w:pPr>
            <w:r w:rsidRPr="009711E9">
              <w:rPr>
                <w:rFonts w:ascii="Consolas" w:hAnsi="Consolas" w:cs="Calibri"/>
                <w:sz w:val="28"/>
                <w:szCs w:val="28"/>
              </w:rPr>
              <w:t xml:space="preserve">e-mail: </w:t>
            </w:r>
            <w:r w:rsidR="00E80395" w:rsidRPr="009711E9">
              <w:rPr>
                <w:rFonts w:ascii="Consolas" w:hAnsi="Consolas"/>
                <w:iCs/>
                <w:sz w:val="28"/>
                <w:szCs w:val="28"/>
              </w:rPr>
              <w:t>cotacao</w:t>
            </w:r>
            <w:r w:rsidRPr="009711E9">
              <w:rPr>
                <w:rFonts w:ascii="Consolas" w:hAnsi="Consolas"/>
                <w:iCs/>
                <w:sz w:val="28"/>
                <w:szCs w:val="28"/>
              </w:rPr>
              <w:t>@pirajui.sp.gov.br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29C52090" w14:textId="0833CE1E" w:rsidR="00BA3CAB" w:rsidRPr="009711E9" w:rsidRDefault="00976974" w:rsidP="00C77292">
            <w:pPr>
              <w:spacing w:after="0" w:line="240" w:lineRule="auto"/>
              <w:jc w:val="center"/>
              <w:rPr>
                <w:rFonts w:ascii="Consolas" w:hAnsi="Consolas"/>
                <w:sz w:val="28"/>
                <w:szCs w:val="28"/>
              </w:rPr>
            </w:pPr>
            <w:r>
              <w:rPr>
                <w:rFonts w:ascii="Consolas" w:hAnsi="Consolas"/>
                <w:sz w:val="28"/>
                <w:szCs w:val="28"/>
              </w:rPr>
              <w:t>13</w:t>
            </w:r>
            <w:r w:rsidR="00C70E85">
              <w:rPr>
                <w:rFonts w:ascii="Consolas" w:hAnsi="Consolas"/>
                <w:sz w:val="28"/>
                <w:szCs w:val="28"/>
              </w:rPr>
              <w:t>/</w:t>
            </w:r>
            <w:r w:rsidR="009B39C5">
              <w:rPr>
                <w:rFonts w:ascii="Consolas" w:hAnsi="Consolas"/>
                <w:sz w:val="28"/>
                <w:szCs w:val="28"/>
              </w:rPr>
              <w:t>10</w:t>
            </w:r>
            <w:r w:rsidR="00496C1C" w:rsidRPr="009711E9">
              <w:rPr>
                <w:rFonts w:ascii="Consolas" w:hAnsi="Consolas"/>
                <w:sz w:val="28"/>
                <w:szCs w:val="28"/>
              </w:rPr>
              <w:t>/2026</w:t>
            </w:r>
          </w:p>
        </w:tc>
        <w:tc>
          <w:tcPr>
            <w:tcW w:w="2435" w:type="dxa"/>
            <w:tcBorders>
              <w:top w:val="single" w:sz="4" w:space="0" w:color="auto"/>
              <w:left w:val="single" w:sz="4" w:space="0" w:color="auto"/>
              <w:bottom w:val="single" w:sz="4" w:space="0" w:color="auto"/>
              <w:right w:val="single" w:sz="4" w:space="0" w:color="auto"/>
            </w:tcBorders>
            <w:vAlign w:val="center"/>
            <w:hideMark/>
          </w:tcPr>
          <w:p w14:paraId="0A7EF474" w14:textId="489ADC38" w:rsidR="00BA3CAB" w:rsidRPr="009711E9" w:rsidRDefault="00BA3CAB" w:rsidP="00C77292">
            <w:pPr>
              <w:spacing w:after="0" w:line="240" w:lineRule="auto"/>
              <w:jc w:val="center"/>
              <w:rPr>
                <w:rFonts w:ascii="Consolas" w:hAnsi="Consolas"/>
                <w:sz w:val="28"/>
                <w:szCs w:val="28"/>
              </w:rPr>
            </w:pPr>
            <w:r w:rsidRPr="009711E9">
              <w:rPr>
                <w:rFonts w:ascii="Consolas" w:hAnsi="Consolas"/>
                <w:sz w:val="28"/>
                <w:szCs w:val="28"/>
              </w:rPr>
              <w:t>17h</w:t>
            </w:r>
            <w:r w:rsidR="00970608">
              <w:rPr>
                <w:rFonts w:ascii="Consolas" w:hAnsi="Consolas"/>
                <w:sz w:val="28"/>
                <w:szCs w:val="28"/>
              </w:rPr>
              <w:t>00</w:t>
            </w:r>
          </w:p>
        </w:tc>
      </w:tr>
      <w:tr w:rsidR="009711E9" w:rsidRPr="009711E9" w14:paraId="67E1EE12" w14:textId="77777777" w:rsidTr="000B0744">
        <w:trPr>
          <w:trHeight w:val="665"/>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72CA93FF" w14:textId="77777777" w:rsidR="00BA3CAB" w:rsidRPr="009711E9" w:rsidRDefault="00BA3CAB" w:rsidP="00C77292">
            <w:pPr>
              <w:spacing w:after="0" w:line="240" w:lineRule="auto"/>
              <w:jc w:val="center"/>
              <w:rPr>
                <w:rFonts w:ascii="Consolas" w:hAnsi="Consolas"/>
                <w:b/>
                <w:sz w:val="28"/>
                <w:szCs w:val="28"/>
              </w:rPr>
            </w:pPr>
          </w:p>
          <w:p w14:paraId="609C84D0" w14:textId="77777777" w:rsidR="00BA3CAB" w:rsidRPr="009711E9" w:rsidRDefault="00BA3CAB" w:rsidP="00C77292">
            <w:pPr>
              <w:spacing w:after="0" w:line="240" w:lineRule="auto"/>
              <w:jc w:val="center"/>
              <w:rPr>
                <w:rFonts w:ascii="Consolas" w:hAnsi="Consolas"/>
                <w:b/>
                <w:sz w:val="28"/>
                <w:szCs w:val="28"/>
              </w:rPr>
            </w:pPr>
            <w:r w:rsidRPr="009711E9">
              <w:rPr>
                <w:rFonts w:ascii="Consolas" w:hAnsi="Consolas"/>
                <w:b/>
                <w:sz w:val="28"/>
                <w:szCs w:val="28"/>
              </w:rPr>
              <w:t>DISPONIBILIZAÇÃO DO AVISO</w:t>
            </w:r>
          </w:p>
          <w:p w14:paraId="6F9FFE0B" w14:textId="77777777" w:rsidR="00BA3CAB" w:rsidRPr="009711E9" w:rsidRDefault="00BA3CAB" w:rsidP="00C77292">
            <w:pPr>
              <w:spacing w:after="0" w:line="240" w:lineRule="auto"/>
              <w:jc w:val="center"/>
              <w:rPr>
                <w:rFonts w:ascii="Consolas" w:hAnsi="Consolas"/>
                <w:b/>
                <w:sz w:val="28"/>
                <w:szCs w:val="28"/>
              </w:rPr>
            </w:pPr>
          </w:p>
        </w:tc>
      </w:tr>
      <w:tr w:rsidR="00BA3CAB" w:rsidRPr="009711E9" w14:paraId="2F85FF2F" w14:textId="77777777" w:rsidTr="000B0744">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61770EF7" w14:textId="77777777" w:rsidR="00BA3CAB" w:rsidRPr="009711E9" w:rsidRDefault="00BA3CAB" w:rsidP="00C77292">
            <w:pPr>
              <w:spacing w:after="0" w:line="240" w:lineRule="auto"/>
              <w:jc w:val="both"/>
              <w:rPr>
                <w:rFonts w:ascii="Consolas" w:hAnsi="Consolas"/>
                <w:sz w:val="28"/>
                <w:szCs w:val="28"/>
              </w:rPr>
            </w:pPr>
            <w:r w:rsidRPr="009711E9">
              <w:rPr>
                <w:rFonts w:ascii="Consolas" w:hAnsi="Consolas"/>
                <w:sz w:val="28"/>
                <w:szCs w:val="28"/>
              </w:rPr>
              <w:t>Este Aviso de Contratação Direta está disponível no Portal Nacional de Contratações Públicas (https://www.gov.br/pncp/pt-br) e no Portal do Município de Pirajuí (https://www.pirajui.sp.gov.br).</w:t>
            </w:r>
          </w:p>
        </w:tc>
      </w:tr>
    </w:tbl>
    <w:p w14:paraId="429B85AA" w14:textId="77777777" w:rsidR="00BA3CAB" w:rsidRPr="009711E9" w:rsidRDefault="00BA3CAB" w:rsidP="00C77292">
      <w:pPr>
        <w:autoSpaceDE w:val="0"/>
        <w:autoSpaceDN w:val="0"/>
        <w:adjustRightInd w:val="0"/>
        <w:spacing w:after="0" w:line="240" w:lineRule="auto"/>
        <w:jc w:val="center"/>
        <w:rPr>
          <w:rFonts w:ascii="Consolas" w:hAnsi="Consolas" w:cs="Tahoma"/>
          <w:b/>
          <w:bCs/>
          <w:sz w:val="28"/>
          <w:szCs w:val="28"/>
        </w:rPr>
      </w:pPr>
    </w:p>
    <w:p w14:paraId="6363B18F" w14:textId="77777777" w:rsidR="00BA3CAB" w:rsidRPr="009711E9" w:rsidRDefault="00BA3CAB" w:rsidP="00C77292">
      <w:pPr>
        <w:autoSpaceDE w:val="0"/>
        <w:autoSpaceDN w:val="0"/>
        <w:adjustRightInd w:val="0"/>
        <w:spacing w:after="0" w:line="240" w:lineRule="auto"/>
        <w:jc w:val="center"/>
        <w:rPr>
          <w:rFonts w:ascii="Consolas" w:hAnsi="Consolas" w:cs="Tahoma"/>
          <w:b/>
          <w:bCs/>
          <w:sz w:val="28"/>
          <w:szCs w:val="28"/>
        </w:rPr>
      </w:pPr>
    </w:p>
    <w:p w14:paraId="029F9CE2" w14:textId="77777777" w:rsidR="00BA3CAB" w:rsidRPr="009711E9" w:rsidRDefault="00BA3CAB" w:rsidP="00C77292">
      <w:pPr>
        <w:autoSpaceDE w:val="0"/>
        <w:autoSpaceDN w:val="0"/>
        <w:adjustRightInd w:val="0"/>
        <w:spacing w:after="0" w:line="240" w:lineRule="auto"/>
        <w:jc w:val="center"/>
        <w:rPr>
          <w:rFonts w:ascii="Consolas" w:hAnsi="Consolas" w:cs="Tahoma"/>
          <w:b/>
          <w:bCs/>
          <w:sz w:val="28"/>
          <w:szCs w:val="28"/>
        </w:rPr>
      </w:pPr>
    </w:p>
    <w:p w14:paraId="40524D16" w14:textId="77777777" w:rsidR="00BA3CAB" w:rsidRPr="009711E9" w:rsidRDefault="00BA3CAB" w:rsidP="00C77292">
      <w:pPr>
        <w:autoSpaceDE w:val="0"/>
        <w:autoSpaceDN w:val="0"/>
        <w:adjustRightInd w:val="0"/>
        <w:spacing w:after="0" w:line="240" w:lineRule="auto"/>
        <w:jc w:val="center"/>
        <w:rPr>
          <w:rFonts w:ascii="Consolas" w:hAnsi="Consolas" w:cs="Tahoma"/>
          <w:b/>
          <w:bCs/>
          <w:sz w:val="28"/>
          <w:szCs w:val="28"/>
        </w:rPr>
      </w:pPr>
    </w:p>
    <w:p w14:paraId="30642DAC" w14:textId="77777777" w:rsidR="00BA3CAB" w:rsidRDefault="00BA3CAB" w:rsidP="00C77292">
      <w:pPr>
        <w:autoSpaceDE w:val="0"/>
        <w:autoSpaceDN w:val="0"/>
        <w:adjustRightInd w:val="0"/>
        <w:spacing w:after="0" w:line="240" w:lineRule="auto"/>
        <w:jc w:val="center"/>
        <w:rPr>
          <w:rFonts w:ascii="Consolas" w:hAnsi="Consolas" w:cs="Tahoma"/>
          <w:b/>
          <w:bCs/>
          <w:sz w:val="28"/>
          <w:szCs w:val="28"/>
        </w:rPr>
      </w:pPr>
    </w:p>
    <w:p w14:paraId="1557BCBC" w14:textId="77777777" w:rsidR="006E4CB0" w:rsidRDefault="006E4CB0" w:rsidP="00C77292">
      <w:pPr>
        <w:autoSpaceDE w:val="0"/>
        <w:autoSpaceDN w:val="0"/>
        <w:adjustRightInd w:val="0"/>
        <w:spacing w:after="0" w:line="240" w:lineRule="auto"/>
        <w:jc w:val="center"/>
        <w:rPr>
          <w:rFonts w:ascii="Consolas" w:hAnsi="Consolas" w:cs="Tahoma"/>
          <w:b/>
          <w:bCs/>
          <w:sz w:val="28"/>
          <w:szCs w:val="28"/>
        </w:rPr>
      </w:pPr>
    </w:p>
    <w:p w14:paraId="59BFEF14" w14:textId="77777777" w:rsidR="006E4CB0" w:rsidRDefault="006E4CB0" w:rsidP="00C77292">
      <w:pPr>
        <w:autoSpaceDE w:val="0"/>
        <w:autoSpaceDN w:val="0"/>
        <w:adjustRightInd w:val="0"/>
        <w:spacing w:after="0" w:line="240" w:lineRule="auto"/>
        <w:jc w:val="center"/>
        <w:rPr>
          <w:rFonts w:ascii="Consolas" w:hAnsi="Consolas" w:cs="Tahoma"/>
          <w:b/>
          <w:bCs/>
          <w:sz w:val="28"/>
          <w:szCs w:val="28"/>
        </w:rPr>
      </w:pPr>
    </w:p>
    <w:p w14:paraId="47310DD7" w14:textId="77777777" w:rsidR="006E4CB0" w:rsidRDefault="006E4CB0" w:rsidP="00C77292">
      <w:pPr>
        <w:autoSpaceDE w:val="0"/>
        <w:autoSpaceDN w:val="0"/>
        <w:adjustRightInd w:val="0"/>
        <w:spacing w:after="0" w:line="240" w:lineRule="auto"/>
        <w:jc w:val="center"/>
        <w:rPr>
          <w:rFonts w:ascii="Consolas" w:hAnsi="Consolas" w:cs="Tahoma"/>
          <w:b/>
          <w:bCs/>
          <w:sz w:val="28"/>
          <w:szCs w:val="28"/>
        </w:rPr>
      </w:pPr>
    </w:p>
    <w:p w14:paraId="2095B040" w14:textId="77777777" w:rsidR="00C70E85" w:rsidRDefault="00C70E85" w:rsidP="00C77292">
      <w:pPr>
        <w:autoSpaceDE w:val="0"/>
        <w:autoSpaceDN w:val="0"/>
        <w:adjustRightInd w:val="0"/>
        <w:spacing w:after="0" w:line="240" w:lineRule="auto"/>
        <w:jc w:val="center"/>
        <w:rPr>
          <w:rFonts w:ascii="Consolas" w:hAnsi="Consolas" w:cs="Tahoma"/>
          <w:b/>
          <w:bCs/>
          <w:sz w:val="28"/>
          <w:szCs w:val="28"/>
        </w:rPr>
      </w:pPr>
    </w:p>
    <w:p w14:paraId="03FEF5E9" w14:textId="542F434F" w:rsidR="00BA3CAB" w:rsidRPr="00970608" w:rsidRDefault="00BA3CAB" w:rsidP="00970608">
      <w:pPr>
        <w:autoSpaceDE w:val="0"/>
        <w:autoSpaceDN w:val="0"/>
        <w:adjustRightInd w:val="0"/>
        <w:spacing w:after="0" w:line="240" w:lineRule="auto"/>
        <w:jc w:val="center"/>
        <w:rPr>
          <w:rFonts w:ascii="Consolas" w:hAnsi="Consolas" w:cs="Tahoma"/>
          <w:b/>
          <w:bCs/>
          <w:sz w:val="28"/>
          <w:szCs w:val="28"/>
        </w:rPr>
      </w:pPr>
      <w:r w:rsidRPr="00970608">
        <w:rPr>
          <w:rFonts w:ascii="Consolas" w:hAnsi="Consolas"/>
          <w:b/>
          <w:sz w:val="28"/>
        </w:rPr>
        <w:lastRenderedPageBreak/>
        <w:t xml:space="preserve">AVISO DE CONTRATAÇÃO DIRETA N°: </w:t>
      </w:r>
      <w:r w:rsidR="00970608" w:rsidRPr="00970608">
        <w:rPr>
          <w:rFonts w:ascii="Consolas" w:hAnsi="Consolas"/>
          <w:b/>
          <w:sz w:val="28"/>
        </w:rPr>
        <w:t>042</w:t>
      </w:r>
      <w:r w:rsidR="00C70E85" w:rsidRPr="00970608">
        <w:rPr>
          <w:rFonts w:ascii="Consolas" w:hAnsi="Consolas"/>
          <w:b/>
          <w:sz w:val="28"/>
        </w:rPr>
        <w:t>/2026</w:t>
      </w:r>
    </w:p>
    <w:p w14:paraId="672C9E12" w14:textId="37ADAFC0" w:rsidR="00BA3CAB" w:rsidRPr="009711E9" w:rsidRDefault="00BA3CAB" w:rsidP="00C77292">
      <w:pPr>
        <w:autoSpaceDE w:val="0"/>
        <w:autoSpaceDN w:val="0"/>
        <w:adjustRightInd w:val="0"/>
        <w:spacing w:after="0" w:line="240" w:lineRule="auto"/>
        <w:jc w:val="center"/>
        <w:rPr>
          <w:rFonts w:ascii="Consolas" w:hAnsi="Consolas" w:cs="Tahoma"/>
          <w:b/>
          <w:bCs/>
          <w:sz w:val="28"/>
          <w:szCs w:val="28"/>
        </w:rPr>
      </w:pPr>
      <w:r w:rsidRPr="00970608">
        <w:rPr>
          <w:rFonts w:ascii="Consolas" w:hAnsi="Consolas"/>
          <w:b/>
          <w:sz w:val="28"/>
        </w:rPr>
        <w:t xml:space="preserve">PROCESSO ADMINISTRATIVO Nº: </w:t>
      </w:r>
      <w:r w:rsidR="00970608" w:rsidRPr="00970608">
        <w:rPr>
          <w:rFonts w:ascii="Consolas" w:hAnsi="Consolas"/>
          <w:b/>
          <w:sz w:val="28"/>
        </w:rPr>
        <w:t>093</w:t>
      </w:r>
      <w:r w:rsidR="008E2D67" w:rsidRPr="00970608">
        <w:rPr>
          <w:rFonts w:ascii="Consolas" w:hAnsi="Consolas"/>
          <w:b/>
          <w:sz w:val="28"/>
        </w:rPr>
        <w:t>/2026</w:t>
      </w:r>
    </w:p>
    <w:p w14:paraId="35B8FBBF" w14:textId="77777777" w:rsidR="00BA3CAB" w:rsidRPr="009711E9" w:rsidRDefault="00BA3CAB" w:rsidP="00C77292">
      <w:pPr>
        <w:spacing w:after="0" w:line="240" w:lineRule="auto"/>
        <w:rPr>
          <w:rFonts w:ascii="Consolas" w:eastAsiaTheme="minorHAnsi" w:hAnsi="Consolas" w:cs="Tahoma"/>
          <w:b/>
          <w:bCs/>
          <w:sz w:val="28"/>
          <w:szCs w:val="28"/>
          <w14:ligatures w14:val="standardContextual"/>
        </w:rPr>
      </w:pPr>
    </w:p>
    <w:p w14:paraId="149E94BF" w14:textId="77777777" w:rsidR="00BA3CAB" w:rsidRPr="009711E9" w:rsidRDefault="00BA3CAB" w:rsidP="00A01F1C">
      <w:pPr>
        <w:spacing w:after="0" w:line="240" w:lineRule="auto"/>
        <w:jc w:val="both"/>
        <w:rPr>
          <w:rFonts w:ascii="Consolas" w:hAnsi="Consolas" w:cs="Tahoma"/>
          <w:sz w:val="28"/>
          <w:szCs w:val="28"/>
        </w:rPr>
      </w:pPr>
      <w:r w:rsidRPr="009711E9">
        <w:rPr>
          <w:rFonts w:ascii="Consolas" w:hAnsi="Consolas"/>
          <w:sz w:val="28"/>
          <w:szCs w:val="28"/>
        </w:rPr>
        <w:t xml:space="preserve">Torna-se público que o </w:t>
      </w:r>
      <w:r w:rsidRPr="009711E9">
        <w:rPr>
          <w:rFonts w:ascii="Consolas" w:hAnsi="Consolas"/>
          <w:b/>
          <w:sz w:val="28"/>
          <w:szCs w:val="28"/>
        </w:rPr>
        <w:t>MUNICÍPIO DE PIRAJUÍ</w:t>
      </w:r>
      <w:r w:rsidRPr="009711E9">
        <w:rPr>
          <w:rFonts w:ascii="Consolas" w:hAnsi="Consolas"/>
          <w:sz w:val="28"/>
          <w:szCs w:val="28"/>
        </w:rPr>
        <w:t xml:space="preserve">, </w:t>
      </w:r>
      <w:r w:rsidRPr="009711E9">
        <w:rPr>
          <w:rFonts w:ascii="Consolas" w:hAnsi="Consolas"/>
          <w:b/>
          <w:sz w:val="28"/>
          <w:szCs w:val="28"/>
        </w:rPr>
        <w:t>ESTADO DE SÃO PAULO</w:t>
      </w:r>
      <w:r w:rsidRPr="009711E9">
        <w:rPr>
          <w:rFonts w:ascii="Consolas" w:hAnsi="Consolas"/>
          <w:sz w:val="28"/>
          <w:szCs w:val="28"/>
        </w:rPr>
        <w:t xml:space="preserve"> por meio da </w:t>
      </w:r>
      <w:r w:rsidRPr="009711E9">
        <w:rPr>
          <w:rFonts w:ascii="Consolas" w:eastAsia="Arial" w:hAnsi="Consolas"/>
          <w:b/>
          <w:bCs/>
          <w:sz w:val="28"/>
          <w:szCs w:val="28"/>
        </w:rPr>
        <w:t xml:space="preserve">SENHORA </w:t>
      </w:r>
      <w:r w:rsidR="00A01F1C" w:rsidRPr="009711E9">
        <w:rPr>
          <w:rFonts w:ascii="Consolas" w:hAnsi="Consolas"/>
          <w:b/>
          <w:sz w:val="28"/>
          <w:szCs w:val="28"/>
        </w:rPr>
        <w:t>GERONICE LEMOS DE OLIVEIRA CALDEIRA</w:t>
      </w:r>
      <w:r w:rsidRPr="009711E9">
        <w:rPr>
          <w:rFonts w:ascii="Consolas" w:hAnsi="Consolas"/>
          <w:sz w:val="28"/>
          <w:szCs w:val="28"/>
        </w:rPr>
        <w:t xml:space="preserve">, sediado na </w:t>
      </w:r>
      <w:r w:rsidRPr="009711E9">
        <w:rPr>
          <w:rFonts w:ascii="Consolas" w:eastAsia="Arial" w:hAnsi="Consolas"/>
          <w:sz w:val="28"/>
          <w:szCs w:val="28"/>
        </w:rPr>
        <w:t>Praça Doutor Pedro da Rocha Braga nº 116 – Bairro Centro – CEP 16.600-041 – Pirajuí – SP</w:t>
      </w:r>
      <w:r w:rsidRPr="009711E9">
        <w:rPr>
          <w:rFonts w:ascii="Consolas" w:hAnsi="Consolas" w:cs="Arial"/>
          <w:sz w:val="28"/>
          <w:szCs w:val="28"/>
        </w:rPr>
        <w:t>, realizará Dispensa de Licitação, com critério de julgamento pelo “</w:t>
      </w:r>
      <w:r w:rsidRPr="00970608">
        <w:rPr>
          <w:rFonts w:ascii="Consolas" w:hAnsi="Consolas" w:cs="Arial"/>
          <w:b/>
          <w:bCs/>
          <w:sz w:val="28"/>
          <w:szCs w:val="28"/>
        </w:rPr>
        <w:t>MENOR PREÇO</w:t>
      </w:r>
      <w:r w:rsidRPr="009711E9">
        <w:rPr>
          <w:rFonts w:ascii="Consolas" w:hAnsi="Consolas" w:cs="Arial"/>
          <w:sz w:val="28"/>
          <w:szCs w:val="28"/>
        </w:rPr>
        <w:t xml:space="preserve">”, na hipótese do art. 75, inciso II, nos termos da Lei n.º 14.133, de 1º de abril de 2021, da Instrução Normativa Seges/ME nº 67, de 2021, do </w:t>
      </w:r>
      <w:r w:rsidRPr="009711E9">
        <w:rPr>
          <w:rFonts w:ascii="Consolas" w:hAnsi="Consolas"/>
          <w:sz w:val="28"/>
          <w:szCs w:val="28"/>
        </w:rPr>
        <w:t>Decreto nº 3.501, de 31 de janeiro de 2024</w:t>
      </w:r>
      <w:r w:rsidRPr="009711E9">
        <w:rPr>
          <w:rFonts w:ascii="Consolas" w:hAnsi="Consolas" w:cs="Arial"/>
          <w:sz w:val="28"/>
          <w:szCs w:val="28"/>
        </w:rPr>
        <w:t>, e demais normas aplicáveis e, ainda, de acordo com as condições estabelecidas neste Aviso de Contratação Direta.</w:t>
      </w:r>
    </w:p>
    <w:p w14:paraId="22BD2C5E" w14:textId="77777777" w:rsidR="00BA3CAB" w:rsidRPr="009711E9" w:rsidRDefault="00BA3CAB" w:rsidP="00C77292">
      <w:pPr>
        <w:spacing w:after="0" w:line="240" w:lineRule="auto"/>
        <w:jc w:val="both"/>
        <w:rPr>
          <w:rFonts w:ascii="Consolas" w:hAnsi="Consolas" w:cs="Tahoma"/>
          <w:sz w:val="28"/>
          <w:szCs w:val="28"/>
        </w:rPr>
      </w:pPr>
    </w:p>
    <w:p w14:paraId="4E5BE8D7" w14:textId="77777777" w:rsidR="00BA3CAB" w:rsidRPr="009711E9" w:rsidRDefault="00BA3CAB" w:rsidP="00C77292">
      <w:pPr>
        <w:pStyle w:val="PargrafodaLista"/>
        <w:numPr>
          <w:ilvl w:val="0"/>
          <w:numId w:val="3"/>
        </w:numPr>
        <w:ind w:left="0" w:firstLine="0"/>
        <w:contextualSpacing/>
        <w:jc w:val="both"/>
        <w:rPr>
          <w:rFonts w:ascii="Consolas" w:hAnsi="Consolas" w:cs="Tahoma"/>
          <w:b/>
          <w:sz w:val="28"/>
          <w:szCs w:val="28"/>
        </w:rPr>
      </w:pPr>
      <w:r w:rsidRPr="009711E9">
        <w:rPr>
          <w:rFonts w:ascii="Consolas" w:hAnsi="Consolas" w:cs="Tahoma"/>
          <w:b/>
          <w:sz w:val="28"/>
          <w:szCs w:val="28"/>
        </w:rPr>
        <w:t>DO OBJETO DA CONTRATAÇÃO DIRETA</w:t>
      </w:r>
    </w:p>
    <w:p w14:paraId="37006004" w14:textId="77777777" w:rsidR="00BA3CAB" w:rsidRPr="009711E9" w:rsidRDefault="00BA3CAB" w:rsidP="00C77292">
      <w:pPr>
        <w:spacing w:after="0" w:line="240" w:lineRule="auto"/>
        <w:jc w:val="both"/>
        <w:rPr>
          <w:rFonts w:ascii="Consolas" w:hAnsi="Consolas" w:cs="Tahoma"/>
          <w:sz w:val="28"/>
          <w:szCs w:val="28"/>
        </w:rPr>
      </w:pPr>
    </w:p>
    <w:p w14:paraId="2470401D" w14:textId="2B0414BB" w:rsidR="00BA3CAB" w:rsidRPr="009711E9" w:rsidRDefault="00BA3CAB" w:rsidP="00C77292">
      <w:pPr>
        <w:spacing w:after="0" w:line="240" w:lineRule="auto"/>
        <w:jc w:val="both"/>
        <w:rPr>
          <w:rFonts w:ascii="Consolas" w:hAnsi="Consolas" w:cs="Tahoma"/>
          <w:sz w:val="28"/>
          <w:szCs w:val="28"/>
        </w:rPr>
      </w:pPr>
      <w:r w:rsidRPr="009711E9">
        <w:rPr>
          <w:rFonts w:ascii="Consolas" w:hAnsi="Consolas"/>
          <w:sz w:val="28"/>
        </w:rPr>
        <w:t xml:space="preserve">1.1. </w:t>
      </w:r>
      <w:r w:rsidR="00970608">
        <w:rPr>
          <w:rFonts w:ascii="Consolas" w:hAnsi="Consolas"/>
          <w:sz w:val="28"/>
        </w:rPr>
        <w:t>A</w:t>
      </w:r>
      <w:r w:rsidR="00970608" w:rsidRPr="00970608">
        <w:rPr>
          <w:rFonts w:ascii="Consolas" w:hAnsi="Consolas"/>
          <w:sz w:val="28"/>
        </w:rPr>
        <w:t>quisição de produtos de uso tópico destinados à proteção da pele contra os efeitos nocivos da exposição à radiação ultravioleta e contra picadas de insetos</w:t>
      </w:r>
      <w:r w:rsidR="00970608">
        <w:rPr>
          <w:rFonts w:ascii="Consolas" w:hAnsi="Consolas"/>
          <w:sz w:val="28"/>
        </w:rPr>
        <w:t>,</w:t>
      </w:r>
      <w:r w:rsidR="00970608" w:rsidRPr="00C70E85">
        <w:rPr>
          <w:rFonts w:ascii="Consolas" w:hAnsi="Consolas"/>
          <w:sz w:val="28"/>
        </w:rPr>
        <w:t xml:space="preserve"> para a Secretaria de </w:t>
      </w:r>
      <w:r w:rsidR="00970608">
        <w:rPr>
          <w:rFonts w:ascii="Consolas" w:hAnsi="Consolas"/>
          <w:sz w:val="28"/>
        </w:rPr>
        <w:t>Saúde do Município de Pirajuí – SP</w:t>
      </w:r>
      <w:r w:rsidR="00970608" w:rsidRPr="009711E9">
        <w:rPr>
          <w:rFonts w:ascii="Consolas" w:hAnsi="Consolas"/>
          <w:sz w:val="28"/>
        </w:rPr>
        <w:t>, conforme especificações e quantidades constantes do Termo de Referência</w:t>
      </w:r>
      <w:r w:rsidR="006A7AEB" w:rsidRPr="009711E9">
        <w:rPr>
          <w:rFonts w:ascii="Consolas" w:hAnsi="Consolas"/>
          <w:sz w:val="28"/>
        </w:rPr>
        <w:t>.</w:t>
      </w:r>
    </w:p>
    <w:p w14:paraId="01585708" w14:textId="77777777" w:rsidR="00BA3CAB" w:rsidRPr="009711E9" w:rsidRDefault="00BA3CAB" w:rsidP="00C77292">
      <w:pPr>
        <w:spacing w:after="0" w:line="240" w:lineRule="auto"/>
        <w:jc w:val="both"/>
        <w:rPr>
          <w:rFonts w:ascii="Consolas" w:hAnsi="Consolas" w:cs="Tahoma"/>
          <w:sz w:val="28"/>
          <w:szCs w:val="28"/>
        </w:rPr>
      </w:pPr>
    </w:p>
    <w:p w14:paraId="350F6DC0" w14:textId="0EC9F9DE" w:rsidR="00BA3CAB" w:rsidRPr="009711E9" w:rsidRDefault="00BA3CAB" w:rsidP="00C77292">
      <w:pPr>
        <w:spacing w:after="0" w:line="240" w:lineRule="auto"/>
        <w:jc w:val="both"/>
        <w:rPr>
          <w:rFonts w:ascii="Consolas" w:eastAsia="Times New Roman" w:hAnsi="Consolas" w:cs="Tahoma"/>
          <w:sz w:val="28"/>
          <w:szCs w:val="28"/>
          <w:lang w:eastAsia="pt-BR"/>
        </w:rPr>
      </w:pPr>
      <w:r w:rsidRPr="009711E9">
        <w:rPr>
          <w:rFonts w:ascii="Consolas" w:hAnsi="Consolas" w:cs="Tahoma"/>
          <w:sz w:val="28"/>
          <w:szCs w:val="28"/>
        </w:rPr>
        <w:t>1.2. O critério de julgamento adotado será o menor preço</w:t>
      </w:r>
      <w:r w:rsidR="001813E3" w:rsidRPr="009711E9">
        <w:rPr>
          <w:rFonts w:ascii="Consolas" w:hAnsi="Consolas" w:cs="Tahoma"/>
          <w:sz w:val="28"/>
          <w:szCs w:val="28"/>
        </w:rPr>
        <w:t xml:space="preserve"> </w:t>
      </w:r>
      <w:r w:rsidR="00F14F1F">
        <w:rPr>
          <w:rFonts w:ascii="Consolas" w:hAnsi="Consolas" w:cs="Tahoma"/>
          <w:sz w:val="28"/>
          <w:szCs w:val="28"/>
        </w:rPr>
        <w:t>unitário</w:t>
      </w:r>
      <w:r w:rsidRPr="009711E9">
        <w:rPr>
          <w:rFonts w:ascii="Consolas" w:hAnsi="Consolas" w:cs="Tahoma"/>
          <w:sz w:val="28"/>
          <w:szCs w:val="28"/>
        </w:rPr>
        <w:t>, observadas as exigências contidas neste Aviso de Contratação Direta e seus Anexos quanto às especificações do objeto</w:t>
      </w:r>
      <w:r w:rsidRPr="009711E9">
        <w:rPr>
          <w:rFonts w:ascii="Consolas" w:eastAsia="Times New Roman" w:hAnsi="Consolas" w:cs="Tahoma"/>
          <w:sz w:val="28"/>
          <w:szCs w:val="28"/>
          <w:lang w:eastAsia="pt-BR"/>
        </w:rPr>
        <w:t>.</w:t>
      </w:r>
    </w:p>
    <w:p w14:paraId="2BF24029" w14:textId="77777777" w:rsidR="00BA3CAB" w:rsidRPr="009711E9" w:rsidRDefault="00BA3CAB" w:rsidP="00C77292">
      <w:pPr>
        <w:spacing w:after="0" w:line="240" w:lineRule="auto"/>
        <w:jc w:val="both"/>
        <w:rPr>
          <w:rFonts w:ascii="Consolas" w:hAnsi="Consolas" w:cs="Tahoma"/>
          <w:sz w:val="28"/>
          <w:szCs w:val="28"/>
        </w:rPr>
      </w:pPr>
    </w:p>
    <w:p w14:paraId="079428F8" w14:textId="77777777" w:rsidR="00BA3CAB" w:rsidRPr="009711E9" w:rsidRDefault="00BA3CAB" w:rsidP="00C77292">
      <w:pPr>
        <w:pStyle w:val="PargrafodaLista"/>
        <w:numPr>
          <w:ilvl w:val="0"/>
          <w:numId w:val="3"/>
        </w:numPr>
        <w:ind w:left="0" w:firstLine="0"/>
        <w:contextualSpacing/>
        <w:jc w:val="both"/>
        <w:rPr>
          <w:rFonts w:ascii="Consolas" w:hAnsi="Consolas" w:cs="Tahoma"/>
          <w:b/>
          <w:sz w:val="28"/>
          <w:szCs w:val="28"/>
        </w:rPr>
      </w:pPr>
      <w:r w:rsidRPr="009711E9">
        <w:rPr>
          <w:rFonts w:ascii="Consolas" w:hAnsi="Consolas" w:cs="Tahoma"/>
          <w:b/>
          <w:sz w:val="28"/>
          <w:szCs w:val="28"/>
        </w:rPr>
        <w:t>PARTICIPAÇÃO NA DISPENSA DE LICITAÇÃO</w:t>
      </w:r>
    </w:p>
    <w:p w14:paraId="59F47989" w14:textId="77777777" w:rsidR="00BA3CAB" w:rsidRPr="009711E9" w:rsidRDefault="00BA3CAB" w:rsidP="00C77292">
      <w:pPr>
        <w:spacing w:after="0" w:line="240" w:lineRule="auto"/>
        <w:jc w:val="both"/>
        <w:rPr>
          <w:rFonts w:ascii="Consolas" w:hAnsi="Consolas" w:cs="Tahoma"/>
          <w:sz w:val="28"/>
          <w:szCs w:val="28"/>
        </w:rPr>
      </w:pPr>
    </w:p>
    <w:p w14:paraId="12E77140" w14:textId="77777777" w:rsidR="00BA3CAB" w:rsidRPr="009711E9" w:rsidRDefault="00BA3CAB" w:rsidP="00C77292">
      <w:pPr>
        <w:spacing w:after="0" w:line="240" w:lineRule="auto"/>
        <w:jc w:val="both"/>
        <w:rPr>
          <w:rFonts w:ascii="Consolas" w:hAnsi="Consolas" w:cs="Tahoma"/>
          <w:sz w:val="28"/>
          <w:szCs w:val="28"/>
        </w:rPr>
      </w:pPr>
      <w:r w:rsidRPr="009711E9">
        <w:rPr>
          <w:rFonts w:ascii="Consolas" w:hAnsi="Consolas" w:cs="Arial"/>
          <w:sz w:val="28"/>
          <w:szCs w:val="28"/>
        </w:rPr>
        <w:t>2.1. A documentação exigida para fins de habilitação jurídica, fiscal, social e trabalhista e econômico-financeira, poderá ser substituída pelo registro cadastral no SICAF, nos documentos por ele abrangidos.</w:t>
      </w:r>
    </w:p>
    <w:p w14:paraId="53F05268" w14:textId="77777777" w:rsidR="00BA3CAB" w:rsidRPr="009711E9" w:rsidRDefault="00BA3CAB" w:rsidP="00C77292">
      <w:pPr>
        <w:spacing w:after="0" w:line="240" w:lineRule="auto"/>
        <w:jc w:val="both"/>
        <w:rPr>
          <w:rFonts w:ascii="Consolas" w:hAnsi="Consolas" w:cs="Tahoma"/>
          <w:sz w:val="28"/>
          <w:szCs w:val="28"/>
        </w:rPr>
      </w:pPr>
    </w:p>
    <w:p w14:paraId="4596356D" w14:textId="77777777" w:rsidR="00BA3CAB" w:rsidRPr="009711E9" w:rsidRDefault="00BA3CAB" w:rsidP="00C77292">
      <w:pPr>
        <w:pStyle w:val="PargrafodaLista"/>
        <w:autoSpaceDE w:val="0"/>
        <w:autoSpaceDN w:val="0"/>
        <w:adjustRightInd w:val="0"/>
        <w:ind w:left="0"/>
        <w:jc w:val="both"/>
        <w:rPr>
          <w:rFonts w:ascii="Consolas" w:hAnsi="Consolas" w:cs="Tahoma"/>
          <w:b/>
          <w:sz w:val="28"/>
          <w:szCs w:val="28"/>
        </w:rPr>
      </w:pPr>
      <w:r w:rsidRPr="009711E9">
        <w:rPr>
          <w:rFonts w:ascii="Consolas" w:hAnsi="Consolas" w:cs="Tahoma"/>
          <w:sz w:val="28"/>
          <w:szCs w:val="28"/>
        </w:rPr>
        <w:t>2.2. Não poderão participar desta dispensa de licitação os fornecedores:</w:t>
      </w:r>
    </w:p>
    <w:p w14:paraId="2E8C61AD"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5A8C03D6"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lastRenderedPageBreak/>
        <w:t>2.2.1. que não atendam às condições deste Aviso de Contratação Direta e seu(s) anexo(s);</w:t>
      </w:r>
    </w:p>
    <w:p w14:paraId="3AA007F2" w14:textId="77777777" w:rsidR="00970608" w:rsidRDefault="00970608" w:rsidP="00C77292">
      <w:pPr>
        <w:numPr>
          <w:ilvl w:val="2"/>
          <w:numId w:val="0"/>
        </w:numPr>
        <w:tabs>
          <w:tab w:val="num" w:pos="0"/>
        </w:tabs>
        <w:suppressAutoHyphens/>
        <w:spacing w:after="0" w:line="240" w:lineRule="auto"/>
        <w:jc w:val="both"/>
        <w:rPr>
          <w:rFonts w:ascii="Consolas" w:hAnsi="Consolas" w:cs="Tahoma"/>
          <w:sz w:val="28"/>
          <w:szCs w:val="28"/>
        </w:rPr>
      </w:pPr>
    </w:p>
    <w:p w14:paraId="595935D7" w14:textId="569C0606"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2.2.2. estrangeiros que não tenham representação legal no Brasil com poderes expressos para receber citação e responder administrativa ou judicialmente;</w:t>
      </w:r>
    </w:p>
    <w:p w14:paraId="4E736E71"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D60D020"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2.2.3. que se enquadrem nas seguintes vedações:</w:t>
      </w:r>
    </w:p>
    <w:p w14:paraId="461D24C1"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6717E4BD" w14:textId="77777777" w:rsidR="00BA3CAB" w:rsidRPr="009711E9"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t xml:space="preserve">autor do anteprojeto, do projeto básico ou do projeto executivo, pessoa física ou jurídica, quando a contratação versar sobre obra, serviços ou fornecimento de </w:t>
      </w:r>
      <w:r w:rsidR="009603ED" w:rsidRPr="009711E9">
        <w:rPr>
          <w:rFonts w:ascii="Consolas" w:hAnsi="Consolas" w:cs="Tahoma"/>
          <w:sz w:val="28"/>
          <w:szCs w:val="28"/>
        </w:rPr>
        <w:t>serviços</w:t>
      </w:r>
      <w:r w:rsidRPr="009711E9">
        <w:rPr>
          <w:rFonts w:ascii="Consolas" w:hAnsi="Consolas" w:cs="Tahoma"/>
          <w:sz w:val="28"/>
          <w:szCs w:val="28"/>
        </w:rPr>
        <w:t xml:space="preserve"> a ele relacionados;</w:t>
      </w:r>
    </w:p>
    <w:p w14:paraId="1AAF24B1" w14:textId="77777777" w:rsidR="00BA3CAB" w:rsidRPr="009711E9" w:rsidRDefault="00BA3CAB" w:rsidP="00C77292">
      <w:pPr>
        <w:suppressAutoHyphens/>
        <w:spacing w:after="0" w:line="240" w:lineRule="auto"/>
        <w:jc w:val="both"/>
        <w:rPr>
          <w:rFonts w:ascii="Consolas" w:hAnsi="Consolas" w:cs="Tahoma"/>
          <w:sz w:val="28"/>
          <w:szCs w:val="28"/>
        </w:rPr>
      </w:pPr>
    </w:p>
    <w:p w14:paraId="4C1F61B5" w14:textId="77777777" w:rsidR="00BA3CAB" w:rsidRPr="009711E9"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w:t>
      </w:r>
      <w:r w:rsidR="009603ED" w:rsidRPr="009711E9">
        <w:rPr>
          <w:rFonts w:ascii="Consolas" w:hAnsi="Consolas" w:cs="Tahoma"/>
          <w:sz w:val="28"/>
          <w:szCs w:val="28"/>
        </w:rPr>
        <w:t>serviços</w:t>
      </w:r>
      <w:r w:rsidRPr="009711E9">
        <w:rPr>
          <w:rFonts w:ascii="Consolas" w:hAnsi="Consolas" w:cs="Tahoma"/>
          <w:sz w:val="28"/>
          <w:szCs w:val="28"/>
        </w:rPr>
        <w:t xml:space="preserve"> a ela necessários;</w:t>
      </w:r>
    </w:p>
    <w:p w14:paraId="6AF43A90" w14:textId="77777777" w:rsidR="00BA3CAB" w:rsidRPr="009711E9" w:rsidRDefault="00BA3CAB" w:rsidP="00C77292">
      <w:pPr>
        <w:suppressAutoHyphens/>
        <w:spacing w:after="0" w:line="240" w:lineRule="auto"/>
        <w:jc w:val="both"/>
        <w:rPr>
          <w:rFonts w:ascii="Consolas" w:hAnsi="Consolas" w:cs="Tahoma"/>
          <w:sz w:val="28"/>
          <w:szCs w:val="28"/>
        </w:rPr>
      </w:pPr>
    </w:p>
    <w:p w14:paraId="3677900A" w14:textId="77777777" w:rsidR="00BA3CAB" w:rsidRPr="009711E9"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t>pessoa física ou jurídica que se encontre, ao tempo da contratação, impossibilitada de contratar em decorrência de sanção que lhe foi imposta;</w:t>
      </w:r>
    </w:p>
    <w:p w14:paraId="23DD8E80" w14:textId="77777777" w:rsidR="00BA3CAB" w:rsidRPr="009711E9" w:rsidRDefault="00BA3CAB" w:rsidP="00C77292">
      <w:pPr>
        <w:suppressAutoHyphens/>
        <w:spacing w:after="0" w:line="240" w:lineRule="auto"/>
        <w:jc w:val="both"/>
        <w:rPr>
          <w:rFonts w:ascii="Consolas" w:hAnsi="Consolas" w:cs="Tahoma"/>
          <w:sz w:val="28"/>
          <w:szCs w:val="28"/>
        </w:rPr>
      </w:pPr>
    </w:p>
    <w:p w14:paraId="05B08731" w14:textId="77777777" w:rsidR="00BA3CAB" w:rsidRPr="009711E9"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603F093D" w14:textId="77777777" w:rsidR="00BA3CAB" w:rsidRPr="009711E9" w:rsidRDefault="00BA3CAB" w:rsidP="00C77292">
      <w:pPr>
        <w:suppressAutoHyphens/>
        <w:spacing w:after="0" w:line="240" w:lineRule="auto"/>
        <w:jc w:val="both"/>
        <w:rPr>
          <w:rFonts w:ascii="Consolas" w:hAnsi="Consolas" w:cs="Tahoma"/>
          <w:sz w:val="28"/>
          <w:szCs w:val="28"/>
        </w:rPr>
      </w:pPr>
    </w:p>
    <w:p w14:paraId="6D5249F7" w14:textId="77777777" w:rsidR="00BA3CAB" w:rsidRPr="009711E9"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t>empresas controladoras, controladas ou coligadas, nos termos da </w:t>
      </w:r>
      <w:hyperlink r:id="rId8">
        <w:r w:rsidRPr="009711E9">
          <w:rPr>
            <w:rStyle w:val="LinkdaInternet"/>
            <w:rFonts w:ascii="Consolas" w:hAnsi="Consolas" w:cs="Tahoma"/>
            <w:color w:val="auto"/>
            <w:sz w:val="28"/>
            <w:szCs w:val="28"/>
            <w:u w:val="none"/>
          </w:rPr>
          <w:t>Lei nº 6.404, de 15 de dezembro de 1976</w:t>
        </w:r>
      </w:hyperlink>
      <w:r w:rsidRPr="009711E9">
        <w:rPr>
          <w:rFonts w:ascii="Consolas" w:hAnsi="Consolas" w:cs="Tahoma"/>
          <w:sz w:val="28"/>
          <w:szCs w:val="28"/>
        </w:rPr>
        <w:t>, concorrendo entre si; e</w:t>
      </w:r>
    </w:p>
    <w:p w14:paraId="08EC7CA6" w14:textId="77777777" w:rsidR="00BA3CAB" w:rsidRPr="009711E9" w:rsidRDefault="00BA3CAB" w:rsidP="00C77292">
      <w:pPr>
        <w:suppressAutoHyphens/>
        <w:spacing w:after="0" w:line="240" w:lineRule="auto"/>
        <w:jc w:val="both"/>
        <w:rPr>
          <w:rFonts w:ascii="Consolas" w:hAnsi="Consolas" w:cs="Tahoma"/>
          <w:sz w:val="28"/>
          <w:szCs w:val="28"/>
        </w:rPr>
      </w:pPr>
    </w:p>
    <w:p w14:paraId="73769FC7" w14:textId="77777777" w:rsidR="00BA3CAB" w:rsidRPr="009711E9"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8DC8D54" w14:textId="77777777" w:rsidR="00F95F54" w:rsidRPr="009711E9" w:rsidRDefault="00F95F54" w:rsidP="00F95F54">
      <w:pPr>
        <w:suppressAutoHyphens/>
        <w:spacing w:after="0" w:line="240" w:lineRule="auto"/>
        <w:jc w:val="both"/>
        <w:rPr>
          <w:rFonts w:ascii="Consolas" w:hAnsi="Consolas" w:cs="Tahoma"/>
          <w:sz w:val="28"/>
          <w:szCs w:val="28"/>
        </w:rPr>
      </w:pPr>
    </w:p>
    <w:p w14:paraId="3026A90E" w14:textId="77777777" w:rsidR="00BA3CAB" w:rsidRPr="009711E9"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2.2.3.1. Equiparam-se aos autores do projeto as empresas integrantes do mesmo grupo econômico;</w:t>
      </w:r>
    </w:p>
    <w:p w14:paraId="56305A3F" w14:textId="77777777" w:rsidR="00BA3CAB" w:rsidRPr="009711E9"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18030CC3" w14:textId="77777777" w:rsidR="00BA3CAB" w:rsidRPr="009711E9"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80D6191" w14:textId="77777777" w:rsidR="00BA3CAB" w:rsidRPr="009711E9"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4464D184"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2.2.4. organizações da Sociedade Civil de Interesse Público - OSCIP, atuando nessa condição (Acórdão nº 746/2014-TCU-Plenário); e</w:t>
      </w:r>
    </w:p>
    <w:p w14:paraId="6AC6869F"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D278183"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2.2.5. sociedades cooperativas.</w:t>
      </w:r>
      <w:bookmarkStart w:id="1" w:name="_Hlk519667815"/>
      <w:bookmarkEnd w:id="1"/>
    </w:p>
    <w:p w14:paraId="4FA07341"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59725755" w14:textId="77777777" w:rsidR="00BA3CAB" w:rsidRPr="009711E9" w:rsidRDefault="00BA3CAB" w:rsidP="00C77292">
      <w:pPr>
        <w:autoSpaceDE w:val="0"/>
        <w:autoSpaceDN w:val="0"/>
        <w:adjustRightInd w:val="0"/>
        <w:spacing w:after="0" w:line="240" w:lineRule="auto"/>
        <w:jc w:val="both"/>
        <w:rPr>
          <w:rFonts w:ascii="Consolas" w:hAnsi="Consolas" w:cs="Tahoma"/>
          <w:b/>
          <w:bCs/>
          <w:sz w:val="28"/>
          <w:szCs w:val="28"/>
        </w:rPr>
      </w:pPr>
      <w:r w:rsidRPr="009711E9">
        <w:rPr>
          <w:rFonts w:ascii="Consolas" w:hAnsi="Consolas" w:cs="Tahoma"/>
          <w:b/>
          <w:bCs/>
          <w:sz w:val="28"/>
          <w:szCs w:val="28"/>
        </w:rPr>
        <w:t>3. DA APRESENTAÇÃO DA PROPOSTA</w:t>
      </w:r>
    </w:p>
    <w:p w14:paraId="128D461A"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50C70E57"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3.1. O fornecedor interessado, após a divulgação do Aviso de Contratação Direta, encaminhará, exclusivamente por e-mail (</w:t>
      </w:r>
      <w:r w:rsidR="007E5042" w:rsidRPr="009711E9">
        <w:rPr>
          <w:rFonts w:ascii="Consolas" w:hAnsi="Consolas"/>
          <w:iCs/>
          <w:sz w:val="28"/>
          <w:szCs w:val="28"/>
        </w:rPr>
        <w:t>cotacao</w:t>
      </w:r>
      <w:r w:rsidRPr="009711E9">
        <w:rPr>
          <w:rFonts w:ascii="Consolas" w:hAnsi="Consolas"/>
          <w:iCs/>
          <w:sz w:val="28"/>
          <w:szCs w:val="28"/>
        </w:rPr>
        <w:t>@pirajui.sp.gov.br</w:t>
      </w:r>
      <w:r w:rsidRPr="009711E9">
        <w:rPr>
          <w:rFonts w:ascii="Consolas" w:hAnsi="Consolas" w:cs="Tahoma"/>
          <w:sz w:val="28"/>
          <w:szCs w:val="28"/>
        </w:rPr>
        <w:t>), a proposta comercial assinada e digitalizada, com a descrição do objeto ofertado, a marca do bem, quando for o caso, e o preço, até a data e o horário indicados no preâmbulo, devendo constar as seguintes informações:</w:t>
      </w:r>
    </w:p>
    <w:p w14:paraId="7F7DF099"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1D842B59"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3.1.1. valor unitário e total, expressos em reais, com valores fixos e irreajustáveis, devendo estar inclusas todas as despesas como encargos sociais, tributos incidentes e demais valores que façam parte integrante do preço; </w:t>
      </w:r>
    </w:p>
    <w:p w14:paraId="727FC248"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2A4D32E7"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lastRenderedPageBreak/>
        <w:t>3.1.2. prazo de validade da proposta não será inferior a 60 (sessenta) dias</w:t>
      </w:r>
      <w:r w:rsidRPr="009711E9">
        <w:rPr>
          <w:rFonts w:ascii="Consolas" w:hAnsi="Consolas" w:cs="Tahoma"/>
          <w:b/>
          <w:bCs/>
          <w:sz w:val="28"/>
          <w:szCs w:val="28"/>
        </w:rPr>
        <w:t>,</w:t>
      </w:r>
      <w:r w:rsidRPr="009711E9">
        <w:rPr>
          <w:rFonts w:ascii="Consolas" w:hAnsi="Consolas" w:cs="Tahoma"/>
          <w:sz w:val="28"/>
          <w:szCs w:val="28"/>
        </w:rPr>
        <w:t xml:space="preserve"> a contar da data de sua apresentação.</w:t>
      </w:r>
    </w:p>
    <w:p w14:paraId="6EA68D60"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068A8454" w14:textId="77777777" w:rsidR="00BA3CAB" w:rsidRPr="009711E9" w:rsidRDefault="00BA3CAB" w:rsidP="00C77292">
      <w:pPr>
        <w:autoSpaceDE w:val="0"/>
        <w:autoSpaceDN w:val="0"/>
        <w:adjustRightInd w:val="0"/>
        <w:spacing w:after="0" w:line="240" w:lineRule="auto"/>
        <w:jc w:val="both"/>
        <w:rPr>
          <w:rFonts w:ascii="Consolas" w:hAnsi="Consolas" w:cs="Tahoma"/>
          <w:b/>
          <w:bCs/>
          <w:sz w:val="28"/>
          <w:szCs w:val="28"/>
        </w:rPr>
      </w:pPr>
      <w:r w:rsidRPr="009711E9">
        <w:rPr>
          <w:rFonts w:ascii="Consolas" w:hAnsi="Consolas" w:cs="Tahoma"/>
          <w:b/>
          <w:bCs/>
          <w:sz w:val="28"/>
          <w:szCs w:val="28"/>
        </w:rPr>
        <w:t xml:space="preserve">3.1.3. DA EMPRESA: </w:t>
      </w:r>
    </w:p>
    <w:p w14:paraId="0B034616"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17A47CFB" w14:textId="77777777" w:rsidR="00BA3CAB" w:rsidRPr="009711E9" w:rsidRDefault="00BA3CAB" w:rsidP="00C77292">
      <w:pPr>
        <w:pStyle w:val="PargrafodaLista"/>
        <w:numPr>
          <w:ilvl w:val="0"/>
          <w:numId w:val="6"/>
        </w:numPr>
        <w:autoSpaceDE w:val="0"/>
        <w:autoSpaceDN w:val="0"/>
        <w:adjustRightInd w:val="0"/>
        <w:ind w:left="0" w:firstLine="0"/>
        <w:jc w:val="both"/>
        <w:rPr>
          <w:rFonts w:ascii="Consolas" w:hAnsi="Consolas" w:cs="Tahoma"/>
          <w:sz w:val="28"/>
          <w:szCs w:val="28"/>
        </w:rPr>
      </w:pPr>
      <w:r w:rsidRPr="009711E9">
        <w:rPr>
          <w:rFonts w:ascii="Consolas" w:hAnsi="Consolas" w:cs="Tahoma"/>
          <w:sz w:val="28"/>
          <w:szCs w:val="28"/>
        </w:rPr>
        <w:t xml:space="preserve">Número do CNPJ; </w:t>
      </w:r>
    </w:p>
    <w:p w14:paraId="1C5B6B7F" w14:textId="77777777" w:rsidR="00BA3CAB" w:rsidRPr="009711E9" w:rsidRDefault="00BA3CAB" w:rsidP="00C77292">
      <w:pPr>
        <w:pStyle w:val="PargrafodaLista"/>
        <w:autoSpaceDE w:val="0"/>
        <w:autoSpaceDN w:val="0"/>
        <w:adjustRightInd w:val="0"/>
        <w:ind w:left="0"/>
        <w:jc w:val="both"/>
        <w:rPr>
          <w:rFonts w:ascii="Consolas" w:hAnsi="Consolas" w:cs="Tahoma"/>
          <w:sz w:val="28"/>
          <w:szCs w:val="28"/>
        </w:rPr>
      </w:pPr>
    </w:p>
    <w:p w14:paraId="7A37B775"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b) Razão Social; </w:t>
      </w:r>
    </w:p>
    <w:p w14:paraId="4685F8EB"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1CAB1B20"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c) Endereço completo; </w:t>
      </w:r>
    </w:p>
    <w:p w14:paraId="6B3C669A" w14:textId="77777777" w:rsidR="00E41597" w:rsidRPr="009711E9" w:rsidRDefault="00E41597" w:rsidP="00C77292">
      <w:pPr>
        <w:autoSpaceDE w:val="0"/>
        <w:autoSpaceDN w:val="0"/>
        <w:adjustRightInd w:val="0"/>
        <w:spacing w:after="0" w:line="240" w:lineRule="auto"/>
        <w:jc w:val="both"/>
        <w:rPr>
          <w:rFonts w:ascii="Consolas" w:hAnsi="Consolas" w:cs="Tahoma"/>
          <w:sz w:val="28"/>
          <w:szCs w:val="28"/>
        </w:rPr>
      </w:pPr>
    </w:p>
    <w:p w14:paraId="073902D5"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d) Telefone(s) comercial; e </w:t>
      </w:r>
    </w:p>
    <w:p w14:paraId="312E539C"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594A6448"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e) E-mail comercial. </w:t>
      </w:r>
    </w:p>
    <w:p w14:paraId="15F60B7B"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1B2321B0" w14:textId="77777777" w:rsidR="00BA3CAB" w:rsidRPr="009711E9" w:rsidRDefault="00BA3CAB" w:rsidP="00C77292">
      <w:pPr>
        <w:autoSpaceDE w:val="0"/>
        <w:autoSpaceDN w:val="0"/>
        <w:adjustRightInd w:val="0"/>
        <w:spacing w:after="0" w:line="240" w:lineRule="auto"/>
        <w:jc w:val="both"/>
        <w:rPr>
          <w:rFonts w:ascii="Consolas" w:hAnsi="Consolas" w:cs="Tahoma"/>
          <w:b/>
          <w:bCs/>
          <w:sz w:val="28"/>
          <w:szCs w:val="28"/>
        </w:rPr>
      </w:pPr>
      <w:r w:rsidRPr="009711E9">
        <w:rPr>
          <w:rFonts w:ascii="Consolas" w:hAnsi="Consolas" w:cs="Tahoma"/>
          <w:b/>
          <w:bCs/>
          <w:sz w:val="28"/>
          <w:szCs w:val="28"/>
        </w:rPr>
        <w:t>3.1.</w:t>
      </w:r>
      <w:r w:rsidR="00E25EF3" w:rsidRPr="009711E9">
        <w:rPr>
          <w:rFonts w:ascii="Consolas" w:hAnsi="Consolas" w:cs="Tahoma"/>
          <w:b/>
          <w:bCs/>
          <w:sz w:val="28"/>
          <w:szCs w:val="28"/>
        </w:rPr>
        <w:t>4</w:t>
      </w:r>
      <w:r w:rsidRPr="009711E9">
        <w:rPr>
          <w:rFonts w:ascii="Consolas" w:hAnsi="Consolas" w:cs="Tahoma"/>
          <w:b/>
          <w:bCs/>
          <w:sz w:val="28"/>
          <w:szCs w:val="28"/>
        </w:rPr>
        <w:t xml:space="preserve">. DO(S) REPRESENTANTE(S): </w:t>
      </w:r>
    </w:p>
    <w:p w14:paraId="2DD012AA"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2268C04D"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a) Nº do CPF; </w:t>
      </w:r>
    </w:p>
    <w:p w14:paraId="27A61AD2"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2A5FC3C1"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b) Nome completo; </w:t>
      </w:r>
    </w:p>
    <w:p w14:paraId="36E5984F"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2110D655"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c) E-mail; </w:t>
      </w:r>
    </w:p>
    <w:p w14:paraId="1DFB473C"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4BE87FCB"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d) Telefone; e</w:t>
      </w:r>
    </w:p>
    <w:p w14:paraId="317B7506"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68453EB2"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e) se é sócio administrador.</w:t>
      </w:r>
    </w:p>
    <w:p w14:paraId="4383127F"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16697831"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3.2. Todas as especificações do objeto contidas na proposta, em especial o preço ofertado, vinculam a Contratada.</w:t>
      </w:r>
    </w:p>
    <w:p w14:paraId="6734B269"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6BAD5257"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3.3. Nos valores propostos estarão inclusos todos os custos operacionais, encargos previdenciários, trabalhistas, tributários, comerciais e quaisquer outros que incidam direta ou indiretamente na execução do objeto;</w:t>
      </w:r>
    </w:p>
    <w:p w14:paraId="733CB888"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7B802D04"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 xml:space="preserve">3.3.1. A proposta deverá conter declaração de que compreende a integralidade dos custos para atendimento dos direitos trabalhistas assegurados na Constituição Federal, nas leis </w:t>
      </w:r>
      <w:r w:rsidRPr="009711E9">
        <w:rPr>
          <w:rFonts w:ascii="Consolas" w:hAnsi="Consolas" w:cs="Tahoma"/>
          <w:sz w:val="28"/>
          <w:szCs w:val="28"/>
        </w:rPr>
        <w:lastRenderedPageBreak/>
        <w:t>trabalhistas, nas normas infralegais, nas convenções coletivas de trabalho e nos termos de ajustamento de conduta vigentes na data de entrega das propostas.</w:t>
      </w:r>
    </w:p>
    <w:p w14:paraId="2A063DF9" w14:textId="77777777" w:rsidR="00970608" w:rsidRDefault="00970608" w:rsidP="00C77292">
      <w:pPr>
        <w:numPr>
          <w:ilvl w:val="2"/>
          <w:numId w:val="0"/>
        </w:numPr>
        <w:tabs>
          <w:tab w:val="num" w:pos="0"/>
        </w:tabs>
        <w:suppressAutoHyphens/>
        <w:spacing w:after="0" w:line="240" w:lineRule="auto"/>
        <w:jc w:val="both"/>
        <w:rPr>
          <w:rFonts w:ascii="Consolas" w:hAnsi="Consolas" w:cs="Tahoma"/>
          <w:sz w:val="28"/>
          <w:szCs w:val="28"/>
        </w:rPr>
      </w:pPr>
    </w:p>
    <w:p w14:paraId="213B56AD" w14:textId="285D9ABE"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3.3.2. Os preços ofertados, serão de exclusiva responsabilidade do fornecedor, não lhe assistindo o direito de pleitear qualquer alteração, sob alegação de erro, omissão ou qualquer outro pretexto.</w:t>
      </w:r>
    </w:p>
    <w:p w14:paraId="7C78E36A"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44B95F08" w14:textId="738047FB"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sz w:val="28"/>
        </w:rPr>
        <w:t>3.4. A apresentação das propostas implica obrigatoriedade do cumprimento das disposições nelas contidas, em conformidade com o que dispõe o Termo de Referência, assumindo o proponente o compromisso de fornecer os bens nos seus termos, bem como de fornecer os materiais, equipamentos, ferramentas e utensílios necessários, em quantidades e qualidades adequadas à perfeita execução do objeto, promovendo, quando requerido, sua substituição.</w:t>
      </w:r>
    </w:p>
    <w:p w14:paraId="167F83C2"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34EE78C0" w14:textId="77777777" w:rsidR="00BA3CAB" w:rsidRPr="009711E9" w:rsidRDefault="00BA3CAB" w:rsidP="00C77292">
      <w:pPr>
        <w:pStyle w:val="Nivel2"/>
        <w:numPr>
          <w:ilvl w:val="0"/>
          <w:numId w:val="0"/>
        </w:numPr>
        <w:spacing w:before="0" w:after="0" w:line="240" w:lineRule="auto"/>
        <w:rPr>
          <w:rFonts w:ascii="Consolas" w:hAnsi="Consolas" w:cs="Tahoma"/>
          <w:color w:val="auto"/>
          <w:sz w:val="28"/>
          <w:szCs w:val="28"/>
        </w:rPr>
      </w:pPr>
      <w:r w:rsidRPr="009711E9">
        <w:rPr>
          <w:rFonts w:ascii="Consolas" w:hAnsi="Consolas" w:cs="Tahoma"/>
          <w:bCs/>
          <w:color w:val="auto"/>
          <w:sz w:val="28"/>
          <w:szCs w:val="28"/>
        </w:rPr>
        <w:t>3.5.</w:t>
      </w:r>
      <w:r w:rsidRPr="009711E9">
        <w:rPr>
          <w:rFonts w:ascii="Consolas" w:hAnsi="Consolas" w:cs="Tahoma"/>
          <w:color w:val="auto"/>
          <w:sz w:val="28"/>
          <w:szCs w:val="28"/>
        </w:rPr>
        <w:t xml:space="preserve"> </w:t>
      </w:r>
      <w:bookmarkStart w:id="2" w:name="_Ref113968921"/>
      <w:r w:rsidRPr="009711E9">
        <w:rPr>
          <w:rFonts w:ascii="Consolas" w:hAnsi="Consolas" w:cs="Tahoma"/>
          <w:b/>
          <w:color w:val="auto"/>
          <w:sz w:val="28"/>
          <w:szCs w:val="28"/>
        </w:rPr>
        <w:t xml:space="preserve">NA </w:t>
      </w:r>
      <w:r w:rsidRPr="009711E9">
        <w:rPr>
          <w:rFonts w:ascii="Consolas" w:hAnsi="Consolas" w:cs="Tahoma"/>
          <w:b/>
          <w:bCs/>
          <w:color w:val="auto"/>
          <w:sz w:val="28"/>
          <w:szCs w:val="28"/>
        </w:rPr>
        <w:t>APRESENTAÇÃO DA PROPOSTA</w:t>
      </w:r>
      <w:r w:rsidRPr="009711E9">
        <w:rPr>
          <w:rFonts w:ascii="Consolas" w:hAnsi="Consolas" w:cs="Tahoma"/>
          <w:b/>
          <w:color w:val="auto"/>
          <w:sz w:val="28"/>
          <w:szCs w:val="28"/>
        </w:rPr>
        <w:t xml:space="preserve">, O FORNECEDOR DECLARARÁ, QUE: </w:t>
      </w:r>
      <w:r w:rsidRPr="009711E9">
        <w:rPr>
          <w:rFonts w:ascii="Consolas" w:hAnsi="Consolas" w:cs="Tahoma"/>
          <w:bCs/>
          <w:color w:val="auto"/>
          <w:sz w:val="28"/>
          <w:szCs w:val="28"/>
        </w:rPr>
        <w:t>(</w:t>
      </w:r>
      <w:r w:rsidRPr="009711E9">
        <w:rPr>
          <w:rFonts w:ascii="Consolas" w:hAnsi="Consolas" w:cs="Tahoma"/>
          <w:color w:val="auto"/>
          <w:sz w:val="28"/>
          <w:szCs w:val="28"/>
        </w:rPr>
        <w:t xml:space="preserve">conforme modelo mostrado no Anexo </w:t>
      </w:r>
      <w:r w:rsidR="00A01F1C" w:rsidRPr="009711E9">
        <w:rPr>
          <w:rFonts w:ascii="Consolas" w:hAnsi="Consolas" w:cs="Tahoma"/>
          <w:color w:val="auto"/>
          <w:sz w:val="28"/>
          <w:szCs w:val="28"/>
        </w:rPr>
        <w:t>III</w:t>
      </w:r>
      <w:r w:rsidRPr="009711E9">
        <w:rPr>
          <w:rFonts w:ascii="Consolas" w:hAnsi="Consolas" w:cs="Tahoma"/>
          <w:color w:val="auto"/>
          <w:sz w:val="28"/>
          <w:szCs w:val="28"/>
        </w:rPr>
        <w:t xml:space="preserve"> deste Aviso de Contratação Direta)</w:t>
      </w:r>
      <w:r w:rsidRPr="009711E9">
        <w:rPr>
          <w:rFonts w:ascii="Consolas" w:hAnsi="Consolas" w:cs="Tahoma"/>
          <w:b/>
          <w:color w:val="auto"/>
          <w:sz w:val="28"/>
          <w:szCs w:val="28"/>
        </w:rPr>
        <w:t>:</w:t>
      </w:r>
      <w:bookmarkEnd w:id="2"/>
    </w:p>
    <w:p w14:paraId="3B9B3E55" w14:textId="77777777" w:rsidR="00BA3CAB" w:rsidRPr="009711E9" w:rsidRDefault="00BA3CAB" w:rsidP="00C77292">
      <w:pPr>
        <w:pStyle w:val="Nivel2"/>
        <w:numPr>
          <w:ilvl w:val="0"/>
          <w:numId w:val="0"/>
        </w:numPr>
        <w:spacing w:before="0" w:after="0" w:line="240" w:lineRule="auto"/>
        <w:rPr>
          <w:rFonts w:ascii="Consolas" w:hAnsi="Consolas" w:cs="Tahoma"/>
          <w:color w:val="auto"/>
          <w:sz w:val="28"/>
          <w:szCs w:val="28"/>
        </w:rPr>
      </w:pPr>
    </w:p>
    <w:p w14:paraId="4DB321E3"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3.5.1. Que inexistem fatos impeditivos para sua habilitação no certame, ciente da obrigatoriedade de declarar ocorrências posteriores;</w:t>
      </w:r>
    </w:p>
    <w:p w14:paraId="6C27E797"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51EC7BCC"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3.5.2. Que está ciente e concorda com as condições contidas no Aviso de Contratação Direta e seus Anexos;</w:t>
      </w:r>
    </w:p>
    <w:p w14:paraId="78562955"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1C7C951F"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3.5.3. Que cumprimento das exigências de reserva de cargos para pessoa com deficiência e para reabilitado da Previdência Social, de que trata o art. 93 da Lei nº 8.213, de 1991; e</w:t>
      </w:r>
    </w:p>
    <w:p w14:paraId="727187D2"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08748106" w14:textId="77777777" w:rsidR="00BA3CAB"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3.5.4. Que não emprega menor de 18 (dezoito) anos em trabalho noturno, perigoso ou insalubre e não emprega menor de 16 (dezesseis) anos, salvo menor, a partir dos 14 (quatorze), na condição de menor aprendiz, nos termos do inciso XXXII do art. 7° da Constituição Federal.</w:t>
      </w:r>
    </w:p>
    <w:p w14:paraId="472A0F37" w14:textId="77777777" w:rsidR="006E4CB0" w:rsidRDefault="006E4CB0" w:rsidP="00C77292">
      <w:pPr>
        <w:pStyle w:val="Contedo"/>
        <w:tabs>
          <w:tab w:val="clear" w:pos="0"/>
        </w:tabs>
        <w:spacing w:after="0" w:line="240" w:lineRule="auto"/>
        <w:ind w:left="0" w:firstLine="0"/>
        <w:rPr>
          <w:rFonts w:ascii="Consolas" w:hAnsi="Consolas" w:cs="Tahoma"/>
          <w:sz w:val="28"/>
          <w:szCs w:val="28"/>
        </w:rPr>
      </w:pPr>
    </w:p>
    <w:p w14:paraId="6FDAD955" w14:textId="77777777" w:rsidR="00A145CD" w:rsidRDefault="00A145CD" w:rsidP="00C77292">
      <w:pPr>
        <w:pStyle w:val="Contedo"/>
        <w:tabs>
          <w:tab w:val="clear" w:pos="0"/>
        </w:tabs>
        <w:spacing w:after="0" w:line="240" w:lineRule="auto"/>
        <w:ind w:left="0" w:firstLine="0"/>
        <w:rPr>
          <w:rFonts w:ascii="Consolas" w:hAnsi="Consolas" w:cs="Tahoma"/>
          <w:sz w:val="28"/>
          <w:szCs w:val="28"/>
        </w:rPr>
      </w:pPr>
    </w:p>
    <w:p w14:paraId="0E3F66E2" w14:textId="77777777" w:rsidR="00A145CD" w:rsidRDefault="00A145CD" w:rsidP="00C77292">
      <w:pPr>
        <w:pStyle w:val="Contedo"/>
        <w:tabs>
          <w:tab w:val="clear" w:pos="0"/>
        </w:tabs>
        <w:spacing w:after="0" w:line="240" w:lineRule="auto"/>
        <w:ind w:left="0" w:firstLine="0"/>
        <w:rPr>
          <w:rFonts w:ascii="Consolas" w:hAnsi="Consolas" w:cs="Tahoma"/>
          <w:sz w:val="28"/>
          <w:szCs w:val="28"/>
        </w:rPr>
      </w:pPr>
    </w:p>
    <w:p w14:paraId="7E830D18" w14:textId="77777777" w:rsidR="00A145CD" w:rsidRPr="009711E9" w:rsidRDefault="00A145CD" w:rsidP="00C77292">
      <w:pPr>
        <w:pStyle w:val="Contedo"/>
        <w:tabs>
          <w:tab w:val="clear" w:pos="0"/>
        </w:tabs>
        <w:spacing w:after="0" w:line="240" w:lineRule="auto"/>
        <w:ind w:left="0" w:firstLine="0"/>
        <w:rPr>
          <w:rFonts w:ascii="Consolas" w:hAnsi="Consolas" w:cs="Tahoma"/>
          <w:sz w:val="28"/>
          <w:szCs w:val="28"/>
        </w:rPr>
      </w:pPr>
    </w:p>
    <w:p w14:paraId="78866EDC" w14:textId="77777777" w:rsidR="00BA3CAB" w:rsidRPr="009711E9" w:rsidRDefault="00BA3CAB" w:rsidP="00C77292">
      <w:pPr>
        <w:autoSpaceDE w:val="0"/>
        <w:autoSpaceDN w:val="0"/>
        <w:adjustRightInd w:val="0"/>
        <w:spacing w:after="0" w:line="240" w:lineRule="auto"/>
        <w:jc w:val="both"/>
        <w:rPr>
          <w:rFonts w:ascii="Consolas" w:hAnsi="Consolas" w:cs="Tahoma"/>
          <w:b/>
          <w:bCs/>
          <w:sz w:val="28"/>
          <w:szCs w:val="28"/>
        </w:rPr>
      </w:pPr>
      <w:r w:rsidRPr="009711E9">
        <w:rPr>
          <w:rFonts w:ascii="Consolas" w:hAnsi="Consolas" w:cs="Tahoma"/>
          <w:b/>
          <w:bCs/>
          <w:sz w:val="28"/>
          <w:szCs w:val="28"/>
        </w:rPr>
        <w:t>4. DO RECEBIMENTO, JULGAMENTO E ACEITAÇÃO DAS PROPOSTAS</w:t>
      </w:r>
    </w:p>
    <w:p w14:paraId="5857EA27" w14:textId="77777777" w:rsidR="00BA3CAB" w:rsidRPr="009711E9" w:rsidRDefault="00BA3CAB" w:rsidP="00C77292">
      <w:pPr>
        <w:autoSpaceDE w:val="0"/>
        <w:autoSpaceDN w:val="0"/>
        <w:adjustRightInd w:val="0"/>
        <w:spacing w:after="0" w:line="240" w:lineRule="auto"/>
        <w:jc w:val="both"/>
        <w:rPr>
          <w:rFonts w:ascii="Consolas" w:hAnsi="Consolas" w:cs="Tahoma"/>
          <w:b/>
          <w:bCs/>
          <w:sz w:val="28"/>
          <w:szCs w:val="28"/>
        </w:rPr>
      </w:pPr>
    </w:p>
    <w:p w14:paraId="3FBEBA4D"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4.1. A abertura dos e-mails ocorrerá na data e horário indicados no preâmbulo. </w:t>
      </w:r>
    </w:p>
    <w:p w14:paraId="12FDF78A"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340E1B43"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 xml:space="preserve">4.2. Serão aceitas as propostas comerciais enviadas até a data e horário indicados no preâmbulo. </w:t>
      </w:r>
    </w:p>
    <w:p w14:paraId="1C38A0AD"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4378BD54"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t>4.3. Encerrada a fase anterior, será verificada a conformidade da proposta classificada em primeiro lugar quanto à adequação do objeto e à compatibilidade do preço em relação ao estipulado para a contratação.</w:t>
      </w:r>
      <w:r w:rsidRPr="009711E9" w:rsidDel="00EA468D">
        <w:rPr>
          <w:rFonts w:ascii="Consolas" w:hAnsi="Consolas" w:cs="Tahoma"/>
          <w:sz w:val="28"/>
          <w:szCs w:val="28"/>
        </w:rPr>
        <w:t xml:space="preserve"> </w:t>
      </w:r>
    </w:p>
    <w:p w14:paraId="0A040700"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578D496A"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4.3.1. Neste caso, será encaminhada contraproposta ao fornecedor que tenha apresentado o menor preço, para que seja obtida a melhor proposta compatível em relação ao estipulado pela Administração.</w:t>
      </w:r>
    </w:p>
    <w:p w14:paraId="62464D1C"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3E0910B3"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4.3.2.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CD28195"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32C23A2D"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shd w:val="clear" w:color="auto" w:fill="FFFFFF"/>
        </w:rPr>
      </w:pPr>
      <w:r w:rsidRPr="009711E9">
        <w:rPr>
          <w:rFonts w:ascii="Consolas" w:hAnsi="Consolas" w:cs="Tahoma"/>
          <w:sz w:val="28"/>
          <w:szCs w:val="28"/>
        </w:rPr>
        <w:t xml:space="preserve">4.4. Em qualquer caso, concluída a negociação, se houver, o resultado será divulgado a todos, </w:t>
      </w:r>
      <w:r w:rsidRPr="009711E9">
        <w:rPr>
          <w:rFonts w:ascii="Consolas" w:hAnsi="Consolas" w:cs="Tahoma"/>
          <w:sz w:val="28"/>
          <w:szCs w:val="28"/>
          <w:shd w:val="clear" w:color="auto" w:fill="FFFFFF"/>
        </w:rPr>
        <w:t>devendo esta ser anexada aos autos do processo de contratação.</w:t>
      </w:r>
    </w:p>
    <w:p w14:paraId="603E8C5D"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5A9BB894"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t>4.5. Constatada a compatibilidade entre o valor da proposta e o estipulado para a contratação, será solicitado ao fornecedor o envio da proposta adequada ao valor negociado, se for o caso, acompanhada dos documentos complementares, quando necessários.</w:t>
      </w:r>
    </w:p>
    <w:p w14:paraId="2304FC14"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t xml:space="preserve"> </w:t>
      </w:r>
    </w:p>
    <w:p w14:paraId="11475DD7"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t xml:space="preserve">4.6. Será desclassificada a proposta vencedora que: </w:t>
      </w:r>
    </w:p>
    <w:p w14:paraId="79E7BB06"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49FEBEAE"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4.6.1. contiver vícios insanáveis;</w:t>
      </w:r>
    </w:p>
    <w:p w14:paraId="4CE5E975"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2B3A1BF3"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4.6.2. não obedecer às especificações técnicas pormenorizadas neste aviso ou em seus anexos;</w:t>
      </w:r>
    </w:p>
    <w:p w14:paraId="6F4F0913"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461C08E6"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4.6.3. apresentar preços inexequíveis ou que permanecerem acima do preço máximo definido para a contratação;</w:t>
      </w:r>
    </w:p>
    <w:p w14:paraId="3C8E4815"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39701004"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4.6.4. não tiver sua exequibilidade demonstrada, quando exigido pela Administração; e</w:t>
      </w:r>
    </w:p>
    <w:p w14:paraId="1B2340BF"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3277AA51"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4.6.5. apresentar desconformidade com quaisquer outras exigências deste aviso ou seus anexos, desde que insanável.</w:t>
      </w:r>
    </w:p>
    <w:p w14:paraId="33CDB17B"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751E7D2B"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t>4.7. Quando o fornecedor não conseguir comprovar que possui ou possuirá recursos suficientes para executar a contento o objeto, será considerada inexequível a proposta de preços que:</w:t>
      </w:r>
    </w:p>
    <w:p w14:paraId="2DB4D162"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0CD172B3" w14:textId="1B56531C"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de propriedade do próprio fornecedor, para os quais ele renuncie a parcela ou à totalidade da remuneração.</w:t>
      </w:r>
    </w:p>
    <w:p w14:paraId="5A29E530"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144A4A11"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4.7.2. apresentar um ou mais valores da planilha de custo que sejam inferiores àqueles fixados em instrumentos de caráter normativo obrigatório, tais como leis, medidas provisórias e convenções coletivas de trabalho vigentes.</w:t>
      </w:r>
    </w:p>
    <w:p w14:paraId="010829AC"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31336781"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t xml:space="preserve">4.8. Se houver indícios de inexequibilidade da proposta de preço, ou em caso da necessidade de esclarecimentos complementares, poderão ser efetuadas diligências, para que o fornecedor comprove a exequibilidade da proposta.  </w:t>
      </w:r>
    </w:p>
    <w:p w14:paraId="1C16864D"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272AED10"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lastRenderedPageBreak/>
        <w:t xml:space="preserve">4.9. Erros no preenchimento da planilha não constituem motivo para a desclassificação da proposta. A planilha poderá ser ajustada pelo fornecedor, no prazo indicado pelo </w:t>
      </w:r>
      <w:r w:rsidR="00C50722" w:rsidRPr="009711E9">
        <w:rPr>
          <w:rFonts w:ascii="Consolas" w:hAnsi="Consolas" w:cs="Tahoma"/>
          <w:sz w:val="28"/>
          <w:szCs w:val="28"/>
        </w:rPr>
        <w:t>agente de contratação</w:t>
      </w:r>
      <w:r w:rsidRPr="009711E9">
        <w:rPr>
          <w:rFonts w:ascii="Consolas" w:hAnsi="Consolas" w:cs="Tahoma"/>
          <w:sz w:val="28"/>
          <w:szCs w:val="28"/>
        </w:rPr>
        <w:t>, desde que não haja majoração do preço.</w:t>
      </w:r>
    </w:p>
    <w:p w14:paraId="34D539AB"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731235D0"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4.9.1. O ajuste de que trata este dispositivo se limita a sanar erros ou falhas que não alterem a substância das propostas;</w:t>
      </w:r>
    </w:p>
    <w:p w14:paraId="1CA76935"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5D7BE30E"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4.9.2. Considera-se erro no preenchimento da planilha passível de correção a indicação de recolhimento de impostos e contribuições na forma do Simples Nacional, quando não cabível esse regime.</w:t>
      </w:r>
    </w:p>
    <w:p w14:paraId="74C270E4"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6271CEBE"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t>4.10. Para fins de análise da proposta quanto ao cumprimento das especificações do objeto, poderá ser colhida a manifestação escrita do setor requisitante do</w:t>
      </w:r>
      <w:r w:rsidR="00392AD7" w:rsidRPr="009711E9">
        <w:rPr>
          <w:rFonts w:ascii="Consolas" w:hAnsi="Consolas" w:cs="Tahoma"/>
          <w:sz w:val="28"/>
          <w:szCs w:val="28"/>
        </w:rPr>
        <w:t xml:space="preserve">s bens </w:t>
      </w:r>
      <w:r w:rsidRPr="009711E9">
        <w:rPr>
          <w:rFonts w:ascii="Consolas" w:hAnsi="Consolas" w:cs="Tahoma"/>
          <w:sz w:val="28"/>
          <w:szCs w:val="28"/>
        </w:rPr>
        <w:t>ou da área especializada no objeto.</w:t>
      </w:r>
    </w:p>
    <w:p w14:paraId="431528DD"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1DCD77F6"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t>4.11. Se a proposta for desclassificada, será examinada a proposta subsequente, e, assim sucessivamente, na ordem de classificação.</w:t>
      </w:r>
    </w:p>
    <w:p w14:paraId="6E7FCB64"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37AAAFEB"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r w:rsidRPr="009711E9">
        <w:rPr>
          <w:rFonts w:ascii="Consolas" w:hAnsi="Consolas" w:cs="Tahoma"/>
          <w:sz w:val="28"/>
          <w:szCs w:val="28"/>
        </w:rPr>
        <w:t>4.12. Encerrada a análise quanto à aceitação da proposta, será iniciada a fase de habilitação, observado o disposto neste Aviso de Contratação Direta. </w:t>
      </w:r>
    </w:p>
    <w:p w14:paraId="2A2B9620" w14:textId="77777777" w:rsidR="00BA3CAB" w:rsidRPr="009711E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652B159A" w14:textId="77777777" w:rsidR="00BA3CAB" w:rsidRPr="009711E9" w:rsidRDefault="00BA3CAB" w:rsidP="00C77292">
      <w:pPr>
        <w:pStyle w:val="PargrafodaLista"/>
        <w:autoSpaceDE w:val="0"/>
        <w:autoSpaceDN w:val="0"/>
        <w:adjustRightInd w:val="0"/>
        <w:ind w:left="0"/>
        <w:jc w:val="both"/>
        <w:rPr>
          <w:rFonts w:ascii="Consolas" w:hAnsi="Consolas" w:cs="Tahoma"/>
          <w:b/>
          <w:sz w:val="28"/>
          <w:szCs w:val="28"/>
        </w:rPr>
      </w:pPr>
      <w:r w:rsidRPr="009711E9">
        <w:rPr>
          <w:rFonts w:ascii="Consolas" w:hAnsi="Consolas" w:cs="Tahoma"/>
          <w:b/>
          <w:sz w:val="28"/>
          <w:szCs w:val="28"/>
        </w:rPr>
        <w:t>5. HABILITAÇÃO</w:t>
      </w:r>
    </w:p>
    <w:p w14:paraId="40E895D4" w14:textId="77777777" w:rsidR="00BA3CAB" w:rsidRPr="009711E9" w:rsidRDefault="00BA3CAB" w:rsidP="00C77292">
      <w:pPr>
        <w:autoSpaceDE w:val="0"/>
        <w:autoSpaceDN w:val="0"/>
        <w:adjustRightInd w:val="0"/>
        <w:spacing w:after="0" w:line="240" w:lineRule="auto"/>
        <w:jc w:val="both"/>
        <w:rPr>
          <w:rFonts w:ascii="Consolas" w:hAnsi="Consolas" w:cs="Tahoma"/>
          <w:b/>
          <w:sz w:val="28"/>
          <w:szCs w:val="28"/>
        </w:rPr>
      </w:pPr>
    </w:p>
    <w:p w14:paraId="35C8BA89"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5.1. Os documentos a serem exigidos para fins de habilitação constam do </w:t>
      </w:r>
      <w:r w:rsidRPr="009711E9">
        <w:rPr>
          <w:rFonts w:ascii="Consolas" w:hAnsi="Consolas" w:cs="Tahoma"/>
          <w:b/>
          <w:sz w:val="28"/>
          <w:szCs w:val="28"/>
        </w:rPr>
        <w:t>ANEXO I – DOCUMENTAÇÃO EXIGIDA PARA HABILITAÇÃO</w:t>
      </w:r>
      <w:r w:rsidRPr="009711E9">
        <w:rPr>
          <w:rFonts w:ascii="Consolas" w:hAnsi="Consolas" w:cs="Tahoma"/>
          <w:sz w:val="28"/>
          <w:szCs w:val="28"/>
        </w:rPr>
        <w:t xml:space="preserve"> deste Aviso e serão solicitados do fornecedor mais bem classificado.</w:t>
      </w:r>
    </w:p>
    <w:p w14:paraId="70A8EF69"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1BF58097"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w:t>
      </w:r>
    </w:p>
    <w:p w14:paraId="3452D4A2"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68B41208"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a. Sistema de Cadastramento Unificado de Fornecedores (Sicaf);</w:t>
      </w:r>
    </w:p>
    <w:p w14:paraId="1CEE0A13"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b. Cadastro Nacional de Empresas Inidôneas e Suspensas (CEIS), mantido pela Controladoria - Geral da União, </w:t>
      </w:r>
      <w:hyperlink r:id="rId9" w:history="1">
        <w:r w:rsidRPr="009711E9">
          <w:rPr>
            <w:rStyle w:val="Hyperlink"/>
            <w:rFonts w:ascii="Consolas" w:hAnsi="Consolas" w:cs="Tahoma"/>
            <w:color w:val="auto"/>
            <w:sz w:val="28"/>
            <w:szCs w:val="28"/>
            <w:u w:val="none"/>
          </w:rPr>
          <w:t>https://portaldatransparencia.gov.br/pagina-interna/603245-ceis</w:t>
        </w:r>
      </w:hyperlink>
      <w:r w:rsidRPr="009711E9">
        <w:rPr>
          <w:rFonts w:ascii="Consolas" w:hAnsi="Consolas" w:cs="Tahoma"/>
          <w:sz w:val="28"/>
          <w:szCs w:val="28"/>
        </w:rPr>
        <w:t>;</w:t>
      </w:r>
    </w:p>
    <w:p w14:paraId="73053891"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2A57FF53"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c. Cadastro Nacional de Condenações Cíveis por Atos de Improbidade Administrativa mantido pelo Conselho Nacional de Justiça (CNJ), </w:t>
      </w:r>
      <w:hyperlink r:id="rId10" w:history="1">
        <w:r w:rsidRPr="009711E9">
          <w:rPr>
            <w:rStyle w:val="Hyperlink"/>
            <w:rFonts w:ascii="Consolas" w:eastAsia="Calibri" w:hAnsi="Consolas" w:cs="Tahoma"/>
            <w:color w:val="auto"/>
            <w:sz w:val="28"/>
            <w:szCs w:val="28"/>
            <w:u w:val="none"/>
            <w:lang w:eastAsia="ar-SA"/>
          </w:rPr>
          <w:t>www.cnj.jus.br/improbidade_adm/consultar_requerido.php</w:t>
        </w:r>
      </w:hyperlink>
      <w:r w:rsidRPr="009711E9">
        <w:rPr>
          <w:rFonts w:ascii="Consolas" w:hAnsi="Consolas" w:cs="Tahoma"/>
          <w:sz w:val="28"/>
          <w:szCs w:val="28"/>
        </w:rPr>
        <w:t>;</w:t>
      </w:r>
    </w:p>
    <w:p w14:paraId="0CEAD551"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 </w:t>
      </w:r>
    </w:p>
    <w:p w14:paraId="280646D0"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d. Lista de Inidôneos mantida pelo Tribunal de Contas da União (TCU), </w:t>
      </w:r>
      <w:hyperlink r:id="rId11" w:history="1">
        <w:r w:rsidRPr="009711E9">
          <w:rPr>
            <w:rStyle w:val="Hyperlink"/>
            <w:rFonts w:ascii="Consolas" w:hAnsi="Consolas" w:cs="Tahoma"/>
            <w:bCs/>
            <w:color w:val="auto"/>
            <w:sz w:val="28"/>
            <w:szCs w:val="28"/>
            <w:u w:val="none"/>
          </w:rPr>
          <w:t>https://contas.tcu.gov.br/ords/f?p=INABILITADO:INIDONEOS</w:t>
        </w:r>
      </w:hyperlink>
      <w:r w:rsidRPr="009711E9">
        <w:rPr>
          <w:rFonts w:ascii="Consolas" w:hAnsi="Consolas" w:cs="Tahoma"/>
          <w:sz w:val="28"/>
          <w:szCs w:val="28"/>
        </w:rPr>
        <w:t>; e</w:t>
      </w:r>
    </w:p>
    <w:p w14:paraId="13D770DB"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p>
    <w:p w14:paraId="4B114C7D" w14:textId="77777777" w:rsidR="00BA3CAB" w:rsidRPr="009711E9" w:rsidRDefault="00BA3CAB" w:rsidP="00C77292">
      <w:pPr>
        <w:pStyle w:val="PargrafodaLista"/>
        <w:numPr>
          <w:ilvl w:val="2"/>
          <w:numId w:val="0"/>
        </w:numPr>
        <w:tabs>
          <w:tab w:val="num" w:pos="0"/>
        </w:tabs>
        <w:suppressAutoHyphens/>
        <w:jc w:val="both"/>
        <w:rPr>
          <w:rFonts w:ascii="Consolas" w:hAnsi="Consolas" w:cs="Tahoma"/>
          <w:sz w:val="28"/>
          <w:szCs w:val="28"/>
        </w:rPr>
      </w:pPr>
      <w:r w:rsidRPr="009711E9">
        <w:rPr>
          <w:rFonts w:ascii="Consolas" w:hAnsi="Consolas" w:cs="Tahoma"/>
          <w:sz w:val="28"/>
          <w:szCs w:val="28"/>
        </w:rPr>
        <w:t xml:space="preserve">e. </w:t>
      </w:r>
      <w:r w:rsidRPr="009711E9">
        <w:rPr>
          <w:rFonts w:ascii="Consolas" w:hAnsi="Consolas" w:cs="Tahoma"/>
          <w:sz w:val="28"/>
          <w:szCs w:val="28"/>
          <w:lang w:eastAsia="ar-SA"/>
        </w:rPr>
        <w:t xml:space="preserve">Relação de apenados publicada pelo Tribunal de Contas do Estado de São Paulo </w:t>
      </w:r>
      <w:hyperlink r:id="rId12" w:history="1">
        <w:r w:rsidRPr="009711E9">
          <w:rPr>
            <w:rStyle w:val="Hyperlink"/>
            <w:rFonts w:ascii="Consolas" w:hAnsi="Consolas" w:cs="Tahoma"/>
            <w:color w:val="auto"/>
            <w:sz w:val="28"/>
            <w:szCs w:val="28"/>
            <w:u w:val="none"/>
            <w:lang w:eastAsia="ar-SA"/>
          </w:rPr>
          <w:t>https://www.tce.sp.gov.br/pesquisa-relacao-apenados</w:t>
        </w:r>
      </w:hyperlink>
      <w:r w:rsidRPr="009711E9">
        <w:rPr>
          <w:rFonts w:ascii="Consolas" w:hAnsi="Consolas" w:cs="Tahoma"/>
          <w:sz w:val="28"/>
          <w:szCs w:val="28"/>
          <w:lang w:eastAsia="ar-SA"/>
        </w:rPr>
        <w:t>.</w:t>
      </w:r>
    </w:p>
    <w:p w14:paraId="71B02376"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0D4D4DB9"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5.2.1. Para a consulta de fornecedor pessoa jurídica, poderá haver a substituição das consultas das alíneas “b”, “c” e “d” do item anterior, pela Consulta Consolidada de Pessoa Jurídica do Tribunal de Contas da União</w:t>
      </w:r>
      <w:r w:rsidRPr="009711E9">
        <w:rPr>
          <w:rStyle w:val="Refdenotaderodap"/>
          <w:rFonts w:ascii="Consolas" w:hAnsi="Consolas" w:cs="Tahoma"/>
          <w:bCs/>
          <w:sz w:val="28"/>
          <w:szCs w:val="28"/>
        </w:rPr>
        <w:t>,</w:t>
      </w:r>
      <w:r w:rsidRPr="009711E9">
        <w:rPr>
          <w:rFonts w:ascii="Consolas" w:hAnsi="Consolas" w:cs="Tahoma"/>
          <w:sz w:val="28"/>
          <w:szCs w:val="28"/>
        </w:rPr>
        <w:t xml:space="preserve"> </w:t>
      </w:r>
      <w:hyperlink r:id="rId13" w:history="1">
        <w:r w:rsidRPr="009711E9">
          <w:rPr>
            <w:rStyle w:val="Hyperlink"/>
            <w:rFonts w:ascii="Consolas" w:hAnsi="Consolas" w:cs="Tahoma"/>
            <w:bCs/>
            <w:color w:val="auto"/>
            <w:sz w:val="28"/>
            <w:szCs w:val="28"/>
            <w:u w:val="none"/>
          </w:rPr>
          <w:t>https://certidoes-apf.apps.tcu.gov.br/</w:t>
        </w:r>
      </w:hyperlink>
      <w:r w:rsidRPr="009711E9">
        <w:rPr>
          <w:rFonts w:ascii="Consolas" w:hAnsi="Consolas" w:cs="Tahoma"/>
          <w:sz w:val="28"/>
          <w:szCs w:val="28"/>
        </w:rPr>
        <w:t xml:space="preserve">. </w:t>
      </w:r>
    </w:p>
    <w:p w14:paraId="69AB5C64"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6E044C48"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35EF4BD6"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383D16F3"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5.2.2.1. Caso conste na Consulta de Situação do Fornecedor a existência de ocorrências impeditivas indiretas, o gestor diligenciará para verificar se houve fraude por parte das </w:t>
      </w:r>
      <w:r w:rsidRPr="009711E9">
        <w:rPr>
          <w:rFonts w:ascii="Consolas" w:hAnsi="Consolas" w:cs="Tahoma"/>
          <w:sz w:val="28"/>
          <w:szCs w:val="28"/>
        </w:rPr>
        <w:lastRenderedPageBreak/>
        <w:t>empresas apontadas Relatório de Ocorrências Impeditivas Indiretas.</w:t>
      </w:r>
    </w:p>
    <w:p w14:paraId="78659D81"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5.2.2.2. A tentativa de burla será verificada por meio dos vínculos societários, linhas de fornecimento similares, dentre outros.</w:t>
      </w:r>
    </w:p>
    <w:p w14:paraId="6D586362"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72E99AD0"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5.2.2.3. O fornecedor será convocado para manifestação previamente à sua desclassificação.</w:t>
      </w:r>
    </w:p>
    <w:p w14:paraId="06E51347"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1D214C0F"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5.2.3. Constatada a existência de sanção, o fornecedor será considerado inabilitado, por falta de condição de participação</w:t>
      </w:r>
    </w:p>
    <w:p w14:paraId="216F96F2"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50FE7DEE"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5.3. Caso atendidas as condições de participação, a habilitação do fornecedor será verificada por meio do Sicaf, nos documentos por ele abrangidos.</w:t>
      </w:r>
    </w:p>
    <w:p w14:paraId="4E320042"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6F40B3EC"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5.3.1. É dever do fornecedor atualizar previamente as comprovações constantes do Sicaf, ou encaminhar, quando solicitado, a respectiva documentação atualizada.</w:t>
      </w:r>
    </w:p>
    <w:p w14:paraId="20435DAC"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536D498E"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5.3.2. O descumprimento do subitem acima implicará a inabilitação do fornecedor, exceto se a consulta aos sítios eletrônicos oficiais emissores de certidões lograr êxito em encontrar a(s) certidão(ões) válida(s).</w:t>
      </w:r>
    </w:p>
    <w:p w14:paraId="22AB9DA9"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2CCC2467"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5.4. Na hipótese de necessidade de envio de documentos complementares, indispensáveis à confirmação dos já apresentados para a habilitação, ou de documentos não constantes do Sicaf, o fornecedor será convocado a encaminhá-los, em formato digital, por meio do e-mail (</w:t>
      </w:r>
      <w:r w:rsidR="00E41597" w:rsidRPr="009711E9">
        <w:rPr>
          <w:rFonts w:ascii="Consolas" w:hAnsi="Consolas"/>
          <w:iCs/>
          <w:sz w:val="28"/>
          <w:szCs w:val="28"/>
        </w:rPr>
        <w:t>cotacao</w:t>
      </w:r>
      <w:r w:rsidRPr="009711E9">
        <w:rPr>
          <w:rFonts w:ascii="Consolas" w:hAnsi="Consolas"/>
          <w:iCs/>
          <w:sz w:val="28"/>
          <w:szCs w:val="28"/>
        </w:rPr>
        <w:t>@pirajui.sp.gov.br</w:t>
      </w:r>
      <w:r w:rsidRPr="009711E9">
        <w:rPr>
          <w:rFonts w:ascii="Consolas" w:hAnsi="Consolas" w:cs="Tahoma"/>
          <w:sz w:val="28"/>
          <w:szCs w:val="28"/>
        </w:rPr>
        <w:t xml:space="preserve">), no prazo de 02 (duas) horas, sob pena de inabilitação. </w:t>
      </w:r>
    </w:p>
    <w:p w14:paraId="2E9D4C40"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6382FC01"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5.5. Somente haverá a necessidade de comprovação do preenchimento de requisitos mediante apresentação dos documentos originais não-digitais quando houver dúvida em relação à integridade do documento digital.</w:t>
      </w:r>
    </w:p>
    <w:p w14:paraId="330A9A84"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38D67FDD"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lastRenderedPageBreak/>
        <w:t xml:space="preserve">5.6.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w:t>
      </w:r>
    </w:p>
    <w:p w14:paraId="17F406D2"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07B66F59"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5.7. Não serão aceitos documentos de habilitação com indicação de CNPJ ou CPF diferentes, salvo aqueles legalmente permitidos.</w:t>
      </w:r>
    </w:p>
    <w:p w14:paraId="7CDA60A0"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60B9DC46"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54456E6"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39C69DDB"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5.9. Serão aceitos registros de CNPJ de fornecedor matriz e filial com diferenças de números de documentos pertinentes ao CND e ao CRF/FGTS, quando for comprovada a centralização do recolhimento.</w:t>
      </w:r>
    </w:p>
    <w:p w14:paraId="13A2AE68"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63098912"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5.10. Será inabilitado o fornecedor que não comprovar sua habilitação, seja por não apresentar quaisquer dos documentos exigidos, ou apresentá-los em desacordo com o estabelecido neste Aviso de Contratação Direta.</w:t>
      </w:r>
    </w:p>
    <w:p w14:paraId="7FDC67B4"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4583615F"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3B5273"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p>
    <w:p w14:paraId="6AD6F6EB" w14:textId="77777777" w:rsidR="00BA3CAB" w:rsidRPr="009711E9" w:rsidRDefault="00BA3CAB" w:rsidP="00C77292">
      <w:pPr>
        <w:autoSpaceDE w:val="0"/>
        <w:autoSpaceDN w:val="0"/>
        <w:adjustRightInd w:val="0"/>
        <w:spacing w:after="0" w:line="240" w:lineRule="auto"/>
        <w:jc w:val="both"/>
        <w:rPr>
          <w:rFonts w:ascii="Consolas" w:hAnsi="Consolas" w:cs="Tahoma"/>
          <w:sz w:val="28"/>
          <w:szCs w:val="28"/>
        </w:rPr>
      </w:pPr>
      <w:r w:rsidRPr="009711E9">
        <w:rPr>
          <w:rFonts w:ascii="Consolas" w:hAnsi="Consolas" w:cs="Tahoma"/>
          <w:sz w:val="28"/>
          <w:szCs w:val="28"/>
        </w:rPr>
        <w:t>5.11. Constatado o atendimento às exigências de habilitação, o fornecedor será habilitado.</w:t>
      </w:r>
    </w:p>
    <w:p w14:paraId="0405589F" w14:textId="77777777" w:rsidR="00E41597" w:rsidRPr="009711E9" w:rsidRDefault="00E41597" w:rsidP="00C77292">
      <w:pPr>
        <w:autoSpaceDE w:val="0"/>
        <w:autoSpaceDN w:val="0"/>
        <w:adjustRightInd w:val="0"/>
        <w:spacing w:after="0" w:line="240" w:lineRule="auto"/>
        <w:jc w:val="both"/>
        <w:rPr>
          <w:rFonts w:ascii="Consolas" w:hAnsi="Consolas" w:cs="Tahoma"/>
          <w:sz w:val="28"/>
          <w:szCs w:val="28"/>
        </w:rPr>
      </w:pPr>
    </w:p>
    <w:p w14:paraId="5C257E56" w14:textId="77777777" w:rsidR="00BA3CAB" w:rsidRPr="009711E9" w:rsidRDefault="00BA3CAB" w:rsidP="00C77292">
      <w:pPr>
        <w:spacing w:after="0" w:line="240" w:lineRule="auto"/>
        <w:rPr>
          <w:rFonts w:ascii="Consolas" w:hAnsi="Consolas" w:cs="Tahoma"/>
          <w:b/>
          <w:bCs/>
          <w:i/>
          <w:iCs/>
          <w:sz w:val="28"/>
          <w:szCs w:val="28"/>
        </w:rPr>
      </w:pPr>
      <w:bookmarkStart w:id="3" w:name="_Toc142925869"/>
      <w:r w:rsidRPr="009711E9">
        <w:rPr>
          <w:rFonts w:ascii="Consolas" w:hAnsi="Consolas" w:cs="Tahoma"/>
          <w:b/>
          <w:bCs/>
          <w:sz w:val="28"/>
          <w:szCs w:val="28"/>
        </w:rPr>
        <w:t>6. CONTRATAÇÃO</w:t>
      </w:r>
      <w:bookmarkEnd w:id="3"/>
    </w:p>
    <w:p w14:paraId="256C9A63" w14:textId="77777777" w:rsidR="00BA3CAB" w:rsidRPr="009711E9"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526B8614" w14:textId="77777777" w:rsidR="00BA3CAB" w:rsidRPr="009711E9"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9711E9">
        <w:rPr>
          <w:rFonts w:ascii="Consolas" w:eastAsia="Arial" w:hAnsi="Consolas" w:cs="Tahoma"/>
          <w:sz w:val="28"/>
          <w:szCs w:val="28"/>
        </w:rPr>
        <w:lastRenderedPageBreak/>
        <w:t>6.1. Após a homologação e adjudicação, caso se conclua pela contratação, será firmado Termo de Contrato ou emitido instrumento equivalente.</w:t>
      </w:r>
    </w:p>
    <w:p w14:paraId="5FB8A212" w14:textId="77777777" w:rsidR="00BA3CAB" w:rsidRPr="009711E9"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9711E9">
        <w:rPr>
          <w:rFonts w:ascii="Consolas" w:eastAsia="Arial" w:hAnsi="Consolas" w:cs="Tahoma"/>
          <w:sz w:val="28"/>
          <w:szCs w:val="28"/>
        </w:rPr>
        <w:t xml:space="preserve">6.2. O adjudicatário terá o prazo de 03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492E699A" w14:textId="77777777" w:rsidR="00BA3CAB" w:rsidRPr="009711E9"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14961A5B" w14:textId="77777777" w:rsidR="00BA3CAB" w:rsidRPr="009711E9"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9711E9">
        <w:rPr>
          <w:rFonts w:ascii="Consolas" w:eastAsia="Arial" w:hAnsi="Consolas" w:cs="Tahoma"/>
          <w:sz w:val="28"/>
          <w:szCs w:val="28"/>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úteis, a contar da data de seu recebimento ou da disponibilização do acesso ao sistema de processo eletrônico.</w:t>
      </w:r>
    </w:p>
    <w:p w14:paraId="5D7DCDA1" w14:textId="77777777" w:rsidR="00BA3CAB" w:rsidRPr="009711E9"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3E4678A6" w14:textId="77777777" w:rsidR="00BA3CAB" w:rsidRPr="009711E9"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9711E9">
        <w:rPr>
          <w:rFonts w:ascii="Consolas" w:eastAsia="Arial" w:hAnsi="Consolas" w:cs="Tahoma"/>
          <w:sz w:val="28"/>
          <w:szCs w:val="28"/>
        </w:rPr>
        <w:t>6.2.1.1. O prazo previsto no subitem anterior poderá ser prorrogado, por igual período, por solicitação justificada do adjudicatário e aceita pela Administração.</w:t>
      </w:r>
    </w:p>
    <w:p w14:paraId="308F4602" w14:textId="77777777" w:rsidR="00BA3CAB" w:rsidRPr="009711E9"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037D7C11" w14:textId="77777777" w:rsidR="00BA3CAB" w:rsidRPr="009711E9"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9711E9">
        <w:rPr>
          <w:rFonts w:ascii="Consolas" w:eastAsia="Arial" w:hAnsi="Consolas" w:cs="Tahoma"/>
          <w:sz w:val="28"/>
          <w:szCs w:val="28"/>
        </w:rPr>
        <w:t>6.3. O Aceite da Nota de Empenho ou do instrumento equivalente, emitida ao fornecedor adjudicado, implica o reconhecimento de que:</w:t>
      </w:r>
    </w:p>
    <w:p w14:paraId="000D5AA4" w14:textId="77777777" w:rsidR="00BA3CAB" w:rsidRPr="009711E9"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1B5AFD7A" w14:textId="77777777" w:rsidR="00BA3CAB" w:rsidRPr="009711E9"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9711E9">
        <w:rPr>
          <w:rFonts w:ascii="Consolas" w:eastAsia="Arial" w:hAnsi="Consolas" w:cs="Tahoma"/>
          <w:sz w:val="28"/>
          <w:szCs w:val="28"/>
        </w:rPr>
        <w:t xml:space="preserve">6.3.1. referida Nota está substituindo o contrato, aplicando-se à relação de negócios ali estabelecida as disposições da </w:t>
      </w:r>
      <w:hyperlink r:id="rId14" w:history="1">
        <w:r w:rsidRPr="009711E9">
          <w:rPr>
            <w:rStyle w:val="Hyperlink"/>
            <w:rFonts w:ascii="Consolas" w:eastAsia="Arial" w:hAnsi="Consolas" w:cs="Tahoma"/>
            <w:color w:val="auto"/>
            <w:sz w:val="28"/>
            <w:szCs w:val="28"/>
            <w:u w:val="none"/>
          </w:rPr>
          <w:t>Lei nº 14.133, de 2021</w:t>
        </w:r>
      </w:hyperlink>
      <w:r w:rsidRPr="009711E9">
        <w:rPr>
          <w:rFonts w:ascii="Consolas" w:eastAsia="Arial" w:hAnsi="Consolas" w:cs="Tahoma"/>
          <w:sz w:val="28"/>
          <w:szCs w:val="28"/>
        </w:rPr>
        <w:t>;</w:t>
      </w:r>
    </w:p>
    <w:p w14:paraId="0CBAF822" w14:textId="77777777" w:rsidR="001813E3" w:rsidRPr="009711E9" w:rsidRDefault="001813E3"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7BCDE40C" w14:textId="77777777" w:rsidR="00BA3CAB" w:rsidRPr="009711E9"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9711E9">
        <w:rPr>
          <w:rFonts w:ascii="Consolas" w:eastAsia="Arial" w:hAnsi="Consolas" w:cs="Tahoma"/>
          <w:sz w:val="28"/>
          <w:szCs w:val="28"/>
        </w:rPr>
        <w:t>6.3.2. a contratada se vincula à sua proposta e às previsões contidas no Aviso de Contratação Direta e seus anexos;</w:t>
      </w:r>
    </w:p>
    <w:p w14:paraId="24B2AD4D" w14:textId="77777777" w:rsidR="00BA3CAB" w:rsidRPr="009711E9"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75AF3012" w14:textId="77777777" w:rsidR="00BA3CAB" w:rsidRPr="009711E9"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9711E9">
        <w:rPr>
          <w:rFonts w:ascii="Consolas" w:eastAsia="Arial" w:hAnsi="Consolas" w:cs="Tahoma"/>
          <w:sz w:val="28"/>
          <w:szCs w:val="28"/>
        </w:rPr>
        <w:t xml:space="preserve">6.3.3. a contratada reconhece que as hipóteses de rescisão são aquelas previstas nos </w:t>
      </w:r>
      <w:hyperlink r:id="rId15" w:anchor="art137" w:history="1">
        <w:r w:rsidRPr="009711E9">
          <w:rPr>
            <w:rStyle w:val="Hyperlink"/>
            <w:rFonts w:ascii="Consolas" w:eastAsia="Arial" w:hAnsi="Consolas" w:cs="Tahoma"/>
            <w:color w:val="auto"/>
            <w:sz w:val="28"/>
            <w:szCs w:val="28"/>
            <w:u w:val="none"/>
          </w:rPr>
          <w:t xml:space="preserve">artigos 137 e 138 da Lei nº 14.133, de </w:t>
        </w:r>
        <w:r w:rsidRPr="009711E9">
          <w:rPr>
            <w:rStyle w:val="Hyperlink"/>
            <w:rFonts w:ascii="Consolas" w:eastAsia="Arial" w:hAnsi="Consolas" w:cs="Tahoma"/>
            <w:color w:val="auto"/>
            <w:sz w:val="28"/>
            <w:szCs w:val="28"/>
            <w:u w:val="none"/>
          </w:rPr>
          <w:lastRenderedPageBreak/>
          <w:t>2021</w:t>
        </w:r>
      </w:hyperlink>
      <w:r w:rsidRPr="009711E9">
        <w:rPr>
          <w:rFonts w:ascii="Consolas" w:eastAsia="Arial" w:hAnsi="Consolas" w:cs="Tahoma"/>
          <w:sz w:val="28"/>
          <w:szCs w:val="28"/>
        </w:rPr>
        <w:t xml:space="preserve"> e reconhece os direitos da Administração previstos nos </w:t>
      </w:r>
      <w:hyperlink r:id="rId16" w:anchor="art137" w:history="1">
        <w:r w:rsidRPr="009711E9">
          <w:rPr>
            <w:rStyle w:val="Hyperlink"/>
            <w:rFonts w:ascii="Consolas" w:eastAsia="Arial" w:hAnsi="Consolas" w:cs="Tahoma"/>
            <w:color w:val="auto"/>
            <w:sz w:val="28"/>
            <w:szCs w:val="28"/>
            <w:u w:val="none"/>
          </w:rPr>
          <w:t>artigos 137 a 139 da mesma Lei</w:t>
        </w:r>
      </w:hyperlink>
      <w:r w:rsidRPr="009711E9">
        <w:rPr>
          <w:rFonts w:ascii="Consolas" w:eastAsia="Arial" w:hAnsi="Consolas" w:cs="Tahoma"/>
          <w:sz w:val="28"/>
          <w:szCs w:val="28"/>
        </w:rPr>
        <w:t>.</w:t>
      </w:r>
    </w:p>
    <w:p w14:paraId="5CD41F38" w14:textId="77777777" w:rsidR="00BA3CAB" w:rsidRPr="009711E9"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50BE8AC6"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6.4. Os prazos para a liquidação da despesa e pagamento são de até 30 (trinta) dias úteis, a contar:</w:t>
      </w:r>
    </w:p>
    <w:p w14:paraId="38DEA931"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510D9FC8"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a. Do recebimento da nota fiscal ou instrumento de cobrança equivalente pela Administração, quando tratar da liquidação da despesa; e</w:t>
      </w:r>
    </w:p>
    <w:p w14:paraId="12B7937A"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27A15E4D"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b. Da liquidação da despesa, no caso do pagamento.</w:t>
      </w:r>
    </w:p>
    <w:p w14:paraId="74AB858A"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732EE99A"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6.4.1. Para os fins de liquidação da despesa, deverá ser observado o disposto no art. 63 da Lei nº 4.320, de 17 de março de 1964, certificando-se do adimplemento da obrigação do contratado nos prazos e forma previstos no contrato.</w:t>
      </w:r>
    </w:p>
    <w:p w14:paraId="69C4BD7E" w14:textId="77777777" w:rsidR="00A01F1C" w:rsidRPr="009711E9" w:rsidRDefault="00A01F1C" w:rsidP="00C77292">
      <w:pPr>
        <w:pStyle w:val="Contedo"/>
        <w:tabs>
          <w:tab w:val="clear" w:pos="0"/>
        </w:tabs>
        <w:spacing w:after="0" w:line="240" w:lineRule="auto"/>
        <w:ind w:left="0" w:firstLine="0"/>
        <w:rPr>
          <w:rFonts w:ascii="Consolas" w:hAnsi="Consolas" w:cs="Tahoma"/>
          <w:sz w:val="28"/>
          <w:szCs w:val="28"/>
        </w:rPr>
      </w:pPr>
    </w:p>
    <w:p w14:paraId="3BA6710D"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6.4.2. O prazo para a liquidação da despesa previsto na alínea ‘a’ do item 6.4 poderá ser prorrogado, justificadamente, por igual período, quando houver necessidade de diligências para a aferição do atendimento das exigências contratuais.</w:t>
      </w:r>
    </w:p>
    <w:p w14:paraId="7B4BD73C"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278D1EFF"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6BEADC66"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2C162500"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89632DC"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652A1529"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6.4.5. No caso de insuficiência de recursos financeiros disponíveis para quitação integral da obrigação, poderá haver </w:t>
      </w:r>
      <w:r w:rsidRPr="009711E9">
        <w:rPr>
          <w:rFonts w:ascii="Consolas" w:hAnsi="Consolas" w:cs="Tahoma"/>
          <w:sz w:val="28"/>
          <w:szCs w:val="28"/>
        </w:rPr>
        <w:lastRenderedPageBreak/>
        <w:t>pagamento parcial do crédito, permanecendo o saldo remanescente na mesma posição da ordem cronológica.</w:t>
      </w:r>
    </w:p>
    <w:p w14:paraId="1A7AADAC"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6F6568E9" w14:textId="77777777" w:rsidR="00BA3CAB" w:rsidRPr="009711E9"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9711E9">
        <w:rPr>
          <w:rFonts w:ascii="Consolas" w:eastAsia="Arial" w:hAnsi="Consolas" w:cs="Tahoma"/>
          <w:sz w:val="28"/>
          <w:szCs w:val="28"/>
        </w:rPr>
        <w:t xml:space="preserve">6.5. O prazo de vigência da contratação é o estabelecido no Termo de Referência. </w:t>
      </w:r>
    </w:p>
    <w:p w14:paraId="2076B326" w14:textId="77777777" w:rsidR="00BA3CAB" w:rsidRPr="009711E9"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04C38011"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eastAsia="Arial" w:hAnsi="Consolas" w:cs="Tahoma"/>
          <w:sz w:val="28"/>
          <w:szCs w:val="28"/>
        </w:rPr>
        <w:t xml:space="preserve">6.6. </w:t>
      </w:r>
      <w:r w:rsidRPr="009711E9">
        <w:rPr>
          <w:rFonts w:ascii="Consolas" w:hAnsi="Consolas" w:cs="Tahoma"/>
          <w:sz w:val="28"/>
          <w:szCs w:val="28"/>
        </w:rPr>
        <w:t>Na assinatura do contrato ou do instrumento equivalente será exigida a comprovação das condições de habilitação e contratação consignadas neste aviso, que deverão ser mantidas pelo fornecedor durante a vigência do contrato.</w:t>
      </w:r>
    </w:p>
    <w:p w14:paraId="5B14B5AF" w14:textId="77777777" w:rsidR="00BA3CAB" w:rsidRPr="009711E9"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448AEC8A" w14:textId="77777777" w:rsidR="00BA3CAB" w:rsidRPr="009711E9" w:rsidRDefault="00BA3CAB" w:rsidP="00C77292">
      <w:pPr>
        <w:spacing w:after="0" w:line="240" w:lineRule="auto"/>
        <w:rPr>
          <w:rFonts w:ascii="Consolas" w:hAnsi="Consolas" w:cs="Tahoma"/>
          <w:b/>
          <w:bCs/>
          <w:sz w:val="28"/>
          <w:szCs w:val="28"/>
        </w:rPr>
      </w:pPr>
      <w:bookmarkStart w:id="4" w:name="_Toc142925870"/>
      <w:r w:rsidRPr="009711E9">
        <w:rPr>
          <w:rFonts w:ascii="Consolas" w:hAnsi="Consolas" w:cs="Tahoma"/>
          <w:b/>
          <w:bCs/>
          <w:sz w:val="28"/>
          <w:szCs w:val="28"/>
        </w:rPr>
        <w:t>7. INFRAÇÕES E SANÇÕES ADMINISTRATIVAS</w:t>
      </w:r>
      <w:bookmarkEnd w:id="4"/>
    </w:p>
    <w:p w14:paraId="20A14E8A" w14:textId="77777777" w:rsidR="00BA3CAB" w:rsidRPr="009711E9" w:rsidRDefault="00BA3CAB" w:rsidP="00C77292">
      <w:pPr>
        <w:spacing w:after="0" w:line="240" w:lineRule="auto"/>
        <w:rPr>
          <w:rFonts w:ascii="Consolas" w:hAnsi="Consolas" w:cs="Tahoma"/>
          <w:b/>
          <w:bCs/>
          <w:i/>
          <w:iCs/>
          <w:sz w:val="28"/>
          <w:szCs w:val="28"/>
        </w:rPr>
      </w:pPr>
    </w:p>
    <w:p w14:paraId="674EC6E4"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
          <w:sz w:val="28"/>
          <w:szCs w:val="28"/>
        </w:rPr>
      </w:pPr>
      <w:r w:rsidRPr="009711E9">
        <w:rPr>
          <w:rFonts w:ascii="Consolas" w:hAnsi="Consolas" w:cs="Tahoma"/>
          <w:sz w:val="28"/>
          <w:szCs w:val="28"/>
        </w:rPr>
        <w:t xml:space="preserve">7.1. Comete infração administrativa o fornecedor que praticar quaisquer das hipóteses previstas no </w:t>
      </w:r>
      <w:hyperlink r:id="rId17" w:anchor="art155" w:history="1">
        <w:r w:rsidRPr="009711E9">
          <w:rPr>
            <w:rStyle w:val="Hyperlink"/>
            <w:rFonts w:ascii="Consolas" w:hAnsi="Consolas" w:cs="Tahoma"/>
            <w:color w:val="auto"/>
            <w:sz w:val="28"/>
            <w:szCs w:val="28"/>
            <w:u w:val="none"/>
          </w:rPr>
          <w:t>art. 155 da Lei nº 14.133, de 2021</w:t>
        </w:r>
      </w:hyperlink>
      <w:r w:rsidRPr="009711E9">
        <w:rPr>
          <w:rFonts w:ascii="Consolas" w:hAnsi="Consolas" w:cs="Tahoma"/>
          <w:sz w:val="28"/>
          <w:szCs w:val="28"/>
        </w:rPr>
        <w:t xml:space="preserve">, quais sejam: </w:t>
      </w:r>
    </w:p>
    <w:p w14:paraId="543112F6"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5" w:name="_Ref143509900"/>
    </w:p>
    <w:p w14:paraId="79B1440D"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7.1.1. dar causa à inexecução parcial do contrato;</w:t>
      </w:r>
      <w:bookmarkEnd w:id="5"/>
    </w:p>
    <w:p w14:paraId="208C9B03"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6" w:name="_Ref143510015"/>
    </w:p>
    <w:p w14:paraId="4D239855"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7.1.2. dar causa à inexecução parcial do contrato que cause grave dano à Administração, ao funcionamento dos serviços públicos ou ao interesse coletivo;</w:t>
      </w:r>
      <w:bookmarkEnd w:id="6"/>
    </w:p>
    <w:p w14:paraId="6997D157"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046D5FE"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7.1.3. dar causa à inexecução total do contrato;</w:t>
      </w:r>
    </w:p>
    <w:p w14:paraId="388C2D84"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4BAFC4A"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7.1.4. deixar de entregar a documentação exigida para o certame;</w:t>
      </w:r>
    </w:p>
    <w:p w14:paraId="446D9B38"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BE88265"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7.1.5. não manter a proposta, salvo em decorrência de fato superveniente devidamente justificado;</w:t>
      </w:r>
    </w:p>
    <w:p w14:paraId="61DF285E"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491C8985"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7.1.6. não celebrar o contrato ou não entregar a documentação exigida para a contratação, quando convocado dentro do prazo de validade de sua proposta;</w:t>
      </w:r>
    </w:p>
    <w:p w14:paraId="66D49851"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7" w:name="_Ref143510046"/>
    </w:p>
    <w:p w14:paraId="04E455F0"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7.1.7. ensejar o retardamento da execução ou da entrega do objeto da contratação direta sem motivo justificado;</w:t>
      </w:r>
      <w:bookmarkStart w:id="8" w:name="_Ref143510088"/>
      <w:bookmarkEnd w:id="7"/>
    </w:p>
    <w:p w14:paraId="46C18AFD" w14:textId="77777777" w:rsidR="00EC1A4B" w:rsidRPr="009711E9" w:rsidRDefault="00EC1A4B" w:rsidP="00C77292">
      <w:pPr>
        <w:numPr>
          <w:ilvl w:val="2"/>
          <w:numId w:val="0"/>
        </w:numPr>
        <w:tabs>
          <w:tab w:val="num" w:pos="0"/>
        </w:tabs>
        <w:suppressAutoHyphens/>
        <w:spacing w:after="0" w:line="240" w:lineRule="auto"/>
        <w:jc w:val="both"/>
        <w:rPr>
          <w:rFonts w:ascii="Consolas" w:hAnsi="Consolas" w:cs="Tahoma"/>
          <w:sz w:val="28"/>
          <w:szCs w:val="28"/>
        </w:rPr>
      </w:pPr>
    </w:p>
    <w:p w14:paraId="09FDEB99"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lastRenderedPageBreak/>
        <w:t>7.1.8. apresentar declaração ou documentação falsa exigida para o certame ou prestar declaração falsa durante a dispensa de licitação ou a execução do contrato;</w:t>
      </w:r>
      <w:bookmarkEnd w:id="8"/>
    </w:p>
    <w:p w14:paraId="6D43FE55" w14:textId="77777777" w:rsidR="00C43BD7" w:rsidRPr="009711E9" w:rsidRDefault="00C43BD7" w:rsidP="00C77292">
      <w:pPr>
        <w:numPr>
          <w:ilvl w:val="2"/>
          <w:numId w:val="0"/>
        </w:numPr>
        <w:tabs>
          <w:tab w:val="num" w:pos="0"/>
        </w:tabs>
        <w:suppressAutoHyphens/>
        <w:spacing w:after="0" w:line="240" w:lineRule="auto"/>
        <w:jc w:val="both"/>
        <w:rPr>
          <w:rFonts w:ascii="Consolas" w:hAnsi="Consolas" w:cs="Tahoma"/>
          <w:sz w:val="28"/>
          <w:szCs w:val="28"/>
        </w:rPr>
      </w:pPr>
    </w:p>
    <w:p w14:paraId="6480F418"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7.1.9. fraudar a dispensa de licitação ou praticar ato fraudulento na execução do contrato;</w:t>
      </w:r>
    </w:p>
    <w:p w14:paraId="4221283E"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D119F1B"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7.1.10. comportar-se de modo inidôneo ou cometer fraude de qualquer natureza;</w:t>
      </w:r>
    </w:p>
    <w:p w14:paraId="78117458" w14:textId="77777777" w:rsidR="00BA3CAB" w:rsidRPr="009711E9" w:rsidRDefault="00BA3CAB" w:rsidP="00C77292">
      <w:pPr>
        <w:pStyle w:val="PargrafodaLista"/>
        <w:numPr>
          <w:ilvl w:val="3"/>
          <w:numId w:val="0"/>
        </w:numPr>
        <w:tabs>
          <w:tab w:val="num" w:pos="0"/>
        </w:tabs>
        <w:suppressAutoHyphens/>
        <w:jc w:val="both"/>
        <w:rPr>
          <w:rFonts w:ascii="Consolas" w:hAnsi="Consolas" w:cs="Tahoma"/>
          <w:sz w:val="28"/>
          <w:szCs w:val="28"/>
        </w:rPr>
      </w:pPr>
    </w:p>
    <w:p w14:paraId="50A9543F" w14:textId="77777777" w:rsidR="00BA3CAB" w:rsidRPr="009711E9" w:rsidRDefault="00BA3CAB" w:rsidP="00C77292">
      <w:pPr>
        <w:pStyle w:val="PargrafodaLista"/>
        <w:numPr>
          <w:ilvl w:val="3"/>
          <w:numId w:val="0"/>
        </w:numPr>
        <w:tabs>
          <w:tab w:val="num" w:pos="0"/>
        </w:tabs>
        <w:suppressAutoHyphens/>
        <w:jc w:val="both"/>
        <w:rPr>
          <w:rFonts w:ascii="Consolas" w:hAnsi="Consolas" w:cs="Tahoma"/>
          <w:sz w:val="28"/>
          <w:szCs w:val="28"/>
        </w:rPr>
      </w:pPr>
      <w:r w:rsidRPr="009711E9">
        <w:rPr>
          <w:rFonts w:ascii="Consolas" w:hAnsi="Consolas" w:cs="Tahoma"/>
          <w:sz w:val="28"/>
          <w:szCs w:val="28"/>
        </w:rPr>
        <w:t>7.1.10.1. Considera-se comportamento inidôneo, entre outros, a declaração falsa quanto às condições de participação, quanto ao enquadramento como ME/EPP ou o conluio entre os fornecedores, em qualquer momento da dispensa de licitação.</w:t>
      </w:r>
    </w:p>
    <w:p w14:paraId="0B11CD88"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45068950"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7.1.11. praticar atos ilícitos com vistas a frustrar os objetivos deste certame.</w:t>
      </w:r>
    </w:p>
    <w:p w14:paraId="26CE90AA"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9" w:name="_Ref143509952"/>
    </w:p>
    <w:p w14:paraId="5D9091FD" w14:textId="77777777" w:rsidR="00BA3CAB" w:rsidRPr="009711E9" w:rsidRDefault="00BA3CAB" w:rsidP="00C77292">
      <w:pPr>
        <w:numPr>
          <w:ilvl w:val="2"/>
          <w:numId w:val="0"/>
        </w:numPr>
        <w:tabs>
          <w:tab w:val="num" w:pos="0"/>
        </w:tabs>
        <w:suppressAutoHyphens/>
        <w:spacing w:after="0" w:line="240" w:lineRule="auto"/>
        <w:jc w:val="both"/>
        <w:rPr>
          <w:rStyle w:val="Hyperlink"/>
          <w:rFonts w:ascii="Consolas" w:hAnsi="Consolas" w:cs="Tahoma"/>
          <w:color w:val="auto"/>
          <w:sz w:val="28"/>
          <w:szCs w:val="28"/>
          <w:u w:val="none"/>
        </w:rPr>
      </w:pPr>
      <w:r w:rsidRPr="009711E9">
        <w:rPr>
          <w:rFonts w:ascii="Consolas" w:hAnsi="Consolas" w:cs="Tahoma"/>
          <w:sz w:val="28"/>
          <w:szCs w:val="28"/>
        </w:rPr>
        <w:t>7.1.12. praticar ato lesivo previsto no </w:t>
      </w:r>
      <w:r w:rsidRPr="009711E9">
        <w:rPr>
          <w:rFonts w:ascii="Consolas" w:hAnsi="Consolas" w:cs="Tahoma"/>
          <w:sz w:val="28"/>
          <w:szCs w:val="28"/>
        </w:rPr>
        <w:fldChar w:fldCharType="begin"/>
      </w:r>
      <w:r w:rsidRPr="009711E9">
        <w:rPr>
          <w:rFonts w:ascii="Consolas" w:hAnsi="Consolas" w:cs="Tahoma"/>
          <w:sz w:val="28"/>
          <w:szCs w:val="28"/>
        </w:rPr>
        <w:instrText xml:space="preserve"> HYPERLINK "http://www.planalto.gov.br/ccivil_03/_ato2019-2022/2021/lei/L14133.htm" \l "art5" </w:instrText>
      </w:r>
      <w:r w:rsidRPr="009711E9">
        <w:rPr>
          <w:rFonts w:ascii="Consolas" w:hAnsi="Consolas" w:cs="Tahoma"/>
          <w:sz w:val="28"/>
          <w:szCs w:val="28"/>
        </w:rPr>
        <w:fldChar w:fldCharType="separate"/>
      </w:r>
      <w:r w:rsidRPr="009711E9">
        <w:rPr>
          <w:rStyle w:val="Hyperlink"/>
          <w:rFonts w:ascii="Consolas" w:hAnsi="Consolas" w:cs="Tahoma"/>
          <w:color w:val="auto"/>
          <w:sz w:val="28"/>
          <w:szCs w:val="28"/>
          <w:u w:val="none"/>
        </w:rPr>
        <w:t>art. 5º da Lei nº 12.846, de 1º de agosto de 2013.</w:t>
      </w:r>
    </w:p>
    <w:p w14:paraId="0E3D74A6"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fldChar w:fldCharType="end"/>
      </w:r>
      <w:bookmarkEnd w:id="9"/>
    </w:p>
    <w:p w14:paraId="66B0C0B2"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
          <w:sz w:val="28"/>
          <w:szCs w:val="28"/>
        </w:rPr>
      </w:pPr>
      <w:r w:rsidRPr="009711E9">
        <w:rPr>
          <w:rFonts w:ascii="Consolas" w:hAnsi="Consolas" w:cs="Tahoma"/>
          <w:sz w:val="28"/>
          <w:szCs w:val="28"/>
        </w:rPr>
        <w:t>7.2. O fornecedor que cometer qualquer das infrações discriminadas nos subitens anteriores ficará sujeito, sem prejuízo da responsabilidade civil e criminal, às seguintes sanções:</w:t>
      </w:r>
    </w:p>
    <w:p w14:paraId="25DD55F1" w14:textId="77777777" w:rsidR="00BA3CAB" w:rsidRPr="009711E9" w:rsidRDefault="00BA3CAB" w:rsidP="00C77292">
      <w:pPr>
        <w:suppressAutoHyphens/>
        <w:spacing w:after="0" w:line="240" w:lineRule="auto"/>
        <w:jc w:val="both"/>
        <w:rPr>
          <w:rFonts w:ascii="Consolas" w:hAnsi="Consolas" w:cs="Tahoma"/>
          <w:sz w:val="28"/>
          <w:szCs w:val="28"/>
        </w:rPr>
      </w:pPr>
    </w:p>
    <w:p w14:paraId="3736B9E5" w14:textId="77777777" w:rsidR="00BA3CAB" w:rsidRPr="009711E9"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t xml:space="preserve">Advertência pela falta do subitem </w:t>
      </w:r>
      <w:r w:rsidRPr="009711E9">
        <w:rPr>
          <w:rFonts w:ascii="Consolas" w:hAnsi="Consolas" w:cs="Tahoma"/>
          <w:sz w:val="28"/>
          <w:szCs w:val="28"/>
        </w:rPr>
        <w:fldChar w:fldCharType="begin"/>
      </w:r>
      <w:r w:rsidRPr="009711E9">
        <w:rPr>
          <w:rFonts w:ascii="Consolas" w:hAnsi="Consolas" w:cs="Tahoma"/>
          <w:sz w:val="28"/>
          <w:szCs w:val="28"/>
        </w:rPr>
        <w:instrText xml:space="preserve"> REF _Ref143509900 \r \h  \* MERGEFORMAT </w:instrText>
      </w:r>
      <w:r w:rsidRPr="009711E9">
        <w:rPr>
          <w:rFonts w:ascii="Consolas" w:hAnsi="Consolas" w:cs="Tahoma"/>
          <w:sz w:val="28"/>
          <w:szCs w:val="28"/>
        </w:rPr>
      </w:r>
      <w:r w:rsidRPr="009711E9">
        <w:rPr>
          <w:rFonts w:ascii="Consolas" w:hAnsi="Consolas" w:cs="Tahoma"/>
          <w:sz w:val="28"/>
          <w:szCs w:val="28"/>
        </w:rPr>
        <w:fldChar w:fldCharType="separate"/>
      </w:r>
      <w:r w:rsidRPr="009711E9">
        <w:rPr>
          <w:rFonts w:ascii="Consolas" w:hAnsi="Consolas" w:cs="Tahoma"/>
          <w:sz w:val="28"/>
          <w:szCs w:val="28"/>
        </w:rPr>
        <w:t>7.1.1</w:t>
      </w:r>
      <w:r w:rsidRPr="009711E9">
        <w:rPr>
          <w:rFonts w:ascii="Consolas" w:hAnsi="Consolas" w:cs="Tahoma"/>
          <w:sz w:val="28"/>
          <w:szCs w:val="28"/>
        </w:rPr>
        <w:fldChar w:fldCharType="end"/>
      </w:r>
      <w:r w:rsidRPr="009711E9">
        <w:rPr>
          <w:rFonts w:ascii="Consolas" w:hAnsi="Consolas" w:cs="Tahoma"/>
          <w:sz w:val="28"/>
          <w:szCs w:val="28"/>
        </w:rPr>
        <w:t xml:space="preserve"> deste Aviso de Contratação Direta, quando não se justificar a imposição de penalidade mais grave;</w:t>
      </w:r>
    </w:p>
    <w:p w14:paraId="49865AA3" w14:textId="77777777" w:rsidR="00BA3CAB" w:rsidRPr="009711E9" w:rsidRDefault="00BA3CAB" w:rsidP="00C77292">
      <w:pPr>
        <w:suppressAutoHyphens/>
        <w:spacing w:after="0" w:line="240" w:lineRule="auto"/>
        <w:jc w:val="both"/>
        <w:rPr>
          <w:rFonts w:ascii="Consolas" w:hAnsi="Consolas" w:cs="Tahoma"/>
          <w:sz w:val="28"/>
          <w:szCs w:val="28"/>
        </w:rPr>
      </w:pPr>
    </w:p>
    <w:p w14:paraId="424FEDE4" w14:textId="77777777" w:rsidR="00BA3CAB" w:rsidRPr="009711E9"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t xml:space="preserve">Multa de 20% (vinte por cento) sobre o valor estimado do(s) item(s) prejudicado(s) pela conduta do fornecedor, por qualquer das infrações dos subitens </w:t>
      </w:r>
      <w:r w:rsidRPr="009711E9">
        <w:rPr>
          <w:rFonts w:ascii="Consolas" w:hAnsi="Consolas" w:cs="Tahoma"/>
          <w:sz w:val="28"/>
          <w:szCs w:val="28"/>
        </w:rPr>
        <w:fldChar w:fldCharType="begin"/>
      </w:r>
      <w:r w:rsidRPr="009711E9">
        <w:rPr>
          <w:rFonts w:ascii="Consolas" w:hAnsi="Consolas" w:cs="Tahoma"/>
          <w:sz w:val="28"/>
          <w:szCs w:val="28"/>
        </w:rPr>
        <w:instrText xml:space="preserve"> REF _Ref143509900 \r \h  \* MERGEFORMAT </w:instrText>
      </w:r>
      <w:r w:rsidRPr="009711E9">
        <w:rPr>
          <w:rFonts w:ascii="Consolas" w:hAnsi="Consolas" w:cs="Tahoma"/>
          <w:sz w:val="28"/>
          <w:szCs w:val="28"/>
        </w:rPr>
      </w:r>
      <w:r w:rsidRPr="009711E9">
        <w:rPr>
          <w:rFonts w:ascii="Consolas" w:hAnsi="Consolas" w:cs="Tahoma"/>
          <w:sz w:val="28"/>
          <w:szCs w:val="28"/>
        </w:rPr>
        <w:fldChar w:fldCharType="separate"/>
      </w:r>
      <w:r w:rsidRPr="009711E9">
        <w:rPr>
          <w:rFonts w:ascii="Consolas" w:hAnsi="Consolas" w:cs="Tahoma"/>
          <w:sz w:val="28"/>
          <w:szCs w:val="28"/>
        </w:rPr>
        <w:t>7.1.1</w:t>
      </w:r>
      <w:r w:rsidRPr="009711E9">
        <w:rPr>
          <w:rFonts w:ascii="Consolas" w:hAnsi="Consolas" w:cs="Tahoma"/>
          <w:sz w:val="28"/>
          <w:szCs w:val="28"/>
        </w:rPr>
        <w:fldChar w:fldCharType="end"/>
      </w:r>
      <w:r w:rsidRPr="009711E9">
        <w:rPr>
          <w:rFonts w:ascii="Consolas" w:hAnsi="Consolas" w:cs="Tahoma"/>
          <w:sz w:val="28"/>
          <w:szCs w:val="28"/>
        </w:rPr>
        <w:t xml:space="preserve"> a </w:t>
      </w:r>
      <w:r w:rsidRPr="009711E9">
        <w:rPr>
          <w:rFonts w:ascii="Consolas" w:hAnsi="Consolas" w:cs="Tahoma"/>
          <w:sz w:val="28"/>
          <w:szCs w:val="28"/>
        </w:rPr>
        <w:fldChar w:fldCharType="begin"/>
      </w:r>
      <w:r w:rsidRPr="009711E9">
        <w:rPr>
          <w:rFonts w:ascii="Consolas" w:hAnsi="Consolas" w:cs="Tahoma"/>
          <w:sz w:val="28"/>
          <w:szCs w:val="28"/>
        </w:rPr>
        <w:instrText xml:space="preserve"> REF _Ref143509952 \r \h  \* MERGEFORMAT </w:instrText>
      </w:r>
      <w:r w:rsidRPr="009711E9">
        <w:rPr>
          <w:rFonts w:ascii="Consolas" w:hAnsi="Consolas" w:cs="Tahoma"/>
          <w:sz w:val="28"/>
          <w:szCs w:val="28"/>
        </w:rPr>
      </w:r>
      <w:r w:rsidRPr="009711E9">
        <w:rPr>
          <w:rFonts w:ascii="Consolas" w:hAnsi="Consolas" w:cs="Tahoma"/>
          <w:sz w:val="28"/>
          <w:szCs w:val="28"/>
        </w:rPr>
        <w:fldChar w:fldCharType="separate"/>
      </w:r>
      <w:r w:rsidRPr="009711E9">
        <w:rPr>
          <w:rFonts w:ascii="Consolas" w:hAnsi="Consolas" w:cs="Tahoma"/>
          <w:sz w:val="28"/>
          <w:szCs w:val="28"/>
        </w:rPr>
        <w:t>7.1.12</w:t>
      </w:r>
      <w:r w:rsidRPr="009711E9">
        <w:rPr>
          <w:rFonts w:ascii="Consolas" w:hAnsi="Consolas" w:cs="Tahoma"/>
          <w:sz w:val="28"/>
          <w:szCs w:val="28"/>
        </w:rPr>
        <w:fldChar w:fldCharType="end"/>
      </w:r>
      <w:r w:rsidRPr="009711E9">
        <w:rPr>
          <w:rFonts w:ascii="Consolas" w:hAnsi="Consolas" w:cs="Tahoma"/>
          <w:sz w:val="28"/>
          <w:szCs w:val="28"/>
        </w:rPr>
        <w:t>;</w:t>
      </w:r>
    </w:p>
    <w:p w14:paraId="0F661308" w14:textId="77777777" w:rsidR="00BA3CAB" w:rsidRPr="009711E9" w:rsidRDefault="00BA3CAB" w:rsidP="00C77292">
      <w:pPr>
        <w:suppressAutoHyphens/>
        <w:spacing w:after="0" w:line="240" w:lineRule="auto"/>
        <w:jc w:val="both"/>
        <w:rPr>
          <w:rFonts w:ascii="Consolas" w:hAnsi="Consolas" w:cs="Tahoma"/>
          <w:sz w:val="28"/>
          <w:szCs w:val="28"/>
        </w:rPr>
      </w:pPr>
    </w:p>
    <w:p w14:paraId="59F4CD28" w14:textId="77777777" w:rsidR="00BA3CAB" w:rsidRPr="009711E9"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t xml:space="preserve">Impedimento de licitar e contratar no âmbito da Administração Pública direta e indireta do ente federativo que tiver aplicado a sanção, pelo prazo máximo de 3 (três) anos, nos casos dos subitens </w:t>
      </w:r>
      <w:r w:rsidRPr="009711E9">
        <w:rPr>
          <w:rFonts w:ascii="Consolas" w:hAnsi="Consolas" w:cs="Tahoma"/>
          <w:sz w:val="28"/>
          <w:szCs w:val="28"/>
        </w:rPr>
        <w:fldChar w:fldCharType="begin"/>
      </w:r>
      <w:r w:rsidRPr="009711E9">
        <w:rPr>
          <w:rFonts w:ascii="Consolas" w:hAnsi="Consolas" w:cs="Tahoma"/>
          <w:sz w:val="28"/>
          <w:szCs w:val="28"/>
        </w:rPr>
        <w:instrText xml:space="preserve"> REF _Ref143510015 \r \h  \* MERGEFORMAT </w:instrText>
      </w:r>
      <w:r w:rsidRPr="009711E9">
        <w:rPr>
          <w:rFonts w:ascii="Consolas" w:hAnsi="Consolas" w:cs="Tahoma"/>
          <w:sz w:val="28"/>
          <w:szCs w:val="28"/>
        </w:rPr>
      </w:r>
      <w:r w:rsidRPr="009711E9">
        <w:rPr>
          <w:rFonts w:ascii="Consolas" w:hAnsi="Consolas" w:cs="Tahoma"/>
          <w:sz w:val="28"/>
          <w:szCs w:val="28"/>
        </w:rPr>
        <w:fldChar w:fldCharType="separate"/>
      </w:r>
      <w:r w:rsidRPr="009711E9">
        <w:rPr>
          <w:rFonts w:ascii="Consolas" w:hAnsi="Consolas" w:cs="Tahoma"/>
          <w:sz w:val="28"/>
          <w:szCs w:val="28"/>
        </w:rPr>
        <w:t>7.1.2</w:t>
      </w:r>
      <w:r w:rsidRPr="009711E9">
        <w:rPr>
          <w:rFonts w:ascii="Consolas" w:hAnsi="Consolas" w:cs="Tahoma"/>
          <w:sz w:val="28"/>
          <w:szCs w:val="28"/>
        </w:rPr>
        <w:fldChar w:fldCharType="end"/>
      </w:r>
      <w:r w:rsidRPr="009711E9">
        <w:rPr>
          <w:rFonts w:ascii="Consolas" w:hAnsi="Consolas" w:cs="Tahoma"/>
          <w:sz w:val="28"/>
          <w:szCs w:val="28"/>
        </w:rPr>
        <w:t xml:space="preserve">  a </w:t>
      </w:r>
      <w:r w:rsidRPr="009711E9">
        <w:rPr>
          <w:rFonts w:ascii="Consolas" w:hAnsi="Consolas" w:cs="Tahoma"/>
          <w:sz w:val="28"/>
          <w:szCs w:val="28"/>
        </w:rPr>
        <w:fldChar w:fldCharType="begin"/>
      </w:r>
      <w:r w:rsidRPr="009711E9">
        <w:rPr>
          <w:rFonts w:ascii="Consolas" w:hAnsi="Consolas" w:cs="Tahoma"/>
          <w:sz w:val="28"/>
          <w:szCs w:val="28"/>
        </w:rPr>
        <w:instrText xml:space="preserve"> REF _Ref143510046 \r \h  \* MERGEFORMAT </w:instrText>
      </w:r>
      <w:r w:rsidRPr="009711E9">
        <w:rPr>
          <w:rFonts w:ascii="Consolas" w:hAnsi="Consolas" w:cs="Tahoma"/>
          <w:sz w:val="28"/>
          <w:szCs w:val="28"/>
        </w:rPr>
      </w:r>
      <w:r w:rsidRPr="009711E9">
        <w:rPr>
          <w:rFonts w:ascii="Consolas" w:hAnsi="Consolas" w:cs="Tahoma"/>
          <w:sz w:val="28"/>
          <w:szCs w:val="28"/>
        </w:rPr>
        <w:fldChar w:fldCharType="separate"/>
      </w:r>
      <w:r w:rsidRPr="009711E9">
        <w:rPr>
          <w:rFonts w:ascii="Consolas" w:hAnsi="Consolas" w:cs="Tahoma"/>
          <w:sz w:val="28"/>
          <w:szCs w:val="28"/>
        </w:rPr>
        <w:t>7.1.7</w:t>
      </w:r>
      <w:r w:rsidRPr="009711E9">
        <w:rPr>
          <w:rFonts w:ascii="Consolas" w:hAnsi="Consolas" w:cs="Tahoma"/>
          <w:sz w:val="28"/>
          <w:szCs w:val="28"/>
        </w:rPr>
        <w:fldChar w:fldCharType="end"/>
      </w:r>
      <w:r w:rsidRPr="009711E9">
        <w:rPr>
          <w:rFonts w:ascii="Consolas" w:hAnsi="Consolas" w:cs="Tahoma"/>
          <w:sz w:val="28"/>
          <w:szCs w:val="28"/>
        </w:rPr>
        <w:t xml:space="preserve"> deste Aviso de Contratação </w:t>
      </w:r>
      <w:r w:rsidRPr="009711E9">
        <w:rPr>
          <w:rFonts w:ascii="Consolas" w:hAnsi="Consolas" w:cs="Tahoma"/>
          <w:sz w:val="28"/>
          <w:szCs w:val="28"/>
        </w:rPr>
        <w:lastRenderedPageBreak/>
        <w:t>Direta, quando não se justificar a imposição de penalidade mais grave;</w:t>
      </w:r>
    </w:p>
    <w:p w14:paraId="1F6F5AAA" w14:textId="77777777" w:rsidR="00BA3CAB" w:rsidRPr="009711E9" w:rsidRDefault="00BA3CAB" w:rsidP="00C77292">
      <w:pPr>
        <w:suppressAutoHyphens/>
        <w:spacing w:after="0" w:line="240" w:lineRule="auto"/>
        <w:jc w:val="both"/>
        <w:rPr>
          <w:rFonts w:ascii="Consolas" w:hAnsi="Consolas" w:cs="Tahoma"/>
          <w:sz w:val="28"/>
          <w:szCs w:val="28"/>
        </w:rPr>
      </w:pPr>
    </w:p>
    <w:p w14:paraId="0DF5EB27" w14:textId="77777777" w:rsidR="00BA3CAB" w:rsidRPr="009711E9"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9711E9">
        <w:rPr>
          <w:rFonts w:ascii="Consolas" w:hAnsi="Consolas" w:cs="Tahoma"/>
          <w:sz w:val="28"/>
          <w:szCs w:val="28"/>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9711E9">
        <w:rPr>
          <w:rFonts w:ascii="Consolas" w:hAnsi="Consolas" w:cs="Tahoma"/>
          <w:sz w:val="28"/>
          <w:szCs w:val="28"/>
        </w:rPr>
        <w:fldChar w:fldCharType="begin"/>
      </w:r>
      <w:r w:rsidRPr="009711E9">
        <w:rPr>
          <w:rFonts w:ascii="Consolas" w:hAnsi="Consolas" w:cs="Tahoma"/>
          <w:sz w:val="28"/>
          <w:szCs w:val="28"/>
        </w:rPr>
        <w:instrText xml:space="preserve"> REF _Ref143510088 \r \h  \* MERGEFORMAT </w:instrText>
      </w:r>
      <w:r w:rsidRPr="009711E9">
        <w:rPr>
          <w:rFonts w:ascii="Consolas" w:hAnsi="Consolas" w:cs="Tahoma"/>
          <w:sz w:val="28"/>
          <w:szCs w:val="28"/>
        </w:rPr>
      </w:r>
      <w:r w:rsidRPr="009711E9">
        <w:rPr>
          <w:rFonts w:ascii="Consolas" w:hAnsi="Consolas" w:cs="Tahoma"/>
          <w:sz w:val="28"/>
          <w:szCs w:val="28"/>
        </w:rPr>
        <w:fldChar w:fldCharType="separate"/>
      </w:r>
      <w:r w:rsidRPr="009711E9">
        <w:rPr>
          <w:rFonts w:ascii="Consolas" w:hAnsi="Consolas" w:cs="Tahoma"/>
          <w:sz w:val="28"/>
          <w:szCs w:val="28"/>
        </w:rPr>
        <w:t>7.1.8</w:t>
      </w:r>
      <w:r w:rsidRPr="009711E9">
        <w:rPr>
          <w:rFonts w:ascii="Consolas" w:hAnsi="Consolas" w:cs="Tahoma"/>
          <w:sz w:val="28"/>
          <w:szCs w:val="28"/>
        </w:rPr>
        <w:fldChar w:fldCharType="end"/>
      </w:r>
      <w:r w:rsidRPr="009711E9">
        <w:rPr>
          <w:rFonts w:ascii="Consolas" w:hAnsi="Consolas" w:cs="Tahoma"/>
          <w:sz w:val="28"/>
          <w:szCs w:val="28"/>
        </w:rPr>
        <w:t xml:space="preserve"> a </w:t>
      </w:r>
      <w:r w:rsidRPr="009711E9">
        <w:rPr>
          <w:rFonts w:ascii="Consolas" w:hAnsi="Consolas" w:cs="Tahoma"/>
          <w:sz w:val="28"/>
          <w:szCs w:val="28"/>
        </w:rPr>
        <w:fldChar w:fldCharType="begin"/>
      </w:r>
      <w:r w:rsidRPr="009711E9">
        <w:rPr>
          <w:rFonts w:ascii="Consolas" w:hAnsi="Consolas" w:cs="Tahoma"/>
          <w:sz w:val="28"/>
          <w:szCs w:val="28"/>
        </w:rPr>
        <w:instrText xml:space="preserve"> REF _Ref143509952 \r \h  \* MERGEFORMAT </w:instrText>
      </w:r>
      <w:r w:rsidRPr="009711E9">
        <w:rPr>
          <w:rFonts w:ascii="Consolas" w:hAnsi="Consolas" w:cs="Tahoma"/>
          <w:sz w:val="28"/>
          <w:szCs w:val="28"/>
        </w:rPr>
      </w:r>
      <w:r w:rsidRPr="009711E9">
        <w:rPr>
          <w:rFonts w:ascii="Consolas" w:hAnsi="Consolas" w:cs="Tahoma"/>
          <w:sz w:val="28"/>
          <w:szCs w:val="28"/>
        </w:rPr>
        <w:fldChar w:fldCharType="separate"/>
      </w:r>
      <w:r w:rsidRPr="009711E9">
        <w:rPr>
          <w:rFonts w:ascii="Consolas" w:hAnsi="Consolas" w:cs="Tahoma"/>
          <w:sz w:val="28"/>
          <w:szCs w:val="28"/>
        </w:rPr>
        <w:t>7.1.12</w:t>
      </w:r>
      <w:r w:rsidRPr="009711E9">
        <w:rPr>
          <w:rFonts w:ascii="Consolas" w:hAnsi="Consolas" w:cs="Tahoma"/>
          <w:sz w:val="28"/>
          <w:szCs w:val="28"/>
        </w:rPr>
        <w:fldChar w:fldCharType="end"/>
      </w:r>
      <w:r w:rsidRPr="009711E9">
        <w:rPr>
          <w:rFonts w:ascii="Consolas" w:hAnsi="Consolas" w:cs="Tahoma"/>
          <w:sz w:val="28"/>
          <w:szCs w:val="28"/>
        </w:rPr>
        <w:t>, bem como nos demais casos que justifiquem a imposição da penalidade mais grave;</w:t>
      </w:r>
    </w:p>
    <w:p w14:paraId="2E4ADDE8" w14:textId="77777777" w:rsidR="00BA3CAB" w:rsidRPr="009711E9" w:rsidRDefault="00BA3CAB" w:rsidP="00C77292">
      <w:pPr>
        <w:suppressAutoHyphens/>
        <w:spacing w:after="0" w:line="240" w:lineRule="auto"/>
        <w:jc w:val="both"/>
        <w:rPr>
          <w:rFonts w:ascii="Consolas" w:hAnsi="Consolas" w:cs="Tahoma"/>
          <w:sz w:val="28"/>
          <w:szCs w:val="28"/>
        </w:rPr>
      </w:pPr>
    </w:p>
    <w:p w14:paraId="092FE39A"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7.3. </w:t>
      </w:r>
      <w:r w:rsidRPr="009711E9">
        <w:rPr>
          <w:rFonts w:ascii="Consolas" w:hAnsi="Consolas" w:cs="Tahoma"/>
          <w:bCs/>
          <w:sz w:val="28"/>
          <w:szCs w:val="28"/>
        </w:rPr>
        <w:t>A aplicação das sanções previstas neste Aviso de Contratação Direta não exclui, em hipótese alguma, a obrigação de reparação integral do dano causado à Contratante (</w:t>
      </w:r>
      <w:hyperlink r:id="rId18" w:anchor="art156§9" w:history="1">
        <w:r w:rsidRPr="009711E9">
          <w:rPr>
            <w:rStyle w:val="Hyperlink"/>
            <w:rFonts w:ascii="Consolas" w:hAnsi="Consolas" w:cs="Tahoma"/>
            <w:bCs/>
            <w:color w:val="auto"/>
            <w:sz w:val="28"/>
            <w:szCs w:val="28"/>
            <w:u w:val="none"/>
          </w:rPr>
          <w:t>art. 156, §9º</w:t>
        </w:r>
      </w:hyperlink>
      <w:r w:rsidRPr="009711E9">
        <w:rPr>
          <w:rFonts w:ascii="Consolas" w:hAnsi="Consolas" w:cs="Tahoma"/>
          <w:bCs/>
          <w:sz w:val="28"/>
          <w:szCs w:val="28"/>
        </w:rPr>
        <w:t>)</w:t>
      </w:r>
    </w:p>
    <w:p w14:paraId="0D3B4804"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646765A"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7.4. </w:t>
      </w:r>
      <w:r w:rsidRPr="009711E9">
        <w:rPr>
          <w:rFonts w:ascii="Consolas" w:hAnsi="Consolas" w:cs="Tahoma"/>
          <w:bCs/>
          <w:sz w:val="28"/>
          <w:szCs w:val="28"/>
        </w:rPr>
        <w:t xml:space="preserve">Todas as sanções previstas neste Aviso poderão ser aplicadas cumulativamente com a multa </w:t>
      </w:r>
      <w:hyperlink r:id="rId19" w:anchor="art156§7" w:history="1">
        <w:r w:rsidRPr="009711E9">
          <w:rPr>
            <w:rStyle w:val="Hyperlink"/>
            <w:rFonts w:ascii="Consolas" w:hAnsi="Consolas" w:cs="Tahoma"/>
            <w:bCs/>
            <w:color w:val="auto"/>
            <w:sz w:val="28"/>
            <w:szCs w:val="28"/>
            <w:u w:val="none"/>
          </w:rPr>
          <w:t>(art. 156, §7º</w:t>
        </w:r>
      </w:hyperlink>
      <w:r w:rsidRPr="009711E9">
        <w:rPr>
          <w:rFonts w:ascii="Consolas" w:hAnsi="Consolas" w:cs="Tahoma"/>
          <w:bCs/>
          <w:sz w:val="28"/>
          <w:szCs w:val="28"/>
        </w:rPr>
        <w:t>).</w:t>
      </w:r>
    </w:p>
    <w:p w14:paraId="48373DAD"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0A45EDAB"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7.5. </w:t>
      </w:r>
      <w:r w:rsidRPr="009711E9">
        <w:rPr>
          <w:rFonts w:ascii="Consolas" w:hAnsi="Consolas" w:cs="Tahoma"/>
          <w:bCs/>
          <w:sz w:val="28"/>
          <w:szCs w:val="28"/>
        </w:rPr>
        <w:t>Antes da aplicação da multa, será facultada a defesa do interessado no prazo de 15 (quinze) dias úteis, contado da data de sua intimação (</w:t>
      </w:r>
      <w:hyperlink r:id="rId20" w:anchor="art157" w:history="1">
        <w:r w:rsidRPr="009711E9">
          <w:rPr>
            <w:rStyle w:val="Hyperlink"/>
            <w:rFonts w:ascii="Consolas" w:hAnsi="Consolas" w:cs="Tahoma"/>
            <w:bCs/>
            <w:color w:val="auto"/>
            <w:sz w:val="28"/>
            <w:szCs w:val="28"/>
            <w:u w:val="none"/>
          </w:rPr>
          <w:t>art. 157</w:t>
        </w:r>
      </w:hyperlink>
      <w:r w:rsidRPr="009711E9">
        <w:rPr>
          <w:rFonts w:ascii="Consolas" w:hAnsi="Consolas" w:cs="Tahoma"/>
          <w:bCs/>
          <w:sz w:val="28"/>
          <w:szCs w:val="28"/>
        </w:rPr>
        <w:t>)</w:t>
      </w:r>
    </w:p>
    <w:p w14:paraId="37BB681A" w14:textId="77777777" w:rsidR="00A01F1C" w:rsidRPr="009711E9" w:rsidRDefault="00A01F1C" w:rsidP="00C77292">
      <w:pPr>
        <w:numPr>
          <w:ilvl w:val="1"/>
          <w:numId w:val="0"/>
        </w:numPr>
        <w:tabs>
          <w:tab w:val="num" w:pos="-142"/>
        </w:tabs>
        <w:suppressAutoHyphens/>
        <w:spacing w:after="0" w:line="240" w:lineRule="auto"/>
        <w:jc w:val="both"/>
        <w:rPr>
          <w:rFonts w:ascii="Consolas" w:hAnsi="Consolas" w:cs="Tahoma"/>
          <w:sz w:val="28"/>
          <w:szCs w:val="28"/>
        </w:rPr>
      </w:pPr>
    </w:p>
    <w:p w14:paraId="2B958304"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7.6. </w:t>
      </w:r>
      <w:r w:rsidRPr="009711E9">
        <w:rPr>
          <w:rFonts w:ascii="Consolas" w:hAnsi="Consolas" w:cs="Tahoma"/>
          <w:bC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8" w:history="1">
        <w:r w:rsidRPr="009711E9">
          <w:rPr>
            <w:rStyle w:val="Hyperlink"/>
            <w:rFonts w:ascii="Consolas" w:hAnsi="Consolas" w:cs="Tahoma"/>
            <w:bCs/>
            <w:color w:val="auto"/>
            <w:sz w:val="28"/>
            <w:szCs w:val="28"/>
            <w:u w:val="none"/>
          </w:rPr>
          <w:t>art. 156, §8º</w:t>
        </w:r>
      </w:hyperlink>
      <w:r w:rsidRPr="009711E9">
        <w:rPr>
          <w:rFonts w:ascii="Consolas" w:hAnsi="Consolas" w:cs="Tahoma"/>
          <w:bCs/>
          <w:sz w:val="28"/>
          <w:szCs w:val="28"/>
        </w:rPr>
        <w:t>).</w:t>
      </w:r>
    </w:p>
    <w:p w14:paraId="21CFF491"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41E6166C"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7.7. </w:t>
      </w:r>
      <w:r w:rsidRPr="009711E9">
        <w:rPr>
          <w:rFonts w:ascii="Consolas" w:hAnsi="Consolas" w:cs="Tahoma"/>
          <w:bCs/>
          <w:sz w:val="28"/>
          <w:szCs w:val="28"/>
        </w:rPr>
        <w:t xml:space="preserve">Previamente ao encaminhamento à cobrança judicial, a multa poderá ser recolhida administrativamente no prazo máximo de </w:t>
      </w:r>
      <w:r w:rsidRPr="009711E9">
        <w:rPr>
          <w:rFonts w:ascii="Consolas" w:hAnsi="Consolas" w:cs="Tahoma"/>
          <w:sz w:val="28"/>
          <w:szCs w:val="28"/>
        </w:rPr>
        <w:t>10 (dez) dias úteis</w:t>
      </w:r>
      <w:r w:rsidRPr="009711E9">
        <w:rPr>
          <w:rFonts w:ascii="Consolas" w:hAnsi="Consolas" w:cs="Tahoma"/>
          <w:bCs/>
          <w:sz w:val="28"/>
          <w:szCs w:val="28"/>
        </w:rPr>
        <w:t>, a contar da data do recebimento da comunicação enviada pela autoridade competente.</w:t>
      </w:r>
      <w:bookmarkStart w:id="10" w:name="_Hlk78351618"/>
      <w:bookmarkEnd w:id="10"/>
    </w:p>
    <w:p w14:paraId="32F70C78"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4AA62C43"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7.8. </w:t>
      </w:r>
      <w:r w:rsidRPr="009711E9">
        <w:rPr>
          <w:rFonts w:ascii="Consolas" w:hAnsi="Consolas" w:cs="Tahoma"/>
          <w:bCs/>
          <w:sz w:val="28"/>
          <w:szCs w:val="28"/>
        </w:rPr>
        <w:t xml:space="preserve">A aplicação das sanções realizar-se-á em processo administrativo que assegure o contraditório e a ampla defesa ao Contratado, observando-se o procedimento previsto no </w:t>
      </w:r>
      <w:r w:rsidRPr="009711E9">
        <w:rPr>
          <w:rFonts w:ascii="Consolas" w:hAnsi="Consolas" w:cs="Tahoma"/>
          <w:b/>
          <w:bCs/>
          <w:sz w:val="28"/>
          <w:szCs w:val="28"/>
        </w:rPr>
        <w:t xml:space="preserve">caput </w:t>
      </w:r>
      <w:r w:rsidRPr="009711E9">
        <w:rPr>
          <w:rFonts w:ascii="Consolas" w:hAnsi="Consolas" w:cs="Tahoma"/>
          <w:bCs/>
          <w:sz w:val="28"/>
          <w:szCs w:val="28"/>
        </w:rPr>
        <w:t xml:space="preserve">e parágrafos do </w:t>
      </w:r>
      <w:hyperlink r:id="rId22" w:anchor="art158" w:history="1">
        <w:r w:rsidRPr="009711E9">
          <w:rPr>
            <w:rStyle w:val="Hyperlink"/>
            <w:rFonts w:ascii="Consolas" w:hAnsi="Consolas" w:cs="Tahoma"/>
            <w:bCs/>
            <w:color w:val="auto"/>
            <w:sz w:val="28"/>
            <w:szCs w:val="28"/>
            <w:u w:val="none"/>
          </w:rPr>
          <w:t>art. 158 da Lei nº 14.133, de 2021</w:t>
        </w:r>
      </w:hyperlink>
      <w:r w:rsidRPr="009711E9">
        <w:rPr>
          <w:rFonts w:ascii="Consolas" w:hAnsi="Consolas" w:cs="Tahoma"/>
          <w:bCs/>
          <w:sz w:val="28"/>
          <w:szCs w:val="28"/>
        </w:rPr>
        <w:t xml:space="preserve">, para as </w:t>
      </w:r>
      <w:r w:rsidRPr="009711E9">
        <w:rPr>
          <w:rFonts w:ascii="Consolas" w:hAnsi="Consolas" w:cs="Tahoma"/>
          <w:bCs/>
          <w:sz w:val="28"/>
          <w:szCs w:val="28"/>
        </w:rPr>
        <w:lastRenderedPageBreak/>
        <w:t>penalidades de impedimento de licitar e contratar e de declaração de inidoneidade para licitar ou contratar.</w:t>
      </w:r>
    </w:p>
    <w:p w14:paraId="63FCE9EB"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78A6C591"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7.9. </w:t>
      </w:r>
      <w:r w:rsidRPr="009711E9">
        <w:rPr>
          <w:rFonts w:ascii="Consolas" w:hAnsi="Consolas" w:cs="Tahoma"/>
          <w:bCs/>
          <w:sz w:val="28"/>
          <w:szCs w:val="28"/>
        </w:rPr>
        <w:t>Na aplicação das sanções serão considerados (</w:t>
      </w:r>
      <w:hyperlink r:id="rId23" w:anchor="art156§1" w:history="1">
        <w:r w:rsidRPr="009711E9">
          <w:rPr>
            <w:rStyle w:val="Hyperlink"/>
            <w:rFonts w:ascii="Consolas" w:hAnsi="Consolas" w:cs="Tahoma"/>
            <w:bCs/>
            <w:color w:val="auto"/>
            <w:sz w:val="28"/>
            <w:szCs w:val="28"/>
            <w:u w:val="none"/>
          </w:rPr>
          <w:t>art. 156, §1º</w:t>
        </w:r>
      </w:hyperlink>
      <w:r w:rsidRPr="009711E9">
        <w:rPr>
          <w:rFonts w:ascii="Consolas" w:hAnsi="Consolas" w:cs="Tahoma"/>
          <w:bCs/>
          <w:sz w:val="28"/>
          <w:szCs w:val="28"/>
        </w:rPr>
        <w:t>):</w:t>
      </w:r>
    </w:p>
    <w:p w14:paraId="30F64CC7"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73EC46EE"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7.9.1. </w:t>
      </w:r>
      <w:r w:rsidRPr="009711E9">
        <w:rPr>
          <w:rFonts w:ascii="Consolas" w:hAnsi="Consolas" w:cs="Tahoma"/>
          <w:bCs/>
          <w:sz w:val="28"/>
          <w:szCs w:val="28"/>
        </w:rPr>
        <w:t>a natureza e a gravidade da infração cometida;</w:t>
      </w:r>
    </w:p>
    <w:p w14:paraId="4A6A1418"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291AB77"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7.9.2. </w:t>
      </w:r>
      <w:r w:rsidRPr="009711E9">
        <w:rPr>
          <w:rFonts w:ascii="Consolas" w:hAnsi="Consolas" w:cs="Tahoma"/>
          <w:bCs/>
          <w:sz w:val="28"/>
          <w:szCs w:val="28"/>
        </w:rPr>
        <w:t>as peculiaridades do caso concreto;</w:t>
      </w:r>
    </w:p>
    <w:p w14:paraId="096BF0C4"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0D003E56"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7.9.3. </w:t>
      </w:r>
      <w:r w:rsidRPr="009711E9">
        <w:rPr>
          <w:rFonts w:ascii="Consolas" w:hAnsi="Consolas" w:cs="Tahoma"/>
          <w:bCs/>
          <w:sz w:val="28"/>
          <w:szCs w:val="28"/>
        </w:rPr>
        <w:t>as circunstâncias agravantes ou atenuantes;</w:t>
      </w:r>
    </w:p>
    <w:p w14:paraId="5D642662"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6215FD5"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7.9.4. </w:t>
      </w:r>
      <w:r w:rsidRPr="009711E9">
        <w:rPr>
          <w:rFonts w:ascii="Consolas" w:hAnsi="Consolas" w:cs="Tahoma"/>
          <w:bCs/>
          <w:sz w:val="28"/>
          <w:szCs w:val="28"/>
        </w:rPr>
        <w:t>os danos que dela provierem para o Contratante;</w:t>
      </w:r>
    </w:p>
    <w:p w14:paraId="29664D3D"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4ADF55A"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7.9.5. </w:t>
      </w:r>
      <w:r w:rsidRPr="009711E9">
        <w:rPr>
          <w:rFonts w:ascii="Consolas" w:hAnsi="Consolas" w:cs="Tahoma"/>
          <w:bCs/>
          <w:sz w:val="28"/>
          <w:szCs w:val="28"/>
        </w:rPr>
        <w:t>a implantação ou o aperfeiçoamento de programa de integridade, conforme normas e orientações dos órgãos de controle.</w:t>
      </w:r>
    </w:p>
    <w:p w14:paraId="30AA4F85"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10B96248"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7.10. </w:t>
      </w:r>
      <w:r w:rsidRPr="009711E9">
        <w:rPr>
          <w:rFonts w:ascii="Consolas" w:hAnsi="Consolas" w:cs="Tahoma"/>
          <w:bCs/>
          <w:sz w:val="28"/>
          <w:szCs w:val="28"/>
        </w:rPr>
        <w:t xml:space="preserve">Os atos previstos como infrações administrativas na </w:t>
      </w:r>
      <w:hyperlink r:id="rId24" w:history="1">
        <w:r w:rsidRPr="009711E9">
          <w:rPr>
            <w:rStyle w:val="Hyperlink"/>
            <w:rFonts w:ascii="Consolas" w:hAnsi="Consolas" w:cs="Tahoma"/>
            <w:bCs/>
            <w:color w:val="auto"/>
            <w:sz w:val="28"/>
            <w:szCs w:val="28"/>
            <w:u w:val="none"/>
          </w:rPr>
          <w:t>Lei nº 14.133, de 2021</w:t>
        </w:r>
      </w:hyperlink>
      <w:r w:rsidRPr="009711E9">
        <w:rPr>
          <w:rFonts w:ascii="Consolas" w:hAnsi="Consolas" w:cs="Tahoma"/>
          <w:bCs/>
          <w:sz w:val="28"/>
          <w:szCs w:val="28"/>
        </w:rPr>
        <w:t xml:space="preserve">, ou em outras leis de licitações e contratos da Administração Pública que também sejam tipificados como atos lesivos na </w:t>
      </w:r>
      <w:hyperlink r:id="rId25" w:history="1">
        <w:r w:rsidRPr="009711E9">
          <w:rPr>
            <w:rStyle w:val="Hyperlink"/>
            <w:rFonts w:ascii="Consolas" w:hAnsi="Consolas" w:cs="Tahoma"/>
            <w:bCs/>
            <w:color w:val="auto"/>
            <w:sz w:val="28"/>
            <w:szCs w:val="28"/>
            <w:u w:val="none"/>
          </w:rPr>
          <w:t>Lei nº 12.846, de 1º de agosto de 2013</w:t>
        </w:r>
      </w:hyperlink>
      <w:r w:rsidRPr="009711E9">
        <w:rPr>
          <w:rFonts w:ascii="Consolas" w:hAnsi="Consolas" w:cs="Tahoma"/>
          <w:bCs/>
          <w:sz w:val="28"/>
          <w:szCs w:val="28"/>
        </w:rPr>
        <w:t>, serão apurados e julgados conjuntamente, nos mesmos autos, observados o rito procedimental e autoridade competente definidos na referida Lei (</w:t>
      </w:r>
      <w:hyperlink r:id="rId26" w:anchor="art159" w:history="1">
        <w:r w:rsidRPr="009711E9">
          <w:rPr>
            <w:rStyle w:val="Hyperlink"/>
            <w:rFonts w:ascii="Consolas" w:hAnsi="Consolas" w:cs="Tahoma"/>
            <w:bCs/>
            <w:color w:val="auto"/>
            <w:sz w:val="28"/>
            <w:szCs w:val="28"/>
            <w:u w:val="none"/>
          </w:rPr>
          <w:t>art. 159</w:t>
        </w:r>
      </w:hyperlink>
      <w:r w:rsidRPr="009711E9">
        <w:rPr>
          <w:rFonts w:ascii="Consolas" w:hAnsi="Consolas" w:cs="Tahoma"/>
          <w:bCs/>
          <w:sz w:val="28"/>
          <w:szCs w:val="28"/>
        </w:rPr>
        <w:t>).</w:t>
      </w:r>
    </w:p>
    <w:p w14:paraId="32FC2A24"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0EE97395" w14:textId="33969204" w:rsidR="00BA3CAB"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t xml:space="preserve">7.11. </w:t>
      </w:r>
      <w:r w:rsidRPr="009711E9">
        <w:rPr>
          <w:rFonts w:ascii="Consolas" w:hAnsi="Consolas" w:cs="Tahoma"/>
          <w:bCs/>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history="1">
        <w:r w:rsidRPr="009711E9">
          <w:rPr>
            <w:rStyle w:val="Hyperlink"/>
            <w:rFonts w:ascii="Consolas" w:hAnsi="Consolas" w:cs="Tahoma"/>
            <w:bCs/>
            <w:color w:val="auto"/>
            <w:sz w:val="28"/>
            <w:szCs w:val="28"/>
            <w:u w:val="none"/>
          </w:rPr>
          <w:t>art. 160</w:t>
        </w:r>
      </w:hyperlink>
      <w:r w:rsidRPr="009711E9">
        <w:rPr>
          <w:rFonts w:ascii="Consolas" w:hAnsi="Consolas" w:cs="Tahoma"/>
          <w:bCs/>
          <w:sz w:val="28"/>
          <w:szCs w:val="28"/>
        </w:rPr>
        <w:t>)</w:t>
      </w:r>
      <w:r w:rsidR="006E4CB0">
        <w:rPr>
          <w:rFonts w:ascii="Consolas" w:hAnsi="Consolas" w:cs="Tahoma"/>
          <w:bCs/>
          <w:sz w:val="28"/>
          <w:szCs w:val="28"/>
        </w:rPr>
        <w:t>.</w:t>
      </w:r>
    </w:p>
    <w:p w14:paraId="029A4B44" w14:textId="77777777" w:rsidR="006E4CB0" w:rsidRPr="009711E9" w:rsidRDefault="006E4CB0" w:rsidP="00C77292">
      <w:pPr>
        <w:numPr>
          <w:ilvl w:val="1"/>
          <w:numId w:val="0"/>
        </w:numPr>
        <w:tabs>
          <w:tab w:val="num" w:pos="-142"/>
        </w:tabs>
        <w:suppressAutoHyphens/>
        <w:spacing w:after="0" w:line="240" w:lineRule="auto"/>
        <w:jc w:val="both"/>
        <w:rPr>
          <w:rFonts w:ascii="Consolas" w:hAnsi="Consolas" w:cs="Tahoma"/>
          <w:bCs/>
          <w:sz w:val="28"/>
          <w:szCs w:val="28"/>
        </w:rPr>
      </w:pPr>
    </w:p>
    <w:p w14:paraId="2D03E010"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9711E9">
        <w:rPr>
          <w:rFonts w:ascii="Consolas" w:hAnsi="Consolas" w:cs="Tahoma"/>
          <w:sz w:val="28"/>
          <w:szCs w:val="28"/>
        </w:rPr>
        <w:lastRenderedPageBreak/>
        <w:t xml:space="preserve">7.12. </w:t>
      </w:r>
      <w:r w:rsidRPr="009711E9">
        <w:rPr>
          <w:rFonts w:ascii="Consolas" w:hAnsi="Consolas" w:cs="Tahoma"/>
          <w:bCs/>
          <w:sz w:val="28"/>
          <w:szCs w:val="28"/>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8" w:anchor="art161" w:history="1">
        <w:r w:rsidRPr="009711E9">
          <w:rPr>
            <w:rStyle w:val="Hyperlink"/>
            <w:rFonts w:ascii="Consolas" w:hAnsi="Consolas" w:cs="Tahoma"/>
            <w:bCs/>
            <w:color w:val="auto"/>
            <w:sz w:val="28"/>
            <w:szCs w:val="28"/>
            <w:u w:val="none"/>
          </w:rPr>
          <w:t>Art. 161</w:t>
        </w:r>
      </w:hyperlink>
      <w:r w:rsidRPr="009711E9">
        <w:rPr>
          <w:rFonts w:ascii="Consolas" w:hAnsi="Consolas" w:cs="Tahoma"/>
          <w:bCs/>
          <w:sz w:val="28"/>
          <w:szCs w:val="28"/>
        </w:rPr>
        <w:t>)</w:t>
      </w:r>
    </w:p>
    <w:p w14:paraId="08B7A3DA"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0815941A" w14:textId="77777777" w:rsidR="00BA3CAB" w:rsidRPr="009711E9" w:rsidRDefault="00BA3CAB" w:rsidP="00C77292">
      <w:pPr>
        <w:numPr>
          <w:ilvl w:val="1"/>
          <w:numId w:val="0"/>
        </w:numPr>
        <w:tabs>
          <w:tab w:val="num" w:pos="-142"/>
        </w:tabs>
        <w:suppressAutoHyphens/>
        <w:spacing w:after="0" w:line="240" w:lineRule="auto"/>
        <w:jc w:val="both"/>
        <w:rPr>
          <w:rStyle w:val="Hyperlink"/>
          <w:rFonts w:ascii="Consolas" w:hAnsi="Consolas" w:cs="Tahoma"/>
          <w:bCs/>
          <w:color w:val="auto"/>
          <w:sz w:val="28"/>
          <w:szCs w:val="28"/>
          <w:u w:val="none"/>
        </w:rPr>
      </w:pPr>
      <w:r w:rsidRPr="009711E9">
        <w:rPr>
          <w:rFonts w:ascii="Consolas" w:hAnsi="Consolas" w:cs="Tahoma"/>
          <w:sz w:val="28"/>
          <w:szCs w:val="28"/>
        </w:rPr>
        <w:t xml:space="preserve">7.13. </w:t>
      </w:r>
      <w:r w:rsidRPr="009711E9">
        <w:rPr>
          <w:rFonts w:ascii="Consolas" w:hAnsi="Consolas" w:cs="Tahoma"/>
          <w:bCs/>
          <w:sz w:val="28"/>
          <w:szCs w:val="28"/>
        </w:rPr>
        <w:t xml:space="preserve">As sanções de impedimento de licitar e contratar e declaração de inidoneidade para licitar ou contratar são passíveis de reabilitação na forma do </w:t>
      </w:r>
      <w:hyperlink r:id="rId29" w:anchor="art163" w:history="1">
        <w:r w:rsidRPr="009711E9">
          <w:rPr>
            <w:rStyle w:val="Hyperlink"/>
            <w:rFonts w:ascii="Consolas" w:hAnsi="Consolas" w:cs="Tahoma"/>
            <w:bCs/>
            <w:color w:val="auto"/>
            <w:sz w:val="28"/>
            <w:szCs w:val="28"/>
            <w:u w:val="none"/>
          </w:rPr>
          <w:t>art. 163 da Lei nº 14.133, de 2021.</w:t>
        </w:r>
      </w:hyperlink>
    </w:p>
    <w:p w14:paraId="3EDF5BDF"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19D45D38"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7.14. As sanções por atos praticados no decorrer da contratação estão previstas nos anexos a este Aviso.</w:t>
      </w:r>
    </w:p>
    <w:p w14:paraId="0308F3B5"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097A0960" w14:textId="77777777" w:rsidR="00BA3CAB" w:rsidRPr="009711E9" w:rsidRDefault="00BA3CAB" w:rsidP="00C77292">
      <w:pPr>
        <w:spacing w:after="0" w:line="240" w:lineRule="auto"/>
        <w:rPr>
          <w:rFonts w:ascii="Consolas" w:hAnsi="Consolas" w:cs="Tahoma"/>
          <w:b/>
          <w:bCs/>
          <w:i/>
          <w:iCs/>
          <w:sz w:val="28"/>
          <w:szCs w:val="28"/>
        </w:rPr>
      </w:pPr>
      <w:bookmarkStart w:id="11" w:name="_Toc142925871"/>
      <w:r w:rsidRPr="009711E9">
        <w:rPr>
          <w:rFonts w:ascii="Consolas" w:hAnsi="Consolas" w:cs="Tahoma"/>
          <w:b/>
          <w:bCs/>
          <w:sz w:val="28"/>
          <w:szCs w:val="28"/>
        </w:rPr>
        <w:t>8. DAS DISPOSIÇÕES GERAIS</w:t>
      </w:r>
      <w:bookmarkEnd w:id="11"/>
    </w:p>
    <w:p w14:paraId="29C65835" w14:textId="77777777" w:rsidR="00BA3CAB" w:rsidRPr="009711E9" w:rsidRDefault="00BA3CAB" w:rsidP="00C77292">
      <w:pPr>
        <w:spacing w:after="0" w:line="240" w:lineRule="auto"/>
        <w:rPr>
          <w:rFonts w:ascii="Consolas" w:hAnsi="Consolas" w:cs="Tahoma"/>
          <w:sz w:val="28"/>
          <w:szCs w:val="28"/>
        </w:rPr>
      </w:pPr>
    </w:p>
    <w:p w14:paraId="3932B9CB"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8.1. No caso de todos os fornecedores restarem desclassificados ou inabilitados (procedimento fracassado), a Administração poderá:</w:t>
      </w:r>
    </w:p>
    <w:p w14:paraId="6A0E7573"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47BCB70F"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12" w:name="_Ref143510170"/>
      <w:r w:rsidRPr="009711E9">
        <w:rPr>
          <w:rFonts w:ascii="Consolas" w:hAnsi="Consolas" w:cs="Tahoma"/>
          <w:sz w:val="28"/>
          <w:szCs w:val="28"/>
        </w:rPr>
        <w:t>8.1.1. republicar o presente aviso;</w:t>
      </w:r>
      <w:bookmarkEnd w:id="12"/>
    </w:p>
    <w:p w14:paraId="2DC7A513"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F148F96"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13" w:name="_Ref143510198"/>
      <w:r w:rsidRPr="009711E9">
        <w:rPr>
          <w:rFonts w:ascii="Consolas" w:hAnsi="Consolas" w:cs="Tahoma"/>
          <w:sz w:val="28"/>
          <w:szCs w:val="28"/>
        </w:rPr>
        <w:t>8.1.2. valer-se, para a contratação, de proposta obtida na pesquisa de preços que serviu de base ao procedimento, se houver, privilegiando-se os menores preços, sempre que possível, e desde que atendidas às condições de habilitação exigidas.</w:t>
      </w:r>
      <w:bookmarkEnd w:id="13"/>
    </w:p>
    <w:p w14:paraId="32D5447C"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AB11E77" w14:textId="77777777" w:rsidR="00BA3CAB" w:rsidRPr="009711E9"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8.1.2.1. No caso do subitem anterior, a contratação será operacionalizada fora deste procedimento.</w:t>
      </w:r>
    </w:p>
    <w:p w14:paraId="37EA97C5" w14:textId="77777777" w:rsidR="00BA3CAB" w:rsidRPr="009711E9"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3DCD208E"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8.1.3. fixar prazo para que possa haver adequação das propostas ou da documentação de habilitação, conforme o caso.</w:t>
      </w:r>
    </w:p>
    <w:p w14:paraId="0166C613"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EC97C40"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 xml:space="preserve">8.2. As providências dos subitens </w:t>
      </w:r>
      <w:r w:rsidRPr="009711E9">
        <w:rPr>
          <w:rFonts w:ascii="Consolas" w:hAnsi="Consolas" w:cs="Tahoma"/>
          <w:sz w:val="28"/>
          <w:szCs w:val="28"/>
        </w:rPr>
        <w:fldChar w:fldCharType="begin"/>
      </w:r>
      <w:r w:rsidRPr="009711E9">
        <w:rPr>
          <w:rFonts w:ascii="Consolas" w:hAnsi="Consolas" w:cs="Tahoma"/>
          <w:sz w:val="28"/>
          <w:szCs w:val="28"/>
        </w:rPr>
        <w:instrText xml:space="preserve"> REF _Ref143510170 \r \h  \* MERGEFORMAT </w:instrText>
      </w:r>
      <w:r w:rsidRPr="009711E9">
        <w:rPr>
          <w:rFonts w:ascii="Consolas" w:hAnsi="Consolas" w:cs="Tahoma"/>
          <w:sz w:val="28"/>
          <w:szCs w:val="28"/>
        </w:rPr>
      </w:r>
      <w:r w:rsidRPr="009711E9">
        <w:rPr>
          <w:rFonts w:ascii="Consolas" w:hAnsi="Consolas" w:cs="Tahoma"/>
          <w:sz w:val="28"/>
          <w:szCs w:val="28"/>
        </w:rPr>
        <w:fldChar w:fldCharType="separate"/>
      </w:r>
      <w:r w:rsidRPr="009711E9">
        <w:rPr>
          <w:rFonts w:ascii="Consolas" w:hAnsi="Consolas" w:cs="Tahoma"/>
          <w:sz w:val="28"/>
          <w:szCs w:val="28"/>
        </w:rPr>
        <w:t>8.1.1</w:t>
      </w:r>
      <w:r w:rsidRPr="009711E9">
        <w:rPr>
          <w:rFonts w:ascii="Consolas" w:hAnsi="Consolas" w:cs="Tahoma"/>
          <w:sz w:val="28"/>
          <w:szCs w:val="28"/>
        </w:rPr>
        <w:fldChar w:fldCharType="end"/>
      </w:r>
      <w:r w:rsidRPr="009711E9">
        <w:rPr>
          <w:rFonts w:ascii="Consolas" w:hAnsi="Consolas" w:cs="Tahoma"/>
          <w:sz w:val="28"/>
          <w:szCs w:val="28"/>
        </w:rPr>
        <w:t xml:space="preserve"> e </w:t>
      </w:r>
      <w:r w:rsidRPr="009711E9">
        <w:rPr>
          <w:rFonts w:ascii="Consolas" w:hAnsi="Consolas" w:cs="Tahoma"/>
          <w:sz w:val="28"/>
          <w:szCs w:val="28"/>
        </w:rPr>
        <w:fldChar w:fldCharType="begin"/>
      </w:r>
      <w:r w:rsidRPr="009711E9">
        <w:rPr>
          <w:rFonts w:ascii="Consolas" w:hAnsi="Consolas" w:cs="Tahoma"/>
          <w:sz w:val="28"/>
          <w:szCs w:val="28"/>
        </w:rPr>
        <w:instrText xml:space="preserve"> REF _Ref143510198 \r \h  \* MERGEFORMAT </w:instrText>
      </w:r>
      <w:r w:rsidRPr="009711E9">
        <w:rPr>
          <w:rFonts w:ascii="Consolas" w:hAnsi="Consolas" w:cs="Tahoma"/>
          <w:sz w:val="28"/>
          <w:szCs w:val="28"/>
        </w:rPr>
      </w:r>
      <w:r w:rsidRPr="009711E9">
        <w:rPr>
          <w:rFonts w:ascii="Consolas" w:hAnsi="Consolas" w:cs="Tahoma"/>
          <w:sz w:val="28"/>
          <w:szCs w:val="28"/>
        </w:rPr>
        <w:fldChar w:fldCharType="separate"/>
      </w:r>
      <w:r w:rsidRPr="009711E9">
        <w:rPr>
          <w:rFonts w:ascii="Consolas" w:hAnsi="Consolas" w:cs="Tahoma"/>
          <w:sz w:val="28"/>
          <w:szCs w:val="28"/>
        </w:rPr>
        <w:t>8.1.2</w:t>
      </w:r>
      <w:r w:rsidRPr="009711E9">
        <w:rPr>
          <w:rFonts w:ascii="Consolas" w:hAnsi="Consolas" w:cs="Tahoma"/>
          <w:sz w:val="28"/>
          <w:szCs w:val="28"/>
        </w:rPr>
        <w:fldChar w:fldCharType="end"/>
      </w:r>
      <w:r w:rsidRPr="009711E9">
        <w:rPr>
          <w:rFonts w:ascii="Consolas" w:hAnsi="Consolas" w:cs="Tahoma"/>
          <w:sz w:val="28"/>
          <w:szCs w:val="28"/>
        </w:rPr>
        <w:t xml:space="preserve"> também poderão ser utilizadas se não houver o comparecimento de quaisquer fornecedores interessados (procedimento deserto).</w:t>
      </w:r>
    </w:p>
    <w:p w14:paraId="72B089AD"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lastRenderedPageBreak/>
        <w:t>8.3. Havendo a necessidade de realização de ato de qualquer natureza pelos fornecedores, cujo prazo não conste deste Aviso de Contratação Direta, deverá ser atendido o prazo indicado pelo agente competente da Administração na respectiva notificação.</w:t>
      </w:r>
    </w:p>
    <w:p w14:paraId="799EA2C3"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55D708DA"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57B7055"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8.5. Os horários estabelecidos na divulgação deste procedimento observarão o horário de Brasília-DF.</w:t>
      </w:r>
    </w:p>
    <w:p w14:paraId="5B913E40"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6E0E0120"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2A4E2DB3"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43BF649"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B640238"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26B604EC"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8.8. Os fornecedores assumem todos os custos de preparação e apresentação de suas propostas e a Administração não será, em nenhum caso, responsável por esses custos, independentemente da condução ou do resultado do processo de contratação.</w:t>
      </w:r>
    </w:p>
    <w:p w14:paraId="2FE79EC3"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63C26E30"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8.9. Em caso de divergência entre disposições deste Aviso de Contratação Direta e de seus anexos ou demais peças que compõem o processo, prevalecerá as deste Aviso.</w:t>
      </w:r>
    </w:p>
    <w:p w14:paraId="350A0EFD"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5DEDDACC" w14:textId="428BE9DC" w:rsidR="00BA3CAB"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 xml:space="preserve">8.10. Da sessão pública será divulgada Ata no Diário Oficial do Município de Pirajuí e no endereço eletrônico </w:t>
      </w:r>
      <w:r w:rsidRPr="009711E9">
        <w:rPr>
          <w:rFonts w:ascii="Consolas" w:hAnsi="Consolas"/>
          <w:sz w:val="28"/>
          <w:szCs w:val="28"/>
        </w:rPr>
        <w:t>https://</w:t>
      </w:r>
      <w:r w:rsidRPr="009711E9">
        <w:rPr>
          <w:rFonts w:ascii="Consolas" w:hAnsi="Consolas"/>
          <w:bCs/>
          <w:sz w:val="28"/>
          <w:szCs w:val="28"/>
        </w:rPr>
        <w:t xml:space="preserve"> </w:t>
      </w:r>
      <w:r w:rsidR="006E4CB0" w:rsidRPr="006E4CB0">
        <w:rPr>
          <w:rFonts w:ascii="Consolas" w:hAnsi="Consolas"/>
          <w:bCs/>
          <w:sz w:val="28"/>
          <w:szCs w:val="28"/>
        </w:rPr>
        <w:t>www.pirajui.sp.gov.br</w:t>
      </w:r>
      <w:r w:rsidRPr="009711E9">
        <w:rPr>
          <w:rFonts w:ascii="Consolas" w:hAnsi="Consolas" w:cs="Tahoma"/>
          <w:sz w:val="28"/>
          <w:szCs w:val="28"/>
        </w:rPr>
        <w:t>.</w:t>
      </w:r>
    </w:p>
    <w:p w14:paraId="3FA6E592" w14:textId="77777777" w:rsidR="006E4CB0" w:rsidRPr="009711E9" w:rsidRDefault="006E4CB0" w:rsidP="00C77292">
      <w:pPr>
        <w:numPr>
          <w:ilvl w:val="1"/>
          <w:numId w:val="0"/>
        </w:numPr>
        <w:tabs>
          <w:tab w:val="num" w:pos="-142"/>
        </w:tabs>
        <w:suppressAutoHyphens/>
        <w:spacing w:after="0" w:line="240" w:lineRule="auto"/>
        <w:jc w:val="both"/>
        <w:rPr>
          <w:rFonts w:ascii="Consolas" w:hAnsi="Consolas" w:cs="Tahoma"/>
          <w:sz w:val="28"/>
          <w:szCs w:val="28"/>
        </w:rPr>
      </w:pPr>
    </w:p>
    <w:p w14:paraId="08EFAA9D"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9711E9">
        <w:rPr>
          <w:rFonts w:ascii="Consolas" w:hAnsi="Consolas" w:cs="Tahoma"/>
          <w:sz w:val="28"/>
          <w:szCs w:val="28"/>
        </w:rPr>
        <w:t>8.11. Integram este Aviso de Contratação Direta, para todos os fins e efeitos, o seguinte anexo:</w:t>
      </w:r>
    </w:p>
    <w:p w14:paraId="6D710F17"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255CDF31"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8.11.1. ANEXO I – Documentação exigida para Habilitação;</w:t>
      </w:r>
    </w:p>
    <w:p w14:paraId="76EB1BC3" w14:textId="77777777" w:rsidR="00BA3CAB" w:rsidRPr="009711E9"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3494F430" w14:textId="77777777" w:rsidR="00BA3CAB"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8.11.2. ANEXO II – Termo de Referência;</w:t>
      </w:r>
    </w:p>
    <w:p w14:paraId="18FFF3FB" w14:textId="77777777" w:rsidR="00A145CD" w:rsidRDefault="00A145CD" w:rsidP="00C77292">
      <w:pPr>
        <w:numPr>
          <w:ilvl w:val="2"/>
          <w:numId w:val="0"/>
        </w:numPr>
        <w:tabs>
          <w:tab w:val="num" w:pos="0"/>
        </w:tabs>
        <w:suppressAutoHyphens/>
        <w:spacing w:after="0" w:line="240" w:lineRule="auto"/>
        <w:jc w:val="both"/>
        <w:rPr>
          <w:rFonts w:ascii="Consolas" w:hAnsi="Consolas" w:cs="Tahoma"/>
          <w:sz w:val="28"/>
          <w:szCs w:val="28"/>
        </w:rPr>
      </w:pPr>
    </w:p>
    <w:p w14:paraId="5953986F" w14:textId="151C3494" w:rsidR="00A145CD" w:rsidRPr="009711E9" w:rsidRDefault="00A145CD" w:rsidP="00C77292">
      <w:pPr>
        <w:numPr>
          <w:ilvl w:val="2"/>
          <w:numId w:val="0"/>
        </w:numPr>
        <w:tabs>
          <w:tab w:val="num" w:pos="0"/>
        </w:tabs>
        <w:suppressAutoHyphens/>
        <w:spacing w:after="0" w:line="240" w:lineRule="auto"/>
        <w:jc w:val="both"/>
        <w:rPr>
          <w:rFonts w:ascii="Consolas" w:hAnsi="Consolas" w:cs="Tahoma"/>
          <w:sz w:val="28"/>
          <w:szCs w:val="28"/>
        </w:rPr>
      </w:pPr>
      <w:r>
        <w:rPr>
          <w:rFonts w:ascii="Consolas" w:hAnsi="Consolas" w:cs="Tahoma"/>
          <w:sz w:val="28"/>
          <w:szCs w:val="28"/>
        </w:rPr>
        <w:t xml:space="preserve">8.11.3. ANEXO II.A - </w:t>
      </w:r>
      <w:r w:rsidRPr="00023821">
        <w:rPr>
          <w:rFonts w:ascii="Consolas" w:hAnsi="Consolas" w:cs="Tahoma"/>
          <w:sz w:val="28"/>
          <w:szCs w:val="28"/>
        </w:rPr>
        <w:t>Regras Aplicáveis ao Instrumento Substitutivo ao Contrato</w:t>
      </w:r>
    </w:p>
    <w:p w14:paraId="5168A217" w14:textId="77777777" w:rsidR="00BA3CAB" w:rsidRPr="009711E9"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61F1F3A" w14:textId="033BE227" w:rsidR="00BA3CAB"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9711E9">
        <w:rPr>
          <w:rFonts w:ascii="Consolas" w:hAnsi="Consolas" w:cs="Tahoma"/>
          <w:sz w:val="28"/>
          <w:szCs w:val="28"/>
        </w:rPr>
        <w:t xml:space="preserve">8.11.3. ANEXO </w:t>
      </w:r>
      <w:r w:rsidR="00392AD7" w:rsidRPr="009711E9">
        <w:rPr>
          <w:rFonts w:ascii="Consolas" w:hAnsi="Consolas" w:cs="Tahoma"/>
          <w:sz w:val="28"/>
          <w:szCs w:val="28"/>
        </w:rPr>
        <w:t>III</w:t>
      </w:r>
      <w:r w:rsidRPr="009711E9">
        <w:rPr>
          <w:rFonts w:ascii="Consolas" w:hAnsi="Consolas" w:cs="Tahoma"/>
          <w:sz w:val="28"/>
          <w:szCs w:val="28"/>
        </w:rPr>
        <w:t xml:space="preserve"> – Modelo Arquivo Declaração (Fase Apresentação da Proposta)</w:t>
      </w:r>
      <w:r w:rsidR="0002166A">
        <w:rPr>
          <w:rFonts w:ascii="Consolas" w:hAnsi="Consolas" w:cs="Tahoma"/>
          <w:sz w:val="28"/>
          <w:szCs w:val="28"/>
        </w:rPr>
        <w:t>;</w:t>
      </w:r>
    </w:p>
    <w:p w14:paraId="62FDC9DD" w14:textId="77777777" w:rsidR="00A01F1C" w:rsidRPr="009711E9" w:rsidRDefault="00A01F1C" w:rsidP="00C77292">
      <w:pPr>
        <w:numPr>
          <w:ilvl w:val="2"/>
          <w:numId w:val="0"/>
        </w:numPr>
        <w:tabs>
          <w:tab w:val="num" w:pos="0"/>
        </w:tabs>
        <w:suppressAutoHyphens/>
        <w:spacing w:after="0" w:line="240" w:lineRule="auto"/>
        <w:jc w:val="both"/>
        <w:rPr>
          <w:rFonts w:ascii="Consolas" w:hAnsi="Consolas" w:cs="Tahoma"/>
          <w:sz w:val="28"/>
          <w:szCs w:val="28"/>
        </w:rPr>
      </w:pPr>
    </w:p>
    <w:p w14:paraId="5B1CE7B8" w14:textId="676941FC" w:rsidR="00BA3CAB" w:rsidRPr="009711E9" w:rsidRDefault="00BA3CAB" w:rsidP="00C77292">
      <w:pPr>
        <w:spacing w:after="0" w:line="240" w:lineRule="auto"/>
        <w:jc w:val="center"/>
        <w:rPr>
          <w:rFonts w:ascii="Consolas" w:eastAsia="MS Mincho" w:hAnsi="Consolas" w:cs="Tahoma"/>
          <w:b/>
          <w:bCs/>
          <w:sz w:val="28"/>
          <w:szCs w:val="28"/>
        </w:rPr>
      </w:pPr>
      <w:r w:rsidRPr="009711E9">
        <w:rPr>
          <w:rFonts w:ascii="Consolas" w:eastAsia="MS Mincho" w:hAnsi="Consolas" w:cs="Tahoma"/>
          <w:b/>
          <w:bCs/>
          <w:sz w:val="28"/>
          <w:szCs w:val="28"/>
        </w:rPr>
        <w:t xml:space="preserve">PIRAJUÍ, </w:t>
      </w:r>
      <w:r w:rsidR="001430E8">
        <w:rPr>
          <w:rFonts w:ascii="Consolas" w:eastAsia="MS Mincho" w:hAnsi="Consolas" w:cs="Tahoma"/>
          <w:b/>
          <w:bCs/>
          <w:sz w:val="28"/>
          <w:szCs w:val="28"/>
        </w:rPr>
        <w:t>07</w:t>
      </w:r>
      <w:r w:rsidR="002944B3" w:rsidRPr="009711E9">
        <w:rPr>
          <w:rFonts w:ascii="Consolas" w:eastAsia="MS Mincho" w:hAnsi="Consolas" w:cs="Tahoma"/>
          <w:b/>
          <w:bCs/>
          <w:sz w:val="28"/>
          <w:szCs w:val="28"/>
        </w:rPr>
        <w:t xml:space="preserve"> </w:t>
      </w:r>
      <w:r w:rsidRPr="009711E9">
        <w:rPr>
          <w:rFonts w:ascii="Consolas" w:eastAsia="MS Mincho" w:hAnsi="Consolas" w:cs="Tahoma"/>
          <w:b/>
          <w:bCs/>
          <w:sz w:val="28"/>
          <w:szCs w:val="28"/>
        </w:rPr>
        <w:t xml:space="preserve">DE </w:t>
      </w:r>
      <w:r w:rsidR="00C70E85">
        <w:rPr>
          <w:rFonts w:ascii="Consolas" w:eastAsia="MS Mincho" w:hAnsi="Consolas" w:cs="Tahoma"/>
          <w:b/>
          <w:bCs/>
          <w:sz w:val="28"/>
          <w:szCs w:val="28"/>
        </w:rPr>
        <w:t>SETEMBRO</w:t>
      </w:r>
      <w:r w:rsidRPr="009711E9">
        <w:rPr>
          <w:rFonts w:ascii="Consolas" w:eastAsia="MS Mincho" w:hAnsi="Consolas" w:cs="Tahoma"/>
          <w:b/>
          <w:bCs/>
          <w:sz w:val="28"/>
          <w:szCs w:val="28"/>
        </w:rPr>
        <w:t xml:space="preserve"> DE </w:t>
      </w:r>
      <w:r w:rsidR="00496C1C" w:rsidRPr="009711E9">
        <w:rPr>
          <w:rFonts w:ascii="Consolas" w:eastAsia="MS Mincho" w:hAnsi="Consolas" w:cs="Tahoma"/>
          <w:b/>
          <w:bCs/>
          <w:sz w:val="28"/>
          <w:szCs w:val="28"/>
        </w:rPr>
        <w:t>2026</w:t>
      </w:r>
      <w:r w:rsidRPr="009711E9">
        <w:rPr>
          <w:rFonts w:ascii="Consolas" w:eastAsia="MS Mincho" w:hAnsi="Consolas" w:cs="Tahoma"/>
          <w:b/>
          <w:bCs/>
          <w:sz w:val="28"/>
          <w:szCs w:val="28"/>
        </w:rPr>
        <w:t>.</w:t>
      </w:r>
    </w:p>
    <w:p w14:paraId="7EF25E33" w14:textId="77777777" w:rsidR="00392AD7" w:rsidRPr="009711E9" w:rsidRDefault="00392AD7" w:rsidP="00C77292">
      <w:pPr>
        <w:spacing w:after="0" w:line="240" w:lineRule="auto"/>
        <w:jc w:val="center"/>
        <w:rPr>
          <w:rFonts w:ascii="Consolas" w:eastAsia="MS Mincho" w:hAnsi="Consolas" w:cs="Tahoma"/>
          <w:b/>
          <w:bCs/>
          <w:sz w:val="28"/>
          <w:szCs w:val="28"/>
        </w:rPr>
      </w:pPr>
    </w:p>
    <w:p w14:paraId="3314BAFF" w14:textId="77777777" w:rsidR="00A01F1C" w:rsidRPr="009711E9" w:rsidRDefault="00A01F1C" w:rsidP="00C77292">
      <w:pPr>
        <w:spacing w:after="0" w:line="240" w:lineRule="auto"/>
        <w:jc w:val="center"/>
        <w:rPr>
          <w:rFonts w:ascii="Consolas" w:eastAsia="MS Mincho" w:hAnsi="Consolas" w:cs="Tahoma"/>
          <w:b/>
          <w:bCs/>
          <w:sz w:val="28"/>
          <w:szCs w:val="28"/>
        </w:rPr>
      </w:pPr>
    </w:p>
    <w:p w14:paraId="3D5694D7" w14:textId="77777777" w:rsidR="00A01F1C" w:rsidRPr="009711E9" w:rsidRDefault="00A01F1C" w:rsidP="00C77292">
      <w:pPr>
        <w:spacing w:after="0" w:line="240" w:lineRule="auto"/>
        <w:jc w:val="center"/>
        <w:rPr>
          <w:rFonts w:ascii="Consolas" w:eastAsia="MS Mincho" w:hAnsi="Consolas" w:cs="Tahoma"/>
          <w:b/>
          <w:bCs/>
          <w:sz w:val="28"/>
          <w:szCs w:val="28"/>
        </w:rPr>
      </w:pPr>
    </w:p>
    <w:p w14:paraId="3D98CB88" w14:textId="77777777" w:rsidR="00F95F54" w:rsidRPr="009711E9" w:rsidRDefault="00F95F54" w:rsidP="00C77292">
      <w:pPr>
        <w:spacing w:after="0" w:line="240" w:lineRule="auto"/>
        <w:jc w:val="center"/>
        <w:rPr>
          <w:rFonts w:ascii="Consolas" w:eastAsia="MS Mincho" w:hAnsi="Consolas" w:cs="Tahoma"/>
          <w:b/>
          <w:bCs/>
          <w:sz w:val="28"/>
          <w:szCs w:val="28"/>
        </w:rPr>
      </w:pPr>
    </w:p>
    <w:p w14:paraId="29C4E890" w14:textId="77777777" w:rsidR="00F95F54" w:rsidRPr="009711E9" w:rsidRDefault="00F95F54" w:rsidP="00C77292">
      <w:pPr>
        <w:spacing w:after="0" w:line="240" w:lineRule="auto"/>
        <w:jc w:val="center"/>
        <w:rPr>
          <w:rFonts w:ascii="Consolas" w:hAnsi="Consolas"/>
          <w:b/>
          <w:sz w:val="28"/>
          <w:szCs w:val="28"/>
        </w:rPr>
      </w:pPr>
      <w:r w:rsidRPr="009711E9">
        <w:rPr>
          <w:rFonts w:ascii="Consolas" w:hAnsi="Consolas"/>
          <w:b/>
          <w:sz w:val="28"/>
          <w:szCs w:val="28"/>
        </w:rPr>
        <w:t>GERONICE LEMOS DE OLIVEIRA CALDEIRA</w:t>
      </w:r>
    </w:p>
    <w:p w14:paraId="021AB315" w14:textId="77777777" w:rsidR="00A01F1C" w:rsidRPr="009711E9" w:rsidRDefault="00BA3CAB" w:rsidP="00C77292">
      <w:pPr>
        <w:spacing w:after="0" w:line="240" w:lineRule="auto"/>
        <w:jc w:val="center"/>
        <w:rPr>
          <w:rFonts w:ascii="Consolas" w:eastAsia="MS Mincho" w:hAnsi="Consolas"/>
          <w:b/>
          <w:bCs/>
          <w:sz w:val="28"/>
          <w:szCs w:val="28"/>
        </w:rPr>
      </w:pPr>
      <w:r w:rsidRPr="009711E9">
        <w:rPr>
          <w:rFonts w:ascii="Consolas" w:hAnsi="Consolas"/>
          <w:b/>
          <w:bCs/>
          <w:sz w:val="28"/>
          <w:szCs w:val="28"/>
        </w:rPr>
        <w:t xml:space="preserve">PREFEITA MUNICIPAL DE </w:t>
      </w:r>
      <w:r w:rsidRPr="009711E9">
        <w:rPr>
          <w:rFonts w:ascii="Consolas" w:eastAsia="MS Mincho" w:hAnsi="Consolas"/>
          <w:b/>
          <w:bCs/>
          <w:sz w:val="28"/>
          <w:szCs w:val="28"/>
        </w:rPr>
        <w:t>PIRAJUÍ</w:t>
      </w:r>
      <w:bookmarkStart w:id="14" w:name="_Toc131534001"/>
      <w:bookmarkStart w:id="15" w:name="_Toc139555302"/>
    </w:p>
    <w:p w14:paraId="5554ED24" w14:textId="77777777" w:rsidR="00A01F1C" w:rsidRPr="009711E9" w:rsidRDefault="00A01F1C">
      <w:pPr>
        <w:spacing w:after="160" w:line="259" w:lineRule="auto"/>
        <w:rPr>
          <w:rFonts w:ascii="Consolas" w:eastAsia="MS Mincho" w:hAnsi="Consolas"/>
          <w:b/>
          <w:bCs/>
          <w:sz w:val="28"/>
          <w:szCs w:val="28"/>
        </w:rPr>
      </w:pPr>
      <w:r w:rsidRPr="009711E9">
        <w:rPr>
          <w:rFonts w:ascii="Consolas" w:eastAsia="MS Mincho" w:hAnsi="Consolas"/>
          <w:b/>
          <w:bCs/>
          <w:sz w:val="28"/>
          <w:szCs w:val="28"/>
        </w:rPr>
        <w:br w:type="page"/>
      </w:r>
    </w:p>
    <w:p w14:paraId="361A66FB" w14:textId="77777777" w:rsidR="00BA3CAB" w:rsidRPr="009711E9" w:rsidRDefault="00BA3CAB" w:rsidP="00C77292">
      <w:pPr>
        <w:spacing w:after="0" w:line="240" w:lineRule="auto"/>
        <w:jc w:val="center"/>
        <w:rPr>
          <w:rFonts w:ascii="Consolas" w:eastAsia="MS Mincho" w:hAnsi="Consolas"/>
          <w:b/>
          <w:bCs/>
          <w:sz w:val="28"/>
          <w:szCs w:val="28"/>
        </w:rPr>
      </w:pPr>
    </w:p>
    <w:p w14:paraId="2DED810E" w14:textId="77777777" w:rsidR="00BA3CAB" w:rsidRPr="009711E9"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9711E9">
        <w:rPr>
          <w:rFonts w:ascii="Consolas" w:hAnsi="Consolas" w:cs="Tahoma"/>
          <w:b/>
          <w:bCs/>
          <w:sz w:val="28"/>
          <w:szCs w:val="28"/>
        </w:rPr>
        <w:t>ANEXO I</w:t>
      </w:r>
    </w:p>
    <w:p w14:paraId="0B7CAFB6" w14:textId="77777777" w:rsidR="00BA3CAB" w:rsidRPr="009711E9"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9711E9">
        <w:rPr>
          <w:rFonts w:ascii="Consolas" w:hAnsi="Consolas" w:cs="Tahoma"/>
          <w:b/>
          <w:bCs/>
          <w:sz w:val="28"/>
          <w:szCs w:val="28"/>
        </w:rPr>
        <w:t>DOCUMENTAÇÃO EXIGIDA PARA HABILITAÇÃO</w:t>
      </w:r>
      <w:bookmarkEnd w:id="14"/>
      <w:bookmarkEnd w:id="15"/>
    </w:p>
    <w:p w14:paraId="496D8061" w14:textId="77777777" w:rsidR="00BA3CAB" w:rsidRPr="009711E9" w:rsidRDefault="00BA3CAB" w:rsidP="00C77292">
      <w:pPr>
        <w:spacing w:after="0" w:line="240" w:lineRule="auto"/>
        <w:rPr>
          <w:rFonts w:ascii="Consolas" w:hAnsi="Consolas" w:cs="Tahoma"/>
          <w:sz w:val="28"/>
          <w:szCs w:val="28"/>
        </w:rPr>
      </w:pPr>
    </w:p>
    <w:p w14:paraId="08E2E9F9" w14:textId="184C9B52" w:rsidR="00BA3CAB" w:rsidRPr="009711E9" w:rsidRDefault="00BA3CAB" w:rsidP="0002166A">
      <w:pPr>
        <w:pStyle w:val="Contedo"/>
        <w:numPr>
          <w:ilvl w:val="0"/>
          <w:numId w:val="16"/>
        </w:numPr>
        <w:spacing w:after="0" w:line="240" w:lineRule="auto"/>
        <w:ind w:left="0" w:firstLine="0"/>
        <w:rPr>
          <w:rFonts w:ascii="Consolas" w:hAnsi="Consolas" w:cs="Tahoma"/>
          <w:sz w:val="28"/>
          <w:szCs w:val="28"/>
        </w:rPr>
      </w:pPr>
      <w:r w:rsidRPr="009711E9">
        <w:rPr>
          <w:rFonts w:ascii="Consolas" w:hAnsi="Consolas" w:cs="Tahoma"/>
          <w:sz w:val="28"/>
          <w:szCs w:val="28"/>
        </w:rPr>
        <w:t>As exigências de habilitação a serem atendidas pelo fornecedor são aquelas discriminadas nos itens a seguir:</w:t>
      </w:r>
    </w:p>
    <w:p w14:paraId="0436BC0B" w14:textId="77777777" w:rsidR="00BA3CAB" w:rsidRPr="009711E9" w:rsidRDefault="00BA3CAB" w:rsidP="0002166A">
      <w:pPr>
        <w:pStyle w:val="Contedo"/>
        <w:tabs>
          <w:tab w:val="clear" w:pos="0"/>
        </w:tabs>
        <w:spacing w:after="0" w:line="240" w:lineRule="auto"/>
        <w:ind w:left="0" w:firstLine="0"/>
        <w:rPr>
          <w:rFonts w:ascii="Consolas" w:hAnsi="Consolas" w:cs="Tahoma"/>
          <w:sz w:val="28"/>
          <w:szCs w:val="28"/>
        </w:rPr>
      </w:pPr>
    </w:p>
    <w:p w14:paraId="42D8A985" w14:textId="2EB7BC0C" w:rsidR="00BA3CAB" w:rsidRPr="009711E9" w:rsidRDefault="00BA3CAB" w:rsidP="0002166A">
      <w:pPr>
        <w:pStyle w:val="Contedo"/>
        <w:numPr>
          <w:ilvl w:val="1"/>
          <w:numId w:val="17"/>
        </w:numPr>
        <w:spacing w:after="0" w:line="240" w:lineRule="auto"/>
        <w:ind w:left="0" w:firstLine="0"/>
        <w:rPr>
          <w:rFonts w:ascii="Consolas" w:hAnsi="Consolas" w:cs="Tahoma"/>
          <w:b/>
          <w:sz w:val="28"/>
          <w:szCs w:val="28"/>
        </w:rPr>
      </w:pPr>
      <w:r w:rsidRPr="009711E9">
        <w:rPr>
          <w:rFonts w:ascii="Consolas" w:hAnsi="Consolas" w:cs="Tahoma"/>
          <w:b/>
          <w:sz w:val="28"/>
          <w:szCs w:val="28"/>
        </w:rPr>
        <w:t>HABILITAÇÃO JURÍDICA:</w:t>
      </w:r>
    </w:p>
    <w:p w14:paraId="0CEC1DA6" w14:textId="77777777" w:rsidR="00BA3CAB" w:rsidRPr="009711E9" w:rsidRDefault="00BA3CAB" w:rsidP="0002166A">
      <w:pPr>
        <w:pStyle w:val="Contedo"/>
        <w:tabs>
          <w:tab w:val="clear" w:pos="0"/>
        </w:tabs>
        <w:spacing w:after="0" w:line="240" w:lineRule="auto"/>
        <w:ind w:left="0" w:firstLine="0"/>
        <w:rPr>
          <w:rFonts w:ascii="Consolas" w:hAnsi="Consolas" w:cs="Tahoma"/>
          <w:b/>
          <w:sz w:val="28"/>
          <w:szCs w:val="28"/>
        </w:rPr>
      </w:pPr>
    </w:p>
    <w:p w14:paraId="593A23F9" w14:textId="47F9F9FE" w:rsidR="00BA3CAB" w:rsidRPr="009711E9" w:rsidRDefault="00BA3CAB" w:rsidP="0002166A">
      <w:pPr>
        <w:pStyle w:val="Contedo"/>
        <w:numPr>
          <w:ilvl w:val="2"/>
          <w:numId w:val="18"/>
        </w:numPr>
        <w:spacing w:after="0" w:line="240" w:lineRule="auto"/>
        <w:ind w:left="0" w:firstLine="0"/>
        <w:rPr>
          <w:rFonts w:ascii="Consolas" w:hAnsi="Consolas" w:cs="Tahoma"/>
          <w:sz w:val="28"/>
          <w:szCs w:val="28"/>
        </w:rPr>
      </w:pPr>
      <w:r w:rsidRPr="009711E9">
        <w:rPr>
          <w:rFonts w:ascii="Consolas" w:hAnsi="Consolas" w:cs="Tahoma"/>
          <w:b/>
          <w:sz w:val="28"/>
          <w:szCs w:val="28"/>
        </w:rPr>
        <w:t>Empresário individual:</w:t>
      </w:r>
      <w:r w:rsidRPr="009711E9">
        <w:rPr>
          <w:rFonts w:ascii="Consolas" w:hAnsi="Consolas" w:cs="Tahoma"/>
          <w:sz w:val="28"/>
          <w:szCs w:val="28"/>
        </w:rPr>
        <w:t xml:space="preserve"> inscrição no Registro Público de Empresas Mercantis, a cargo da Junta Comercial da respectiva sede;</w:t>
      </w:r>
    </w:p>
    <w:p w14:paraId="2682E9EA" w14:textId="77777777" w:rsidR="00BA3CAB" w:rsidRPr="009711E9" w:rsidRDefault="00BA3CAB" w:rsidP="0002166A">
      <w:pPr>
        <w:pStyle w:val="Contedo"/>
        <w:tabs>
          <w:tab w:val="clear" w:pos="0"/>
        </w:tabs>
        <w:spacing w:after="0" w:line="240" w:lineRule="auto"/>
        <w:ind w:left="0" w:firstLine="0"/>
        <w:rPr>
          <w:rFonts w:ascii="Consolas" w:hAnsi="Consolas" w:cs="Tahoma"/>
          <w:sz w:val="28"/>
          <w:szCs w:val="28"/>
        </w:rPr>
      </w:pPr>
    </w:p>
    <w:p w14:paraId="0754836A" w14:textId="77777777" w:rsidR="00BA3CAB" w:rsidRPr="009711E9" w:rsidRDefault="00BA3CAB" w:rsidP="0002166A">
      <w:pPr>
        <w:pStyle w:val="Contedo"/>
        <w:tabs>
          <w:tab w:val="clear" w:pos="0"/>
        </w:tabs>
        <w:spacing w:after="0" w:line="240" w:lineRule="auto"/>
        <w:ind w:left="0" w:firstLine="0"/>
        <w:rPr>
          <w:rFonts w:ascii="Consolas" w:hAnsi="Consolas" w:cs="Tahoma"/>
          <w:b/>
          <w:sz w:val="28"/>
          <w:szCs w:val="28"/>
        </w:rPr>
      </w:pPr>
      <w:r w:rsidRPr="009711E9">
        <w:rPr>
          <w:rFonts w:ascii="Consolas" w:hAnsi="Consolas" w:cs="Tahoma"/>
          <w:b/>
          <w:sz w:val="28"/>
          <w:szCs w:val="28"/>
        </w:rPr>
        <w:t>E/OU</w:t>
      </w:r>
    </w:p>
    <w:p w14:paraId="50421EF9" w14:textId="77777777" w:rsidR="00BA3CAB" w:rsidRPr="009711E9" w:rsidRDefault="00BA3CAB" w:rsidP="0002166A">
      <w:pPr>
        <w:pStyle w:val="Contedo"/>
        <w:tabs>
          <w:tab w:val="clear" w:pos="0"/>
        </w:tabs>
        <w:spacing w:after="0" w:line="240" w:lineRule="auto"/>
        <w:ind w:left="0" w:firstLine="0"/>
        <w:rPr>
          <w:rFonts w:ascii="Consolas" w:hAnsi="Consolas" w:cs="Tahoma"/>
          <w:b/>
          <w:sz w:val="28"/>
          <w:szCs w:val="28"/>
        </w:rPr>
      </w:pPr>
    </w:p>
    <w:p w14:paraId="13AB0968" w14:textId="5636CDC4" w:rsidR="00BA3CAB" w:rsidRPr="009711E9" w:rsidRDefault="00BA3CAB" w:rsidP="0002166A">
      <w:pPr>
        <w:pStyle w:val="Contedo"/>
        <w:numPr>
          <w:ilvl w:val="2"/>
          <w:numId w:val="19"/>
        </w:numPr>
        <w:spacing w:after="0" w:line="240" w:lineRule="auto"/>
        <w:ind w:left="0" w:firstLine="0"/>
        <w:rPr>
          <w:rFonts w:ascii="Consolas" w:hAnsi="Consolas" w:cs="Tahoma"/>
          <w:sz w:val="28"/>
          <w:szCs w:val="28"/>
        </w:rPr>
      </w:pPr>
      <w:r w:rsidRPr="009711E9">
        <w:rPr>
          <w:rFonts w:ascii="Consolas" w:hAnsi="Consolas" w:cs="Tahoma"/>
          <w:b/>
          <w:sz w:val="28"/>
          <w:szCs w:val="28"/>
        </w:rPr>
        <w:t>Microempreendedor Individual (MEI):</w:t>
      </w:r>
      <w:r w:rsidRPr="009711E9">
        <w:rPr>
          <w:rFonts w:ascii="Consolas" w:hAnsi="Consolas" w:cs="Tahoma"/>
          <w:sz w:val="28"/>
          <w:szCs w:val="28"/>
        </w:rPr>
        <w:t xml:space="preserve"> Certificado da Condição de Microempreendedor Individual (CMEI), cuja aceitação ficará condicionada à verificação da autenticidade no sítio </w:t>
      </w:r>
      <w:hyperlink r:id="rId30" w:history="1">
        <w:r w:rsidRPr="009711E9">
          <w:rPr>
            <w:rStyle w:val="Hyperlink"/>
            <w:rFonts w:ascii="Consolas" w:hAnsi="Consolas" w:cs="Tahoma"/>
            <w:bCs/>
            <w:color w:val="auto"/>
            <w:sz w:val="28"/>
            <w:szCs w:val="28"/>
            <w:u w:val="none"/>
          </w:rPr>
          <w:t>https://www.gov.br/empreendedor</w:t>
        </w:r>
      </w:hyperlink>
      <w:r w:rsidRPr="009711E9">
        <w:rPr>
          <w:rFonts w:ascii="Consolas" w:hAnsi="Consolas" w:cs="Tahoma"/>
          <w:sz w:val="28"/>
          <w:szCs w:val="28"/>
        </w:rPr>
        <w:t>;</w:t>
      </w:r>
    </w:p>
    <w:p w14:paraId="2394912E" w14:textId="77777777" w:rsidR="00BA3CAB" w:rsidRPr="009711E9" w:rsidRDefault="00BA3CAB" w:rsidP="0002166A">
      <w:pPr>
        <w:pStyle w:val="Contedo"/>
        <w:tabs>
          <w:tab w:val="clear" w:pos="0"/>
        </w:tabs>
        <w:spacing w:after="0" w:line="240" w:lineRule="auto"/>
        <w:ind w:left="0" w:firstLine="0"/>
        <w:rPr>
          <w:rFonts w:ascii="Consolas" w:hAnsi="Consolas" w:cs="Tahoma"/>
          <w:sz w:val="28"/>
          <w:szCs w:val="28"/>
        </w:rPr>
      </w:pPr>
    </w:p>
    <w:p w14:paraId="1592669C" w14:textId="77777777" w:rsidR="00BA3CAB" w:rsidRPr="009711E9" w:rsidRDefault="00BA3CAB" w:rsidP="0002166A">
      <w:pPr>
        <w:pStyle w:val="Contedo"/>
        <w:tabs>
          <w:tab w:val="clear" w:pos="0"/>
        </w:tabs>
        <w:spacing w:after="0" w:line="240" w:lineRule="auto"/>
        <w:ind w:left="0" w:firstLine="0"/>
        <w:rPr>
          <w:rFonts w:ascii="Consolas" w:hAnsi="Consolas" w:cs="Tahoma"/>
          <w:b/>
          <w:sz w:val="28"/>
          <w:szCs w:val="28"/>
        </w:rPr>
      </w:pPr>
      <w:r w:rsidRPr="009711E9">
        <w:rPr>
          <w:rFonts w:ascii="Consolas" w:hAnsi="Consolas" w:cs="Tahoma"/>
          <w:b/>
          <w:sz w:val="28"/>
          <w:szCs w:val="28"/>
        </w:rPr>
        <w:t>E/OU</w:t>
      </w:r>
    </w:p>
    <w:p w14:paraId="2C771A6E" w14:textId="77777777" w:rsidR="00BA3CAB" w:rsidRPr="009711E9" w:rsidRDefault="00BA3CAB" w:rsidP="0002166A">
      <w:pPr>
        <w:pStyle w:val="Contedo"/>
        <w:tabs>
          <w:tab w:val="clear" w:pos="0"/>
        </w:tabs>
        <w:spacing w:after="0" w:line="240" w:lineRule="auto"/>
        <w:ind w:left="0" w:firstLine="0"/>
        <w:rPr>
          <w:rFonts w:ascii="Consolas" w:hAnsi="Consolas" w:cs="Tahoma"/>
          <w:b/>
          <w:sz w:val="28"/>
          <w:szCs w:val="28"/>
        </w:rPr>
      </w:pPr>
    </w:p>
    <w:p w14:paraId="703DCACB" w14:textId="4EB7548E" w:rsidR="00BA3CAB" w:rsidRPr="009711E9" w:rsidRDefault="00BA3CAB" w:rsidP="0002166A">
      <w:pPr>
        <w:pStyle w:val="Contedo"/>
        <w:numPr>
          <w:ilvl w:val="2"/>
          <w:numId w:val="20"/>
        </w:numPr>
        <w:spacing w:after="0" w:line="240" w:lineRule="auto"/>
        <w:ind w:left="0" w:firstLine="0"/>
        <w:rPr>
          <w:rFonts w:ascii="Consolas" w:hAnsi="Consolas" w:cs="Tahoma"/>
          <w:sz w:val="28"/>
          <w:szCs w:val="28"/>
        </w:rPr>
      </w:pPr>
      <w:r w:rsidRPr="009711E9">
        <w:rPr>
          <w:rFonts w:ascii="Consolas" w:hAnsi="Consolas" w:cs="Tahoma"/>
          <w:b/>
          <w:sz w:val="28"/>
          <w:szCs w:val="28"/>
        </w:rPr>
        <w:t>Sociedade empresária, sociedade limitada unipessoal (SLU) ou sociedade identificada como empresa individual de responsabilidade limitada (EIRELI):</w:t>
      </w:r>
      <w:r w:rsidRPr="009711E9">
        <w:rPr>
          <w:rFonts w:ascii="Consolas" w:hAnsi="Consolas" w:cs="Tahoma"/>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D99CFFA"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60CC519B"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r w:rsidRPr="009711E9">
        <w:rPr>
          <w:rFonts w:ascii="Consolas" w:hAnsi="Consolas" w:cs="Tahoma"/>
          <w:b/>
          <w:sz w:val="28"/>
          <w:szCs w:val="28"/>
        </w:rPr>
        <w:t>E/OU</w:t>
      </w:r>
    </w:p>
    <w:p w14:paraId="19639275"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p>
    <w:p w14:paraId="1BF6629B"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1.1.4. </w:t>
      </w:r>
      <w:r w:rsidRPr="009711E9">
        <w:rPr>
          <w:rFonts w:ascii="Consolas" w:hAnsi="Consolas" w:cs="Tahoma"/>
          <w:b/>
          <w:sz w:val="28"/>
          <w:szCs w:val="28"/>
        </w:rPr>
        <w:t>Sociedade empresária estrangeira com atuação permanente no País:</w:t>
      </w:r>
      <w:r w:rsidRPr="009711E9">
        <w:rPr>
          <w:rFonts w:ascii="Consolas" w:hAnsi="Consolas" w:cs="Tahoma"/>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w:t>
      </w:r>
      <w:r w:rsidRPr="009711E9">
        <w:rPr>
          <w:rFonts w:ascii="Consolas" w:hAnsi="Consolas" w:cs="Tahoma"/>
          <w:sz w:val="28"/>
          <w:szCs w:val="28"/>
        </w:rPr>
        <w:lastRenderedPageBreak/>
        <w:t>como sua sede, conforme Instrução Normativa DREI/ME nº 77, de 18 de março de 2020;</w:t>
      </w:r>
    </w:p>
    <w:p w14:paraId="56318E74"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4632D02E"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r w:rsidRPr="009711E9">
        <w:rPr>
          <w:rFonts w:ascii="Consolas" w:hAnsi="Consolas" w:cs="Tahoma"/>
          <w:b/>
          <w:sz w:val="28"/>
          <w:szCs w:val="28"/>
        </w:rPr>
        <w:t>E/OU</w:t>
      </w:r>
    </w:p>
    <w:p w14:paraId="26695EF6"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p>
    <w:p w14:paraId="336CCC93"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1.1.5. </w:t>
      </w:r>
      <w:r w:rsidRPr="009711E9">
        <w:rPr>
          <w:rFonts w:ascii="Consolas" w:hAnsi="Consolas" w:cs="Tahoma"/>
          <w:b/>
          <w:sz w:val="28"/>
          <w:szCs w:val="28"/>
        </w:rPr>
        <w:t>Sociedade simples:</w:t>
      </w:r>
      <w:r w:rsidRPr="009711E9">
        <w:rPr>
          <w:rFonts w:ascii="Consolas" w:hAnsi="Consolas" w:cs="Tahoma"/>
          <w:sz w:val="28"/>
          <w:szCs w:val="28"/>
        </w:rPr>
        <w:t xml:space="preserve"> inscrição do ato constitutivo no Registro Civil de Pessoas Jurídicas do local de sua sede, acompanhada de documento comprobatório de seus administradores;</w:t>
      </w:r>
    </w:p>
    <w:p w14:paraId="6FF0E8A2"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081988C3"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r w:rsidRPr="009711E9">
        <w:rPr>
          <w:rFonts w:ascii="Consolas" w:hAnsi="Consolas" w:cs="Tahoma"/>
          <w:b/>
          <w:sz w:val="28"/>
          <w:szCs w:val="28"/>
        </w:rPr>
        <w:t>E/OU</w:t>
      </w:r>
    </w:p>
    <w:p w14:paraId="56A068B2"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p>
    <w:p w14:paraId="62DD55EB" w14:textId="426C2E8F"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1.1.6. </w:t>
      </w:r>
      <w:r w:rsidRPr="009711E9">
        <w:rPr>
          <w:rFonts w:ascii="Consolas" w:hAnsi="Consolas" w:cs="Tahoma"/>
          <w:b/>
          <w:sz w:val="28"/>
          <w:szCs w:val="28"/>
        </w:rPr>
        <w:t>Filial, sucursal ou agência de sociedade simples ou empresária</w:t>
      </w:r>
      <w:r w:rsidRPr="009711E9">
        <w:rPr>
          <w:rFonts w:ascii="Consolas" w:hAnsi="Consolas" w:cs="Tahoma"/>
          <w:sz w:val="28"/>
          <w:szCs w:val="28"/>
        </w:rPr>
        <w:t xml:space="preserve"> </w:t>
      </w:r>
      <w:r w:rsidR="006E4CB0">
        <w:rPr>
          <w:rFonts w:ascii="Consolas" w:hAnsi="Consolas" w:cs="Tahoma"/>
          <w:sz w:val="28"/>
          <w:szCs w:val="28"/>
        </w:rPr>
        <w:t>–</w:t>
      </w:r>
      <w:r w:rsidRPr="009711E9">
        <w:rPr>
          <w:rFonts w:ascii="Consolas" w:hAnsi="Consolas" w:cs="Tahoma"/>
          <w:sz w:val="28"/>
          <w:szCs w:val="28"/>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360FBB"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15066056"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r w:rsidRPr="009711E9">
        <w:rPr>
          <w:rFonts w:ascii="Consolas" w:hAnsi="Consolas" w:cs="Tahoma"/>
          <w:b/>
          <w:sz w:val="28"/>
          <w:szCs w:val="28"/>
        </w:rPr>
        <w:t>E/OU</w:t>
      </w:r>
    </w:p>
    <w:p w14:paraId="30AA9032"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p>
    <w:p w14:paraId="1A6A968C"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1.1.7. </w:t>
      </w:r>
      <w:r w:rsidRPr="009711E9">
        <w:rPr>
          <w:rFonts w:ascii="Consolas" w:hAnsi="Consolas" w:cs="Tahoma"/>
          <w:b/>
          <w:sz w:val="28"/>
          <w:szCs w:val="28"/>
        </w:rPr>
        <w:t>Sociedade cooperativa:</w:t>
      </w:r>
      <w:r w:rsidRPr="009711E9">
        <w:rPr>
          <w:rFonts w:ascii="Consolas" w:hAnsi="Consolas" w:cs="Tahoma"/>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061E3E2C"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5143D222"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r w:rsidRPr="009711E9">
        <w:rPr>
          <w:rFonts w:ascii="Consolas" w:hAnsi="Consolas" w:cs="Tahoma"/>
          <w:b/>
          <w:sz w:val="28"/>
          <w:szCs w:val="28"/>
        </w:rPr>
        <w:t>E/OU</w:t>
      </w:r>
    </w:p>
    <w:p w14:paraId="31E14C60"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p>
    <w:p w14:paraId="2B3BD98A"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1.1.8. Os documentos apresentados deverão estar acompanhados de todas as alterações ou da consolidação respectiva.</w:t>
      </w:r>
    </w:p>
    <w:p w14:paraId="321554BB"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77605C5A" w14:textId="4B42F71F" w:rsidR="00BA3CAB" w:rsidRPr="009711E9" w:rsidRDefault="00BA3CAB" w:rsidP="006E4CB0">
      <w:pPr>
        <w:pStyle w:val="Contedo"/>
        <w:numPr>
          <w:ilvl w:val="1"/>
          <w:numId w:val="21"/>
        </w:numPr>
        <w:spacing w:after="0" w:line="240" w:lineRule="auto"/>
        <w:rPr>
          <w:rFonts w:ascii="Consolas" w:hAnsi="Consolas" w:cs="Tahoma"/>
          <w:b/>
          <w:sz w:val="28"/>
          <w:szCs w:val="28"/>
        </w:rPr>
      </w:pPr>
      <w:r w:rsidRPr="009711E9">
        <w:rPr>
          <w:rFonts w:ascii="Consolas" w:hAnsi="Consolas" w:cs="Tahoma"/>
          <w:b/>
          <w:sz w:val="28"/>
          <w:szCs w:val="28"/>
        </w:rPr>
        <w:t>HABILITAÇÕES FISCAL, SOCIAL E TRABALHISTA:</w:t>
      </w:r>
    </w:p>
    <w:p w14:paraId="46C3E168"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p>
    <w:p w14:paraId="63AB1E3B"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1.2.1. Prova de inscrição no Cadastro Nacional da Pessoa Jurídica (CNPJ);</w:t>
      </w:r>
    </w:p>
    <w:p w14:paraId="36B3BA44"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27FD8DB5"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1.2.2. Prova de regularidade fiscal perante a Fazenda Nacional, mediante apresentação de certidão expedida conjuntamente pela </w:t>
      </w:r>
      <w:r w:rsidRPr="009711E9">
        <w:rPr>
          <w:rFonts w:ascii="Consolas" w:hAnsi="Consolas" w:cs="Tahoma"/>
          <w:sz w:val="28"/>
          <w:szCs w:val="28"/>
        </w:rPr>
        <w:lastRenderedPageBreak/>
        <w:t>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5322BC6"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30C62EA9"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1.2.3. Prova de regularidade com o Fundo de Garantia do Tempo de Serviço (FGTS);</w:t>
      </w:r>
    </w:p>
    <w:p w14:paraId="3DF8DA2B"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0ED6761F"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547E3636"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08F2A33E"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F6D2B08"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7A18C3DE"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1.2.6. Prova de inscrição no cadastro de contribuinte </w:t>
      </w:r>
      <w:r w:rsidR="00F95F54" w:rsidRPr="009711E9">
        <w:rPr>
          <w:rFonts w:ascii="Consolas" w:hAnsi="Consolas" w:cs="Tahoma"/>
          <w:b/>
          <w:sz w:val="28"/>
          <w:szCs w:val="28"/>
        </w:rPr>
        <w:t>Estadual</w:t>
      </w:r>
      <w:r w:rsidRPr="009711E9">
        <w:rPr>
          <w:rFonts w:ascii="Consolas" w:hAnsi="Consolas" w:cs="Tahoma"/>
          <w:sz w:val="28"/>
          <w:szCs w:val="28"/>
        </w:rPr>
        <w:t>, se houver, relativo ao domicílio ou sede do fornecedor, pertinente ao seu ramo de atividade e compatível com o objeto contratual.</w:t>
      </w:r>
    </w:p>
    <w:p w14:paraId="231F266B"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7D1199A1"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1.2.6.1.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273FAFA0"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51414399"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 xml:space="preserve">1.2.7. Prova de regularidade com a Fazenda </w:t>
      </w:r>
      <w:r w:rsidR="00F95F54" w:rsidRPr="009711E9">
        <w:rPr>
          <w:rFonts w:ascii="Consolas" w:hAnsi="Consolas" w:cs="Tahoma"/>
          <w:b/>
          <w:sz w:val="28"/>
          <w:szCs w:val="28"/>
        </w:rPr>
        <w:t>Estadual</w:t>
      </w:r>
      <w:r w:rsidRPr="009711E9">
        <w:rPr>
          <w:rFonts w:ascii="Consolas" w:hAnsi="Consolas" w:cs="Tahoma"/>
          <w:sz w:val="28"/>
          <w:szCs w:val="28"/>
        </w:rPr>
        <w:t xml:space="preserve"> do domicílio ou sede do fornecedor, relativa à atividade em cujo exercício contrata ou concorre.</w:t>
      </w:r>
    </w:p>
    <w:p w14:paraId="4FCB2072"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lastRenderedPageBreak/>
        <w:t xml:space="preserve">1.2.7.1. Caso o fornecedor seja considerado isento dos tributos </w:t>
      </w:r>
      <w:r w:rsidR="00F95F54" w:rsidRPr="009711E9">
        <w:rPr>
          <w:rFonts w:ascii="Consolas" w:hAnsi="Consolas" w:cs="Tahoma"/>
          <w:b/>
          <w:sz w:val="28"/>
          <w:szCs w:val="28"/>
        </w:rPr>
        <w:t>Estadual</w:t>
      </w:r>
      <w:r w:rsidRPr="009711E9">
        <w:rPr>
          <w:rFonts w:ascii="Consolas" w:hAnsi="Consolas" w:cs="Tahoma"/>
          <w:b/>
          <w:sz w:val="28"/>
          <w:szCs w:val="28"/>
        </w:rPr>
        <w:t xml:space="preserve"> </w:t>
      </w:r>
      <w:r w:rsidRPr="009711E9">
        <w:rPr>
          <w:rFonts w:ascii="Consolas" w:hAnsi="Consolas" w:cs="Tahoma"/>
          <w:sz w:val="28"/>
          <w:szCs w:val="28"/>
        </w:rPr>
        <w:t>relacionados ao objeto, deverá comprovar tal condição mediante a apresentação de certidão ou declaração da Fazenda respectiva do seu domicílio ou sede, ou por meio de outro documento equivalente, na forma da respectiva legislação de regência.</w:t>
      </w:r>
    </w:p>
    <w:p w14:paraId="3EA8836A"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61C656B8" w14:textId="38BF3ED6" w:rsidR="00BA3CAB" w:rsidRPr="009711E9" w:rsidRDefault="00BA3CAB" w:rsidP="006E4CB0">
      <w:pPr>
        <w:pStyle w:val="Contedo"/>
        <w:numPr>
          <w:ilvl w:val="1"/>
          <w:numId w:val="22"/>
        </w:numPr>
        <w:spacing w:after="0" w:line="240" w:lineRule="auto"/>
        <w:rPr>
          <w:rFonts w:ascii="Consolas" w:hAnsi="Consolas" w:cs="Tahoma"/>
          <w:b/>
          <w:sz w:val="28"/>
          <w:szCs w:val="28"/>
        </w:rPr>
      </w:pPr>
      <w:r w:rsidRPr="009711E9">
        <w:rPr>
          <w:rFonts w:ascii="Consolas" w:hAnsi="Consolas" w:cs="Tahoma"/>
          <w:b/>
          <w:sz w:val="28"/>
          <w:szCs w:val="28"/>
        </w:rPr>
        <w:t>HABILITAÇÃO ECONÔMICO-FINANCEIRA:</w:t>
      </w:r>
    </w:p>
    <w:p w14:paraId="10F9A930" w14:textId="77777777" w:rsidR="00BA3CAB" w:rsidRPr="009711E9" w:rsidRDefault="00BA3CAB" w:rsidP="00C77292">
      <w:pPr>
        <w:pStyle w:val="Contedo"/>
        <w:tabs>
          <w:tab w:val="clear" w:pos="0"/>
        </w:tabs>
        <w:spacing w:after="0" w:line="240" w:lineRule="auto"/>
        <w:ind w:left="0" w:firstLine="0"/>
        <w:rPr>
          <w:rFonts w:ascii="Consolas" w:hAnsi="Consolas" w:cs="Tahoma"/>
          <w:b/>
          <w:sz w:val="28"/>
          <w:szCs w:val="28"/>
        </w:rPr>
      </w:pPr>
    </w:p>
    <w:p w14:paraId="54DC4FD5" w14:textId="77777777" w:rsidR="004427C2"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1.3.1. Certidão negativa de falência expedida pelo distribuidor da sede do fornecedor.</w:t>
      </w:r>
    </w:p>
    <w:p w14:paraId="22EF7D77" w14:textId="77777777" w:rsidR="00C43BD7" w:rsidRPr="009711E9" w:rsidRDefault="00C43BD7" w:rsidP="00C77292">
      <w:pPr>
        <w:pStyle w:val="Contedo"/>
        <w:tabs>
          <w:tab w:val="clear" w:pos="0"/>
        </w:tabs>
        <w:spacing w:after="0" w:line="240" w:lineRule="auto"/>
        <w:ind w:left="0" w:firstLine="0"/>
        <w:rPr>
          <w:rFonts w:ascii="Consolas" w:hAnsi="Consolas" w:cs="Tahoma"/>
          <w:sz w:val="28"/>
          <w:szCs w:val="28"/>
        </w:rPr>
      </w:pPr>
    </w:p>
    <w:p w14:paraId="58AD04F6" w14:textId="77777777" w:rsidR="00FD18CF" w:rsidRPr="009711E9" w:rsidRDefault="00FD18CF" w:rsidP="00C77292">
      <w:pPr>
        <w:spacing w:after="0" w:line="240" w:lineRule="auto"/>
        <w:rPr>
          <w:rFonts w:ascii="Consolas" w:hAnsi="Consolas"/>
          <w:b/>
          <w:bCs/>
          <w:sz w:val="28"/>
          <w:szCs w:val="28"/>
        </w:rPr>
      </w:pPr>
      <w:r w:rsidRPr="009711E9">
        <w:rPr>
          <w:rFonts w:ascii="Consolas" w:hAnsi="Consolas"/>
          <w:b/>
          <w:bCs/>
          <w:sz w:val="28"/>
          <w:szCs w:val="28"/>
        </w:rPr>
        <w:br w:type="page"/>
      </w:r>
    </w:p>
    <w:p w14:paraId="00A43D31" w14:textId="77777777" w:rsidR="00BA3CAB" w:rsidRPr="009711E9"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autoSpaceDE w:val="0"/>
        <w:autoSpaceDN w:val="0"/>
        <w:adjustRightInd w:val="0"/>
        <w:spacing w:after="0" w:line="240" w:lineRule="auto"/>
        <w:jc w:val="center"/>
        <w:rPr>
          <w:rFonts w:ascii="Consolas" w:hAnsi="Consolas" w:cs="Tahoma"/>
          <w:b/>
          <w:bCs/>
          <w:sz w:val="28"/>
          <w:szCs w:val="28"/>
        </w:rPr>
      </w:pPr>
      <w:r w:rsidRPr="009711E9">
        <w:rPr>
          <w:rFonts w:ascii="Consolas" w:hAnsi="Consolas" w:cs="Tahoma"/>
          <w:b/>
          <w:bCs/>
          <w:sz w:val="28"/>
          <w:szCs w:val="28"/>
        </w:rPr>
        <w:lastRenderedPageBreak/>
        <w:t>ANEXO II</w:t>
      </w:r>
    </w:p>
    <w:p w14:paraId="37CC42E3" w14:textId="77777777" w:rsidR="00BA3CAB" w:rsidRPr="009711E9"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sz w:val="28"/>
          <w:szCs w:val="28"/>
        </w:rPr>
      </w:pPr>
      <w:r w:rsidRPr="009711E9">
        <w:rPr>
          <w:rFonts w:ascii="Consolas" w:hAnsi="Consolas" w:cs="Tahoma"/>
          <w:b/>
          <w:bCs/>
          <w:sz w:val="28"/>
          <w:szCs w:val="28"/>
        </w:rPr>
        <w:t>TERMO DE REFERÊNCIA</w:t>
      </w:r>
    </w:p>
    <w:p w14:paraId="322EE040" w14:textId="77777777" w:rsidR="00BA3CAB" w:rsidRPr="009711E9" w:rsidRDefault="00BA3CAB" w:rsidP="00C77292">
      <w:pPr>
        <w:spacing w:after="0" w:line="240" w:lineRule="auto"/>
        <w:jc w:val="both"/>
        <w:rPr>
          <w:rFonts w:ascii="Consolas" w:hAnsi="Consolas" w:cs="Tahoma"/>
          <w:bCs/>
          <w:sz w:val="28"/>
          <w:szCs w:val="28"/>
        </w:rPr>
      </w:pPr>
    </w:p>
    <w:p w14:paraId="4B5DB7C3" w14:textId="3F25D265" w:rsidR="00BA3CAB" w:rsidRPr="009711E9" w:rsidRDefault="00BA3CAB" w:rsidP="006E4CB0">
      <w:pPr>
        <w:pStyle w:val="Nivel01"/>
        <w:numPr>
          <w:ilvl w:val="0"/>
          <w:numId w:val="23"/>
        </w:numPr>
        <w:rPr>
          <w:rFonts w:ascii="Consolas" w:hAnsi="Consolas" w:cs="Tahoma"/>
          <w:color w:val="auto"/>
          <w:sz w:val="28"/>
          <w:szCs w:val="28"/>
        </w:rPr>
      </w:pPr>
      <w:r w:rsidRPr="009711E9">
        <w:rPr>
          <w:rFonts w:ascii="Consolas" w:hAnsi="Consolas" w:cs="Tahoma"/>
          <w:color w:val="auto"/>
          <w:sz w:val="28"/>
          <w:szCs w:val="28"/>
        </w:rPr>
        <w:t>CONDIÇÕES GERAIS DA CONTRATAÇÃO:</w:t>
      </w:r>
    </w:p>
    <w:p w14:paraId="655F9CBD" w14:textId="77777777" w:rsidR="00BA3CAB" w:rsidRPr="009711E9" w:rsidRDefault="00BA3CAB" w:rsidP="00C77292">
      <w:pPr>
        <w:spacing w:after="0" w:line="240" w:lineRule="auto"/>
        <w:rPr>
          <w:rFonts w:ascii="Consolas" w:hAnsi="Consolas" w:cs="Tahoma"/>
          <w:sz w:val="28"/>
          <w:szCs w:val="28"/>
        </w:rPr>
      </w:pPr>
    </w:p>
    <w:p w14:paraId="200CE3E4" w14:textId="00083854" w:rsidR="00BA3CAB" w:rsidRPr="009711E9" w:rsidRDefault="00BA3CAB" w:rsidP="00C77292">
      <w:pPr>
        <w:pStyle w:val="Nivel2"/>
        <w:numPr>
          <w:ilvl w:val="0"/>
          <w:numId w:val="0"/>
        </w:numPr>
        <w:spacing w:before="0" w:after="0" w:line="240" w:lineRule="auto"/>
        <w:rPr>
          <w:rFonts w:ascii="Consolas" w:hAnsi="Consolas" w:cs="Tahoma"/>
          <w:color w:val="auto"/>
          <w:sz w:val="28"/>
          <w:szCs w:val="28"/>
        </w:rPr>
      </w:pPr>
      <w:r w:rsidRPr="009711E9">
        <w:rPr>
          <w:rFonts w:ascii="Consolas" w:hAnsi="Consolas"/>
          <w:color w:val="auto"/>
          <w:sz w:val="28"/>
        </w:rPr>
        <w:t xml:space="preserve">1.1. </w:t>
      </w:r>
      <w:r w:rsidR="001430E8" w:rsidRPr="009B39C5">
        <w:rPr>
          <w:rFonts w:ascii="Consolas" w:hAnsi="Consolas"/>
          <w:color w:val="auto"/>
          <w:sz w:val="28"/>
        </w:rPr>
        <w:t xml:space="preserve">O presente objeto tem por finalidade a </w:t>
      </w:r>
      <w:r w:rsidR="00834115">
        <w:rPr>
          <w:rFonts w:ascii="Consolas" w:hAnsi="Consolas"/>
          <w:color w:val="auto"/>
          <w:sz w:val="28"/>
        </w:rPr>
        <w:t>A</w:t>
      </w:r>
      <w:r w:rsidR="00834115" w:rsidRPr="00970608">
        <w:rPr>
          <w:rFonts w:ascii="Consolas" w:hAnsi="Consolas"/>
          <w:color w:val="auto"/>
          <w:sz w:val="28"/>
        </w:rPr>
        <w:t>quisição de produtos de uso tópico destinados à proteção da pele contra os efeitos nocivos da exposição à radiação ultravioleta e contra picadas de insetos</w:t>
      </w:r>
      <w:r w:rsidR="00834115">
        <w:rPr>
          <w:rFonts w:ascii="Consolas" w:hAnsi="Consolas"/>
          <w:color w:val="auto"/>
          <w:sz w:val="28"/>
        </w:rPr>
        <w:t>,</w:t>
      </w:r>
      <w:r w:rsidR="00834115" w:rsidRPr="00C70E85">
        <w:rPr>
          <w:rFonts w:ascii="Consolas" w:hAnsi="Consolas"/>
          <w:color w:val="auto"/>
          <w:sz w:val="28"/>
        </w:rPr>
        <w:t xml:space="preserve"> para a Secretaria de </w:t>
      </w:r>
      <w:r w:rsidR="00834115">
        <w:rPr>
          <w:rFonts w:ascii="Consolas" w:hAnsi="Consolas"/>
          <w:color w:val="auto"/>
          <w:sz w:val="28"/>
        </w:rPr>
        <w:t>Saúde do Município de Pirajuí – SP</w:t>
      </w:r>
      <w:r w:rsidR="001430E8" w:rsidRPr="009711E9">
        <w:rPr>
          <w:rFonts w:ascii="Consolas" w:hAnsi="Consolas"/>
          <w:color w:val="auto"/>
          <w:sz w:val="28"/>
        </w:rPr>
        <w:t>, conforme especificações e quantidades constantes do Termo de Referência.</w:t>
      </w:r>
    </w:p>
    <w:p w14:paraId="298F6484" w14:textId="77777777" w:rsidR="00934FB7" w:rsidRPr="009711E9" w:rsidRDefault="00934FB7" w:rsidP="00F4555B">
      <w:pPr>
        <w:pStyle w:val="Nivel2"/>
        <w:numPr>
          <w:ilvl w:val="0"/>
          <w:numId w:val="0"/>
        </w:numPr>
        <w:spacing w:before="0" w:after="0" w:line="240" w:lineRule="auto"/>
        <w:jc w:val="center"/>
        <w:rPr>
          <w:rFonts w:ascii="Consolas" w:hAnsi="Consolas" w:cs="Tahoma"/>
          <w:color w:val="auto"/>
          <w:sz w:val="28"/>
          <w:szCs w:val="28"/>
        </w:rPr>
      </w:pPr>
    </w:p>
    <w:tbl>
      <w:tblPr>
        <w:tblW w:w="9643" w:type="dxa"/>
        <w:tblCellMar>
          <w:left w:w="70" w:type="dxa"/>
          <w:right w:w="70" w:type="dxa"/>
        </w:tblCellMar>
        <w:tblLook w:val="04A0" w:firstRow="1" w:lastRow="0" w:firstColumn="1" w:lastColumn="0" w:noHBand="0" w:noVBand="1"/>
      </w:tblPr>
      <w:tblGrid>
        <w:gridCol w:w="492"/>
        <w:gridCol w:w="1108"/>
        <w:gridCol w:w="4491"/>
        <w:gridCol w:w="756"/>
        <w:gridCol w:w="1020"/>
        <w:gridCol w:w="844"/>
        <w:gridCol w:w="932"/>
      </w:tblGrid>
      <w:tr w:rsidR="00C70E85" w:rsidRPr="00C70E85" w14:paraId="2B87D105" w14:textId="77777777" w:rsidTr="00C70E85">
        <w:trPr>
          <w:trHeight w:val="270"/>
        </w:trPr>
        <w:tc>
          <w:tcPr>
            <w:tcW w:w="4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B768729" w14:textId="77777777" w:rsidR="00C70E85" w:rsidRPr="00C70E85" w:rsidRDefault="00C70E85" w:rsidP="00C70E85">
            <w:pPr>
              <w:spacing w:after="0" w:line="240" w:lineRule="auto"/>
              <w:jc w:val="center"/>
              <w:rPr>
                <w:rFonts w:ascii="Consolas" w:eastAsia="Times New Roman" w:hAnsi="Consolas" w:cs="Calibri"/>
                <w:b/>
                <w:bCs/>
                <w:color w:val="000000"/>
                <w:sz w:val="16"/>
                <w:szCs w:val="16"/>
                <w:lang w:eastAsia="pt-BR"/>
              </w:rPr>
            </w:pPr>
            <w:r w:rsidRPr="00C70E85">
              <w:rPr>
                <w:rFonts w:ascii="Consolas" w:eastAsia="Times New Roman" w:hAnsi="Consolas" w:cs="Calibri"/>
                <w:b/>
                <w:bCs/>
                <w:color w:val="000000"/>
                <w:sz w:val="16"/>
                <w:szCs w:val="16"/>
                <w:lang w:eastAsia="pt-BR"/>
              </w:rPr>
              <w:t>ITEM</w:t>
            </w:r>
          </w:p>
        </w:tc>
        <w:tc>
          <w:tcPr>
            <w:tcW w:w="1108" w:type="dxa"/>
            <w:tcBorders>
              <w:top w:val="single" w:sz="4" w:space="0" w:color="auto"/>
              <w:left w:val="nil"/>
              <w:bottom w:val="single" w:sz="4" w:space="0" w:color="auto"/>
              <w:right w:val="single" w:sz="4" w:space="0" w:color="auto"/>
            </w:tcBorders>
            <w:shd w:val="clear" w:color="000000" w:fill="BFBFBF"/>
            <w:noWrap/>
            <w:vAlign w:val="center"/>
            <w:hideMark/>
          </w:tcPr>
          <w:p w14:paraId="3D2C332B" w14:textId="77777777" w:rsidR="00C70E85" w:rsidRPr="00C70E85" w:rsidRDefault="00C70E85" w:rsidP="00C70E85">
            <w:pPr>
              <w:spacing w:after="0" w:line="240" w:lineRule="auto"/>
              <w:jc w:val="center"/>
              <w:rPr>
                <w:rFonts w:ascii="Consolas" w:eastAsia="Times New Roman" w:hAnsi="Consolas" w:cs="Calibri"/>
                <w:b/>
                <w:bCs/>
                <w:color w:val="000000"/>
                <w:sz w:val="16"/>
                <w:szCs w:val="16"/>
                <w:lang w:eastAsia="pt-BR"/>
              </w:rPr>
            </w:pPr>
            <w:r w:rsidRPr="00C70E85">
              <w:rPr>
                <w:rFonts w:ascii="Consolas" w:eastAsia="Times New Roman" w:hAnsi="Consolas" w:cs="Calibri"/>
                <w:b/>
                <w:bCs/>
                <w:color w:val="000000"/>
                <w:sz w:val="16"/>
                <w:szCs w:val="16"/>
                <w:lang w:eastAsia="pt-BR"/>
              </w:rPr>
              <w:t>CÓDIGO</w:t>
            </w:r>
          </w:p>
        </w:tc>
        <w:tc>
          <w:tcPr>
            <w:tcW w:w="4491" w:type="dxa"/>
            <w:tcBorders>
              <w:top w:val="single" w:sz="4" w:space="0" w:color="auto"/>
              <w:left w:val="nil"/>
              <w:bottom w:val="single" w:sz="4" w:space="0" w:color="auto"/>
              <w:right w:val="single" w:sz="4" w:space="0" w:color="auto"/>
            </w:tcBorders>
            <w:shd w:val="clear" w:color="000000" w:fill="BFBFBF"/>
            <w:vAlign w:val="center"/>
            <w:hideMark/>
          </w:tcPr>
          <w:p w14:paraId="63B3DB73" w14:textId="77777777" w:rsidR="00C70E85" w:rsidRPr="00C70E85" w:rsidRDefault="00C70E85" w:rsidP="00C70E85">
            <w:pPr>
              <w:spacing w:after="0" w:line="240" w:lineRule="auto"/>
              <w:jc w:val="center"/>
              <w:rPr>
                <w:rFonts w:ascii="Consolas" w:eastAsia="Times New Roman" w:hAnsi="Consolas" w:cs="Calibri"/>
                <w:b/>
                <w:bCs/>
                <w:color w:val="000000"/>
                <w:sz w:val="16"/>
                <w:szCs w:val="16"/>
                <w:lang w:eastAsia="pt-BR"/>
              </w:rPr>
            </w:pPr>
            <w:r w:rsidRPr="00C70E85">
              <w:rPr>
                <w:rFonts w:ascii="Consolas" w:eastAsia="Times New Roman" w:hAnsi="Consolas" w:cs="Calibri"/>
                <w:b/>
                <w:bCs/>
                <w:color w:val="000000"/>
                <w:sz w:val="16"/>
                <w:szCs w:val="16"/>
                <w:lang w:eastAsia="pt-BR"/>
              </w:rPr>
              <w:t>DISCRIMINAÇÃO</w:t>
            </w:r>
          </w:p>
        </w:tc>
        <w:tc>
          <w:tcPr>
            <w:tcW w:w="756" w:type="dxa"/>
            <w:tcBorders>
              <w:top w:val="single" w:sz="4" w:space="0" w:color="auto"/>
              <w:left w:val="nil"/>
              <w:bottom w:val="single" w:sz="4" w:space="0" w:color="auto"/>
              <w:right w:val="single" w:sz="4" w:space="0" w:color="auto"/>
            </w:tcBorders>
            <w:shd w:val="clear" w:color="000000" w:fill="BFBFBF"/>
            <w:noWrap/>
            <w:vAlign w:val="center"/>
            <w:hideMark/>
          </w:tcPr>
          <w:p w14:paraId="05F6BB06" w14:textId="77777777" w:rsidR="00C70E85" w:rsidRPr="00C70E85" w:rsidRDefault="00C70E85" w:rsidP="00C70E85">
            <w:pPr>
              <w:spacing w:after="0" w:line="240" w:lineRule="auto"/>
              <w:jc w:val="center"/>
              <w:rPr>
                <w:rFonts w:ascii="Consolas" w:eastAsia="Times New Roman" w:hAnsi="Consolas" w:cs="Calibri"/>
                <w:b/>
                <w:bCs/>
                <w:color w:val="000000"/>
                <w:sz w:val="16"/>
                <w:szCs w:val="16"/>
                <w:lang w:eastAsia="pt-BR"/>
              </w:rPr>
            </w:pPr>
            <w:r w:rsidRPr="00C70E85">
              <w:rPr>
                <w:rFonts w:ascii="Consolas" w:eastAsia="Times New Roman" w:hAnsi="Consolas" w:cs="Calibri"/>
                <w:b/>
                <w:bCs/>
                <w:color w:val="000000"/>
                <w:sz w:val="16"/>
                <w:szCs w:val="16"/>
                <w:lang w:eastAsia="pt-BR"/>
              </w:rPr>
              <w:t>UNIDADE</w:t>
            </w:r>
          </w:p>
        </w:tc>
        <w:tc>
          <w:tcPr>
            <w:tcW w:w="1020" w:type="dxa"/>
            <w:tcBorders>
              <w:top w:val="single" w:sz="4" w:space="0" w:color="auto"/>
              <w:left w:val="nil"/>
              <w:bottom w:val="single" w:sz="4" w:space="0" w:color="auto"/>
              <w:right w:val="single" w:sz="4" w:space="0" w:color="auto"/>
            </w:tcBorders>
            <w:shd w:val="clear" w:color="000000" w:fill="BFBFBF"/>
            <w:vAlign w:val="center"/>
            <w:hideMark/>
          </w:tcPr>
          <w:p w14:paraId="65718C66" w14:textId="77777777" w:rsidR="00C70E85" w:rsidRPr="00C70E85" w:rsidRDefault="00C70E85" w:rsidP="00C70E85">
            <w:pPr>
              <w:spacing w:after="0" w:line="240" w:lineRule="auto"/>
              <w:jc w:val="center"/>
              <w:rPr>
                <w:rFonts w:ascii="Consolas" w:eastAsia="Times New Roman" w:hAnsi="Consolas" w:cs="Calibri"/>
                <w:b/>
                <w:bCs/>
                <w:color w:val="000000"/>
                <w:sz w:val="16"/>
                <w:szCs w:val="16"/>
                <w:lang w:eastAsia="pt-BR"/>
              </w:rPr>
            </w:pPr>
            <w:r w:rsidRPr="00C70E85">
              <w:rPr>
                <w:rFonts w:ascii="Consolas" w:eastAsia="Times New Roman" w:hAnsi="Consolas" w:cs="Calibri"/>
                <w:b/>
                <w:bCs/>
                <w:color w:val="000000"/>
                <w:sz w:val="16"/>
                <w:szCs w:val="16"/>
                <w:lang w:eastAsia="pt-BR"/>
              </w:rPr>
              <w:t>QUANTIDADE</w:t>
            </w:r>
          </w:p>
        </w:tc>
        <w:tc>
          <w:tcPr>
            <w:tcW w:w="844" w:type="dxa"/>
            <w:tcBorders>
              <w:top w:val="single" w:sz="4" w:space="0" w:color="auto"/>
              <w:left w:val="nil"/>
              <w:bottom w:val="single" w:sz="4" w:space="0" w:color="auto"/>
              <w:right w:val="single" w:sz="4" w:space="0" w:color="auto"/>
            </w:tcBorders>
            <w:shd w:val="clear" w:color="000000" w:fill="BFBFBF"/>
            <w:vAlign w:val="center"/>
            <w:hideMark/>
          </w:tcPr>
          <w:p w14:paraId="5024203C" w14:textId="77777777" w:rsidR="00C70E85" w:rsidRPr="00C70E85" w:rsidRDefault="00C70E85" w:rsidP="00C70E85">
            <w:pPr>
              <w:spacing w:after="0" w:line="240" w:lineRule="auto"/>
              <w:jc w:val="center"/>
              <w:rPr>
                <w:rFonts w:ascii="Consolas" w:eastAsia="Times New Roman" w:hAnsi="Consolas" w:cs="Calibri"/>
                <w:b/>
                <w:bCs/>
                <w:color w:val="000000"/>
                <w:sz w:val="16"/>
                <w:szCs w:val="16"/>
                <w:lang w:eastAsia="pt-BR"/>
              </w:rPr>
            </w:pPr>
            <w:r w:rsidRPr="00C70E85">
              <w:rPr>
                <w:rFonts w:ascii="Consolas" w:eastAsia="Times New Roman" w:hAnsi="Consolas" w:cs="Calibri"/>
                <w:b/>
                <w:bCs/>
                <w:color w:val="000000"/>
                <w:sz w:val="16"/>
                <w:szCs w:val="16"/>
                <w:lang w:eastAsia="pt-BR"/>
              </w:rPr>
              <w:t>VALOR UNITÁRIO (R$)</w:t>
            </w:r>
          </w:p>
        </w:tc>
        <w:tc>
          <w:tcPr>
            <w:tcW w:w="932" w:type="dxa"/>
            <w:tcBorders>
              <w:top w:val="single" w:sz="4" w:space="0" w:color="auto"/>
              <w:left w:val="nil"/>
              <w:bottom w:val="single" w:sz="4" w:space="0" w:color="auto"/>
              <w:right w:val="single" w:sz="4" w:space="0" w:color="auto"/>
            </w:tcBorders>
            <w:shd w:val="clear" w:color="000000" w:fill="BFBFBF"/>
            <w:vAlign w:val="center"/>
            <w:hideMark/>
          </w:tcPr>
          <w:p w14:paraId="14F58F51" w14:textId="77777777" w:rsidR="00C70E85" w:rsidRPr="00C70E85" w:rsidRDefault="00C70E85" w:rsidP="00C70E85">
            <w:pPr>
              <w:spacing w:after="0" w:line="240" w:lineRule="auto"/>
              <w:jc w:val="center"/>
              <w:rPr>
                <w:rFonts w:ascii="Consolas" w:eastAsia="Times New Roman" w:hAnsi="Consolas" w:cs="Calibri"/>
                <w:b/>
                <w:bCs/>
                <w:color w:val="000000"/>
                <w:sz w:val="16"/>
                <w:szCs w:val="16"/>
                <w:lang w:eastAsia="pt-BR"/>
              </w:rPr>
            </w:pPr>
            <w:r w:rsidRPr="00C70E85">
              <w:rPr>
                <w:rFonts w:ascii="Consolas" w:eastAsia="Times New Roman" w:hAnsi="Consolas" w:cs="Calibri"/>
                <w:b/>
                <w:bCs/>
                <w:color w:val="000000"/>
                <w:sz w:val="16"/>
                <w:szCs w:val="16"/>
                <w:lang w:eastAsia="pt-BR"/>
              </w:rPr>
              <w:t>VALOR TOTAL (R$)</w:t>
            </w:r>
          </w:p>
        </w:tc>
      </w:tr>
      <w:tr w:rsidR="00C70E85" w:rsidRPr="00C70E85" w14:paraId="1593ED80" w14:textId="77777777" w:rsidTr="00DF006E">
        <w:trPr>
          <w:trHeight w:val="184"/>
        </w:trPr>
        <w:tc>
          <w:tcPr>
            <w:tcW w:w="492" w:type="dxa"/>
            <w:tcBorders>
              <w:top w:val="nil"/>
              <w:left w:val="single" w:sz="4" w:space="0" w:color="auto"/>
              <w:bottom w:val="single" w:sz="4" w:space="0" w:color="auto"/>
              <w:right w:val="single" w:sz="4" w:space="0" w:color="auto"/>
            </w:tcBorders>
            <w:noWrap/>
            <w:hideMark/>
          </w:tcPr>
          <w:p w14:paraId="146A884F" w14:textId="77777777" w:rsidR="00C70E85" w:rsidRPr="00C70E85" w:rsidRDefault="00C70E85" w:rsidP="00970608">
            <w:pPr>
              <w:spacing w:after="0" w:line="240" w:lineRule="auto"/>
              <w:jc w:val="center"/>
              <w:rPr>
                <w:rFonts w:ascii="Consolas" w:eastAsia="Times New Roman" w:hAnsi="Consolas" w:cs="Arial"/>
                <w:color w:val="000000"/>
                <w:sz w:val="16"/>
                <w:szCs w:val="16"/>
                <w:lang w:eastAsia="pt-BR"/>
              </w:rPr>
            </w:pPr>
            <w:r w:rsidRPr="00C70E85">
              <w:rPr>
                <w:rFonts w:ascii="Consolas" w:eastAsia="Times New Roman" w:hAnsi="Consolas" w:cs="Arial"/>
                <w:color w:val="000000"/>
                <w:sz w:val="16"/>
                <w:szCs w:val="16"/>
                <w:lang w:eastAsia="pt-BR"/>
              </w:rPr>
              <w:t>1</w:t>
            </w:r>
          </w:p>
        </w:tc>
        <w:tc>
          <w:tcPr>
            <w:tcW w:w="1108" w:type="dxa"/>
            <w:tcBorders>
              <w:top w:val="nil"/>
              <w:left w:val="nil"/>
              <w:bottom w:val="single" w:sz="4" w:space="0" w:color="auto"/>
              <w:right w:val="single" w:sz="4" w:space="0" w:color="auto"/>
            </w:tcBorders>
            <w:noWrap/>
          </w:tcPr>
          <w:p w14:paraId="55FBE9DB" w14:textId="2BFFD0CE" w:rsidR="00C70E85" w:rsidRPr="00C70E85" w:rsidRDefault="0086054D" w:rsidP="00C70E85">
            <w:pPr>
              <w:spacing w:after="0" w:line="240" w:lineRule="auto"/>
              <w:rPr>
                <w:rFonts w:ascii="Consolas" w:eastAsia="Times New Roman" w:hAnsi="Consolas" w:cs="Arial"/>
                <w:color w:val="000000"/>
                <w:sz w:val="16"/>
                <w:szCs w:val="16"/>
                <w:lang w:eastAsia="pt-BR"/>
              </w:rPr>
            </w:pPr>
            <w:r w:rsidRPr="0086054D">
              <w:rPr>
                <w:rFonts w:ascii="Consolas" w:eastAsia="Times New Roman" w:hAnsi="Consolas" w:cs="Arial"/>
                <w:color w:val="000000"/>
                <w:sz w:val="16"/>
                <w:szCs w:val="16"/>
                <w:lang w:eastAsia="pt-BR"/>
              </w:rPr>
              <w:t>016.162.056</w:t>
            </w:r>
          </w:p>
        </w:tc>
        <w:tc>
          <w:tcPr>
            <w:tcW w:w="4491" w:type="dxa"/>
            <w:tcBorders>
              <w:top w:val="nil"/>
              <w:left w:val="nil"/>
              <w:bottom w:val="single" w:sz="4" w:space="0" w:color="auto"/>
              <w:right w:val="single" w:sz="4" w:space="0" w:color="auto"/>
            </w:tcBorders>
            <w:noWrap/>
            <w:hideMark/>
          </w:tcPr>
          <w:p w14:paraId="592624AC"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Protetor Solar Mínimo FPS 60 – UVA/UVB.</w:t>
            </w:r>
          </w:p>
          <w:p w14:paraId="2759BF44"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formulado para oferecer proteção contra os raios UVA e UVB. Textura cremosa com toque seco, indicado para uso no rosto e corpo, proporcionando hidratação, resistência à água e ao suor</w:t>
            </w:r>
          </w:p>
          <w:p w14:paraId="390B52F1"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p>
          <w:p w14:paraId="0279CD15"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 Tipo: Protetor solar corporal e facial</w:t>
            </w:r>
          </w:p>
          <w:p w14:paraId="15BD56D4"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 FPS: 60</w:t>
            </w:r>
          </w:p>
          <w:p w14:paraId="1BB8BF56"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 Volume: 200 ml</w:t>
            </w:r>
          </w:p>
          <w:p w14:paraId="19911931"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 Textura: Creme com toque seco</w:t>
            </w:r>
          </w:p>
          <w:p w14:paraId="6E802332"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 Resistência: Água e suor</w:t>
            </w:r>
          </w:p>
          <w:p w14:paraId="44D3306C"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 Indicação: Proteção solar muito alta</w:t>
            </w:r>
          </w:p>
          <w:p w14:paraId="74F5716E"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 Público: Adultos</w:t>
            </w:r>
          </w:p>
          <w:p w14:paraId="070D6CC5"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Prazo de validade mínimo 18 meses</w:t>
            </w:r>
          </w:p>
          <w:p w14:paraId="3C476860" w14:textId="7BA08BF5" w:rsidR="00C70E85" w:rsidRPr="00C70E85" w:rsidRDefault="00C70E85" w:rsidP="00C70E85">
            <w:pPr>
              <w:spacing w:after="0" w:line="240" w:lineRule="auto"/>
              <w:jc w:val="both"/>
              <w:rPr>
                <w:rFonts w:ascii="Consolas" w:eastAsia="Times New Roman" w:hAnsi="Consolas" w:cs="Arial"/>
                <w:color w:val="000000"/>
                <w:sz w:val="16"/>
                <w:szCs w:val="16"/>
                <w:lang w:eastAsia="pt-BR"/>
              </w:rPr>
            </w:pPr>
          </w:p>
        </w:tc>
        <w:tc>
          <w:tcPr>
            <w:tcW w:w="756" w:type="dxa"/>
            <w:tcBorders>
              <w:top w:val="nil"/>
              <w:left w:val="nil"/>
              <w:bottom w:val="single" w:sz="4" w:space="0" w:color="auto"/>
              <w:right w:val="single" w:sz="4" w:space="0" w:color="auto"/>
            </w:tcBorders>
            <w:noWrap/>
            <w:hideMark/>
          </w:tcPr>
          <w:p w14:paraId="1A7C0158" w14:textId="77777777" w:rsidR="00C70E85" w:rsidRPr="00C70E85" w:rsidRDefault="00C70E85" w:rsidP="00C70E85">
            <w:pPr>
              <w:spacing w:after="0" w:line="240" w:lineRule="auto"/>
              <w:rPr>
                <w:rFonts w:ascii="Consolas" w:eastAsia="Times New Roman" w:hAnsi="Consolas" w:cs="Arial"/>
                <w:color w:val="000000"/>
                <w:sz w:val="16"/>
                <w:szCs w:val="16"/>
                <w:lang w:eastAsia="pt-BR"/>
              </w:rPr>
            </w:pPr>
            <w:r w:rsidRPr="00C70E85">
              <w:rPr>
                <w:rFonts w:ascii="Consolas" w:eastAsia="Times New Roman" w:hAnsi="Consolas" w:cs="Arial"/>
                <w:color w:val="000000"/>
                <w:sz w:val="16"/>
                <w:szCs w:val="16"/>
                <w:lang w:eastAsia="pt-BR"/>
              </w:rPr>
              <w:t>UN</w:t>
            </w:r>
          </w:p>
        </w:tc>
        <w:tc>
          <w:tcPr>
            <w:tcW w:w="1020" w:type="dxa"/>
            <w:tcBorders>
              <w:top w:val="nil"/>
              <w:left w:val="nil"/>
              <w:bottom w:val="single" w:sz="4" w:space="0" w:color="auto"/>
              <w:right w:val="single" w:sz="4" w:space="0" w:color="auto"/>
            </w:tcBorders>
            <w:noWrap/>
            <w:hideMark/>
          </w:tcPr>
          <w:p w14:paraId="224C57F9" w14:textId="2EB25724" w:rsidR="00C70E85" w:rsidRPr="00C70E85" w:rsidRDefault="001430E8" w:rsidP="00C70E85">
            <w:pPr>
              <w:spacing w:after="0" w:line="240" w:lineRule="auto"/>
              <w:jc w:val="right"/>
              <w:rPr>
                <w:rFonts w:ascii="Consolas" w:eastAsia="Times New Roman" w:hAnsi="Consolas" w:cs="Arial"/>
                <w:color w:val="000000"/>
                <w:sz w:val="16"/>
                <w:szCs w:val="16"/>
                <w:lang w:eastAsia="pt-BR"/>
              </w:rPr>
            </w:pPr>
            <w:r>
              <w:rPr>
                <w:rFonts w:ascii="Consolas" w:eastAsia="Times New Roman" w:hAnsi="Consolas" w:cs="Arial"/>
                <w:color w:val="000000"/>
                <w:sz w:val="16"/>
                <w:szCs w:val="16"/>
                <w:lang w:eastAsia="pt-BR"/>
              </w:rPr>
              <w:t>350</w:t>
            </w:r>
            <w:r w:rsidR="00C70E85" w:rsidRPr="00C70E85">
              <w:rPr>
                <w:rFonts w:ascii="Consolas" w:eastAsia="Times New Roman" w:hAnsi="Consolas" w:cs="Arial"/>
                <w:color w:val="000000"/>
                <w:sz w:val="16"/>
                <w:szCs w:val="16"/>
                <w:lang w:eastAsia="pt-BR"/>
              </w:rPr>
              <w:t>,</w:t>
            </w:r>
          </w:p>
        </w:tc>
        <w:tc>
          <w:tcPr>
            <w:tcW w:w="844" w:type="dxa"/>
            <w:tcBorders>
              <w:top w:val="nil"/>
              <w:left w:val="nil"/>
              <w:bottom w:val="single" w:sz="4" w:space="0" w:color="auto"/>
              <w:right w:val="single" w:sz="4" w:space="0" w:color="auto"/>
            </w:tcBorders>
            <w:noWrap/>
            <w:hideMark/>
          </w:tcPr>
          <w:p w14:paraId="65D7BE7A" w14:textId="035A36D5" w:rsidR="00C70E85" w:rsidRPr="00C70E85" w:rsidRDefault="0086054D" w:rsidP="00C70E85">
            <w:pPr>
              <w:spacing w:after="0" w:line="240" w:lineRule="auto"/>
              <w:jc w:val="right"/>
              <w:rPr>
                <w:rFonts w:ascii="Consolas" w:eastAsia="Times New Roman" w:hAnsi="Consolas" w:cs="Arial"/>
                <w:color w:val="000000"/>
                <w:sz w:val="16"/>
                <w:szCs w:val="16"/>
                <w:lang w:eastAsia="pt-BR"/>
              </w:rPr>
            </w:pPr>
            <w:r>
              <w:rPr>
                <w:rFonts w:ascii="Consolas" w:eastAsia="Times New Roman" w:hAnsi="Consolas" w:cs="Arial"/>
                <w:color w:val="000000"/>
                <w:sz w:val="16"/>
                <w:szCs w:val="16"/>
                <w:lang w:eastAsia="pt-BR"/>
              </w:rPr>
              <w:t>60,07</w:t>
            </w:r>
          </w:p>
        </w:tc>
        <w:tc>
          <w:tcPr>
            <w:tcW w:w="932" w:type="dxa"/>
            <w:tcBorders>
              <w:top w:val="nil"/>
              <w:left w:val="nil"/>
              <w:bottom w:val="single" w:sz="4" w:space="0" w:color="auto"/>
              <w:right w:val="single" w:sz="4" w:space="0" w:color="auto"/>
            </w:tcBorders>
            <w:noWrap/>
            <w:hideMark/>
          </w:tcPr>
          <w:p w14:paraId="20B3320D" w14:textId="5E58E21A" w:rsidR="00C70E85" w:rsidRPr="00C70E85" w:rsidRDefault="0086054D" w:rsidP="00C70E85">
            <w:pPr>
              <w:spacing w:after="0" w:line="240" w:lineRule="auto"/>
              <w:jc w:val="right"/>
              <w:rPr>
                <w:rFonts w:ascii="Consolas" w:eastAsia="Times New Roman" w:hAnsi="Consolas" w:cs="Arial"/>
                <w:color w:val="000000"/>
                <w:sz w:val="16"/>
                <w:szCs w:val="16"/>
                <w:lang w:eastAsia="pt-BR"/>
              </w:rPr>
            </w:pPr>
            <w:r>
              <w:rPr>
                <w:rFonts w:ascii="Consolas" w:eastAsia="Times New Roman" w:hAnsi="Consolas" w:cs="Arial"/>
                <w:color w:val="000000"/>
                <w:sz w:val="16"/>
                <w:szCs w:val="16"/>
                <w:lang w:eastAsia="pt-BR"/>
              </w:rPr>
              <w:t>21.024,50</w:t>
            </w:r>
          </w:p>
        </w:tc>
      </w:tr>
      <w:tr w:rsidR="00C70E85" w:rsidRPr="00C70E85" w14:paraId="7C49B772" w14:textId="77777777" w:rsidTr="00DF006E">
        <w:trPr>
          <w:trHeight w:val="184"/>
        </w:trPr>
        <w:tc>
          <w:tcPr>
            <w:tcW w:w="492" w:type="dxa"/>
            <w:tcBorders>
              <w:top w:val="nil"/>
              <w:left w:val="single" w:sz="4" w:space="0" w:color="auto"/>
              <w:bottom w:val="single" w:sz="4" w:space="0" w:color="auto"/>
              <w:right w:val="single" w:sz="4" w:space="0" w:color="auto"/>
            </w:tcBorders>
            <w:noWrap/>
            <w:hideMark/>
          </w:tcPr>
          <w:p w14:paraId="670AF3A1" w14:textId="77777777" w:rsidR="00C70E85" w:rsidRPr="00C70E85" w:rsidRDefault="00C70E85" w:rsidP="00970608">
            <w:pPr>
              <w:spacing w:after="0" w:line="240" w:lineRule="auto"/>
              <w:jc w:val="center"/>
              <w:rPr>
                <w:rFonts w:ascii="Consolas" w:eastAsia="Times New Roman" w:hAnsi="Consolas" w:cs="Arial"/>
                <w:color w:val="000000"/>
                <w:sz w:val="16"/>
                <w:szCs w:val="16"/>
                <w:lang w:eastAsia="pt-BR"/>
              </w:rPr>
            </w:pPr>
            <w:r w:rsidRPr="00C70E85">
              <w:rPr>
                <w:rFonts w:ascii="Consolas" w:eastAsia="Times New Roman" w:hAnsi="Consolas" w:cs="Arial"/>
                <w:color w:val="000000"/>
                <w:sz w:val="16"/>
                <w:szCs w:val="16"/>
                <w:lang w:eastAsia="pt-BR"/>
              </w:rPr>
              <w:t>2</w:t>
            </w:r>
          </w:p>
        </w:tc>
        <w:tc>
          <w:tcPr>
            <w:tcW w:w="1108" w:type="dxa"/>
            <w:tcBorders>
              <w:top w:val="nil"/>
              <w:left w:val="nil"/>
              <w:bottom w:val="single" w:sz="4" w:space="0" w:color="auto"/>
              <w:right w:val="single" w:sz="4" w:space="0" w:color="auto"/>
            </w:tcBorders>
            <w:noWrap/>
          </w:tcPr>
          <w:p w14:paraId="2A31672B" w14:textId="3386D1F6" w:rsidR="00C70E85" w:rsidRPr="001430E8" w:rsidRDefault="0086054D" w:rsidP="00C70E85">
            <w:pPr>
              <w:spacing w:after="0" w:line="240" w:lineRule="auto"/>
              <w:rPr>
                <w:rFonts w:ascii="Consolas" w:eastAsia="Times New Roman" w:hAnsi="Consolas" w:cs="Arial"/>
                <w:color w:val="000000"/>
                <w:sz w:val="16"/>
                <w:szCs w:val="16"/>
                <w:highlight w:val="yellow"/>
                <w:lang w:eastAsia="pt-BR"/>
              </w:rPr>
            </w:pPr>
            <w:r w:rsidRPr="0086054D">
              <w:rPr>
                <w:rFonts w:ascii="Consolas" w:eastAsia="Times New Roman" w:hAnsi="Consolas" w:cs="Arial"/>
                <w:color w:val="000000"/>
                <w:sz w:val="16"/>
                <w:szCs w:val="16"/>
                <w:lang w:eastAsia="pt-BR"/>
              </w:rPr>
              <w:t>016.162.057</w:t>
            </w:r>
          </w:p>
        </w:tc>
        <w:tc>
          <w:tcPr>
            <w:tcW w:w="4491" w:type="dxa"/>
            <w:tcBorders>
              <w:top w:val="nil"/>
              <w:left w:val="nil"/>
              <w:bottom w:val="single" w:sz="4" w:space="0" w:color="auto"/>
              <w:right w:val="single" w:sz="4" w:space="0" w:color="auto"/>
            </w:tcBorders>
            <w:noWrap/>
            <w:hideMark/>
          </w:tcPr>
          <w:p w14:paraId="02C29B1B" w14:textId="7B7929B3" w:rsidR="001430E8" w:rsidRPr="001430E8" w:rsidRDefault="00C70E85" w:rsidP="001430E8">
            <w:pPr>
              <w:spacing w:after="0" w:line="240" w:lineRule="auto"/>
              <w:jc w:val="both"/>
              <w:rPr>
                <w:rFonts w:ascii="Consolas" w:eastAsia="Times New Roman" w:hAnsi="Consolas" w:cs="Arial"/>
                <w:color w:val="000000"/>
                <w:sz w:val="16"/>
                <w:szCs w:val="16"/>
                <w:lang w:eastAsia="pt-BR"/>
              </w:rPr>
            </w:pPr>
            <w:r w:rsidRPr="00C70E85">
              <w:rPr>
                <w:rFonts w:ascii="Consolas" w:eastAsia="Times New Roman" w:hAnsi="Consolas" w:cs="Arial"/>
                <w:color w:val="000000"/>
                <w:sz w:val="16"/>
                <w:szCs w:val="16"/>
                <w:lang w:eastAsia="pt-BR"/>
              </w:rPr>
              <w:t xml:space="preserve">DESCRIÇÃO </w:t>
            </w:r>
            <w:r w:rsidR="001430E8" w:rsidRPr="001430E8">
              <w:rPr>
                <w:rFonts w:ascii="Consolas" w:eastAsia="Times New Roman" w:hAnsi="Consolas" w:cs="Arial"/>
                <w:color w:val="000000"/>
                <w:sz w:val="16"/>
                <w:szCs w:val="16"/>
                <w:lang w:eastAsia="pt-BR"/>
              </w:rPr>
              <w:t>REPELENTE SPRAY 200ML</w:t>
            </w:r>
          </w:p>
          <w:p w14:paraId="7EC51061"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Proteção e hidratação natural;</w:t>
            </w:r>
          </w:p>
          <w:p w14:paraId="69125492"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Não oleoso;</w:t>
            </w:r>
          </w:p>
          <w:p w14:paraId="7F435534"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Com Aloe Vera;</w:t>
            </w:r>
          </w:p>
          <w:p w14:paraId="5528A8DF"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Testado Dermatologicamente;</w:t>
            </w:r>
          </w:p>
          <w:p w14:paraId="13E34BF4" w14:textId="77777777" w:rsidR="001430E8" w:rsidRPr="001430E8"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 xml:space="preserve">Que possua Deet em sua fórmula sendo eficaz contra o mosquito da Dengue, do Zika e do Chikungunya, e também contra pernilongos e muriçocas. </w:t>
            </w:r>
          </w:p>
          <w:p w14:paraId="444FA3E1" w14:textId="11E59A6C" w:rsidR="00C70E85" w:rsidRPr="00C70E85" w:rsidRDefault="001430E8" w:rsidP="001430E8">
            <w:pPr>
              <w:spacing w:after="0" w:line="240" w:lineRule="auto"/>
              <w:jc w:val="both"/>
              <w:rPr>
                <w:rFonts w:ascii="Consolas" w:eastAsia="Times New Roman" w:hAnsi="Consolas" w:cs="Arial"/>
                <w:color w:val="000000"/>
                <w:sz w:val="16"/>
                <w:szCs w:val="16"/>
                <w:lang w:eastAsia="pt-BR"/>
              </w:rPr>
            </w:pPr>
            <w:r w:rsidRPr="001430E8">
              <w:rPr>
                <w:rFonts w:ascii="Consolas" w:eastAsia="Times New Roman" w:hAnsi="Consolas" w:cs="Arial"/>
                <w:color w:val="000000"/>
                <w:sz w:val="16"/>
                <w:szCs w:val="16"/>
                <w:lang w:eastAsia="pt-BR"/>
              </w:rPr>
              <w:t>Com 10h de proteção</w:t>
            </w:r>
          </w:p>
        </w:tc>
        <w:tc>
          <w:tcPr>
            <w:tcW w:w="756" w:type="dxa"/>
            <w:tcBorders>
              <w:top w:val="nil"/>
              <w:left w:val="nil"/>
              <w:bottom w:val="single" w:sz="4" w:space="0" w:color="auto"/>
              <w:right w:val="single" w:sz="4" w:space="0" w:color="auto"/>
            </w:tcBorders>
            <w:noWrap/>
            <w:hideMark/>
          </w:tcPr>
          <w:p w14:paraId="3E4EBE9D" w14:textId="77777777" w:rsidR="00C70E85" w:rsidRPr="00C70E85" w:rsidRDefault="00C70E85" w:rsidP="00C70E85">
            <w:pPr>
              <w:spacing w:after="0" w:line="240" w:lineRule="auto"/>
              <w:rPr>
                <w:rFonts w:ascii="Consolas" w:eastAsia="Times New Roman" w:hAnsi="Consolas" w:cs="Arial"/>
                <w:color w:val="000000"/>
                <w:sz w:val="16"/>
                <w:szCs w:val="16"/>
                <w:lang w:eastAsia="pt-BR"/>
              </w:rPr>
            </w:pPr>
            <w:r w:rsidRPr="00C70E85">
              <w:rPr>
                <w:rFonts w:ascii="Consolas" w:eastAsia="Times New Roman" w:hAnsi="Consolas" w:cs="Arial"/>
                <w:color w:val="000000"/>
                <w:sz w:val="16"/>
                <w:szCs w:val="16"/>
                <w:lang w:eastAsia="pt-BR"/>
              </w:rPr>
              <w:t>UN</w:t>
            </w:r>
          </w:p>
        </w:tc>
        <w:tc>
          <w:tcPr>
            <w:tcW w:w="1020" w:type="dxa"/>
            <w:tcBorders>
              <w:top w:val="nil"/>
              <w:left w:val="nil"/>
              <w:bottom w:val="single" w:sz="4" w:space="0" w:color="auto"/>
              <w:right w:val="single" w:sz="4" w:space="0" w:color="auto"/>
            </w:tcBorders>
            <w:noWrap/>
            <w:hideMark/>
          </w:tcPr>
          <w:p w14:paraId="6DF358A3" w14:textId="2BBFA7D5" w:rsidR="00C70E85" w:rsidRPr="00C70E85" w:rsidRDefault="001430E8" w:rsidP="00C70E85">
            <w:pPr>
              <w:spacing w:after="0" w:line="240" w:lineRule="auto"/>
              <w:jc w:val="right"/>
              <w:rPr>
                <w:rFonts w:ascii="Consolas" w:eastAsia="Times New Roman" w:hAnsi="Consolas" w:cs="Arial"/>
                <w:color w:val="000000"/>
                <w:sz w:val="16"/>
                <w:szCs w:val="16"/>
                <w:lang w:eastAsia="pt-BR"/>
              </w:rPr>
            </w:pPr>
            <w:r>
              <w:rPr>
                <w:rFonts w:ascii="Consolas" w:eastAsia="Times New Roman" w:hAnsi="Consolas" w:cs="Arial"/>
                <w:color w:val="000000"/>
                <w:sz w:val="16"/>
                <w:szCs w:val="16"/>
                <w:lang w:eastAsia="pt-BR"/>
              </w:rPr>
              <w:t>1500</w:t>
            </w:r>
            <w:r w:rsidR="00C70E85" w:rsidRPr="00C70E85">
              <w:rPr>
                <w:rFonts w:ascii="Consolas" w:eastAsia="Times New Roman" w:hAnsi="Consolas" w:cs="Arial"/>
                <w:color w:val="000000"/>
                <w:sz w:val="16"/>
                <w:szCs w:val="16"/>
                <w:lang w:eastAsia="pt-BR"/>
              </w:rPr>
              <w:t>,</w:t>
            </w:r>
          </w:p>
        </w:tc>
        <w:tc>
          <w:tcPr>
            <w:tcW w:w="844" w:type="dxa"/>
            <w:tcBorders>
              <w:top w:val="nil"/>
              <w:left w:val="nil"/>
              <w:bottom w:val="single" w:sz="4" w:space="0" w:color="auto"/>
              <w:right w:val="single" w:sz="4" w:space="0" w:color="auto"/>
            </w:tcBorders>
            <w:noWrap/>
            <w:hideMark/>
          </w:tcPr>
          <w:p w14:paraId="2B9C499F" w14:textId="17E3372E" w:rsidR="00C70E85" w:rsidRPr="00C70E85" w:rsidRDefault="0086054D" w:rsidP="00C70E85">
            <w:pPr>
              <w:spacing w:after="0" w:line="240" w:lineRule="auto"/>
              <w:jc w:val="right"/>
              <w:rPr>
                <w:rFonts w:ascii="Consolas" w:eastAsia="Times New Roman" w:hAnsi="Consolas" w:cs="Arial"/>
                <w:color w:val="000000"/>
                <w:sz w:val="16"/>
                <w:szCs w:val="16"/>
                <w:lang w:eastAsia="pt-BR"/>
              </w:rPr>
            </w:pPr>
            <w:r>
              <w:rPr>
                <w:rFonts w:ascii="Consolas" w:eastAsia="Times New Roman" w:hAnsi="Consolas" w:cs="Arial"/>
                <w:color w:val="000000"/>
                <w:sz w:val="16"/>
                <w:szCs w:val="16"/>
                <w:lang w:eastAsia="pt-BR"/>
              </w:rPr>
              <w:t>27,72</w:t>
            </w:r>
          </w:p>
        </w:tc>
        <w:tc>
          <w:tcPr>
            <w:tcW w:w="932" w:type="dxa"/>
            <w:tcBorders>
              <w:top w:val="nil"/>
              <w:left w:val="nil"/>
              <w:bottom w:val="single" w:sz="4" w:space="0" w:color="auto"/>
              <w:right w:val="single" w:sz="4" w:space="0" w:color="auto"/>
            </w:tcBorders>
            <w:noWrap/>
            <w:hideMark/>
          </w:tcPr>
          <w:p w14:paraId="25C11B86" w14:textId="78E9AFAD" w:rsidR="00C70E85" w:rsidRPr="00C70E85" w:rsidRDefault="0086054D" w:rsidP="00C70E85">
            <w:pPr>
              <w:spacing w:after="0" w:line="240" w:lineRule="auto"/>
              <w:jc w:val="right"/>
              <w:rPr>
                <w:rFonts w:ascii="Consolas" w:eastAsia="Times New Roman" w:hAnsi="Consolas" w:cs="Arial"/>
                <w:color w:val="000000"/>
                <w:sz w:val="16"/>
                <w:szCs w:val="16"/>
                <w:lang w:eastAsia="pt-BR"/>
              </w:rPr>
            </w:pPr>
            <w:r>
              <w:rPr>
                <w:rFonts w:ascii="Consolas" w:eastAsia="Times New Roman" w:hAnsi="Consolas" w:cs="Arial"/>
                <w:color w:val="000000"/>
                <w:sz w:val="16"/>
                <w:szCs w:val="16"/>
                <w:lang w:eastAsia="pt-BR"/>
              </w:rPr>
              <w:t>41.580,00</w:t>
            </w:r>
          </w:p>
        </w:tc>
      </w:tr>
    </w:tbl>
    <w:p w14:paraId="1CD7A7C9" w14:textId="77777777" w:rsidR="006E4CB0" w:rsidRPr="009711E9" w:rsidRDefault="006E4CB0" w:rsidP="00F4555B">
      <w:pPr>
        <w:pStyle w:val="Nvel2-Red"/>
        <w:tabs>
          <w:tab w:val="clear" w:pos="360"/>
          <w:tab w:val="left" w:pos="708"/>
        </w:tabs>
        <w:spacing w:before="0" w:after="0" w:line="240" w:lineRule="auto"/>
        <w:jc w:val="center"/>
        <w:rPr>
          <w:rFonts w:ascii="Consolas" w:hAnsi="Consolas"/>
          <w:i w:val="0"/>
          <w:iCs w:val="0"/>
          <w:color w:val="auto"/>
          <w:sz w:val="28"/>
          <w:szCs w:val="28"/>
        </w:rPr>
      </w:pPr>
    </w:p>
    <w:p w14:paraId="21BDCB4E" w14:textId="495C5D1C" w:rsidR="00D030F1" w:rsidRPr="009711E9" w:rsidRDefault="00A96943"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r w:rsidRPr="009711E9">
        <w:rPr>
          <w:rFonts w:ascii="Consolas" w:hAnsi="Consolas"/>
          <w:i w:val="0"/>
          <w:iCs w:val="0"/>
          <w:color w:val="auto"/>
          <w:sz w:val="28"/>
          <w:szCs w:val="28"/>
        </w:rPr>
        <w:t>1.</w:t>
      </w:r>
      <w:r w:rsidR="00C77292" w:rsidRPr="009711E9">
        <w:rPr>
          <w:rFonts w:ascii="Consolas" w:hAnsi="Consolas"/>
          <w:i w:val="0"/>
          <w:iCs w:val="0"/>
          <w:color w:val="auto"/>
          <w:sz w:val="28"/>
          <w:szCs w:val="28"/>
        </w:rPr>
        <w:t>2</w:t>
      </w:r>
      <w:r w:rsidRPr="009711E9">
        <w:rPr>
          <w:rFonts w:ascii="Consolas" w:hAnsi="Consolas"/>
          <w:i w:val="0"/>
          <w:iCs w:val="0"/>
          <w:color w:val="auto"/>
          <w:sz w:val="28"/>
          <w:szCs w:val="28"/>
        </w:rPr>
        <w:t xml:space="preserve">. </w:t>
      </w:r>
      <w:r w:rsidR="00D030F1" w:rsidRPr="009711E9">
        <w:rPr>
          <w:rFonts w:ascii="Consolas" w:hAnsi="Consolas" w:cs="Times New Roman"/>
          <w:i w:val="0"/>
          <w:iCs w:val="0"/>
          <w:color w:val="auto"/>
          <w:sz w:val="28"/>
          <w:szCs w:val="28"/>
        </w:rPr>
        <w:t xml:space="preserve">O prazo de vigência da contratação é de </w:t>
      </w:r>
      <w:r w:rsidR="001430E8">
        <w:rPr>
          <w:rFonts w:ascii="Consolas" w:hAnsi="Consolas" w:cs="Times New Roman"/>
          <w:i w:val="0"/>
          <w:iCs w:val="0"/>
          <w:color w:val="auto"/>
          <w:sz w:val="28"/>
          <w:szCs w:val="28"/>
        </w:rPr>
        <w:t>3</w:t>
      </w:r>
      <w:r w:rsidR="00D030F1" w:rsidRPr="009711E9">
        <w:rPr>
          <w:rFonts w:ascii="Consolas" w:hAnsi="Consolas" w:cs="Times New Roman"/>
          <w:i w:val="0"/>
          <w:iCs w:val="0"/>
          <w:color w:val="auto"/>
          <w:sz w:val="28"/>
          <w:szCs w:val="28"/>
        </w:rPr>
        <w:t xml:space="preserve"> (</w:t>
      </w:r>
      <w:r w:rsidR="001430E8">
        <w:rPr>
          <w:rFonts w:ascii="Consolas" w:hAnsi="Consolas" w:cs="Times New Roman"/>
          <w:i w:val="0"/>
          <w:iCs w:val="0"/>
          <w:color w:val="auto"/>
          <w:sz w:val="28"/>
          <w:szCs w:val="28"/>
        </w:rPr>
        <w:t>três</w:t>
      </w:r>
      <w:r w:rsidR="00D030F1" w:rsidRPr="009711E9">
        <w:rPr>
          <w:rFonts w:ascii="Consolas" w:hAnsi="Consolas" w:cs="Times New Roman"/>
          <w:i w:val="0"/>
          <w:iCs w:val="0"/>
          <w:color w:val="auto"/>
          <w:sz w:val="28"/>
          <w:szCs w:val="28"/>
        </w:rPr>
        <w:t xml:space="preserve">) </w:t>
      </w:r>
      <w:r w:rsidR="001430E8">
        <w:rPr>
          <w:rFonts w:ascii="Consolas" w:hAnsi="Consolas" w:cs="Times New Roman"/>
          <w:i w:val="0"/>
          <w:iCs w:val="0"/>
          <w:color w:val="auto"/>
          <w:sz w:val="28"/>
          <w:szCs w:val="28"/>
        </w:rPr>
        <w:t>meses</w:t>
      </w:r>
      <w:r w:rsidR="00D030F1" w:rsidRPr="009711E9">
        <w:rPr>
          <w:rFonts w:ascii="Consolas" w:hAnsi="Consolas" w:cs="Times New Roman"/>
          <w:i w:val="0"/>
          <w:iCs w:val="0"/>
          <w:color w:val="auto"/>
          <w:sz w:val="28"/>
          <w:szCs w:val="28"/>
        </w:rPr>
        <w:t>, contados da assinatura do Contrato, na forma do artigo 105 da Lei nº 14.133, de 2021.</w:t>
      </w:r>
    </w:p>
    <w:p w14:paraId="092D3253" w14:textId="77777777" w:rsidR="00A96943" w:rsidRPr="009711E9" w:rsidRDefault="00A96943" w:rsidP="00C77292">
      <w:pPr>
        <w:pStyle w:val="Nvel2-Red"/>
        <w:tabs>
          <w:tab w:val="clear" w:pos="360"/>
          <w:tab w:val="left" w:pos="708"/>
        </w:tabs>
        <w:spacing w:before="0" w:after="0" w:line="240" w:lineRule="auto"/>
        <w:rPr>
          <w:rFonts w:ascii="Consolas" w:hAnsi="Consolas"/>
          <w:i w:val="0"/>
          <w:iCs w:val="0"/>
          <w:color w:val="auto"/>
          <w:sz w:val="28"/>
          <w:szCs w:val="28"/>
        </w:rPr>
      </w:pPr>
    </w:p>
    <w:p w14:paraId="25F05C77" w14:textId="77777777" w:rsidR="00BA3CAB" w:rsidRPr="009711E9" w:rsidRDefault="00A96943" w:rsidP="00C77292">
      <w:pPr>
        <w:pStyle w:val="Nivel2"/>
        <w:numPr>
          <w:ilvl w:val="0"/>
          <w:numId w:val="0"/>
        </w:numPr>
        <w:spacing w:before="0" w:after="0" w:line="240" w:lineRule="auto"/>
        <w:rPr>
          <w:rFonts w:ascii="Consolas" w:hAnsi="Consolas" w:cs="Tahoma"/>
          <w:b/>
          <w:bCs/>
          <w:color w:val="auto"/>
          <w:sz w:val="28"/>
          <w:szCs w:val="28"/>
        </w:rPr>
      </w:pPr>
      <w:r w:rsidRPr="009711E9">
        <w:rPr>
          <w:rStyle w:val="Forte"/>
          <w:rFonts w:ascii="Consolas" w:eastAsia="Calibri" w:hAnsi="Consolas"/>
          <w:b w:val="0"/>
          <w:bCs w:val="0"/>
          <w:color w:val="auto"/>
          <w:sz w:val="28"/>
          <w:szCs w:val="28"/>
          <w:shd w:val="clear" w:color="auto" w:fill="FFFFFF"/>
        </w:rPr>
        <w:t>1.</w:t>
      </w:r>
      <w:r w:rsidR="00C77292" w:rsidRPr="009711E9">
        <w:rPr>
          <w:rStyle w:val="Forte"/>
          <w:rFonts w:ascii="Consolas" w:eastAsia="Calibri" w:hAnsi="Consolas"/>
          <w:b w:val="0"/>
          <w:bCs w:val="0"/>
          <w:color w:val="auto"/>
          <w:sz w:val="28"/>
          <w:szCs w:val="28"/>
          <w:shd w:val="clear" w:color="auto" w:fill="FFFFFF"/>
        </w:rPr>
        <w:t>3</w:t>
      </w:r>
      <w:r w:rsidRPr="009711E9">
        <w:rPr>
          <w:rStyle w:val="Forte"/>
          <w:rFonts w:ascii="Consolas" w:eastAsia="Calibri" w:hAnsi="Consolas"/>
          <w:b w:val="0"/>
          <w:bCs w:val="0"/>
          <w:color w:val="auto"/>
          <w:sz w:val="28"/>
          <w:szCs w:val="28"/>
          <w:shd w:val="clear" w:color="auto" w:fill="FFFFFF"/>
        </w:rPr>
        <w:t>. O contrato oferece maior detalhamento das regras que serão aplicadas em relação à vigência da contratação.</w:t>
      </w:r>
    </w:p>
    <w:p w14:paraId="1118118F" w14:textId="0D683B06" w:rsidR="00C77292" w:rsidRDefault="00C77292" w:rsidP="00C77292">
      <w:pPr>
        <w:pStyle w:val="Nivel2"/>
        <w:numPr>
          <w:ilvl w:val="0"/>
          <w:numId w:val="0"/>
        </w:numPr>
        <w:spacing w:before="0" w:after="0" w:line="240" w:lineRule="auto"/>
        <w:rPr>
          <w:rFonts w:ascii="Consolas" w:hAnsi="Consolas" w:cs="Tahoma"/>
          <w:color w:val="auto"/>
          <w:sz w:val="28"/>
          <w:szCs w:val="28"/>
        </w:rPr>
      </w:pPr>
    </w:p>
    <w:p w14:paraId="72AD0116" w14:textId="77B0E258" w:rsidR="00834115" w:rsidRDefault="00834115" w:rsidP="00C77292">
      <w:pPr>
        <w:pStyle w:val="Nivel2"/>
        <w:numPr>
          <w:ilvl w:val="0"/>
          <w:numId w:val="0"/>
        </w:numPr>
        <w:spacing w:before="0" w:after="0" w:line="240" w:lineRule="auto"/>
        <w:rPr>
          <w:rFonts w:ascii="Consolas" w:hAnsi="Consolas" w:cs="Tahoma"/>
          <w:color w:val="auto"/>
          <w:sz w:val="28"/>
          <w:szCs w:val="28"/>
        </w:rPr>
      </w:pPr>
    </w:p>
    <w:p w14:paraId="57E84959" w14:textId="15A59C3B" w:rsidR="00834115" w:rsidRDefault="00834115" w:rsidP="00C77292">
      <w:pPr>
        <w:pStyle w:val="Nivel2"/>
        <w:numPr>
          <w:ilvl w:val="0"/>
          <w:numId w:val="0"/>
        </w:numPr>
        <w:spacing w:before="0" w:after="0" w:line="240" w:lineRule="auto"/>
        <w:rPr>
          <w:rFonts w:ascii="Consolas" w:hAnsi="Consolas" w:cs="Tahoma"/>
          <w:color w:val="auto"/>
          <w:sz w:val="28"/>
          <w:szCs w:val="28"/>
        </w:rPr>
      </w:pPr>
    </w:p>
    <w:p w14:paraId="0D674F90" w14:textId="273568DD" w:rsidR="00834115" w:rsidRDefault="00834115" w:rsidP="00C77292">
      <w:pPr>
        <w:pStyle w:val="Nivel2"/>
        <w:numPr>
          <w:ilvl w:val="0"/>
          <w:numId w:val="0"/>
        </w:numPr>
        <w:spacing w:before="0" w:after="0" w:line="240" w:lineRule="auto"/>
        <w:rPr>
          <w:rFonts w:ascii="Consolas" w:hAnsi="Consolas" w:cs="Tahoma"/>
          <w:color w:val="auto"/>
          <w:sz w:val="28"/>
          <w:szCs w:val="28"/>
        </w:rPr>
      </w:pPr>
    </w:p>
    <w:bookmarkEnd w:id="0"/>
    <w:p w14:paraId="636643A2" w14:textId="77777777" w:rsidR="00C77292" w:rsidRPr="009711E9" w:rsidRDefault="00C77292" w:rsidP="00C77292">
      <w:pPr>
        <w:spacing w:after="0" w:line="240" w:lineRule="auto"/>
        <w:contextualSpacing/>
        <w:jc w:val="both"/>
        <w:outlineLvl w:val="0"/>
        <w:rPr>
          <w:rFonts w:ascii="Consolas" w:hAnsi="Consolas"/>
          <w:b/>
          <w:bCs/>
          <w:sz w:val="28"/>
          <w:szCs w:val="28"/>
        </w:rPr>
      </w:pPr>
      <w:r w:rsidRPr="009711E9">
        <w:rPr>
          <w:rFonts w:ascii="Consolas" w:hAnsi="Consolas"/>
          <w:b/>
          <w:bCs/>
          <w:sz w:val="28"/>
          <w:szCs w:val="28"/>
        </w:rPr>
        <w:lastRenderedPageBreak/>
        <w:t>2. REQUISITOS DA CONTRATAÇÃO:</w:t>
      </w:r>
    </w:p>
    <w:p w14:paraId="653D8FE4" w14:textId="77777777" w:rsidR="00C77292" w:rsidRPr="009711E9" w:rsidRDefault="00C77292" w:rsidP="00C77292">
      <w:pPr>
        <w:spacing w:after="0" w:line="240" w:lineRule="auto"/>
        <w:contextualSpacing/>
        <w:jc w:val="both"/>
        <w:rPr>
          <w:rFonts w:ascii="Consolas" w:hAnsi="Consolas"/>
          <w:sz w:val="28"/>
          <w:szCs w:val="28"/>
        </w:rPr>
      </w:pPr>
    </w:p>
    <w:p w14:paraId="05C60934" w14:textId="77777777" w:rsidR="00C77292" w:rsidRPr="009711E9" w:rsidRDefault="00C77292" w:rsidP="00C77292">
      <w:pPr>
        <w:autoSpaceDE w:val="0"/>
        <w:autoSpaceDN w:val="0"/>
        <w:adjustRightInd w:val="0"/>
        <w:spacing w:after="0" w:line="240" w:lineRule="auto"/>
        <w:contextualSpacing/>
        <w:rPr>
          <w:rFonts w:ascii="Consolas" w:hAnsi="Consolas"/>
          <w:b/>
          <w:bCs/>
          <w:sz w:val="28"/>
          <w:szCs w:val="28"/>
        </w:rPr>
      </w:pPr>
      <w:r w:rsidRPr="009711E9">
        <w:rPr>
          <w:rFonts w:ascii="Consolas" w:hAnsi="Consolas"/>
          <w:b/>
          <w:bCs/>
          <w:sz w:val="28"/>
          <w:szCs w:val="28"/>
        </w:rPr>
        <w:t>SUSTENTABILIDADE</w:t>
      </w:r>
    </w:p>
    <w:p w14:paraId="195BCE89" w14:textId="77777777" w:rsidR="00C77292" w:rsidRPr="009711E9" w:rsidRDefault="00C77292" w:rsidP="00C77292">
      <w:pPr>
        <w:autoSpaceDE w:val="0"/>
        <w:autoSpaceDN w:val="0"/>
        <w:adjustRightInd w:val="0"/>
        <w:spacing w:after="0" w:line="240" w:lineRule="auto"/>
        <w:contextualSpacing/>
        <w:rPr>
          <w:rFonts w:ascii="Consolas" w:hAnsi="Consolas"/>
          <w:b/>
          <w:bCs/>
          <w:sz w:val="28"/>
          <w:szCs w:val="28"/>
        </w:rPr>
      </w:pPr>
    </w:p>
    <w:p w14:paraId="720F0B8C" w14:textId="77777777" w:rsidR="00C77292" w:rsidRPr="009711E9" w:rsidRDefault="00C77292" w:rsidP="00C77292">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2.1. Além dos critérios de sustentabilidade eventualmente inseridos na descrição do objeto, devem ser atendidos os seguintes que se baseiam no Guia Nacional de Contratações Sustentáveis.</w:t>
      </w:r>
    </w:p>
    <w:p w14:paraId="463AF963" w14:textId="77777777" w:rsidR="00C77292" w:rsidRPr="009711E9" w:rsidRDefault="00C77292" w:rsidP="00C77292">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p>
    <w:p w14:paraId="5F7E2ACC" w14:textId="77777777" w:rsidR="00C77292" w:rsidRPr="009711E9" w:rsidRDefault="00C77292" w:rsidP="00C77292">
      <w:pPr>
        <w:pStyle w:val="Nvel1-SemNumPreto"/>
        <w:rPr>
          <w:color w:val="auto"/>
        </w:rPr>
      </w:pPr>
      <w:r w:rsidRPr="009711E9">
        <w:rPr>
          <w:color w:val="auto"/>
        </w:rPr>
        <w:t>SUBCONTRATAÇÃO</w:t>
      </w:r>
    </w:p>
    <w:p w14:paraId="063CBA2A" w14:textId="77777777" w:rsidR="00C77292" w:rsidRPr="009711E9" w:rsidRDefault="00C77292" w:rsidP="00C77292">
      <w:pPr>
        <w:pStyle w:val="Nvel1-SemNumPreto"/>
        <w:rPr>
          <w:color w:val="auto"/>
        </w:rPr>
      </w:pPr>
    </w:p>
    <w:p w14:paraId="62BE9FDE"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bCs/>
          <w:color w:val="auto"/>
          <w:sz w:val="28"/>
          <w:szCs w:val="28"/>
          <w:lang w:eastAsia="zh-CN" w:bidi="hi-IN"/>
        </w:rPr>
        <w:t>2.2.</w:t>
      </w:r>
      <w:r w:rsidRPr="009711E9">
        <w:rPr>
          <w:rFonts w:ascii="Consolas" w:hAnsi="Consolas" w:cs="Times New Roman"/>
          <w:b/>
          <w:bCs/>
          <w:color w:val="auto"/>
          <w:sz w:val="28"/>
          <w:szCs w:val="28"/>
          <w:lang w:eastAsia="zh-CN" w:bidi="hi-IN"/>
        </w:rPr>
        <w:t xml:space="preserve"> </w:t>
      </w:r>
      <w:r w:rsidRPr="009711E9">
        <w:rPr>
          <w:rFonts w:ascii="Consolas" w:hAnsi="Consolas" w:cs="Times New Roman"/>
          <w:color w:val="auto"/>
          <w:sz w:val="28"/>
          <w:szCs w:val="28"/>
        </w:rPr>
        <w:t>Não é admitida a subcontratação do objeto contratual.</w:t>
      </w:r>
    </w:p>
    <w:p w14:paraId="0D39D856" w14:textId="77777777" w:rsidR="006C4214" w:rsidRDefault="006C4214" w:rsidP="00C77292">
      <w:pPr>
        <w:pStyle w:val="Nvel1-SemNumPreto"/>
        <w:rPr>
          <w:color w:val="auto"/>
        </w:rPr>
      </w:pPr>
    </w:p>
    <w:p w14:paraId="3A228A66" w14:textId="5636BE92" w:rsidR="00C77292" w:rsidRPr="009711E9" w:rsidRDefault="00C77292" w:rsidP="00C77292">
      <w:pPr>
        <w:pStyle w:val="Nvel1-SemNumPreto"/>
        <w:rPr>
          <w:color w:val="auto"/>
        </w:rPr>
      </w:pPr>
      <w:r w:rsidRPr="009711E9">
        <w:rPr>
          <w:color w:val="auto"/>
        </w:rPr>
        <w:t>GARANTIA DA CONTRATAÇÃO</w:t>
      </w:r>
    </w:p>
    <w:p w14:paraId="5A24383B" w14:textId="77777777" w:rsidR="00C77292" w:rsidRPr="009711E9" w:rsidRDefault="00C77292" w:rsidP="00C77292">
      <w:pPr>
        <w:pStyle w:val="Nvel1-SemNumPreto"/>
        <w:rPr>
          <w:color w:val="auto"/>
        </w:rPr>
      </w:pPr>
    </w:p>
    <w:p w14:paraId="3A8E0CB8" w14:textId="77777777" w:rsidR="00C77292" w:rsidRDefault="00C77292" w:rsidP="00C77292">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9711E9">
        <w:rPr>
          <w:rFonts w:ascii="Consolas" w:hAnsi="Consolas" w:cs="Times New Roman"/>
          <w:bCs/>
          <w:i w:val="0"/>
          <w:iCs w:val="0"/>
          <w:color w:val="auto"/>
          <w:sz w:val="28"/>
          <w:szCs w:val="28"/>
          <w:lang w:eastAsia="zh-CN" w:bidi="hi-IN"/>
        </w:rPr>
        <w:t>2.3.</w:t>
      </w:r>
      <w:r w:rsidRPr="009711E9">
        <w:rPr>
          <w:rFonts w:ascii="Consolas" w:hAnsi="Consolas" w:cs="Times New Roman"/>
          <w:b/>
          <w:bCs/>
          <w:i w:val="0"/>
          <w:iCs w:val="0"/>
          <w:color w:val="auto"/>
          <w:sz w:val="28"/>
          <w:szCs w:val="28"/>
          <w:lang w:eastAsia="zh-CN" w:bidi="hi-IN"/>
        </w:rPr>
        <w:t xml:space="preserve"> </w:t>
      </w:r>
      <w:r w:rsidRPr="009711E9">
        <w:rPr>
          <w:rFonts w:ascii="Consolas" w:hAnsi="Consolas" w:cs="Times New Roman"/>
          <w:i w:val="0"/>
          <w:iCs w:val="0"/>
          <w:color w:val="auto"/>
          <w:sz w:val="28"/>
          <w:szCs w:val="28"/>
        </w:rPr>
        <w:t xml:space="preserve">Não haverá exigência da garantia da contratação dos </w:t>
      </w:r>
      <w:hyperlink r:id="rId31" w:anchor="art96" w:history="1">
        <w:r w:rsidRPr="009711E9">
          <w:rPr>
            <w:rStyle w:val="Hyperlink"/>
            <w:rFonts w:ascii="Consolas" w:hAnsi="Consolas"/>
            <w:i w:val="0"/>
            <w:iCs w:val="0"/>
            <w:color w:val="auto"/>
            <w:sz w:val="28"/>
            <w:szCs w:val="28"/>
            <w:u w:val="none"/>
          </w:rPr>
          <w:t>artigos 96 e seguintes da Lei nº 14.133, de 2021</w:t>
        </w:r>
      </w:hyperlink>
      <w:r w:rsidRPr="009711E9">
        <w:rPr>
          <w:rFonts w:ascii="Consolas" w:hAnsi="Consolas" w:cs="Times New Roman"/>
          <w:i w:val="0"/>
          <w:iCs w:val="0"/>
          <w:color w:val="auto"/>
          <w:sz w:val="28"/>
          <w:szCs w:val="28"/>
        </w:rPr>
        <w:t>.</w:t>
      </w:r>
    </w:p>
    <w:p w14:paraId="4EF2EF6F" w14:textId="77777777" w:rsidR="00C70E85" w:rsidRPr="009711E9" w:rsidRDefault="00C70E85" w:rsidP="00C77292">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p>
    <w:p w14:paraId="44C3BDB2" w14:textId="77777777" w:rsidR="006C4214" w:rsidRDefault="00C77292" w:rsidP="006C4214">
      <w:pPr>
        <w:spacing w:after="0" w:line="240" w:lineRule="auto"/>
        <w:contextualSpacing/>
        <w:jc w:val="both"/>
        <w:outlineLvl w:val="0"/>
        <w:rPr>
          <w:rFonts w:ascii="Consolas" w:hAnsi="Consolas"/>
          <w:b/>
          <w:bCs/>
          <w:sz w:val="28"/>
          <w:szCs w:val="28"/>
        </w:rPr>
      </w:pPr>
      <w:r w:rsidRPr="009711E9">
        <w:rPr>
          <w:rFonts w:ascii="Consolas" w:hAnsi="Consolas"/>
          <w:b/>
          <w:bCs/>
          <w:sz w:val="28"/>
          <w:szCs w:val="28"/>
        </w:rPr>
        <w:t xml:space="preserve">3. MODELO DE EXECUÇÃO DO OBJETO: </w:t>
      </w:r>
    </w:p>
    <w:p w14:paraId="5748142D" w14:textId="77777777" w:rsidR="006C4214" w:rsidRDefault="006C4214" w:rsidP="006C4214">
      <w:pPr>
        <w:spacing w:after="0" w:line="240" w:lineRule="auto"/>
        <w:contextualSpacing/>
        <w:jc w:val="both"/>
        <w:outlineLvl w:val="0"/>
        <w:rPr>
          <w:rFonts w:ascii="Consolas" w:hAnsi="Consolas"/>
          <w:b/>
          <w:bCs/>
          <w:sz w:val="28"/>
          <w:szCs w:val="28"/>
        </w:rPr>
      </w:pPr>
    </w:p>
    <w:p w14:paraId="63CBEBB2" w14:textId="77777777" w:rsidR="006C4214" w:rsidRPr="006C4214" w:rsidRDefault="00C77292" w:rsidP="006C4214">
      <w:pPr>
        <w:spacing w:after="0" w:line="240" w:lineRule="auto"/>
        <w:contextualSpacing/>
        <w:jc w:val="both"/>
        <w:outlineLvl w:val="0"/>
        <w:rPr>
          <w:rFonts w:ascii="Consolas" w:hAnsi="Consolas"/>
          <w:b/>
          <w:bCs/>
          <w:sz w:val="28"/>
          <w:szCs w:val="28"/>
        </w:rPr>
      </w:pPr>
      <w:r w:rsidRPr="006C4214">
        <w:rPr>
          <w:rFonts w:ascii="Consolas" w:hAnsi="Consolas"/>
          <w:b/>
          <w:bCs/>
          <w:sz w:val="28"/>
          <w:szCs w:val="28"/>
        </w:rPr>
        <w:t>CONDIÇÕES DE ENTREGA</w:t>
      </w:r>
    </w:p>
    <w:p w14:paraId="15CBD714" w14:textId="77777777" w:rsidR="006C4214" w:rsidRPr="006C4214" w:rsidRDefault="006C4214" w:rsidP="006C4214">
      <w:pPr>
        <w:spacing w:after="0" w:line="240" w:lineRule="auto"/>
        <w:contextualSpacing/>
        <w:jc w:val="both"/>
        <w:outlineLvl w:val="0"/>
        <w:rPr>
          <w:rFonts w:ascii="Consolas" w:hAnsi="Consolas"/>
          <w:sz w:val="28"/>
          <w:szCs w:val="28"/>
        </w:rPr>
      </w:pPr>
    </w:p>
    <w:p w14:paraId="04F237AC" w14:textId="3158341E" w:rsidR="008E2D67" w:rsidRDefault="008E2D67" w:rsidP="008E2D67">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C77292">
        <w:rPr>
          <w:rFonts w:ascii="Consolas" w:hAnsi="Consolas" w:cs="Times New Roman"/>
          <w:bCs/>
          <w:i w:val="0"/>
          <w:iCs w:val="0"/>
          <w:color w:val="auto"/>
          <w:sz w:val="28"/>
          <w:szCs w:val="28"/>
        </w:rPr>
        <w:t xml:space="preserve">3.1. </w:t>
      </w:r>
      <w:r>
        <w:rPr>
          <w:rFonts w:ascii="Consolas" w:hAnsi="Consolas" w:cs="Times New Roman"/>
          <w:bCs/>
          <w:i w:val="0"/>
          <w:iCs w:val="0"/>
          <w:color w:val="auto"/>
          <w:sz w:val="28"/>
          <w:szCs w:val="28"/>
        </w:rPr>
        <w:t>A</w:t>
      </w:r>
      <w:r w:rsidRPr="00C77292">
        <w:rPr>
          <w:rFonts w:ascii="Consolas" w:hAnsi="Consolas" w:cs="Times New Roman"/>
          <w:bCs/>
          <w:i w:val="0"/>
          <w:iCs w:val="0"/>
          <w:color w:val="auto"/>
          <w:sz w:val="28"/>
          <w:szCs w:val="28"/>
        </w:rPr>
        <w:t xml:space="preserve"> entrega do(s) item(ns) </w:t>
      </w:r>
      <w:r>
        <w:rPr>
          <w:rFonts w:ascii="Consolas" w:hAnsi="Consolas" w:cs="Times New Roman"/>
          <w:bCs/>
          <w:i w:val="0"/>
          <w:iCs w:val="0"/>
          <w:color w:val="auto"/>
          <w:sz w:val="28"/>
          <w:szCs w:val="28"/>
        </w:rPr>
        <w:t xml:space="preserve">deverá ocorrer </w:t>
      </w:r>
      <w:r w:rsidR="00834115">
        <w:rPr>
          <w:rFonts w:ascii="Consolas" w:hAnsi="Consolas" w:cs="Times New Roman"/>
          <w:bCs/>
          <w:i w:val="0"/>
          <w:iCs w:val="0"/>
          <w:color w:val="auto"/>
          <w:sz w:val="28"/>
          <w:szCs w:val="28"/>
        </w:rPr>
        <w:t>no prazo de 5 (cinco) dias úteis</w:t>
      </w:r>
      <w:r w:rsidRPr="00C77292">
        <w:rPr>
          <w:rFonts w:ascii="Consolas" w:hAnsi="Consolas" w:cs="Times New Roman"/>
          <w:bCs/>
          <w:i w:val="0"/>
          <w:iCs w:val="0"/>
          <w:color w:val="auto"/>
          <w:sz w:val="28"/>
          <w:szCs w:val="28"/>
        </w:rPr>
        <w:t xml:space="preserve"> </w:t>
      </w:r>
      <w:r w:rsidR="00F14F1F">
        <w:rPr>
          <w:rFonts w:ascii="Consolas" w:hAnsi="Consolas" w:cs="Times New Roman"/>
          <w:bCs/>
          <w:i w:val="0"/>
          <w:iCs w:val="0"/>
          <w:color w:val="auto"/>
          <w:sz w:val="28"/>
          <w:szCs w:val="28"/>
        </w:rPr>
        <w:t>após</w:t>
      </w:r>
      <w:r w:rsidRPr="00C77292">
        <w:rPr>
          <w:rFonts w:ascii="Consolas" w:hAnsi="Consolas" w:cs="Times New Roman"/>
          <w:bCs/>
          <w:i w:val="0"/>
          <w:iCs w:val="0"/>
          <w:color w:val="auto"/>
          <w:sz w:val="28"/>
          <w:szCs w:val="28"/>
        </w:rPr>
        <w:t xml:space="preserve"> emissão da Ordem de Fornecimento formalizada pelo Contratante, em remessa única</w:t>
      </w:r>
      <w:r w:rsidRPr="00C77292">
        <w:rPr>
          <w:rFonts w:ascii="Consolas" w:hAnsi="Consolas" w:cs="Times New Roman"/>
          <w:i w:val="0"/>
          <w:iCs w:val="0"/>
          <w:color w:val="auto"/>
          <w:sz w:val="28"/>
          <w:szCs w:val="28"/>
        </w:rPr>
        <w:t>.</w:t>
      </w:r>
    </w:p>
    <w:p w14:paraId="5B4E6C7E" w14:textId="77777777" w:rsidR="008E2D67" w:rsidRDefault="008E2D67" w:rsidP="008E2D67">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p>
    <w:p w14:paraId="6AA50D26" w14:textId="22291A89" w:rsidR="008E2D67" w:rsidRPr="00C77292" w:rsidRDefault="008E2D67" w:rsidP="008E2D67">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C77292">
        <w:rPr>
          <w:rFonts w:ascii="Consolas" w:hAnsi="Consolas" w:cs="Times New Roman"/>
          <w:i w:val="0"/>
          <w:iCs w:val="0"/>
          <w:color w:val="auto"/>
          <w:sz w:val="28"/>
          <w:szCs w:val="28"/>
        </w:rPr>
        <w:t xml:space="preserve">3.2. Caso não seja possível a entrega na data assinalada, a empresa deverá comunicar as razões respectivas com pelo menos </w:t>
      </w:r>
      <w:r w:rsidR="00F14F1F">
        <w:rPr>
          <w:rFonts w:ascii="Consolas" w:hAnsi="Consolas" w:cs="Times New Roman"/>
          <w:i w:val="0"/>
          <w:iCs w:val="0"/>
          <w:color w:val="auto"/>
          <w:sz w:val="28"/>
          <w:szCs w:val="28"/>
        </w:rPr>
        <w:t>24</w:t>
      </w:r>
      <w:r w:rsidRPr="00C77292">
        <w:rPr>
          <w:rFonts w:ascii="Consolas" w:hAnsi="Consolas" w:cs="Times New Roman"/>
          <w:i w:val="0"/>
          <w:iCs w:val="0"/>
          <w:color w:val="auto"/>
          <w:sz w:val="28"/>
          <w:szCs w:val="28"/>
        </w:rPr>
        <w:t xml:space="preserve"> (</w:t>
      </w:r>
      <w:r w:rsidR="00F14F1F">
        <w:rPr>
          <w:rFonts w:ascii="Consolas" w:hAnsi="Consolas" w:cs="Times New Roman"/>
          <w:i w:val="0"/>
          <w:iCs w:val="0"/>
          <w:color w:val="auto"/>
          <w:sz w:val="28"/>
          <w:szCs w:val="28"/>
        </w:rPr>
        <w:t>vinte e quatro</w:t>
      </w:r>
      <w:r w:rsidRPr="00C77292">
        <w:rPr>
          <w:rFonts w:ascii="Consolas" w:hAnsi="Consolas" w:cs="Times New Roman"/>
          <w:i w:val="0"/>
          <w:iCs w:val="0"/>
          <w:color w:val="auto"/>
          <w:sz w:val="28"/>
          <w:szCs w:val="28"/>
        </w:rPr>
        <w:t xml:space="preserve">) </w:t>
      </w:r>
      <w:r>
        <w:rPr>
          <w:rFonts w:ascii="Consolas" w:hAnsi="Consolas" w:cs="Times New Roman"/>
          <w:i w:val="0"/>
          <w:iCs w:val="0"/>
          <w:color w:val="auto"/>
          <w:sz w:val="28"/>
          <w:szCs w:val="28"/>
        </w:rPr>
        <w:t>horas</w:t>
      </w:r>
      <w:r w:rsidRPr="00C77292">
        <w:rPr>
          <w:rFonts w:ascii="Consolas" w:hAnsi="Consolas" w:cs="Times New Roman"/>
          <w:i w:val="0"/>
          <w:iCs w:val="0"/>
          <w:color w:val="auto"/>
          <w:sz w:val="28"/>
          <w:szCs w:val="28"/>
        </w:rPr>
        <w:t xml:space="preserve"> de antecedência para que qualquer pleito de prorrogação de prazo seja analisado, ressalvadas situações de caso fortuito e força maior.</w:t>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p>
    <w:p w14:paraId="58F6508E" w14:textId="77777777" w:rsidR="008E2D67" w:rsidRPr="00C77292" w:rsidRDefault="008E2D67" w:rsidP="008E2D67">
      <w:pPr>
        <w:tabs>
          <w:tab w:val="left" w:pos="0"/>
        </w:tabs>
        <w:spacing w:after="0" w:line="240" w:lineRule="auto"/>
        <w:contextualSpacing/>
        <w:jc w:val="both"/>
        <w:rPr>
          <w:rFonts w:ascii="Consolas" w:hAnsi="Consolas"/>
          <w:sz w:val="28"/>
          <w:szCs w:val="28"/>
        </w:rPr>
      </w:pPr>
      <w:r w:rsidRPr="00C77292">
        <w:rPr>
          <w:rFonts w:ascii="Consolas" w:hAnsi="Consolas"/>
          <w:sz w:val="28"/>
          <w:szCs w:val="28"/>
        </w:rPr>
        <w:t xml:space="preserve">3.3. Arcar com as despesas de carga, descarga e frete referentes à entrega dos bens, inclusive os decorrentes de devolução e reposição dos bens recusados por não atenderem a este Termo de Referência; </w:t>
      </w:r>
    </w:p>
    <w:p w14:paraId="7C7D4B0C" w14:textId="77777777" w:rsidR="008E2D67" w:rsidRPr="00C77292" w:rsidRDefault="008E2D67" w:rsidP="008E2D67">
      <w:pPr>
        <w:tabs>
          <w:tab w:val="left" w:pos="0"/>
        </w:tabs>
        <w:spacing w:after="0" w:line="240" w:lineRule="auto"/>
        <w:contextualSpacing/>
        <w:jc w:val="both"/>
        <w:rPr>
          <w:rFonts w:ascii="Consolas" w:hAnsi="Consolas"/>
          <w:sz w:val="28"/>
          <w:szCs w:val="28"/>
        </w:rPr>
      </w:pPr>
    </w:p>
    <w:p w14:paraId="6DB5080A" w14:textId="77777777" w:rsidR="008E2D67" w:rsidRPr="00C77292" w:rsidRDefault="008E2D67" w:rsidP="008E2D67">
      <w:pPr>
        <w:tabs>
          <w:tab w:val="left" w:pos="0"/>
        </w:tabs>
        <w:spacing w:after="0" w:line="240" w:lineRule="auto"/>
        <w:contextualSpacing/>
        <w:jc w:val="both"/>
        <w:rPr>
          <w:rFonts w:ascii="Consolas" w:hAnsi="Consolas"/>
          <w:sz w:val="28"/>
          <w:szCs w:val="28"/>
        </w:rPr>
      </w:pPr>
      <w:r w:rsidRPr="00C77292">
        <w:rPr>
          <w:rFonts w:ascii="Consolas" w:hAnsi="Consolas"/>
          <w:sz w:val="28"/>
          <w:szCs w:val="28"/>
        </w:rPr>
        <w:lastRenderedPageBreak/>
        <w:t xml:space="preserve">3.4. Responder por quaisquer danos causados aos empregados ou a terceiros, oriundos de sua culpa ou dolo durante o fornecimento do objeto deste Termo, os quais não serão excluídos ou reduzidos em decorrência do acompanhamento exercido pelo </w:t>
      </w:r>
      <w:r w:rsidRPr="00C77292">
        <w:rPr>
          <w:rFonts w:ascii="Consolas" w:hAnsi="Consolas"/>
          <w:bCs/>
          <w:sz w:val="28"/>
          <w:szCs w:val="28"/>
        </w:rPr>
        <w:t>Contratante</w:t>
      </w:r>
      <w:r w:rsidRPr="00C77292">
        <w:rPr>
          <w:rFonts w:ascii="Consolas" w:hAnsi="Consolas"/>
          <w:sz w:val="28"/>
          <w:szCs w:val="28"/>
        </w:rPr>
        <w:t xml:space="preserve">; </w:t>
      </w:r>
    </w:p>
    <w:p w14:paraId="55024B10" w14:textId="77777777" w:rsidR="008E2D67" w:rsidRPr="00C77292" w:rsidRDefault="008E2D67" w:rsidP="008E2D67">
      <w:pPr>
        <w:tabs>
          <w:tab w:val="left" w:pos="0"/>
        </w:tabs>
        <w:spacing w:after="0" w:line="240" w:lineRule="auto"/>
        <w:contextualSpacing/>
        <w:jc w:val="both"/>
        <w:rPr>
          <w:rFonts w:ascii="Consolas" w:hAnsi="Consolas"/>
          <w:sz w:val="28"/>
          <w:szCs w:val="28"/>
        </w:rPr>
      </w:pPr>
    </w:p>
    <w:p w14:paraId="54068026" w14:textId="77777777" w:rsidR="008E2D67" w:rsidRPr="00C77292" w:rsidRDefault="008E2D67" w:rsidP="008E2D67">
      <w:pPr>
        <w:tabs>
          <w:tab w:val="left" w:pos="0"/>
        </w:tabs>
        <w:spacing w:after="0" w:line="240" w:lineRule="auto"/>
        <w:contextualSpacing/>
        <w:jc w:val="both"/>
        <w:rPr>
          <w:rFonts w:ascii="Consolas" w:hAnsi="Consolas"/>
          <w:sz w:val="28"/>
          <w:szCs w:val="28"/>
        </w:rPr>
      </w:pPr>
      <w:r w:rsidRPr="00C77292">
        <w:rPr>
          <w:rFonts w:ascii="Consolas" w:hAnsi="Consolas"/>
          <w:sz w:val="28"/>
          <w:szCs w:val="28"/>
        </w:rPr>
        <w:t>3.5. Atender a toda a legislação vigente (no âmbito federal, estadual e municipal), durante o fornecimento do objeto deste instrumento;</w:t>
      </w:r>
    </w:p>
    <w:p w14:paraId="186F1BC2" w14:textId="77777777" w:rsidR="008E2D67" w:rsidRPr="00C77292" w:rsidRDefault="008E2D67" w:rsidP="008E2D67">
      <w:pPr>
        <w:tabs>
          <w:tab w:val="left" w:pos="0"/>
        </w:tabs>
        <w:spacing w:after="0" w:line="240" w:lineRule="auto"/>
        <w:contextualSpacing/>
        <w:jc w:val="both"/>
        <w:rPr>
          <w:rFonts w:ascii="Consolas" w:hAnsi="Consolas"/>
          <w:sz w:val="28"/>
          <w:szCs w:val="28"/>
        </w:rPr>
      </w:pPr>
    </w:p>
    <w:p w14:paraId="06DB70EC" w14:textId="5BA2503D" w:rsidR="008E2D67" w:rsidRPr="00C77292" w:rsidRDefault="008E2D67" w:rsidP="008E2D67">
      <w:pPr>
        <w:tabs>
          <w:tab w:val="left" w:pos="0"/>
        </w:tabs>
        <w:spacing w:after="0" w:line="240" w:lineRule="auto"/>
        <w:contextualSpacing/>
        <w:jc w:val="both"/>
        <w:rPr>
          <w:rFonts w:ascii="Consolas" w:hAnsi="Consolas"/>
          <w:sz w:val="28"/>
          <w:szCs w:val="28"/>
        </w:rPr>
      </w:pPr>
      <w:r w:rsidRPr="0086054D">
        <w:rPr>
          <w:rFonts w:ascii="Consolas" w:hAnsi="Consolas"/>
          <w:sz w:val="28"/>
          <w:szCs w:val="28"/>
        </w:rPr>
        <w:t xml:space="preserve">3.6. Agendar previamente a entrega com a Secretaria de </w:t>
      </w:r>
      <w:r w:rsidR="00834115" w:rsidRPr="0086054D">
        <w:rPr>
          <w:rFonts w:ascii="Consolas" w:hAnsi="Consolas"/>
          <w:sz w:val="28"/>
          <w:szCs w:val="28"/>
        </w:rPr>
        <w:t>Saúde</w:t>
      </w:r>
      <w:r w:rsidRPr="0086054D">
        <w:rPr>
          <w:rFonts w:ascii="Consolas" w:hAnsi="Consolas"/>
          <w:sz w:val="28"/>
          <w:szCs w:val="28"/>
        </w:rPr>
        <w:t xml:space="preserve">, por meio do telefone: </w:t>
      </w:r>
      <w:r w:rsidRPr="0086054D">
        <w:rPr>
          <w:rFonts w:ascii="Consolas" w:hAnsi="Consolas" w:cs="Arial"/>
          <w:sz w:val="28"/>
          <w:szCs w:val="28"/>
        </w:rPr>
        <w:t>(14)</w:t>
      </w:r>
      <w:r w:rsidRPr="0086054D">
        <w:rPr>
          <w:rFonts w:ascii="Consolas" w:hAnsi="Consolas"/>
          <w:sz w:val="28"/>
          <w:szCs w:val="28"/>
        </w:rPr>
        <w:t xml:space="preserve"> </w:t>
      </w:r>
      <w:r w:rsidRPr="0086054D">
        <w:rPr>
          <w:rFonts w:ascii="Consolas" w:hAnsi="Consolas" w:cs="Arial"/>
          <w:sz w:val="28"/>
          <w:szCs w:val="28"/>
        </w:rPr>
        <w:t>3572-</w:t>
      </w:r>
      <w:r w:rsidR="00834115" w:rsidRPr="0086054D">
        <w:rPr>
          <w:rFonts w:ascii="Consolas" w:hAnsi="Consolas" w:cs="Arial"/>
          <w:sz w:val="28"/>
          <w:szCs w:val="28"/>
        </w:rPr>
        <w:t>8222</w:t>
      </w:r>
      <w:r w:rsidRPr="0086054D">
        <w:rPr>
          <w:rFonts w:ascii="Consolas" w:hAnsi="Consolas" w:cs="Arial"/>
          <w:sz w:val="28"/>
          <w:szCs w:val="28"/>
        </w:rPr>
        <w:t xml:space="preserve"> ou endereço eletrônico</w:t>
      </w:r>
      <w:r w:rsidR="00834115" w:rsidRPr="0086054D">
        <w:rPr>
          <w:rFonts w:ascii="Consolas" w:hAnsi="Consolas" w:cs="Arial"/>
          <w:sz w:val="28"/>
          <w:szCs w:val="28"/>
        </w:rPr>
        <w:t xml:space="preserve"> secretaria.saude@pirajui.sp.gov.br</w:t>
      </w:r>
      <w:r w:rsidRPr="0086054D">
        <w:rPr>
          <w:rFonts w:ascii="Consolas" w:hAnsi="Consolas" w:cs="Arial"/>
          <w:sz w:val="28"/>
          <w:szCs w:val="28"/>
        </w:rPr>
        <w:t xml:space="preserve">. </w:t>
      </w:r>
      <w:r w:rsidRPr="0086054D">
        <w:rPr>
          <w:rFonts w:ascii="Consolas" w:hAnsi="Consolas"/>
          <w:sz w:val="28"/>
          <w:szCs w:val="28"/>
        </w:rPr>
        <w:t>No caso de entrega feita por transportadoras, estas deverão ser orientadas pela contratada sobre essa obrigação, sob pena de recusa do recebimento;</w:t>
      </w:r>
      <w:r w:rsidRPr="0086054D">
        <w:rPr>
          <w:rFonts w:ascii="Consolas" w:hAnsi="Consolas"/>
          <w:sz w:val="28"/>
          <w:szCs w:val="28"/>
        </w:rPr>
        <w:tab/>
      </w:r>
      <w:r w:rsidR="00834115">
        <w:rPr>
          <w:rFonts w:ascii="Consolas" w:hAnsi="Consolas"/>
          <w:color w:val="FF0000"/>
          <w:sz w:val="28"/>
          <w:szCs w:val="28"/>
        </w:rPr>
        <w:t xml:space="preserve"> </w:t>
      </w:r>
      <w:r w:rsidRPr="00C77292">
        <w:rPr>
          <w:rFonts w:ascii="Consolas" w:hAnsi="Consolas"/>
          <w:sz w:val="28"/>
          <w:szCs w:val="28"/>
        </w:rPr>
        <w:tab/>
      </w:r>
      <w:r w:rsidRPr="00C77292">
        <w:rPr>
          <w:rFonts w:ascii="Consolas" w:hAnsi="Consolas"/>
          <w:sz w:val="28"/>
          <w:szCs w:val="28"/>
        </w:rPr>
        <w:tab/>
      </w:r>
      <w:r w:rsidRPr="00C77292">
        <w:rPr>
          <w:rFonts w:ascii="Consolas" w:hAnsi="Consolas"/>
          <w:sz w:val="28"/>
          <w:szCs w:val="28"/>
        </w:rPr>
        <w:tab/>
      </w:r>
      <w:r w:rsidRPr="00C77292">
        <w:rPr>
          <w:rFonts w:ascii="Consolas" w:hAnsi="Consolas"/>
          <w:sz w:val="28"/>
          <w:szCs w:val="28"/>
        </w:rPr>
        <w:tab/>
      </w:r>
      <w:r w:rsidRPr="00C77292">
        <w:rPr>
          <w:rFonts w:ascii="Consolas" w:hAnsi="Consolas"/>
          <w:sz w:val="28"/>
          <w:szCs w:val="28"/>
        </w:rPr>
        <w:tab/>
      </w:r>
      <w:r w:rsidRPr="00C77292">
        <w:rPr>
          <w:rFonts w:ascii="Consolas" w:hAnsi="Consolas"/>
          <w:sz w:val="28"/>
          <w:szCs w:val="28"/>
        </w:rPr>
        <w:tab/>
      </w:r>
      <w:r w:rsidRPr="00C77292">
        <w:rPr>
          <w:rFonts w:ascii="Consolas" w:hAnsi="Consolas"/>
          <w:sz w:val="28"/>
          <w:szCs w:val="28"/>
        </w:rPr>
        <w:tab/>
      </w:r>
      <w:r w:rsidRPr="00C77292">
        <w:rPr>
          <w:rFonts w:ascii="Consolas" w:hAnsi="Consolas"/>
          <w:sz w:val="28"/>
          <w:szCs w:val="28"/>
        </w:rPr>
        <w:tab/>
      </w:r>
      <w:r w:rsidRPr="00C77292">
        <w:rPr>
          <w:rFonts w:ascii="Consolas" w:hAnsi="Consolas"/>
          <w:sz w:val="28"/>
          <w:szCs w:val="28"/>
        </w:rPr>
        <w:tab/>
      </w:r>
    </w:p>
    <w:p w14:paraId="2B87B96B" w14:textId="77777777" w:rsidR="008E2D67" w:rsidRPr="00C77292" w:rsidRDefault="008E2D67" w:rsidP="008E2D67">
      <w:pPr>
        <w:tabs>
          <w:tab w:val="left" w:pos="0"/>
        </w:tabs>
        <w:spacing w:after="0" w:line="240" w:lineRule="auto"/>
        <w:contextualSpacing/>
        <w:jc w:val="both"/>
        <w:rPr>
          <w:rFonts w:ascii="Consolas" w:hAnsi="Consolas"/>
          <w:sz w:val="28"/>
          <w:szCs w:val="28"/>
        </w:rPr>
      </w:pPr>
      <w:r w:rsidRPr="00C77292">
        <w:rPr>
          <w:rFonts w:ascii="Consolas" w:hAnsi="Consolas"/>
          <w:sz w:val="28"/>
          <w:szCs w:val="28"/>
        </w:rPr>
        <w:t>3.7. Disponibilizar pessoal suficiente e adequado para a descarga, para a movimentação e para a efetiva entrega dos bens ao CONTRATANTE;</w:t>
      </w:r>
    </w:p>
    <w:p w14:paraId="10E113BE" w14:textId="77777777" w:rsidR="008E2D67" w:rsidRPr="00C77292" w:rsidRDefault="008E2D67" w:rsidP="008E2D67">
      <w:pPr>
        <w:tabs>
          <w:tab w:val="left" w:pos="0"/>
        </w:tabs>
        <w:spacing w:after="0" w:line="240" w:lineRule="auto"/>
        <w:contextualSpacing/>
        <w:jc w:val="both"/>
        <w:rPr>
          <w:rFonts w:ascii="Consolas" w:hAnsi="Consolas"/>
          <w:b/>
          <w:sz w:val="28"/>
          <w:szCs w:val="28"/>
        </w:rPr>
      </w:pPr>
    </w:p>
    <w:p w14:paraId="25BF19A5" w14:textId="77777777" w:rsidR="008E2D67" w:rsidRPr="00C77292" w:rsidRDefault="008E2D67" w:rsidP="008E2D67">
      <w:pPr>
        <w:spacing w:after="0" w:line="240" w:lineRule="auto"/>
        <w:contextualSpacing/>
        <w:jc w:val="both"/>
        <w:rPr>
          <w:rFonts w:ascii="Consolas" w:hAnsi="Consolas"/>
          <w:sz w:val="28"/>
          <w:szCs w:val="28"/>
        </w:rPr>
      </w:pPr>
      <w:r w:rsidRPr="00C77292">
        <w:rPr>
          <w:rFonts w:ascii="Consolas" w:hAnsi="Consolas"/>
          <w:sz w:val="28"/>
          <w:szCs w:val="28"/>
        </w:rPr>
        <w:t xml:space="preserve">3.8. Entregar os bens nos exatos termos constantes no edital e na proposta ofertada, principalmente no tocante à unidade de fornecimento e à marca indicada na proposta comercial original, sob pena de recusa de recebimento. </w:t>
      </w:r>
    </w:p>
    <w:p w14:paraId="2F479C92" w14:textId="77777777" w:rsidR="008E2D67" w:rsidRPr="00C77292" w:rsidRDefault="008E2D67" w:rsidP="008E2D67">
      <w:pPr>
        <w:spacing w:after="0" w:line="240" w:lineRule="auto"/>
        <w:contextualSpacing/>
        <w:jc w:val="both"/>
        <w:rPr>
          <w:rFonts w:ascii="Consolas" w:hAnsi="Consolas"/>
          <w:sz w:val="28"/>
          <w:szCs w:val="28"/>
        </w:rPr>
      </w:pPr>
    </w:p>
    <w:p w14:paraId="694E4768" w14:textId="77777777" w:rsidR="008E2D67" w:rsidRPr="00C77292" w:rsidRDefault="008E2D67" w:rsidP="008E2D67">
      <w:pPr>
        <w:spacing w:after="0" w:line="240" w:lineRule="auto"/>
        <w:contextualSpacing/>
        <w:jc w:val="both"/>
        <w:rPr>
          <w:rFonts w:ascii="Consolas" w:hAnsi="Consolas"/>
          <w:sz w:val="28"/>
          <w:szCs w:val="28"/>
        </w:rPr>
      </w:pPr>
      <w:r w:rsidRPr="00C77292">
        <w:rPr>
          <w:rFonts w:ascii="Consolas" w:hAnsi="Consolas"/>
          <w:sz w:val="28"/>
          <w:szCs w:val="28"/>
        </w:rPr>
        <w:t xml:space="preserve">3.9. Eventuais requerimentos de substituição de marca deverão ser protocolados pela contratada, antes do vencimento do prazo de entrega, para serem submetidos à análise da equipe técnica do </w:t>
      </w:r>
      <w:r w:rsidRPr="00C77292">
        <w:rPr>
          <w:rFonts w:ascii="Consolas" w:hAnsi="Consolas"/>
          <w:bCs/>
          <w:sz w:val="28"/>
          <w:szCs w:val="28"/>
        </w:rPr>
        <w:t>Contratante</w:t>
      </w:r>
      <w:r w:rsidRPr="00C77292">
        <w:rPr>
          <w:rFonts w:ascii="Consolas" w:hAnsi="Consolas"/>
          <w:sz w:val="28"/>
          <w:szCs w:val="28"/>
        </w:rPr>
        <w:t xml:space="preserve"> e, posteriormente, à decisão da autoridade competente; </w:t>
      </w:r>
    </w:p>
    <w:p w14:paraId="7B164DB9" w14:textId="77777777" w:rsidR="008E2D67" w:rsidRPr="00C77292" w:rsidRDefault="008E2D67" w:rsidP="008E2D67">
      <w:pPr>
        <w:spacing w:after="0" w:line="240" w:lineRule="auto"/>
        <w:contextualSpacing/>
        <w:jc w:val="both"/>
        <w:rPr>
          <w:rFonts w:ascii="Consolas" w:hAnsi="Consolas"/>
          <w:sz w:val="28"/>
          <w:szCs w:val="28"/>
        </w:rPr>
      </w:pPr>
    </w:p>
    <w:p w14:paraId="21B0B675" w14:textId="77777777" w:rsidR="008E2D67" w:rsidRPr="00C77292" w:rsidRDefault="008E2D67" w:rsidP="008E2D67">
      <w:pPr>
        <w:spacing w:after="0" w:line="240" w:lineRule="auto"/>
        <w:contextualSpacing/>
        <w:jc w:val="both"/>
        <w:rPr>
          <w:rFonts w:ascii="Consolas" w:hAnsi="Consolas"/>
          <w:sz w:val="28"/>
          <w:szCs w:val="28"/>
        </w:rPr>
      </w:pPr>
      <w:r w:rsidRPr="00C77292">
        <w:rPr>
          <w:rFonts w:ascii="Consolas" w:hAnsi="Consolas"/>
          <w:sz w:val="28"/>
          <w:szCs w:val="28"/>
        </w:rPr>
        <w:t>3.10. Os requerimentos em questão devem ser acompanhados de justificativa, da indicação da nova marca, com caraterísticas equivalentes ou superior àquela da proposta comercial original, bem como dos documentos comprobatórios, tais como catálogos, fichas técnicas, amostras etc.</w:t>
      </w:r>
      <w:r w:rsidRPr="00C77292">
        <w:rPr>
          <w:rFonts w:ascii="Consolas" w:hAnsi="Consolas"/>
          <w:sz w:val="28"/>
          <w:szCs w:val="28"/>
        </w:rPr>
        <w:tab/>
      </w:r>
      <w:r w:rsidRPr="00C77292">
        <w:rPr>
          <w:rFonts w:ascii="Consolas" w:hAnsi="Consolas"/>
          <w:sz w:val="28"/>
          <w:szCs w:val="28"/>
        </w:rPr>
        <w:tab/>
      </w:r>
    </w:p>
    <w:p w14:paraId="135470E9" w14:textId="77777777" w:rsidR="008E2D67" w:rsidRPr="00C77292" w:rsidRDefault="008E2D67" w:rsidP="008E2D67">
      <w:pPr>
        <w:spacing w:after="0" w:line="240" w:lineRule="auto"/>
        <w:contextualSpacing/>
        <w:jc w:val="both"/>
        <w:rPr>
          <w:rFonts w:ascii="Consolas" w:hAnsi="Consolas"/>
          <w:sz w:val="28"/>
          <w:szCs w:val="28"/>
        </w:rPr>
      </w:pPr>
    </w:p>
    <w:p w14:paraId="297C5C49" w14:textId="77777777" w:rsidR="008E2D67" w:rsidRPr="00C77292" w:rsidRDefault="008E2D67" w:rsidP="008E2D67">
      <w:pPr>
        <w:spacing w:after="0" w:line="240" w:lineRule="auto"/>
        <w:contextualSpacing/>
        <w:jc w:val="both"/>
        <w:rPr>
          <w:rFonts w:ascii="Consolas" w:hAnsi="Consolas"/>
          <w:sz w:val="28"/>
          <w:szCs w:val="28"/>
        </w:rPr>
      </w:pPr>
      <w:r w:rsidRPr="00C77292">
        <w:rPr>
          <w:rFonts w:ascii="Consolas" w:hAnsi="Consolas"/>
          <w:sz w:val="28"/>
          <w:szCs w:val="28"/>
        </w:rPr>
        <w:t xml:space="preserve">3.11. Arcar com as despesas decorrentes de ensaios, testes, laudos e demais provas exigidas por normas técnicas oficiais </w:t>
      </w:r>
      <w:r w:rsidRPr="00C77292">
        <w:rPr>
          <w:rFonts w:ascii="Consolas" w:hAnsi="Consolas"/>
          <w:sz w:val="28"/>
          <w:szCs w:val="28"/>
        </w:rPr>
        <w:lastRenderedPageBreak/>
        <w:t>para a boa execução do objeto do contrato, quando necessário, nos termos do § 4º do artigo 140 da Lei Federal nº 14.133/2021.</w:t>
      </w:r>
    </w:p>
    <w:p w14:paraId="22ED147E" w14:textId="77777777" w:rsidR="008E2D67" w:rsidRPr="00C77292" w:rsidRDefault="008E2D67" w:rsidP="008E2D67">
      <w:pPr>
        <w:spacing w:after="0" w:line="240" w:lineRule="auto"/>
        <w:contextualSpacing/>
        <w:jc w:val="both"/>
        <w:rPr>
          <w:rFonts w:ascii="Consolas" w:hAnsi="Consolas"/>
          <w:sz w:val="28"/>
          <w:szCs w:val="28"/>
        </w:rPr>
      </w:pPr>
    </w:p>
    <w:p w14:paraId="7C37F38C" w14:textId="77777777" w:rsidR="008E2D67" w:rsidRPr="00C77292" w:rsidRDefault="008E2D67" w:rsidP="008E2D67">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3.12. O objeto deverá ser entregue observando-se as seguintes condições:</w:t>
      </w:r>
    </w:p>
    <w:p w14:paraId="09873088" w14:textId="77777777" w:rsidR="008E2D67" w:rsidRPr="00C77292" w:rsidRDefault="008E2D67" w:rsidP="008E2D67">
      <w:pPr>
        <w:pStyle w:val="Nivel2"/>
        <w:numPr>
          <w:ilvl w:val="0"/>
          <w:numId w:val="0"/>
        </w:numPr>
        <w:spacing w:before="0" w:after="0" w:line="240" w:lineRule="auto"/>
        <w:contextualSpacing/>
        <w:rPr>
          <w:rFonts w:ascii="Consolas" w:hAnsi="Consolas" w:cs="Times New Roman"/>
          <w:color w:val="auto"/>
          <w:sz w:val="28"/>
          <w:szCs w:val="28"/>
        </w:rPr>
      </w:pPr>
    </w:p>
    <w:p w14:paraId="225D8FD3" w14:textId="19F6FF0F" w:rsidR="008E2D67" w:rsidRPr="00C77292" w:rsidRDefault="008E2D67" w:rsidP="008E2D67">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a) A entrega deverá ser agendada </w:t>
      </w:r>
      <w:r w:rsidRPr="00C77292">
        <w:rPr>
          <w:rFonts w:ascii="Consolas" w:hAnsi="Consolas"/>
          <w:sz w:val="28"/>
          <w:szCs w:val="28"/>
        </w:rPr>
        <w:t xml:space="preserve">previamente a entrega com a </w:t>
      </w:r>
      <w:r>
        <w:rPr>
          <w:rFonts w:ascii="Consolas" w:hAnsi="Consolas"/>
          <w:sz w:val="28"/>
          <w:szCs w:val="28"/>
        </w:rPr>
        <w:t xml:space="preserve">Secretaria de </w:t>
      </w:r>
      <w:r w:rsidR="00834115">
        <w:rPr>
          <w:rFonts w:ascii="Consolas" w:hAnsi="Consolas"/>
          <w:sz w:val="28"/>
          <w:szCs w:val="28"/>
        </w:rPr>
        <w:t>Saúde</w:t>
      </w:r>
      <w:r w:rsidRPr="00C77292">
        <w:rPr>
          <w:rFonts w:ascii="Consolas" w:hAnsi="Consolas"/>
          <w:sz w:val="28"/>
          <w:szCs w:val="28"/>
        </w:rPr>
        <w:t xml:space="preserve">, por meio do </w:t>
      </w:r>
      <w:r>
        <w:rPr>
          <w:rFonts w:ascii="Consolas" w:hAnsi="Consolas"/>
          <w:sz w:val="28"/>
          <w:szCs w:val="28"/>
        </w:rPr>
        <w:t>telefone</w:t>
      </w:r>
      <w:r w:rsidRPr="00C77292">
        <w:rPr>
          <w:rFonts w:ascii="Consolas" w:hAnsi="Consolas"/>
          <w:sz w:val="28"/>
          <w:szCs w:val="28"/>
        </w:rPr>
        <w:t>:</w:t>
      </w:r>
      <w:r w:rsidRPr="005E7EE8">
        <w:rPr>
          <w:rFonts w:ascii="Consolas" w:hAnsi="Consolas"/>
          <w:color w:val="auto"/>
          <w:sz w:val="28"/>
          <w:szCs w:val="28"/>
        </w:rPr>
        <w:t xml:space="preserve"> (14)</w:t>
      </w:r>
      <w:r w:rsidRPr="005E7EE8">
        <w:rPr>
          <w:rFonts w:ascii="Consolas" w:eastAsia="Calibri" w:hAnsi="Consolas" w:cs="Times New Roman"/>
          <w:color w:val="auto"/>
          <w:sz w:val="28"/>
          <w:szCs w:val="28"/>
        </w:rPr>
        <w:t xml:space="preserve"> </w:t>
      </w:r>
      <w:r w:rsidRPr="005E7EE8">
        <w:rPr>
          <w:rFonts w:ascii="Consolas" w:hAnsi="Consolas"/>
          <w:color w:val="auto"/>
          <w:sz w:val="28"/>
          <w:szCs w:val="28"/>
        </w:rPr>
        <w:t>3572-</w:t>
      </w:r>
      <w:r w:rsidR="00834115">
        <w:rPr>
          <w:rFonts w:ascii="Consolas" w:hAnsi="Consolas"/>
          <w:color w:val="auto"/>
          <w:sz w:val="28"/>
          <w:szCs w:val="28"/>
        </w:rPr>
        <w:t>8222</w:t>
      </w:r>
      <w:r w:rsidRPr="005E7EE8">
        <w:rPr>
          <w:rFonts w:ascii="Consolas" w:hAnsi="Consolas"/>
          <w:color w:val="auto"/>
          <w:sz w:val="28"/>
          <w:szCs w:val="28"/>
        </w:rPr>
        <w:t xml:space="preserve"> </w:t>
      </w:r>
      <w:r w:rsidRPr="00E32884">
        <w:rPr>
          <w:rFonts w:ascii="Consolas" w:hAnsi="Consolas"/>
          <w:sz w:val="28"/>
          <w:szCs w:val="28"/>
        </w:rPr>
        <w:t>ou endereço eletrônico secretaria.</w:t>
      </w:r>
      <w:r w:rsidR="00834115" w:rsidRPr="00834115">
        <w:rPr>
          <w:rFonts w:ascii="Consolas" w:hAnsi="Consolas"/>
          <w:sz w:val="28"/>
          <w:szCs w:val="28"/>
        </w:rPr>
        <w:t xml:space="preserve"> secretaria.saude@pirajui.sp.gov.br</w:t>
      </w:r>
      <w:r>
        <w:rPr>
          <w:rFonts w:ascii="Consolas" w:hAnsi="Consolas"/>
          <w:sz w:val="28"/>
          <w:szCs w:val="28"/>
        </w:rPr>
        <w:t>,</w:t>
      </w:r>
      <w:r w:rsidRPr="00C77292">
        <w:rPr>
          <w:rFonts w:ascii="Consolas" w:hAnsi="Consolas" w:cs="Times New Roman"/>
          <w:color w:val="auto"/>
          <w:sz w:val="28"/>
          <w:szCs w:val="28"/>
          <w:shd w:val="clear" w:color="auto" w:fill="FFFFFF"/>
        </w:rPr>
        <w:t xml:space="preserve"> sob pena</w:t>
      </w:r>
      <w:r w:rsidRPr="00C77292">
        <w:rPr>
          <w:rFonts w:ascii="Consolas" w:hAnsi="Consolas" w:cs="Times New Roman"/>
          <w:color w:val="auto"/>
          <w:sz w:val="28"/>
          <w:szCs w:val="28"/>
        </w:rPr>
        <w:t xml:space="preserve"> de recusa de recebimento;</w:t>
      </w:r>
    </w:p>
    <w:p w14:paraId="7A6350E3" w14:textId="77777777" w:rsidR="008E2D67" w:rsidRPr="00C77292" w:rsidRDefault="008E2D67" w:rsidP="008E2D67">
      <w:pPr>
        <w:pStyle w:val="Nivel2"/>
        <w:numPr>
          <w:ilvl w:val="0"/>
          <w:numId w:val="0"/>
        </w:numPr>
        <w:spacing w:before="0" w:after="0" w:line="240" w:lineRule="auto"/>
        <w:contextualSpacing/>
        <w:rPr>
          <w:rFonts w:ascii="Consolas" w:hAnsi="Consolas" w:cs="Times New Roman"/>
          <w:color w:val="auto"/>
          <w:sz w:val="28"/>
          <w:szCs w:val="28"/>
        </w:rPr>
      </w:pPr>
    </w:p>
    <w:p w14:paraId="4F23205B" w14:textId="3DE2D1AD" w:rsidR="008E2D67" w:rsidRPr="005E7EE8" w:rsidRDefault="008E2D67" w:rsidP="008E2D67">
      <w:pPr>
        <w:spacing w:after="0" w:line="240" w:lineRule="auto"/>
        <w:jc w:val="both"/>
        <w:rPr>
          <w:rFonts w:ascii="Consolas" w:hAnsi="Consolas"/>
          <w:sz w:val="28"/>
          <w:szCs w:val="28"/>
          <w:shd w:val="clear" w:color="auto" w:fill="FFFFFF"/>
        </w:rPr>
      </w:pPr>
      <w:r w:rsidRPr="00C77292">
        <w:rPr>
          <w:rFonts w:ascii="Consolas" w:hAnsi="Consolas"/>
          <w:bCs/>
          <w:sz w:val="28"/>
          <w:szCs w:val="28"/>
        </w:rPr>
        <w:t>b)</w:t>
      </w:r>
      <w:r w:rsidRPr="00C77292">
        <w:rPr>
          <w:rFonts w:ascii="Consolas" w:hAnsi="Consolas"/>
          <w:sz w:val="28"/>
          <w:szCs w:val="28"/>
        </w:rPr>
        <w:t xml:space="preserve"> Local de </w:t>
      </w:r>
      <w:r w:rsidRPr="00892483">
        <w:rPr>
          <w:rFonts w:ascii="Consolas" w:hAnsi="Consolas"/>
          <w:sz w:val="28"/>
          <w:szCs w:val="28"/>
        </w:rPr>
        <w:t>entrega:</w:t>
      </w:r>
      <w:r w:rsidRPr="00892483">
        <w:rPr>
          <w:rFonts w:ascii="Consolas" w:eastAsia="MS Mincho" w:hAnsi="Consolas"/>
          <w:bCs/>
          <w:sz w:val="28"/>
          <w:szCs w:val="28"/>
        </w:rPr>
        <w:t xml:space="preserve"> </w:t>
      </w:r>
      <w:r w:rsidR="000B0744">
        <w:rPr>
          <w:rFonts w:ascii="Consolas" w:hAnsi="Consolas"/>
          <w:sz w:val="28"/>
          <w:szCs w:val="28"/>
          <w:shd w:val="clear" w:color="auto" w:fill="FFFFFF"/>
        </w:rPr>
        <w:t>Secretária Municipal de Saúde</w:t>
      </w:r>
      <w:r w:rsidRPr="005E7EE8">
        <w:rPr>
          <w:rFonts w:ascii="Consolas" w:hAnsi="Consolas"/>
          <w:sz w:val="28"/>
          <w:szCs w:val="28"/>
          <w:shd w:val="clear" w:color="auto" w:fill="FFFFFF"/>
        </w:rPr>
        <w:t>.</w:t>
      </w:r>
    </w:p>
    <w:p w14:paraId="119D21B2" w14:textId="77777777" w:rsidR="008E2D67" w:rsidRPr="00892483" w:rsidRDefault="008E2D67" w:rsidP="008E2D67">
      <w:pPr>
        <w:tabs>
          <w:tab w:val="left" w:pos="0"/>
        </w:tabs>
        <w:spacing w:after="0" w:line="240" w:lineRule="auto"/>
        <w:jc w:val="both"/>
        <w:rPr>
          <w:rFonts w:ascii="Consolas" w:hAnsi="Consolas"/>
          <w:sz w:val="28"/>
          <w:szCs w:val="28"/>
        </w:rPr>
      </w:pPr>
    </w:p>
    <w:p w14:paraId="54226CF3" w14:textId="77777777" w:rsidR="008E2D67" w:rsidRPr="00C77292" w:rsidRDefault="008E2D67" w:rsidP="008E2D67">
      <w:pPr>
        <w:tabs>
          <w:tab w:val="left" w:pos="0"/>
        </w:tabs>
        <w:spacing w:after="0" w:line="240" w:lineRule="auto"/>
        <w:ind w:right="-1"/>
        <w:jc w:val="both"/>
        <w:rPr>
          <w:rFonts w:ascii="Consolas" w:hAnsi="Consolas"/>
          <w:sz w:val="28"/>
          <w:szCs w:val="28"/>
        </w:rPr>
      </w:pPr>
      <w:r w:rsidRPr="00892483">
        <w:rPr>
          <w:rFonts w:ascii="Consolas" w:hAnsi="Consolas"/>
          <w:sz w:val="28"/>
          <w:szCs w:val="28"/>
        </w:rPr>
        <w:t xml:space="preserve">c) Horário de recebimento: </w:t>
      </w:r>
      <w:r w:rsidRPr="00892483">
        <w:rPr>
          <w:rFonts w:ascii="Consolas" w:eastAsia="Arial Unicode MS" w:hAnsi="Consolas"/>
          <w:sz w:val="28"/>
          <w:szCs w:val="28"/>
        </w:rPr>
        <w:t xml:space="preserve">das </w:t>
      </w:r>
      <w:r w:rsidRPr="00892483">
        <w:rPr>
          <w:rFonts w:ascii="Consolas" w:hAnsi="Consolas"/>
          <w:sz w:val="28"/>
          <w:szCs w:val="28"/>
        </w:rPr>
        <w:t>08h00 às 11h30 e das 13h00 às 17h30.</w:t>
      </w:r>
    </w:p>
    <w:p w14:paraId="47BA8476" w14:textId="77777777" w:rsidR="008E2D67" w:rsidRPr="006C4214" w:rsidRDefault="008E2D67" w:rsidP="008E2D67">
      <w:pPr>
        <w:pStyle w:val="Nvel1-SemNumPreto"/>
        <w:rPr>
          <w:b w:val="0"/>
          <w:bCs w:val="0"/>
          <w:iCs/>
          <w:color w:val="auto"/>
          <w:szCs w:val="22"/>
          <w:lang w:eastAsia="en-US" w:bidi="ar-SA"/>
        </w:rPr>
      </w:pPr>
    </w:p>
    <w:p w14:paraId="59788911" w14:textId="77777777" w:rsidR="008E2D67" w:rsidRDefault="008E2D67" w:rsidP="008E2D67">
      <w:pPr>
        <w:pStyle w:val="Nvel1-SemNumPreto"/>
        <w:rPr>
          <w:b w:val="0"/>
          <w:bCs w:val="0"/>
          <w:iCs/>
          <w:color w:val="auto"/>
          <w:szCs w:val="22"/>
          <w:lang w:eastAsia="en-US" w:bidi="ar-SA"/>
        </w:rPr>
      </w:pPr>
      <w:r w:rsidRPr="006C4214">
        <w:rPr>
          <w:b w:val="0"/>
          <w:bCs w:val="0"/>
          <w:iCs/>
          <w:color w:val="auto"/>
          <w:szCs w:val="22"/>
          <w:lang w:eastAsia="en-US" w:bidi="ar-SA"/>
        </w:rPr>
        <w:t>3.1</w:t>
      </w:r>
      <w:r>
        <w:rPr>
          <w:b w:val="0"/>
          <w:bCs w:val="0"/>
          <w:iCs/>
          <w:color w:val="auto"/>
          <w:szCs w:val="22"/>
          <w:lang w:eastAsia="en-US" w:bidi="ar-SA"/>
        </w:rPr>
        <w:t>3</w:t>
      </w:r>
      <w:r w:rsidRPr="006C4214">
        <w:rPr>
          <w:b w:val="0"/>
          <w:bCs w:val="0"/>
          <w:iCs/>
          <w:color w:val="auto"/>
          <w:szCs w:val="22"/>
          <w:lang w:eastAsia="en-US" w:bidi="ar-SA"/>
        </w:rPr>
        <w:t>. Eventuais custos decorrentes da devolução, substituição ou reposição de material recusado em razão do não atendimento às especificações estabelecidas no edital ou no Termo de Referência serão de exclusiva responsabilidade da Contratada, inclusive os custos de transporte, carga e descarga, independentemente da distância do estabelecimento fornecedor.</w:t>
      </w:r>
    </w:p>
    <w:p w14:paraId="3738D278" w14:textId="77777777" w:rsidR="006C4214" w:rsidRPr="009711E9" w:rsidRDefault="006C4214" w:rsidP="006C4214">
      <w:pPr>
        <w:pStyle w:val="Nvel1-SemNumPreto"/>
        <w:rPr>
          <w:color w:val="auto"/>
        </w:rPr>
      </w:pPr>
    </w:p>
    <w:p w14:paraId="14EE80B1" w14:textId="77777777" w:rsidR="00C77292" w:rsidRPr="009711E9" w:rsidRDefault="00C77292" w:rsidP="00C77292">
      <w:pPr>
        <w:pStyle w:val="Nvel1-SemNumPreto"/>
        <w:rPr>
          <w:color w:val="auto"/>
        </w:rPr>
      </w:pPr>
      <w:r w:rsidRPr="009711E9">
        <w:rPr>
          <w:color w:val="auto"/>
        </w:rPr>
        <w:t>GARANTIA</w:t>
      </w:r>
    </w:p>
    <w:p w14:paraId="1CCBBB47" w14:textId="77777777" w:rsidR="00C77292" w:rsidRPr="009711E9" w:rsidRDefault="00C77292" w:rsidP="00C77292">
      <w:pPr>
        <w:pStyle w:val="Nvel1-SemNumPreto"/>
        <w:rPr>
          <w:color w:val="auto"/>
        </w:rPr>
      </w:pPr>
    </w:p>
    <w:p w14:paraId="4EDC5661" w14:textId="3E6CF093" w:rsidR="00C77292" w:rsidRPr="009711E9" w:rsidRDefault="00C77292" w:rsidP="00C77292">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9711E9">
        <w:rPr>
          <w:rFonts w:ascii="Consolas" w:hAnsi="Consolas" w:cs="Times New Roman"/>
          <w:i w:val="0"/>
          <w:iCs w:val="0"/>
          <w:color w:val="auto"/>
          <w:sz w:val="28"/>
          <w:szCs w:val="28"/>
        </w:rPr>
        <w:t>3.</w:t>
      </w:r>
      <w:r w:rsidR="00EA63F3">
        <w:rPr>
          <w:rFonts w:ascii="Consolas" w:hAnsi="Consolas" w:cs="Times New Roman"/>
          <w:i w:val="0"/>
          <w:iCs w:val="0"/>
          <w:color w:val="auto"/>
          <w:sz w:val="28"/>
          <w:szCs w:val="28"/>
        </w:rPr>
        <w:t>1</w:t>
      </w:r>
      <w:r w:rsidR="008E2D67">
        <w:rPr>
          <w:rFonts w:ascii="Consolas" w:hAnsi="Consolas" w:cs="Times New Roman"/>
          <w:i w:val="0"/>
          <w:iCs w:val="0"/>
          <w:color w:val="auto"/>
          <w:sz w:val="28"/>
          <w:szCs w:val="28"/>
        </w:rPr>
        <w:t>4</w:t>
      </w:r>
      <w:r w:rsidRPr="009711E9">
        <w:rPr>
          <w:rFonts w:ascii="Consolas" w:hAnsi="Consolas" w:cs="Times New Roman"/>
          <w:i w:val="0"/>
          <w:iCs w:val="0"/>
          <w:color w:val="auto"/>
          <w:sz w:val="28"/>
          <w:szCs w:val="28"/>
        </w:rPr>
        <w:t>. O prazo de garantia é aquele estabelecido na Lei nº 8.078, de 11 de setembro de 1990 (Código de Defesa do Consumidor).</w:t>
      </w:r>
    </w:p>
    <w:p w14:paraId="18101EAE" w14:textId="77777777" w:rsidR="0002166A" w:rsidRDefault="0002166A" w:rsidP="00C77292">
      <w:pPr>
        <w:pStyle w:val="Nivel01"/>
        <w:contextualSpacing/>
        <w:rPr>
          <w:rFonts w:ascii="Consolas" w:hAnsi="Consolas" w:cs="Times New Roman"/>
          <w:color w:val="auto"/>
          <w:sz w:val="28"/>
          <w:szCs w:val="28"/>
        </w:rPr>
      </w:pPr>
    </w:p>
    <w:p w14:paraId="242D497E" w14:textId="6BE3AA7B" w:rsidR="00C77292" w:rsidRPr="009711E9" w:rsidRDefault="00C77292" w:rsidP="00C77292">
      <w:pPr>
        <w:pStyle w:val="Nivel01"/>
        <w:contextualSpacing/>
        <w:rPr>
          <w:rFonts w:ascii="Consolas" w:hAnsi="Consolas" w:cs="Times New Roman"/>
          <w:color w:val="auto"/>
          <w:sz w:val="28"/>
          <w:szCs w:val="28"/>
        </w:rPr>
      </w:pPr>
      <w:r w:rsidRPr="009711E9">
        <w:rPr>
          <w:rFonts w:ascii="Consolas" w:hAnsi="Consolas" w:cs="Times New Roman"/>
          <w:color w:val="auto"/>
          <w:sz w:val="28"/>
          <w:szCs w:val="28"/>
        </w:rPr>
        <w:t xml:space="preserve">4. MODELO DE GESTÃO DO CONTRATO:  </w:t>
      </w:r>
    </w:p>
    <w:p w14:paraId="78693CA3" w14:textId="77777777" w:rsidR="00C77292" w:rsidRPr="009711E9" w:rsidRDefault="00C77292" w:rsidP="00C77292">
      <w:pPr>
        <w:spacing w:after="0" w:line="240" w:lineRule="auto"/>
        <w:rPr>
          <w:rFonts w:ascii="Consolas" w:hAnsi="Consolas"/>
          <w:sz w:val="28"/>
          <w:szCs w:val="28"/>
        </w:rPr>
      </w:pPr>
    </w:p>
    <w:p w14:paraId="78483F8F"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4.1. O contrato deverá ser executado fielmente pelas partes, de acordo com as cláusulas avençadas e as normas da Lei nº 14.133, de 2021, e cada parte responderá pelas consequências de sua inexecução total ou parcial.</w:t>
      </w:r>
    </w:p>
    <w:p w14:paraId="06BB4504"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9536BDD"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4.2. Em caso de impedimento, ordem de paralisação ou suspensão do contrato, o cronograma de execução será prorrogado </w:t>
      </w:r>
      <w:r w:rsidRPr="009711E9">
        <w:rPr>
          <w:rFonts w:ascii="Consolas" w:hAnsi="Consolas" w:cs="Times New Roman"/>
          <w:color w:val="auto"/>
          <w:sz w:val="28"/>
          <w:szCs w:val="28"/>
        </w:rPr>
        <w:lastRenderedPageBreak/>
        <w:t>automaticamente pelo tempo correspondente, anotadas tais circunstâncias mediante simples apostila.</w:t>
      </w:r>
    </w:p>
    <w:p w14:paraId="705DED13"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E5CF267"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4.3. As comunicações entre o órgão ou entidade e a contratada devem ser realizadas por escrito sempre que o ato exigir tal formalidade, admitindo-se o uso de mensagem eletrônica para esse fim.</w:t>
      </w:r>
    </w:p>
    <w:p w14:paraId="2ECC470A"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DCE1A81"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4.4. O órgão ou entidade poderá convocar representante da empresa para adoção de providências que devam ser cumpridas de imediato.</w:t>
      </w:r>
    </w:p>
    <w:p w14:paraId="16DBB8D5"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64E8180"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4.5. Após a assinatura do contrato ou instrumento equivalente</w:t>
      </w:r>
      <w:r w:rsidRPr="009711E9">
        <w:rPr>
          <w:rFonts w:ascii="Consolas" w:hAnsi="Consolas" w:cs="Times New Roman"/>
          <w:strike/>
          <w:color w:val="auto"/>
          <w:sz w:val="28"/>
          <w:szCs w:val="28"/>
        </w:rPr>
        <w:t>,</w:t>
      </w:r>
      <w:r w:rsidRPr="009711E9">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6622AB" w14:textId="77777777" w:rsidR="00F46B04" w:rsidRPr="009711E9" w:rsidRDefault="00F46B04" w:rsidP="00C77292">
      <w:pPr>
        <w:pStyle w:val="Nivel2"/>
        <w:numPr>
          <w:ilvl w:val="0"/>
          <w:numId w:val="0"/>
        </w:numPr>
        <w:spacing w:before="0" w:after="0" w:line="240" w:lineRule="auto"/>
        <w:contextualSpacing/>
        <w:rPr>
          <w:rFonts w:ascii="Consolas" w:hAnsi="Consolas" w:cs="Times New Roman"/>
          <w:b/>
          <w:bCs/>
          <w:color w:val="auto"/>
          <w:sz w:val="28"/>
          <w:szCs w:val="28"/>
        </w:rPr>
      </w:pPr>
    </w:p>
    <w:p w14:paraId="564CEAE3" w14:textId="77777777" w:rsidR="00C77292" w:rsidRPr="009711E9" w:rsidRDefault="00C77292" w:rsidP="00C77292">
      <w:pPr>
        <w:pStyle w:val="Nivel2"/>
        <w:numPr>
          <w:ilvl w:val="0"/>
          <w:numId w:val="0"/>
        </w:numPr>
        <w:spacing w:before="0" w:after="0" w:line="240" w:lineRule="auto"/>
        <w:contextualSpacing/>
        <w:outlineLvl w:val="1"/>
        <w:rPr>
          <w:rFonts w:ascii="Consolas" w:hAnsi="Consolas" w:cs="Times New Roman"/>
          <w:b/>
          <w:bCs/>
          <w:color w:val="auto"/>
          <w:sz w:val="28"/>
          <w:szCs w:val="28"/>
        </w:rPr>
      </w:pPr>
      <w:r w:rsidRPr="009711E9">
        <w:rPr>
          <w:rFonts w:ascii="Consolas" w:hAnsi="Consolas" w:cs="Times New Roman"/>
          <w:b/>
          <w:bCs/>
          <w:color w:val="auto"/>
          <w:sz w:val="28"/>
          <w:szCs w:val="28"/>
        </w:rPr>
        <w:t>FISCALIZAÇÃO</w:t>
      </w:r>
    </w:p>
    <w:p w14:paraId="5FDBEE77"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3582991"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4.6. A execução do contrato deverá ser acompanhada e fiscalizada pelo(s) fiscal(is) do contrato, ou pelos respectivos substitutos (</w:t>
      </w:r>
      <w:hyperlink r:id="rId32" w:anchor="art117" w:history="1">
        <w:r w:rsidRPr="009711E9">
          <w:rPr>
            <w:rStyle w:val="Hyperlink"/>
            <w:rFonts w:ascii="Consolas" w:hAnsi="Consolas"/>
            <w:color w:val="auto"/>
            <w:sz w:val="28"/>
            <w:szCs w:val="28"/>
            <w:u w:val="none"/>
          </w:rPr>
          <w:t>Lei nº 14.133, de 2021, art. 117, caput</w:t>
        </w:r>
      </w:hyperlink>
      <w:r w:rsidRPr="009711E9">
        <w:rPr>
          <w:rFonts w:ascii="Consolas" w:hAnsi="Consolas" w:cs="Times New Roman"/>
          <w:color w:val="auto"/>
          <w:sz w:val="28"/>
          <w:szCs w:val="28"/>
        </w:rPr>
        <w:t>).</w:t>
      </w:r>
    </w:p>
    <w:p w14:paraId="383F6D74" w14:textId="77777777" w:rsidR="00F46B04" w:rsidRPr="009711E9" w:rsidRDefault="00F46B04" w:rsidP="00C77292">
      <w:pPr>
        <w:pStyle w:val="Nvel1-SemNumPreto"/>
        <w:rPr>
          <w:color w:val="auto"/>
        </w:rPr>
      </w:pPr>
    </w:p>
    <w:p w14:paraId="7456C372" w14:textId="77777777" w:rsidR="00C77292" w:rsidRPr="009711E9" w:rsidRDefault="00C77292" w:rsidP="00C77292">
      <w:pPr>
        <w:pStyle w:val="Nvel1-SemNumPreto"/>
        <w:rPr>
          <w:color w:val="auto"/>
        </w:rPr>
      </w:pPr>
      <w:r w:rsidRPr="009711E9">
        <w:rPr>
          <w:color w:val="auto"/>
        </w:rPr>
        <w:t>GESTOR DO CONTRATO</w:t>
      </w:r>
    </w:p>
    <w:p w14:paraId="3F94D11E" w14:textId="77777777" w:rsidR="00C77292" w:rsidRPr="009711E9" w:rsidRDefault="00C77292" w:rsidP="00C77292">
      <w:pPr>
        <w:pStyle w:val="Nvel1-SemNumPreto"/>
        <w:outlineLvl w:val="9"/>
        <w:rPr>
          <w:color w:val="auto"/>
        </w:rPr>
      </w:pPr>
    </w:p>
    <w:p w14:paraId="4B274A88"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bCs/>
          <w:color w:val="auto"/>
          <w:sz w:val="28"/>
          <w:szCs w:val="28"/>
          <w:lang w:eastAsia="zh-CN" w:bidi="hi-IN"/>
        </w:rPr>
        <w:t>4.7.</w:t>
      </w:r>
      <w:r w:rsidRPr="009711E9">
        <w:rPr>
          <w:rFonts w:ascii="Consolas" w:hAnsi="Consolas" w:cs="Times New Roman"/>
          <w:b/>
          <w:bCs/>
          <w:color w:val="auto"/>
          <w:sz w:val="28"/>
          <w:szCs w:val="28"/>
          <w:lang w:eastAsia="zh-CN" w:bidi="hi-IN"/>
        </w:rPr>
        <w:t xml:space="preserve"> </w:t>
      </w:r>
      <w:r w:rsidRPr="009711E9">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w:t>
      </w:r>
      <w:r w:rsidR="00392AD7" w:rsidRPr="009711E9">
        <w:rPr>
          <w:rFonts w:ascii="Consolas" w:hAnsi="Consolas" w:cs="Times New Roman"/>
          <w:color w:val="auto"/>
          <w:sz w:val="28"/>
          <w:szCs w:val="28"/>
        </w:rPr>
        <w:t>fornecimento</w:t>
      </w:r>
      <w:r w:rsidRPr="009711E9">
        <w:rPr>
          <w:rFonts w:ascii="Consolas" w:hAnsi="Consolas" w:cs="Times New Roman"/>
          <w:color w:val="auto"/>
          <w:sz w:val="28"/>
          <w:szCs w:val="28"/>
        </w:rPr>
        <w:t xml:space="preserve">, do registro de ocorrências, das alterações e das prorrogações contratuais, elaborando relatório com vistas à verificação da necessidade de adequações do contrato para fins de atendimento da finalidade da administração. </w:t>
      </w:r>
    </w:p>
    <w:p w14:paraId="3D632D0E" w14:textId="77777777" w:rsidR="003A0066" w:rsidRPr="009711E9" w:rsidRDefault="003A0066" w:rsidP="00C77292">
      <w:pPr>
        <w:pStyle w:val="Nivel2"/>
        <w:numPr>
          <w:ilvl w:val="0"/>
          <w:numId w:val="0"/>
        </w:numPr>
        <w:spacing w:before="0" w:after="0" w:line="240" w:lineRule="auto"/>
        <w:contextualSpacing/>
        <w:rPr>
          <w:rFonts w:ascii="Consolas" w:hAnsi="Consolas" w:cs="Times New Roman"/>
          <w:color w:val="auto"/>
          <w:sz w:val="28"/>
          <w:szCs w:val="28"/>
        </w:rPr>
      </w:pPr>
    </w:p>
    <w:p w14:paraId="20C45046"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lastRenderedPageBreak/>
        <w:t xml:space="preserve">4.8.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6484D45"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EC9209D"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4.9. O gestor do contrato acompanhará a manutenção das condições de habilitação da contratada, para fins de empenho de despesa e pagamento, e anotará os problemas que obstem o fluxo normal da liquidação e do pagamento da despesa. </w:t>
      </w:r>
    </w:p>
    <w:p w14:paraId="44F50AFD"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7B37197"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4.10.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A1973FE"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D838B5A"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4.11. O gestor do contrato deverá enviar a documentação pertinente ao setor de contratos para a formalização dos procedimentos de liquidação e pagamento, no valor dimensionado pela fiscalização e gestão nos termos do contrato.</w:t>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p>
    <w:p w14:paraId="0A85B864" w14:textId="77777777" w:rsidR="003A0066" w:rsidRPr="009711E9" w:rsidRDefault="003A0066" w:rsidP="00C77292">
      <w:pPr>
        <w:pStyle w:val="Nivel2"/>
        <w:numPr>
          <w:ilvl w:val="0"/>
          <w:numId w:val="0"/>
        </w:numPr>
        <w:spacing w:before="0" w:after="0" w:line="240" w:lineRule="auto"/>
        <w:contextualSpacing/>
        <w:rPr>
          <w:rFonts w:ascii="Consolas" w:hAnsi="Consolas" w:cs="Times New Roman"/>
          <w:color w:val="auto"/>
          <w:sz w:val="28"/>
          <w:szCs w:val="28"/>
        </w:rPr>
      </w:pPr>
    </w:p>
    <w:p w14:paraId="46FF8CC0" w14:textId="77777777" w:rsidR="00C77292" w:rsidRPr="009711E9" w:rsidRDefault="00C77292" w:rsidP="00C77292">
      <w:pPr>
        <w:pStyle w:val="Nvel1-SemNumPreto"/>
        <w:outlineLvl w:val="0"/>
        <w:rPr>
          <w:color w:val="auto"/>
        </w:rPr>
      </w:pPr>
      <w:r w:rsidRPr="009711E9">
        <w:rPr>
          <w:color w:val="auto"/>
        </w:rPr>
        <w:t>5. CRITÉRIO DE MEDIÇÃO E DE PAGAMENTO:</w:t>
      </w:r>
    </w:p>
    <w:p w14:paraId="54C772F9" w14:textId="77777777" w:rsidR="00C77292" w:rsidRPr="009711E9" w:rsidRDefault="00C77292" w:rsidP="00C77292">
      <w:pPr>
        <w:pStyle w:val="Nvel1-SemNumPreto"/>
        <w:outlineLvl w:val="9"/>
        <w:rPr>
          <w:color w:val="auto"/>
        </w:rPr>
      </w:pPr>
    </w:p>
    <w:p w14:paraId="02929067" w14:textId="77777777" w:rsidR="00C77292" w:rsidRPr="009711E9" w:rsidRDefault="00C77292" w:rsidP="00C77292">
      <w:pPr>
        <w:pStyle w:val="Nvel1-SemNumPreto"/>
        <w:rPr>
          <w:color w:val="auto"/>
        </w:rPr>
      </w:pPr>
      <w:r w:rsidRPr="009711E9">
        <w:rPr>
          <w:color w:val="auto"/>
        </w:rPr>
        <w:t>RECEBIMENTO</w:t>
      </w:r>
    </w:p>
    <w:p w14:paraId="4BBA8001" w14:textId="77777777" w:rsidR="00C77292" w:rsidRPr="009711E9" w:rsidRDefault="00C77292" w:rsidP="00C77292">
      <w:pPr>
        <w:pStyle w:val="Nvel1-SemNumPreto"/>
        <w:outlineLvl w:val="9"/>
        <w:rPr>
          <w:color w:val="auto"/>
        </w:rPr>
      </w:pPr>
    </w:p>
    <w:p w14:paraId="4CCD963C" w14:textId="27F32A1E"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olor w:val="auto"/>
          <w:sz w:val="28"/>
        </w:rPr>
        <w:t>5.1.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6094D8C"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2DF0ADDB"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5.2. Os bens poderão ser rejeitados, no todo ou em parte, inclusive antes do recebimento provisório, quando em desacordo com as especificações constantes no Termo de Referência e na proposta, devendo ser substituídos no prazo de </w:t>
      </w:r>
      <w:r w:rsidR="003A0066" w:rsidRPr="009711E9">
        <w:rPr>
          <w:rFonts w:ascii="Consolas" w:hAnsi="Consolas" w:cs="Times New Roman"/>
          <w:color w:val="auto"/>
          <w:sz w:val="28"/>
          <w:szCs w:val="28"/>
        </w:rPr>
        <w:t>48</w:t>
      </w:r>
      <w:r w:rsidRPr="009711E9">
        <w:rPr>
          <w:rFonts w:ascii="Consolas" w:hAnsi="Consolas" w:cs="Times New Roman"/>
          <w:color w:val="auto"/>
          <w:sz w:val="28"/>
          <w:szCs w:val="28"/>
        </w:rPr>
        <w:t xml:space="preserve"> (</w:t>
      </w:r>
      <w:r w:rsidR="003A0066" w:rsidRPr="009711E9">
        <w:rPr>
          <w:rFonts w:ascii="Consolas" w:hAnsi="Consolas" w:cs="Times New Roman"/>
          <w:color w:val="auto"/>
          <w:sz w:val="28"/>
          <w:szCs w:val="28"/>
        </w:rPr>
        <w:t xml:space="preserve">quarenta e </w:t>
      </w:r>
      <w:r w:rsidR="003A0066" w:rsidRPr="009711E9">
        <w:rPr>
          <w:rFonts w:ascii="Consolas" w:hAnsi="Consolas" w:cs="Times New Roman"/>
          <w:color w:val="auto"/>
          <w:sz w:val="28"/>
          <w:szCs w:val="28"/>
        </w:rPr>
        <w:lastRenderedPageBreak/>
        <w:t>oito</w:t>
      </w:r>
      <w:r w:rsidRPr="009711E9">
        <w:rPr>
          <w:rFonts w:ascii="Consolas" w:hAnsi="Consolas" w:cs="Times New Roman"/>
          <w:color w:val="auto"/>
          <w:sz w:val="28"/>
          <w:szCs w:val="28"/>
        </w:rPr>
        <w:t xml:space="preserve">) </w:t>
      </w:r>
      <w:r w:rsidR="003A0066" w:rsidRPr="009711E9">
        <w:rPr>
          <w:rFonts w:ascii="Consolas" w:hAnsi="Consolas" w:cs="Times New Roman"/>
          <w:color w:val="auto"/>
          <w:sz w:val="28"/>
          <w:szCs w:val="28"/>
        </w:rPr>
        <w:t>horas</w:t>
      </w:r>
      <w:r w:rsidRPr="009711E9">
        <w:rPr>
          <w:rFonts w:ascii="Consolas" w:hAnsi="Consolas" w:cs="Times New Roman"/>
          <w:color w:val="auto"/>
          <w:sz w:val="28"/>
          <w:szCs w:val="28"/>
        </w:rPr>
        <w:t>, a contar da notificação da contratada, às suas custas, sem prejuízo da aplicação das penalidades.</w:t>
      </w:r>
    </w:p>
    <w:p w14:paraId="054A74AB"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46A69E3" w14:textId="6D3DB61C" w:rsidR="00C77292" w:rsidRDefault="00C77292" w:rsidP="00C77292">
      <w:pPr>
        <w:pStyle w:val="Nivel2"/>
        <w:numPr>
          <w:ilvl w:val="0"/>
          <w:numId w:val="0"/>
        </w:numPr>
        <w:spacing w:before="0" w:after="0" w:line="240" w:lineRule="auto"/>
        <w:contextualSpacing/>
        <w:rPr>
          <w:rFonts w:ascii="Consolas" w:hAnsi="Consolas"/>
          <w:color w:val="auto"/>
          <w:sz w:val="28"/>
        </w:rPr>
      </w:pPr>
      <w:r w:rsidRPr="009711E9">
        <w:rPr>
          <w:rFonts w:ascii="Consolas" w:hAnsi="Consolas"/>
          <w:color w:val="auto"/>
          <w:sz w:val="28"/>
        </w:rPr>
        <w:t>5.3. O recebimento definitivo ocorrerá no prazo de 05 (cinco) dias, a contar do recebimento provisório, após a verificação da qualidade, quantidade dos bens e consequente aceitação mediante termo detalhado.</w:t>
      </w:r>
    </w:p>
    <w:p w14:paraId="38F36A31" w14:textId="77777777" w:rsidR="00DA2C07" w:rsidRPr="009711E9" w:rsidRDefault="00DA2C07" w:rsidP="00C77292">
      <w:pPr>
        <w:pStyle w:val="Nivel2"/>
        <w:numPr>
          <w:ilvl w:val="0"/>
          <w:numId w:val="0"/>
        </w:numPr>
        <w:spacing w:before="0" w:after="0" w:line="240" w:lineRule="auto"/>
        <w:contextualSpacing/>
        <w:rPr>
          <w:rFonts w:ascii="Consolas" w:hAnsi="Consolas" w:cs="Times New Roman"/>
          <w:color w:val="auto"/>
          <w:sz w:val="28"/>
          <w:szCs w:val="28"/>
        </w:rPr>
      </w:pPr>
    </w:p>
    <w:p w14:paraId="516CF1EB"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5.4. O prazo para recebimento definitivo poderá ser excepcionalmente prorrogado, de forma justificada, por igual período, quando houver necessidade de diligências para a aferição do atendimento das exigências contratuais.</w:t>
      </w:r>
    </w:p>
    <w:p w14:paraId="5B89B703"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4D3EC47B"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5.5. No caso de controvérsia sobre a execução do objeto, quanto à dimensão, qualidade e quantidade, deverá ser observado o teor do </w:t>
      </w:r>
      <w:hyperlink r:id="rId33" w:anchor="art143" w:history="1">
        <w:r w:rsidRPr="009711E9">
          <w:rPr>
            <w:rStyle w:val="Hyperlink"/>
            <w:rFonts w:ascii="Consolas" w:hAnsi="Consolas"/>
            <w:color w:val="auto"/>
            <w:sz w:val="28"/>
            <w:szCs w:val="28"/>
            <w:u w:val="none"/>
          </w:rPr>
          <w:t>art. 143 da Lei nº 14.133, de 2021</w:t>
        </w:r>
      </w:hyperlink>
      <w:r w:rsidRPr="009711E9">
        <w:rPr>
          <w:rFonts w:ascii="Consolas" w:hAnsi="Consolas" w:cs="Times New Roman"/>
          <w:color w:val="auto"/>
          <w:sz w:val="28"/>
          <w:szCs w:val="28"/>
        </w:rPr>
        <w:t>, comunicando-se à empresa para emissão de Nota Fiscal no que pertine à parcela incontroversa da execução do objeto, para efeito de liquidação e pagamento.</w:t>
      </w:r>
    </w:p>
    <w:p w14:paraId="7C048D14"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5A535C5"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Pr="009711E9">
        <w:rPr>
          <w:rFonts w:ascii="Consolas" w:hAnsi="Consolas" w:cs="Times New Roman"/>
          <w:color w:val="auto"/>
          <w:sz w:val="28"/>
          <w:szCs w:val="28"/>
        </w:rPr>
        <w:tab/>
      </w:r>
      <w:r w:rsidRPr="009711E9">
        <w:rPr>
          <w:rFonts w:ascii="Consolas" w:hAnsi="Consolas" w:cs="Times New Roman"/>
          <w:color w:val="auto"/>
          <w:sz w:val="28"/>
          <w:szCs w:val="28"/>
        </w:rPr>
        <w:tab/>
      </w:r>
    </w:p>
    <w:p w14:paraId="3E0CA9FF"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5.7. O recebimento provisório ou definitivo não excluirá a responsabilidade civil pela solidez e pela segurança dos bens nem a responsabilidade ético-profissional pela perfeita execução do contrato.</w:t>
      </w:r>
    </w:p>
    <w:p w14:paraId="06E276E7"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8F83889" w14:textId="77777777" w:rsidR="00C77292" w:rsidRPr="009711E9" w:rsidRDefault="00C77292" w:rsidP="00C77292">
      <w:pPr>
        <w:pStyle w:val="Nvel1-SemNumPreto"/>
        <w:rPr>
          <w:color w:val="auto"/>
        </w:rPr>
      </w:pPr>
      <w:r w:rsidRPr="009711E9">
        <w:rPr>
          <w:color w:val="auto"/>
        </w:rPr>
        <w:t>LIQUIDAÇÃO</w:t>
      </w:r>
    </w:p>
    <w:p w14:paraId="259DB796" w14:textId="77777777" w:rsidR="00C77292" w:rsidRPr="009711E9" w:rsidRDefault="00C77292" w:rsidP="00C77292">
      <w:pPr>
        <w:pStyle w:val="Nvel1-SemNumPreto"/>
        <w:outlineLvl w:val="9"/>
        <w:rPr>
          <w:color w:val="auto"/>
        </w:rPr>
      </w:pPr>
    </w:p>
    <w:p w14:paraId="2E98CAD6"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5.8. Recebida a Nota Fiscal ou documento de cobrança equivalente, correrá o prazo de dez dias úteis para fins de liquidação, na forma desta seção, prorrogáveis por igual período, nos termos do art. 7º, §3</w:t>
      </w:r>
      <w:r w:rsidRPr="009711E9">
        <w:rPr>
          <w:rStyle w:val="Hyperlink"/>
          <w:rFonts w:ascii="Consolas" w:hAnsi="Consolas"/>
          <w:color w:val="auto"/>
          <w:sz w:val="28"/>
          <w:szCs w:val="28"/>
          <w:u w:val="none"/>
        </w:rPr>
        <w:t>º da Instrução Normativa SEGES/ME nº 77/2022</w:t>
      </w:r>
      <w:r w:rsidRPr="009711E9">
        <w:rPr>
          <w:rFonts w:ascii="Consolas" w:hAnsi="Consolas" w:cs="Times New Roman"/>
          <w:color w:val="auto"/>
          <w:sz w:val="28"/>
          <w:szCs w:val="28"/>
        </w:rPr>
        <w:t>.</w:t>
      </w:r>
    </w:p>
    <w:p w14:paraId="36AA4950"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lastRenderedPageBreak/>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p>
    <w:p w14:paraId="3DCB462C"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lang w:eastAsia="pt-BR"/>
        </w:rPr>
      </w:pPr>
      <w:r w:rsidRPr="009711E9">
        <w:rPr>
          <w:rFonts w:ascii="Consolas" w:hAnsi="Consolas" w:cs="Times New Roman"/>
          <w:color w:val="auto"/>
          <w:sz w:val="28"/>
          <w:szCs w:val="28"/>
        </w:rPr>
        <w:t xml:space="preserve">5.8.1. O prazo de que trata o item anterior será reduzido à metade, mantendo-se a possibilidade de prorrogação, no caso de contratações decorrentes de despesas cujos valores não ultrapassem o limite de que trata o </w:t>
      </w:r>
      <w:hyperlink r:id="rId34" w:anchor="art75" w:history="1">
        <w:r w:rsidRPr="009711E9">
          <w:rPr>
            <w:rStyle w:val="Hyperlink"/>
            <w:rFonts w:ascii="Consolas" w:hAnsi="Consolas"/>
            <w:color w:val="auto"/>
            <w:sz w:val="28"/>
            <w:szCs w:val="28"/>
            <w:u w:val="none"/>
          </w:rPr>
          <w:t>inciso II do art. 75 da Lei nº 14.133, de 2021</w:t>
        </w:r>
      </w:hyperlink>
      <w:r w:rsidRPr="009711E9">
        <w:rPr>
          <w:rFonts w:ascii="Consolas" w:hAnsi="Consolas" w:cs="Times New Roman"/>
          <w:color w:val="auto"/>
          <w:sz w:val="28"/>
          <w:szCs w:val="28"/>
        </w:rPr>
        <w:t>.</w:t>
      </w:r>
    </w:p>
    <w:p w14:paraId="3A4FE418"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25EE4BF4"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5.9. Para fins de liquidação, o setor competente deverá verificar se a nota fiscal ou instrumento de cobrança equivalente apresentado expressa os elementos necessários e essenciais do documento, tais como: </w:t>
      </w:r>
    </w:p>
    <w:p w14:paraId="41E4A44F"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B804E47"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5.9.1. O prazo de validade;</w:t>
      </w:r>
    </w:p>
    <w:p w14:paraId="0447E2FF"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54DC0503"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5.9.2. A data da emissão; </w:t>
      </w:r>
    </w:p>
    <w:p w14:paraId="17B91CA8"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338D2755"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5.9.3. Os dados do contrato e do órgão contratante;</w:t>
      </w:r>
    </w:p>
    <w:p w14:paraId="492ABA99"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07456DCE"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5.9.4. O período respectivo de execução do contrato; </w:t>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p>
    <w:p w14:paraId="0D9232BC"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5.9.5. O valor a pagar; e </w:t>
      </w:r>
    </w:p>
    <w:p w14:paraId="3CB100EE"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6D7D91DC"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5.9.6. Eventual destaque do valor de retenções tributárias cabíveis.</w:t>
      </w:r>
    </w:p>
    <w:p w14:paraId="0551983E"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264A249E" w14:textId="77777777" w:rsid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5.10. </w:t>
      </w:r>
      <w:r w:rsidRPr="009711E9">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9711E9">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180F3429" w14:textId="77777777" w:rsidR="00EA63F3" w:rsidRPr="009711E9" w:rsidRDefault="00EA63F3" w:rsidP="00C77292">
      <w:pPr>
        <w:pStyle w:val="Nivel2"/>
        <w:numPr>
          <w:ilvl w:val="0"/>
          <w:numId w:val="0"/>
        </w:numPr>
        <w:spacing w:before="0" w:after="0" w:line="240" w:lineRule="auto"/>
        <w:contextualSpacing/>
        <w:rPr>
          <w:rFonts w:ascii="Consolas" w:hAnsi="Consolas" w:cs="Times New Roman"/>
          <w:color w:val="auto"/>
          <w:sz w:val="28"/>
          <w:szCs w:val="28"/>
        </w:rPr>
      </w:pPr>
    </w:p>
    <w:p w14:paraId="0A26FC3E"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711E9">
          <w:rPr>
            <w:rStyle w:val="Hyperlink"/>
            <w:rFonts w:ascii="Consolas" w:hAnsi="Consolas"/>
            <w:color w:val="auto"/>
            <w:sz w:val="28"/>
            <w:szCs w:val="28"/>
            <w:u w:val="none"/>
          </w:rPr>
          <w:t xml:space="preserve">art. 68 da Lei nº 14.133, de 2021.  </w:t>
        </w:r>
      </w:hyperlink>
      <w:r w:rsidRPr="009711E9">
        <w:rPr>
          <w:rFonts w:ascii="Consolas" w:hAnsi="Consolas" w:cs="Times New Roman"/>
          <w:color w:val="auto"/>
          <w:sz w:val="28"/>
          <w:szCs w:val="28"/>
        </w:rPr>
        <w:t xml:space="preserve"> </w:t>
      </w:r>
    </w:p>
    <w:p w14:paraId="14A79A90"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CE13716"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lang w:eastAsia="pt-BR"/>
        </w:rPr>
      </w:pPr>
      <w:r w:rsidRPr="009711E9">
        <w:rPr>
          <w:rFonts w:ascii="Consolas" w:hAnsi="Consolas" w:cs="Times New Roman"/>
          <w:color w:val="auto"/>
          <w:sz w:val="28"/>
          <w:szCs w:val="28"/>
        </w:rPr>
        <w:t xml:space="preserve">5.12. A Administração deverá realizar consulta ao SICAF para: </w:t>
      </w:r>
    </w:p>
    <w:p w14:paraId="670B50B5"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8242A90"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a) verificar a manutenção das condições de habilitação exigidas no edital; </w:t>
      </w:r>
    </w:p>
    <w:p w14:paraId="5E81A4FC"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2EA34D1C"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p>
    <w:p w14:paraId="49D204C9"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0E7627"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AD7758E"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6C5BC0E"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ACC150A"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5.15. Persistindo a irregularidade, o contratante deverá adotar as medidas necessárias à rescisão contratual nos autos do processo administrativo correspondente, assegurada ao contratado a ampla defesa. </w:t>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r w:rsidRPr="009711E9">
        <w:rPr>
          <w:rFonts w:ascii="Consolas" w:hAnsi="Consolas" w:cs="Times New Roman"/>
          <w:color w:val="auto"/>
          <w:sz w:val="28"/>
          <w:szCs w:val="28"/>
        </w:rPr>
        <w:tab/>
      </w:r>
    </w:p>
    <w:p w14:paraId="42500410"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5.16. Havendo a efetiva execução do objeto, os pagamentos serão realizados normalmente, até que se decida pela rescisão do contrato, caso o contratado não regularize sua situação junto ao SICAF.  </w:t>
      </w:r>
    </w:p>
    <w:p w14:paraId="12B8B514"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3077CE2" w14:textId="77777777" w:rsidR="00C77292" w:rsidRPr="009711E9" w:rsidRDefault="00C77292" w:rsidP="00C77292">
      <w:pPr>
        <w:pStyle w:val="Nvel1-SemNumPreto"/>
        <w:rPr>
          <w:color w:val="auto"/>
        </w:rPr>
      </w:pPr>
      <w:r w:rsidRPr="009711E9">
        <w:rPr>
          <w:color w:val="auto"/>
        </w:rPr>
        <w:lastRenderedPageBreak/>
        <w:t>PRAZO DE PAGAMENTO</w:t>
      </w:r>
    </w:p>
    <w:p w14:paraId="614EC1EA" w14:textId="77777777" w:rsidR="00C77292" w:rsidRPr="009711E9" w:rsidRDefault="00C77292" w:rsidP="00C77292">
      <w:pPr>
        <w:pStyle w:val="Nvel1-SemNumPreto"/>
        <w:outlineLvl w:val="9"/>
        <w:rPr>
          <w:color w:val="auto"/>
        </w:rPr>
      </w:pPr>
    </w:p>
    <w:p w14:paraId="257229B7"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5.17. O pagamento será efetuado no prazo de até 10 (dez) dias úteis contados da finalização da liquidação da despesa, conforme seção anterior, nos termos da </w:t>
      </w:r>
      <w:hyperlink r:id="rId36" w:history="1">
        <w:r w:rsidRPr="009711E9">
          <w:rPr>
            <w:rStyle w:val="Hyperlink"/>
            <w:rFonts w:ascii="Consolas" w:hAnsi="Consolas"/>
            <w:color w:val="auto"/>
            <w:sz w:val="28"/>
            <w:szCs w:val="28"/>
            <w:u w:val="none"/>
          </w:rPr>
          <w:t>Instrução Normativa SEGES/ME nº 77, de 2022</w:t>
        </w:r>
      </w:hyperlink>
      <w:r w:rsidRPr="009711E9">
        <w:rPr>
          <w:rFonts w:ascii="Consolas" w:hAnsi="Consolas" w:cs="Times New Roman"/>
          <w:color w:val="auto"/>
          <w:sz w:val="28"/>
          <w:szCs w:val="28"/>
        </w:rPr>
        <w:t>.</w:t>
      </w:r>
    </w:p>
    <w:p w14:paraId="27B7270D"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861E1D5"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E21867E"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73148A6" w14:textId="77777777" w:rsidR="00C77292" w:rsidRPr="009711E9" w:rsidRDefault="00C77292" w:rsidP="00C77292">
      <w:pPr>
        <w:pStyle w:val="Nvel1-SemNumPreto"/>
        <w:rPr>
          <w:color w:val="auto"/>
        </w:rPr>
      </w:pPr>
      <w:r w:rsidRPr="009711E9">
        <w:rPr>
          <w:color w:val="auto"/>
        </w:rPr>
        <w:t>FORMA DE PAGAMENTO</w:t>
      </w:r>
    </w:p>
    <w:p w14:paraId="08BCB69D" w14:textId="77777777" w:rsidR="00C77292" w:rsidRPr="009711E9" w:rsidRDefault="00C77292" w:rsidP="00C77292">
      <w:pPr>
        <w:pStyle w:val="Nvel1-SemNumPreto"/>
        <w:outlineLvl w:val="9"/>
        <w:rPr>
          <w:color w:val="auto"/>
        </w:rPr>
      </w:pPr>
    </w:p>
    <w:p w14:paraId="4AB66240"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bCs/>
          <w:color w:val="auto"/>
          <w:sz w:val="28"/>
          <w:szCs w:val="28"/>
          <w:lang w:eastAsia="zh-CN" w:bidi="hi-IN"/>
        </w:rPr>
        <w:t>5.19.</w:t>
      </w:r>
      <w:r w:rsidRPr="009711E9">
        <w:rPr>
          <w:rFonts w:ascii="Consolas" w:hAnsi="Consolas" w:cs="Times New Roman"/>
          <w:b/>
          <w:bCs/>
          <w:color w:val="auto"/>
          <w:sz w:val="28"/>
          <w:szCs w:val="28"/>
          <w:lang w:eastAsia="zh-CN" w:bidi="hi-IN"/>
        </w:rPr>
        <w:t xml:space="preserve"> </w:t>
      </w:r>
      <w:r w:rsidRPr="009711E9">
        <w:rPr>
          <w:rFonts w:ascii="Consolas" w:hAnsi="Consolas" w:cs="Times New Roman"/>
          <w:color w:val="auto"/>
          <w:sz w:val="28"/>
          <w:szCs w:val="28"/>
        </w:rPr>
        <w:t>O pagamento será realizado por meio de ordem bancária, para crédito em banco, agência e conta corrente indicados pelo contratado.</w:t>
      </w:r>
    </w:p>
    <w:p w14:paraId="51E41A73"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6D78884"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5.20. Será considerada data do pagamento o dia em que constar como emitida a ordem bancária para pagamento.</w:t>
      </w:r>
    </w:p>
    <w:p w14:paraId="059D0886"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45CA49D"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5.21. Quando do pagamento, será efetuada a retenção tributária prevista na legislação aplicável.</w:t>
      </w:r>
    </w:p>
    <w:p w14:paraId="6A2902AC" w14:textId="77777777" w:rsidR="0002166A" w:rsidRDefault="0002166A" w:rsidP="00C77292">
      <w:pPr>
        <w:pStyle w:val="Nivel3"/>
        <w:numPr>
          <w:ilvl w:val="0"/>
          <w:numId w:val="0"/>
        </w:numPr>
        <w:spacing w:before="0" w:after="0" w:line="240" w:lineRule="auto"/>
        <w:contextualSpacing/>
        <w:rPr>
          <w:rFonts w:ascii="Consolas" w:hAnsi="Consolas" w:cs="Times New Roman"/>
          <w:color w:val="auto"/>
          <w:sz w:val="28"/>
          <w:szCs w:val="28"/>
        </w:rPr>
      </w:pPr>
    </w:p>
    <w:p w14:paraId="2124141F" w14:textId="3D75C590"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5.21.1. Independentemente do percentual de tributo inserido na planilha, quando houver, serão retidos na fonte, quando da realização do pagamento, os percentuais estabelecidos na legislação vigente.</w:t>
      </w:r>
    </w:p>
    <w:p w14:paraId="0024B11F" w14:textId="77777777" w:rsidR="00C77292" w:rsidRPr="009711E9"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1AABAD28"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 xml:space="preserve">5.22. O contratado regularmente optante pelo Simples Nacional, nos termos da </w:t>
      </w:r>
      <w:hyperlink r:id="rId37" w:history="1">
        <w:r w:rsidRPr="009711E9">
          <w:rPr>
            <w:rStyle w:val="Hyperlink"/>
            <w:rFonts w:ascii="Consolas" w:hAnsi="Consolas"/>
            <w:color w:val="auto"/>
            <w:sz w:val="28"/>
            <w:szCs w:val="28"/>
            <w:u w:val="none"/>
          </w:rPr>
          <w:t>Lei Complementar nº 123, de 2006</w:t>
        </w:r>
      </w:hyperlink>
      <w:r w:rsidRPr="009711E9">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1EA888"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E3438CF" w14:textId="77777777" w:rsidR="00C77292" w:rsidRPr="009711E9" w:rsidRDefault="00C77292" w:rsidP="00C77292">
      <w:pPr>
        <w:pStyle w:val="Nvel1-SemNumPreto"/>
        <w:rPr>
          <w:color w:val="auto"/>
        </w:rPr>
      </w:pPr>
      <w:r w:rsidRPr="009711E9">
        <w:rPr>
          <w:color w:val="auto"/>
        </w:rPr>
        <w:lastRenderedPageBreak/>
        <w:t>CESSÃO DE CRÉDITO</w:t>
      </w:r>
    </w:p>
    <w:p w14:paraId="34745396" w14:textId="77777777" w:rsidR="00C77292" w:rsidRPr="009711E9" w:rsidRDefault="00C77292" w:rsidP="00C77292">
      <w:pPr>
        <w:pStyle w:val="Nvel1-SemNumPreto"/>
        <w:outlineLvl w:val="9"/>
        <w:rPr>
          <w:color w:val="auto"/>
        </w:rPr>
      </w:pPr>
    </w:p>
    <w:p w14:paraId="58463B9C" w14:textId="20A29B20"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r>
        <w:rPr>
          <w:rFonts w:ascii="Consolas" w:hAnsi="Consolas" w:cs="Times New Roman"/>
          <w:color w:val="auto"/>
          <w:sz w:val="28"/>
          <w:szCs w:val="28"/>
        </w:rPr>
        <w:t>5</w:t>
      </w:r>
      <w:r w:rsidRPr="00DA2C07">
        <w:rPr>
          <w:rFonts w:ascii="Consolas" w:hAnsi="Consolas" w:cs="Times New Roman"/>
          <w:color w:val="auto"/>
          <w:sz w:val="28"/>
          <w:szCs w:val="28"/>
        </w:rPr>
        <w:t>.23. As cessões de crédito dependerão de prévia aprovação do Contratante.</w:t>
      </w:r>
    </w:p>
    <w:p w14:paraId="1969ACE3" w14:textId="77777777"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p>
    <w:p w14:paraId="061A3272" w14:textId="5E7C9DC8"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r>
        <w:rPr>
          <w:rFonts w:ascii="Consolas" w:hAnsi="Consolas" w:cs="Times New Roman"/>
          <w:color w:val="auto"/>
          <w:sz w:val="28"/>
          <w:szCs w:val="28"/>
        </w:rPr>
        <w:t>5</w:t>
      </w:r>
      <w:r w:rsidRPr="00DA2C07">
        <w:rPr>
          <w:rFonts w:ascii="Consolas" w:hAnsi="Consolas" w:cs="Times New Roman"/>
          <w:color w:val="auto"/>
          <w:sz w:val="28"/>
          <w:szCs w:val="28"/>
        </w:rPr>
        <w:t>.24. A eficácia da cessão de crédito, em relação à Administração, está condicionada à celebração de termo aditivo ao contrato administrativo.</w:t>
      </w:r>
    </w:p>
    <w:p w14:paraId="360DF8CF" w14:textId="77777777"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p>
    <w:p w14:paraId="510EFC48" w14:textId="2B773C52"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r>
        <w:rPr>
          <w:rFonts w:ascii="Consolas" w:hAnsi="Consolas" w:cs="Times New Roman"/>
          <w:color w:val="auto"/>
          <w:sz w:val="28"/>
          <w:szCs w:val="28"/>
        </w:rPr>
        <w:t>5</w:t>
      </w:r>
      <w:r w:rsidRPr="00DA2C07">
        <w:rPr>
          <w:rFonts w:ascii="Consolas" w:hAnsi="Consolas" w:cs="Times New Roman"/>
          <w:color w:val="auto"/>
          <w:sz w:val="28"/>
          <w:szCs w:val="28"/>
        </w:rPr>
        <w:t>.25.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46F14340" w14:textId="77777777"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p>
    <w:p w14:paraId="30ADDA13" w14:textId="1A9C4294"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r>
        <w:rPr>
          <w:rFonts w:ascii="Consolas" w:hAnsi="Consolas" w:cs="Times New Roman"/>
          <w:color w:val="auto"/>
          <w:sz w:val="28"/>
          <w:szCs w:val="28"/>
        </w:rPr>
        <w:t>5</w:t>
      </w:r>
      <w:r w:rsidRPr="00DA2C07">
        <w:rPr>
          <w:rFonts w:ascii="Consolas" w:hAnsi="Consolas" w:cs="Times New Roman"/>
          <w:color w:val="auto"/>
          <w:sz w:val="28"/>
          <w:szCs w:val="28"/>
        </w:rPr>
        <w:t>.26.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893CCFE" w14:textId="77777777"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p>
    <w:p w14:paraId="792BE7B0" w14:textId="22A5F5CD"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r>
        <w:rPr>
          <w:rFonts w:ascii="Consolas" w:hAnsi="Consolas" w:cs="Times New Roman"/>
          <w:color w:val="auto"/>
          <w:sz w:val="28"/>
          <w:szCs w:val="28"/>
        </w:rPr>
        <w:t>5</w:t>
      </w:r>
      <w:r w:rsidRPr="00DA2C07">
        <w:rPr>
          <w:rFonts w:ascii="Consolas" w:hAnsi="Consolas" w:cs="Times New Roman"/>
          <w:color w:val="auto"/>
          <w:sz w:val="28"/>
          <w:szCs w:val="28"/>
        </w:rPr>
        <w:t>.27. A cessão de crédito não afetará a execução do objeto contratado, que continuará sob a integral responsabilidade do Contratado.</w:t>
      </w:r>
    </w:p>
    <w:p w14:paraId="24644CB7" w14:textId="77777777" w:rsidR="00DA2C07" w:rsidRPr="00DA2C07" w:rsidRDefault="00DA2C07" w:rsidP="00DA2C07">
      <w:pPr>
        <w:pStyle w:val="Nivel2"/>
        <w:numPr>
          <w:ilvl w:val="0"/>
          <w:numId w:val="0"/>
        </w:numPr>
        <w:spacing w:after="0" w:line="240" w:lineRule="auto"/>
        <w:contextualSpacing/>
        <w:rPr>
          <w:rFonts w:ascii="Consolas" w:hAnsi="Consolas" w:cs="Times New Roman"/>
          <w:color w:val="auto"/>
          <w:sz w:val="28"/>
          <w:szCs w:val="28"/>
        </w:rPr>
      </w:pPr>
    </w:p>
    <w:p w14:paraId="7EC4D5DE" w14:textId="759C432E" w:rsidR="00C77292" w:rsidRPr="009711E9" w:rsidRDefault="00DA2C07" w:rsidP="00DA2C07">
      <w:pPr>
        <w:pStyle w:val="Nivel2"/>
        <w:numPr>
          <w:ilvl w:val="0"/>
          <w:numId w:val="0"/>
        </w:numPr>
        <w:spacing w:before="0" w:after="0" w:line="240" w:lineRule="auto"/>
        <w:contextualSpacing/>
        <w:rPr>
          <w:rFonts w:ascii="Consolas" w:hAnsi="Consolas" w:cs="Times New Roman"/>
          <w:color w:val="auto"/>
          <w:sz w:val="28"/>
          <w:szCs w:val="28"/>
        </w:rPr>
      </w:pPr>
      <w:r>
        <w:rPr>
          <w:rFonts w:ascii="Consolas" w:hAnsi="Consolas" w:cs="Times New Roman"/>
          <w:color w:val="auto"/>
          <w:sz w:val="28"/>
          <w:szCs w:val="28"/>
        </w:rPr>
        <w:lastRenderedPageBreak/>
        <w:t>5</w:t>
      </w:r>
      <w:r w:rsidRPr="00DA2C07">
        <w:rPr>
          <w:rFonts w:ascii="Consolas" w:hAnsi="Consolas" w:cs="Times New Roman"/>
          <w:color w:val="auto"/>
          <w:sz w:val="28"/>
          <w:szCs w:val="28"/>
        </w:rPr>
        <w:t>.28. O disposto nesta seção não afeta as operações de crédito de que trata a Instrução Normativa SEGES/MGI nº 82, de 21 de fevereiro de 2025, as quais ficam por esta regidas</w:t>
      </w:r>
    </w:p>
    <w:p w14:paraId="604D9703"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BA7478D" w14:textId="77777777" w:rsidR="00C77292" w:rsidRPr="009711E9" w:rsidRDefault="00C77292" w:rsidP="00C77292">
      <w:pPr>
        <w:pStyle w:val="Nvel1-SemNumPreto"/>
        <w:outlineLvl w:val="0"/>
        <w:rPr>
          <w:color w:val="auto"/>
        </w:rPr>
      </w:pPr>
      <w:r w:rsidRPr="009711E9">
        <w:rPr>
          <w:color w:val="auto"/>
        </w:rPr>
        <w:t>6. FORMA E CRITÉRIOS DE SELEÇÃO DO FORNECEDOR E FORMA DE FORNECIMENTO:</w:t>
      </w:r>
    </w:p>
    <w:p w14:paraId="7B70B08E" w14:textId="77777777" w:rsidR="00C77292" w:rsidRPr="009711E9" w:rsidRDefault="00C77292" w:rsidP="00C77292">
      <w:pPr>
        <w:pStyle w:val="Nvel1-SemNumPreto"/>
        <w:outlineLvl w:val="9"/>
        <w:rPr>
          <w:color w:val="auto"/>
        </w:rPr>
      </w:pPr>
    </w:p>
    <w:p w14:paraId="2D322A9A" w14:textId="77777777" w:rsidR="00C77292" w:rsidRPr="009711E9" w:rsidRDefault="00C77292" w:rsidP="00C77292">
      <w:pPr>
        <w:pStyle w:val="Contedo"/>
        <w:spacing w:after="0" w:line="240" w:lineRule="auto"/>
        <w:ind w:left="0" w:firstLine="0"/>
        <w:contextualSpacing/>
        <w:rPr>
          <w:rFonts w:ascii="Consolas" w:hAnsi="Consolas" w:cs="Times New Roman"/>
          <w:bCs/>
          <w:sz w:val="28"/>
          <w:szCs w:val="28"/>
        </w:rPr>
      </w:pPr>
      <w:r w:rsidRPr="009711E9">
        <w:rPr>
          <w:rFonts w:ascii="Consolas" w:hAnsi="Consolas" w:cs="Times New Roman"/>
          <w:sz w:val="28"/>
          <w:szCs w:val="28"/>
        </w:rPr>
        <w:t xml:space="preserve">6.1. </w:t>
      </w:r>
      <w:r w:rsidRPr="009711E9">
        <w:rPr>
          <w:rFonts w:ascii="Consolas" w:eastAsia="Ecofont_Spranq_eco_Sans" w:hAnsi="Consolas" w:cs="Times New Roman"/>
          <w:sz w:val="28"/>
          <w:szCs w:val="28"/>
        </w:rPr>
        <w:t xml:space="preserve">O fornecedor será selecionado por meio da realização de procedimento de dispensa de licitação, com fundamento na hipótese do art. 75, inciso II, da Lei nº 14.133/2021, </w:t>
      </w:r>
      <w:r w:rsidRPr="009711E9">
        <w:rPr>
          <w:rFonts w:ascii="Consolas" w:hAnsi="Consolas" w:cs="Times New Roman"/>
          <w:bCs/>
          <w:sz w:val="28"/>
          <w:szCs w:val="28"/>
        </w:rPr>
        <w:t>que culminará com a seleção da proposta de menor preço.</w:t>
      </w:r>
    </w:p>
    <w:p w14:paraId="789928E3" w14:textId="77777777" w:rsidR="00C77292" w:rsidRPr="009711E9" w:rsidRDefault="00C77292" w:rsidP="00C77292">
      <w:pPr>
        <w:pStyle w:val="Nvel1-SemNumPreto"/>
        <w:outlineLvl w:val="9"/>
        <w:rPr>
          <w:color w:val="auto"/>
        </w:rPr>
      </w:pPr>
    </w:p>
    <w:p w14:paraId="26C28F97" w14:textId="77777777" w:rsidR="00C77292" w:rsidRPr="009711E9" w:rsidRDefault="00C77292" w:rsidP="00C77292">
      <w:pPr>
        <w:pStyle w:val="Nvel1-SemNumPreto"/>
        <w:rPr>
          <w:color w:val="auto"/>
        </w:rPr>
      </w:pPr>
      <w:r w:rsidRPr="009711E9">
        <w:rPr>
          <w:color w:val="auto"/>
        </w:rPr>
        <w:t>FORMA DE FORNECIMENTO</w:t>
      </w:r>
    </w:p>
    <w:p w14:paraId="110B68E7" w14:textId="77777777" w:rsidR="00C77292" w:rsidRPr="009711E9" w:rsidRDefault="00C77292" w:rsidP="00C77292">
      <w:pPr>
        <w:pStyle w:val="Nvel1-SemNumPreto"/>
        <w:outlineLvl w:val="9"/>
        <w:rPr>
          <w:color w:val="auto"/>
        </w:rPr>
      </w:pPr>
    </w:p>
    <w:p w14:paraId="7DC41F9C" w14:textId="27956F66"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shd w:val="clear" w:color="auto" w:fill="FFFFFF"/>
        </w:rPr>
      </w:pPr>
      <w:r w:rsidRPr="009711E9">
        <w:rPr>
          <w:rFonts w:ascii="Consolas" w:hAnsi="Consolas"/>
          <w:color w:val="auto"/>
          <w:sz w:val="28"/>
        </w:rPr>
        <w:t xml:space="preserve">6.2. O fornecimento do objeto </w:t>
      </w:r>
      <w:r w:rsidR="00DA2C07">
        <w:rPr>
          <w:rFonts w:ascii="Consolas" w:hAnsi="Consolas"/>
          <w:color w:val="auto"/>
          <w:sz w:val="28"/>
        </w:rPr>
        <w:t>é integral</w:t>
      </w:r>
      <w:r w:rsidRPr="009711E9">
        <w:rPr>
          <w:rFonts w:ascii="Consolas" w:hAnsi="Consolas"/>
          <w:color w:val="auto"/>
          <w:sz w:val="28"/>
        </w:rPr>
        <w:t>.</w:t>
      </w:r>
    </w:p>
    <w:p w14:paraId="2C67515F" w14:textId="77777777" w:rsidR="00834115" w:rsidRDefault="00834115" w:rsidP="00C77292">
      <w:pPr>
        <w:pStyle w:val="Nivel2"/>
        <w:numPr>
          <w:ilvl w:val="0"/>
          <w:numId w:val="0"/>
        </w:numPr>
        <w:spacing w:before="0" w:after="0" w:line="240" w:lineRule="auto"/>
        <w:contextualSpacing/>
        <w:rPr>
          <w:rFonts w:ascii="Consolas" w:hAnsi="Consolas" w:cs="Times New Roman"/>
          <w:b/>
          <w:bCs/>
          <w:color w:val="auto"/>
          <w:sz w:val="28"/>
          <w:szCs w:val="28"/>
        </w:rPr>
      </w:pPr>
    </w:p>
    <w:p w14:paraId="07BB632E" w14:textId="7CED0860" w:rsidR="00C77292" w:rsidRPr="009711E9"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r w:rsidRPr="009711E9">
        <w:rPr>
          <w:rFonts w:ascii="Consolas" w:hAnsi="Consolas" w:cs="Times New Roman"/>
          <w:b/>
          <w:bCs/>
          <w:color w:val="auto"/>
          <w:sz w:val="28"/>
          <w:szCs w:val="28"/>
        </w:rPr>
        <w:t>EXIGÊNCIAS DE HABILITAÇÃO</w:t>
      </w:r>
    </w:p>
    <w:p w14:paraId="3AD88346"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1F30EAAD" w14:textId="77777777" w:rsidR="00C77292" w:rsidRPr="009711E9" w:rsidRDefault="00C77292" w:rsidP="00C77292">
      <w:pPr>
        <w:pStyle w:val="Contedo"/>
        <w:spacing w:after="0" w:line="240" w:lineRule="auto"/>
        <w:ind w:left="0" w:firstLine="0"/>
        <w:contextualSpacing/>
        <w:rPr>
          <w:rFonts w:ascii="Consolas" w:hAnsi="Consolas" w:cs="Times New Roman"/>
          <w:bCs/>
          <w:sz w:val="28"/>
          <w:szCs w:val="28"/>
        </w:rPr>
      </w:pPr>
      <w:r w:rsidRPr="009711E9">
        <w:rPr>
          <w:rFonts w:ascii="Consolas" w:hAnsi="Consolas" w:cs="Times New Roman"/>
          <w:bCs/>
          <w:sz w:val="28"/>
          <w:szCs w:val="28"/>
        </w:rPr>
        <w:t>6.3. As exigências de habilitação jurídica, fiscal, social e trabalhista são as usuais para a generalidade do objeto, conforme disciplinado no Anexo I do Termo de Referência.</w:t>
      </w:r>
    </w:p>
    <w:p w14:paraId="32A7A4F2" w14:textId="77777777" w:rsidR="00C77292" w:rsidRPr="009711E9" w:rsidRDefault="00C77292" w:rsidP="00C77292">
      <w:pPr>
        <w:pStyle w:val="Contedo"/>
        <w:spacing w:after="0" w:line="240" w:lineRule="auto"/>
        <w:ind w:left="0" w:firstLine="0"/>
        <w:contextualSpacing/>
        <w:rPr>
          <w:rFonts w:ascii="Consolas" w:hAnsi="Consolas" w:cs="Times New Roman"/>
          <w:bCs/>
          <w:sz w:val="28"/>
          <w:szCs w:val="28"/>
        </w:rPr>
      </w:pPr>
    </w:p>
    <w:p w14:paraId="646FB74C"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bCs/>
          <w:color w:val="auto"/>
          <w:sz w:val="28"/>
          <w:szCs w:val="28"/>
        </w:rPr>
        <w:t>6.4. Os critérios de habilitação econômico-financeira a serem atendidos pelo fornecedor estão previstos no Anexo I do Termo de Referência</w:t>
      </w:r>
      <w:r w:rsidRPr="009711E9">
        <w:rPr>
          <w:rFonts w:ascii="Consolas" w:hAnsi="Consolas" w:cs="Times New Roman"/>
          <w:color w:val="auto"/>
          <w:sz w:val="28"/>
          <w:szCs w:val="28"/>
        </w:rPr>
        <w:t>.</w:t>
      </w:r>
    </w:p>
    <w:p w14:paraId="2CD7C137" w14:textId="77777777" w:rsidR="00C6184C" w:rsidRPr="009711E9" w:rsidRDefault="00C6184C" w:rsidP="00C77292">
      <w:pPr>
        <w:pStyle w:val="Nivel2"/>
        <w:numPr>
          <w:ilvl w:val="0"/>
          <w:numId w:val="0"/>
        </w:numPr>
        <w:spacing w:before="0" w:after="0" w:line="240" w:lineRule="auto"/>
        <w:contextualSpacing/>
        <w:rPr>
          <w:rFonts w:ascii="Consolas" w:hAnsi="Consolas" w:cs="Times New Roman"/>
          <w:color w:val="auto"/>
          <w:sz w:val="28"/>
          <w:szCs w:val="28"/>
        </w:rPr>
      </w:pPr>
    </w:p>
    <w:p w14:paraId="6C1C3651" w14:textId="77777777" w:rsidR="00C77292" w:rsidRPr="009711E9" w:rsidRDefault="00C77292" w:rsidP="00C77292">
      <w:pPr>
        <w:spacing w:after="0" w:line="240" w:lineRule="auto"/>
        <w:contextualSpacing/>
        <w:outlineLvl w:val="0"/>
        <w:rPr>
          <w:rFonts w:ascii="Consolas" w:hAnsi="Consolas"/>
          <w:b/>
          <w:bCs/>
          <w:sz w:val="28"/>
          <w:szCs w:val="28"/>
        </w:rPr>
      </w:pPr>
      <w:r w:rsidRPr="009711E9">
        <w:rPr>
          <w:rFonts w:ascii="Consolas" w:hAnsi="Consolas"/>
          <w:b/>
          <w:bCs/>
          <w:sz w:val="28"/>
          <w:szCs w:val="28"/>
        </w:rPr>
        <w:t>7. ADEQUAÇÃO ORÇAMENTÁRIA:</w:t>
      </w:r>
    </w:p>
    <w:p w14:paraId="115CAB61" w14:textId="77777777" w:rsidR="00C77292" w:rsidRPr="009711E9" w:rsidRDefault="00C77292" w:rsidP="00C77292">
      <w:pPr>
        <w:spacing w:after="0" w:line="240" w:lineRule="auto"/>
        <w:contextualSpacing/>
        <w:rPr>
          <w:rFonts w:ascii="Consolas" w:hAnsi="Consolas"/>
          <w:sz w:val="28"/>
          <w:szCs w:val="28"/>
        </w:rPr>
      </w:pPr>
    </w:p>
    <w:p w14:paraId="2B2755B9" w14:textId="77777777" w:rsid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7.1. As despesas decorrentes da presente contratação correrão à conta de recursos específicos consignados no Orçamento Geral do Município.</w:t>
      </w:r>
    </w:p>
    <w:p w14:paraId="4DA27D2F" w14:textId="77777777" w:rsidR="00F9426F" w:rsidRPr="009711E9" w:rsidRDefault="00F9426F" w:rsidP="00C77292">
      <w:pPr>
        <w:pStyle w:val="Nivel2"/>
        <w:numPr>
          <w:ilvl w:val="0"/>
          <w:numId w:val="0"/>
        </w:numPr>
        <w:spacing w:before="0" w:after="0" w:line="240" w:lineRule="auto"/>
        <w:contextualSpacing/>
        <w:rPr>
          <w:rFonts w:ascii="Consolas" w:hAnsi="Consolas" w:cs="Times New Roman"/>
          <w:color w:val="auto"/>
          <w:sz w:val="28"/>
          <w:szCs w:val="28"/>
        </w:rPr>
      </w:pPr>
    </w:p>
    <w:p w14:paraId="50F9934E" w14:textId="77777777" w:rsidR="00C77292" w:rsidRPr="009711E9"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9711E9">
        <w:rPr>
          <w:rFonts w:ascii="Consolas" w:hAnsi="Consolas" w:cs="Times New Roman"/>
          <w:color w:val="auto"/>
          <w:sz w:val="28"/>
          <w:szCs w:val="28"/>
        </w:rPr>
        <w:t>7.2. A contratação será atendida pela seguinte dotaç</w:t>
      </w:r>
      <w:r w:rsidR="00392AD7" w:rsidRPr="009711E9">
        <w:rPr>
          <w:rFonts w:ascii="Consolas" w:hAnsi="Consolas" w:cs="Times New Roman"/>
          <w:color w:val="auto"/>
          <w:sz w:val="28"/>
          <w:szCs w:val="28"/>
        </w:rPr>
        <w:t>ão</w:t>
      </w:r>
      <w:r w:rsidRPr="009711E9">
        <w:rPr>
          <w:rFonts w:ascii="Consolas" w:hAnsi="Consolas" w:cs="Times New Roman"/>
          <w:color w:val="auto"/>
          <w:sz w:val="28"/>
          <w:szCs w:val="28"/>
        </w:rPr>
        <w:t>:</w:t>
      </w:r>
    </w:p>
    <w:p w14:paraId="1194EDF5" w14:textId="77777777" w:rsidR="00392AD7" w:rsidRPr="009711E9" w:rsidRDefault="00392AD7" w:rsidP="00C77292">
      <w:pPr>
        <w:spacing w:after="0" w:line="240" w:lineRule="auto"/>
        <w:contextualSpacing/>
        <w:rPr>
          <w:rFonts w:ascii="Consolas" w:hAnsi="Consolas"/>
          <w:b/>
          <w:bCs/>
          <w:sz w:val="28"/>
          <w:szCs w:val="28"/>
        </w:rPr>
      </w:pPr>
    </w:p>
    <w:p w14:paraId="3EED401E" w14:textId="27B78295" w:rsidR="00F9426F" w:rsidRPr="0086054D" w:rsidRDefault="0086054D" w:rsidP="00C77292">
      <w:pPr>
        <w:spacing w:after="0" w:line="240" w:lineRule="auto"/>
        <w:contextualSpacing/>
        <w:rPr>
          <w:rFonts w:ascii="Consolas" w:hAnsi="Consolas"/>
          <w:b/>
          <w:bCs/>
          <w:sz w:val="28"/>
          <w:szCs w:val="28"/>
        </w:rPr>
      </w:pPr>
      <w:r w:rsidRPr="0086054D">
        <w:rPr>
          <w:rFonts w:ascii="Consolas" w:hAnsi="Consolas"/>
          <w:b/>
          <w:bCs/>
          <w:sz w:val="28"/>
          <w:szCs w:val="28"/>
        </w:rPr>
        <w:t>02.06.01.3.3.90.30.00.10.301.0033.2034.0006</w:t>
      </w:r>
      <w:r w:rsidR="00F14F1F" w:rsidRPr="0086054D">
        <w:rPr>
          <w:rFonts w:ascii="Consolas" w:hAnsi="Consolas"/>
          <w:b/>
          <w:bCs/>
          <w:sz w:val="28"/>
          <w:szCs w:val="28"/>
        </w:rPr>
        <w:t xml:space="preserve"> – </w:t>
      </w:r>
      <w:r w:rsidR="00C77292" w:rsidRPr="0086054D">
        <w:rPr>
          <w:rFonts w:ascii="Consolas" w:hAnsi="Consolas"/>
          <w:b/>
          <w:bCs/>
          <w:sz w:val="28"/>
          <w:szCs w:val="28"/>
        </w:rPr>
        <w:t>FICHA</w:t>
      </w:r>
      <w:r w:rsidR="00F14F1F" w:rsidRPr="0086054D">
        <w:rPr>
          <w:rFonts w:ascii="Consolas" w:hAnsi="Consolas"/>
          <w:b/>
          <w:bCs/>
          <w:sz w:val="28"/>
          <w:szCs w:val="28"/>
        </w:rPr>
        <w:t xml:space="preserve"> </w:t>
      </w:r>
      <w:r w:rsidRPr="0086054D">
        <w:rPr>
          <w:rFonts w:ascii="Consolas" w:hAnsi="Consolas"/>
          <w:b/>
          <w:bCs/>
          <w:sz w:val="28"/>
          <w:szCs w:val="28"/>
        </w:rPr>
        <w:t>278</w:t>
      </w:r>
      <w:r w:rsidR="00F9426F" w:rsidRPr="0086054D">
        <w:rPr>
          <w:rFonts w:ascii="Consolas" w:hAnsi="Consolas"/>
          <w:b/>
          <w:bCs/>
          <w:sz w:val="28"/>
          <w:szCs w:val="28"/>
        </w:rPr>
        <w:t xml:space="preserve"> e </w:t>
      </w:r>
    </w:p>
    <w:p w14:paraId="7065FFD4" w14:textId="21B9945B" w:rsidR="00EA63F3" w:rsidRDefault="0086054D" w:rsidP="00C77292">
      <w:pPr>
        <w:spacing w:after="0" w:line="240" w:lineRule="auto"/>
        <w:contextualSpacing/>
        <w:rPr>
          <w:rFonts w:ascii="Consolas" w:hAnsi="Consolas"/>
          <w:b/>
          <w:bCs/>
          <w:sz w:val="28"/>
          <w:szCs w:val="28"/>
        </w:rPr>
      </w:pPr>
      <w:r w:rsidRPr="0086054D">
        <w:rPr>
          <w:rFonts w:ascii="Consolas" w:hAnsi="Consolas"/>
          <w:b/>
          <w:bCs/>
          <w:sz w:val="28"/>
          <w:szCs w:val="28"/>
        </w:rPr>
        <w:t>02.06.01.3.3.90.30.00.10.301.0033.2024.0019</w:t>
      </w:r>
      <w:r w:rsidR="00F14F1F" w:rsidRPr="0086054D">
        <w:rPr>
          <w:rFonts w:ascii="Consolas" w:hAnsi="Consolas"/>
          <w:b/>
          <w:bCs/>
          <w:sz w:val="28"/>
          <w:szCs w:val="28"/>
        </w:rPr>
        <w:t xml:space="preserve"> – </w:t>
      </w:r>
      <w:r w:rsidR="00F9426F" w:rsidRPr="0086054D">
        <w:rPr>
          <w:rFonts w:ascii="Consolas" w:hAnsi="Consolas"/>
          <w:b/>
          <w:bCs/>
          <w:sz w:val="28"/>
          <w:szCs w:val="28"/>
        </w:rPr>
        <w:t xml:space="preserve">FICHA </w:t>
      </w:r>
      <w:r w:rsidRPr="0086054D">
        <w:rPr>
          <w:rFonts w:ascii="Consolas" w:hAnsi="Consolas"/>
          <w:b/>
          <w:bCs/>
          <w:sz w:val="28"/>
          <w:szCs w:val="28"/>
        </w:rPr>
        <w:t>317</w:t>
      </w:r>
      <w:r w:rsidR="00D030F1" w:rsidRPr="0086054D">
        <w:rPr>
          <w:rFonts w:ascii="Consolas" w:hAnsi="Consolas"/>
          <w:b/>
          <w:bCs/>
          <w:sz w:val="28"/>
          <w:szCs w:val="28"/>
        </w:rPr>
        <w:t>.</w:t>
      </w:r>
    </w:p>
    <w:p w14:paraId="6E705832" w14:textId="1814F3A2" w:rsidR="00EA63F3" w:rsidRDefault="00EA63F3" w:rsidP="00C77292">
      <w:pPr>
        <w:spacing w:after="0" w:line="240" w:lineRule="auto"/>
        <w:contextualSpacing/>
        <w:rPr>
          <w:rFonts w:ascii="Consolas" w:hAnsi="Consolas"/>
          <w:b/>
          <w:bCs/>
          <w:sz w:val="28"/>
          <w:szCs w:val="28"/>
        </w:rPr>
      </w:pPr>
    </w:p>
    <w:p w14:paraId="5CBAF1B8" w14:textId="4658A523" w:rsidR="00EA63F3" w:rsidRPr="00023821" w:rsidRDefault="00EA63F3" w:rsidP="00834115">
      <w:pPr>
        <w:keepNext/>
        <w:pageBreakBefore/>
        <w:jc w:val="center"/>
      </w:pPr>
      <w:r w:rsidRPr="00023821">
        <w:rPr>
          <w:rFonts w:ascii="Consolas" w:hAnsi="Consolas" w:cs="Tahoma"/>
          <w:b/>
          <w:bCs/>
          <w:sz w:val="28"/>
          <w:szCs w:val="28"/>
        </w:rPr>
        <w:lastRenderedPageBreak/>
        <w:t>ANEXO II.A                                                    REGRAS APLICÁVEIS AO INSTRUMENTO SUBSTITUTIVO AO CONTRATO</w:t>
      </w:r>
    </w:p>
    <w:p w14:paraId="0AD7FEDB" w14:textId="77777777" w:rsidR="00EA63F3" w:rsidRPr="00023821" w:rsidRDefault="00EA63F3" w:rsidP="00EA63F3">
      <w:pPr>
        <w:keepNext/>
        <w:spacing w:before="80" w:after="20"/>
        <w:rPr>
          <w:rFonts w:ascii="Consolas" w:hAnsi="Consolas" w:cs="Tahoma"/>
          <w:b/>
          <w:bCs/>
          <w:i/>
          <w:sz w:val="28"/>
          <w:szCs w:val="28"/>
        </w:rPr>
      </w:pPr>
    </w:p>
    <w:p w14:paraId="1B58D753" w14:textId="77777777" w:rsidR="00EA63F3" w:rsidRPr="00023821" w:rsidRDefault="00EA63F3" w:rsidP="00EA63F3">
      <w:pPr>
        <w:keepNext/>
        <w:spacing w:after="20"/>
        <w:rPr>
          <w:rFonts w:ascii="Consolas" w:hAnsi="Consolas" w:cs="Tahoma"/>
          <w:b/>
          <w:bCs/>
          <w:sz w:val="28"/>
          <w:szCs w:val="28"/>
        </w:rPr>
      </w:pPr>
      <w:r w:rsidRPr="00023821">
        <w:rPr>
          <w:rFonts w:ascii="Consolas" w:hAnsi="Consolas" w:cs="Tahoma"/>
          <w:b/>
          <w:bCs/>
          <w:sz w:val="28"/>
          <w:szCs w:val="28"/>
        </w:rPr>
        <w:t>1. FORMALIZAÇÃO DA CONTRATAÇÃO</w:t>
      </w:r>
    </w:p>
    <w:p w14:paraId="3A4954BC" w14:textId="77777777" w:rsidR="00EA63F3" w:rsidRPr="00023821" w:rsidRDefault="00EA63F3" w:rsidP="00EA63F3">
      <w:pPr>
        <w:keepNext/>
        <w:spacing w:after="20"/>
      </w:pPr>
    </w:p>
    <w:p w14:paraId="2A447203" w14:textId="77777777" w:rsidR="00EA63F3" w:rsidRPr="00023821" w:rsidRDefault="00EA63F3" w:rsidP="00EA63F3">
      <w:pPr>
        <w:spacing w:after="20"/>
        <w:jc w:val="both"/>
        <w:rPr>
          <w:rFonts w:ascii="Consolas" w:hAnsi="Consolas" w:cs="Tahoma"/>
          <w:sz w:val="28"/>
          <w:szCs w:val="28"/>
        </w:rPr>
      </w:pPr>
      <w:r w:rsidRPr="00023821">
        <w:rPr>
          <w:rFonts w:ascii="Consolas" w:hAnsi="Consolas" w:cs="Tahoma"/>
          <w:sz w:val="28"/>
          <w:szCs w:val="28"/>
        </w:rPr>
        <w:t>1.1. O adjudicatário terá o prazo de 02 (dois) dias úteis, contado a partir da data de sua convocação, para aceitar o instrumento equivalente ao contrato — Nota de Empenho, Autorização ou Ordem de Serviço —, sob pena de decair do direito à contratação, sem prejuízo das sanções previstas.</w:t>
      </w:r>
    </w:p>
    <w:p w14:paraId="1ED69C08" w14:textId="77777777" w:rsidR="00EA63F3" w:rsidRPr="00023821" w:rsidRDefault="00EA63F3" w:rsidP="00EA63F3">
      <w:pPr>
        <w:spacing w:after="20"/>
        <w:jc w:val="both"/>
      </w:pPr>
    </w:p>
    <w:p w14:paraId="2A2CA890" w14:textId="77777777" w:rsidR="00EA63F3" w:rsidRPr="00023821" w:rsidRDefault="00EA63F3" w:rsidP="00EA63F3">
      <w:pPr>
        <w:spacing w:after="20"/>
        <w:jc w:val="both"/>
      </w:pPr>
      <w:r w:rsidRPr="00023821">
        <w:rPr>
          <w:rFonts w:ascii="Consolas" w:hAnsi="Consolas" w:cs="Tahoma"/>
          <w:sz w:val="28"/>
          <w:szCs w:val="28"/>
        </w:rPr>
        <w:t>1.2. O prazo poderá ser prorrogado, por igual período, por solicitação justificada do adjudicatário e aceita pela Administração.</w:t>
      </w:r>
    </w:p>
    <w:p w14:paraId="0E4B64FF" w14:textId="77777777" w:rsidR="00EA63F3" w:rsidRPr="00023821" w:rsidRDefault="00EA63F3" w:rsidP="00EA63F3">
      <w:pPr>
        <w:spacing w:after="20"/>
        <w:jc w:val="both"/>
        <w:rPr>
          <w:rFonts w:ascii="Consolas" w:hAnsi="Consolas" w:cs="Tahoma"/>
          <w:sz w:val="28"/>
          <w:szCs w:val="28"/>
        </w:rPr>
      </w:pPr>
    </w:p>
    <w:p w14:paraId="7D6E4574" w14:textId="77777777" w:rsidR="00EA63F3" w:rsidRPr="00023821" w:rsidRDefault="00EA63F3" w:rsidP="00EA63F3">
      <w:pPr>
        <w:spacing w:after="20"/>
        <w:jc w:val="both"/>
      </w:pPr>
      <w:r w:rsidRPr="00023821">
        <w:rPr>
          <w:rFonts w:ascii="Consolas" w:hAnsi="Consolas" w:cs="Tahoma"/>
          <w:sz w:val="28"/>
          <w:szCs w:val="28"/>
        </w:rPr>
        <w:t>1.3. O aceite do instrumento equivalente pelo adjudicatário implica o reconhecimento de que:</w:t>
      </w:r>
    </w:p>
    <w:p w14:paraId="0A6B6389" w14:textId="77777777" w:rsidR="00EA63F3" w:rsidRPr="00023821" w:rsidRDefault="00EA63F3" w:rsidP="00EA63F3">
      <w:pPr>
        <w:spacing w:after="20"/>
        <w:jc w:val="both"/>
        <w:rPr>
          <w:rFonts w:ascii="Consolas" w:hAnsi="Consolas" w:cs="Tahoma"/>
          <w:sz w:val="28"/>
          <w:szCs w:val="28"/>
        </w:rPr>
      </w:pPr>
    </w:p>
    <w:p w14:paraId="54D643ED" w14:textId="77777777" w:rsidR="00EA63F3" w:rsidRPr="00023821" w:rsidRDefault="00EA63F3" w:rsidP="00EA63F3">
      <w:pPr>
        <w:spacing w:after="20"/>
        <w:jc w:val="both"/>
      </w:pPr>
      <w:r w:rsidRPr="00023821">
        <w:rPr>
          <w:rFonts w:ascii="Consolas" w:hAnsi="Consolas" w:cs="Tahoma"/>
          <w:sz w:val="28"/>
          <w:szCs w:val="28"/>
        </w:rPr>
        <w:t>1.3.1. o referido instrumento substitui o termo de contrato, sendo-lhe aplicáveis as disposições da Lei nº 14.133/2021; e</w:t>
      </w:r>
    </w:p>
    <w:p w14:paraId="3AF8CE0A" w14:textId="77777777" w:rsidR="00EA63F3" w:rsidRPr="00023821" w:rsidRDefault="00EA63F3" w:rsidP="00EA63F3">
      <w:pPr>
        <w:spacing w:after="20"/>
        <w:jc w:val="both"/>
        <w:rPr>
          <w:rFonts w:ascii="Consolas" w:hAnsi="Consolas" w:cs="Tahoma"/>
          <w:sz w:val="28"/>
          <w:szCs w:val="28"/>
        </w:rPr>
      </w:pPr>
    </w:p>
    <w:p w14:paraId="76052188" w14:textId="5F88C02B" w:rsidR="00EA63F3" w:rsidRPr="00023821" w:rsidRDefault="00EA63F3" w:rsidP="00EA63F3">
      <w:pPr>
        <w:spacing w:after="20"/>
        <w:jc w:val="both"/>
      </w:pPr>
      <w:r w:rsidRPr="00023821">
        <w:rPr>
          <w:rFonts w:ascii="Consolas" w:hAnsi="Consolas" w:cs="Tahoma"/>
          <w:sz w:val="28"/>
          <w:szCs w:val="28"/>
        </w:rPr>
        <w:t>1.3.2. o Contratado se vincula à sua proposta e às previsões contidas no Aviso de Contratação Direta, no Termo de Referência e em seus anexos</w:t>
      </w:r>
      <w:r>
        <w:rPr>
          <w:rFonts w:ascii="Consolas" w:hAnsi="Consolas" w:cs="Tahoma"/>
          <w:sz w:val="28"/>
          <w:szCs w:val="28"/>
        </w:rPr>
        <w:t>, conforme Termo de Ciência e Concordância (Anexo IV)</w:t>
      </w:r>
      <w:r w:rsidRPr="00023821">
        <w:rPr>
          <w:rFonts w:ascii="Consolas" w:hAnsi="Consolas" w:cs="Tahoma"/>
          <w:sz w:val="28"/>
          <w:szCs w:val="28"/>
        </w:rPr>
        <w:t>.</w:t>
      </w:r>
    </w:p>
    <w:p w14:paraId="3DE45EAF" w14:textId="77777777" w:rsidR="00EA63F3" w:rsidRPr="00023821" w:rsidRDefault="00EA63F3" w:rsidP="00EA63F3">
      <w:pPr>
        <w:keepNext/>
        <w:spacing w:after="20"/>
        <w:rPr>
          <w:rFonts w:ascii="Consolas" w:hAnsi="Consolas" w:cs="Tahoma"/>
          <w:sz w:val="28"/>
          <w:szCs w:val="28"/>
        </w:rPr>
      </w:pPr>
    </w:p>
    <w:p w14:paraId="7D113836" w14:textId="77777777" w:rsidR="00EA63F3" w:rsidRPr="00023821" w:rsidRDefault="00EA63F3" w:rsidP="00EA63F3">
      <w:pPr>
        <w:keepNext/>
        <w:spacing w:after="20"/>
        <w:rPr>
          <w:b/>
          <w:bCs/>
        </w:rPr>
      </w:pPr>
      <w:r w:rsidRPr="00023821">
        <w:rPr>
          <w:rFonts w:ascii="Consolas" w:hAnsi="Consolas" w:cs="Tahoma"/>
          <w:b/>
          <w:bCs/>
          <w:sz w:val="28"/>
          <w:szCs w:val="28"/>
        </w:rPr>
        <w:t>2. VIGÊNCIA E PRORROGAÇÃO</w:t>
      </w:r>
    </w:p>
    <w:p w14:paraId="18A66B40" w14:textId="77777777" w:rsidR="00EA63F3" w:rsidRPr="00023821" w:rsidRDefault="00EA63F3" w:rsidP="00EA63F3">
      <w:pPr>
        <w:spacing w:after="20"/>
        <w:jc w:val="both"/>
        <w:rPr>
          <w:rFonts w:ascii="Consolas" w:hAnsi="Consolas" w:cs="Tahoma"/>
          <w:sz w:val="28"/>
          <w:szCs w:val="28"/>
        </w:rPr>
      </w:pPr>
    </w:p>
    <w:p w14:paraId="436D4500" w14:textId="77777777" w:rsidR="00EA63F3" w:rsidRPr="00023821" w:rsidRDefault="00EA63F3" w:rsidP="00EA63F3">
      <w:pPr>
        <w:spacing w:after="20"/>
        <w:jc w:val="both"/>
      </w:pPr>
      <w:r w:rsidRPr="00023821">
        <w:rPr>
          <w:rFonts w:ascii="Consolas" w:hAnsi="Consolas" w:cs="Tahoma"/>
          <w:sz w:val="28"/>
          <w:szCs w:val="28"/>
        </w:rPr>
        <w:t>2.1. O prazo de vigência da contratação é aquele estabelecido no Termo de Referência, na forma do art. 105 da Lei nº 14.133, de 2021.</w:t>
      </w:r>
    </w:p>
    <w:p w14:paraId="51FCE72B" w14:textId="77777777" w:rsidR="00EA63F3" w:rsidRPr="00023821" w:rsidRDefault="00EA63F3" w:rsidP="00EA63F3">
      <w:pPr>
        <w:spacing w:after="20"/>
        <w:jc w:val="both"/>
        <w:rPr>
          <w:rFonts w:ascii="Consolas" w:hAnsi="Consolas" w:cs="Tahoma"/>
          <w:sz w:val="28"/>
          <w:szCs w:val="28"/>
        </w:rPr>
      </w:pPr>
    </w:p>
    <w:p w14:paraId="6E3D321D" w14:textId="5B4D5B06" w:rsidR="00EA63F3" w:rsidRPr="00EA63F3" w:rsidRDefault="00EA63F3" w:rsidP="00EA63F3">
      <w:pPr>
        <w:pStyle w:val="PargrafodaLista"/>
        <w:numPr>
          <w:ilvl w:val="1"/>
          <w:numId w:val="3"/>
        </w:numPr>
        <w:spacing w:after="20"/>
        <w:ind w:left="0" w:firstLine="0"/>
        <w:jc w:val="both"/>
        <w:rPr>
          <w:rFonts w:ascii="Consolas" w:hAnsi="Consolas" w:cs="Tahoma"/>
          <w:sz w:val="28"/>
          <w:szCs w:val="28"/>
        </w:rPr>
      </w:pPr>
      <w:r w:rsidRPr="00EA63F3">
        <w:rPr>
          <w:rFonts w:ascii="Consolas" w:hAnsi="Consolas" w:cs="Tahoma"/>
          <w:sz w:val="28"/>
          <w:szCs w:val="28"/>
        </w:rPr>
        <w:lastRenderedPageBreak/>
        <w:t>O prazo de vigência será automaticamente prorrogado, independentemente de termo aditivo, quando o objeto não for concluído no período firmado, ressalvadas as providências cabíveis no caso de culpa do Contratado, previstas neste instrumento.</w:t>
      </w:r>
    </w:p>
    <w:p w14:paraId="7889D8C1" w14:textId="77777777" w:rsidR="00EA63F3" w:rsidRPr="00023821" w:rsidRDefault="00EA63F3" w:rsidP="00EA63F3">
      <w:pPr>
        <w:pStyle w:val="PargrafodaLista"/>
        <w:spacing w:after="20"/>
        <w:ind w:left="1245"/>
        <w:jc w:val="both"/>
      </w:pPr>
    </w:p>
    <w:p w14:paraId="3CB8660A" w14:textId="77777777" w:rsidR="00EA63F3" w:rsidRPr="00023821" w:rsidRDefault="00EA63F3" w:rsidP="00EA63F3">
      <w:pPr>
        <w:keepNext/>
        <w:spacing w:after="20"/>
        <w:rPr>
          <w:b/>
          <w:bCs/>
        </w:rPr>
      </w:pPr>
      <w:r w:rsidRPr="00023821">
        <w:rPr>
          <w:rFonts w:ascii="Consolas" w:hAnsi="Consolas" w:cs="Tahoma"/>
          <w:b/>
          <w:bCs/>
          <w:sz w:val="28"/>
          <w:szCs w:val="28"/>
        </w:rPr>
        <w:t>3. OBRIGAÇÕES DO CONTRATANTE</w:t>
      </w:r>
    </w:p>
    <w:p w14:paraId="092F6FDE" w14:textId="77777777" w:rsidR="00EA63F3" w:rsidRPr="00023821" w:rsidRDefault="00EA63F3" w:rsidP="00EA63F3">
      <w:pPr>
        <w:spacing w:after="20"/>
        <w:jc w:val="both"/>
        <w:rPr>
          <w:rFonts w:ascii="Consolas" w:hAnsi="Consolas" w:cs="Tahoma"/>
          <w:sz w:val="28"/>
          <w:szCs w:val="28"/>
        </w:rPr>
      </w:pPr>
    </w:p>
    <w:p w14:paraId="7BE35024" w14:textId="77777777" w:rsidR="00EA63F3" w:rsidRPr="00023821" w:rsidRDefault="00EA63F3" w:rsidP="00EA63F3">
      <w:pPr>
        <w:spacing w:after="20"/>
        <w:jc w:val="both"/>
      </w:pPr>
      <w:r w:rsidRPr="00023821">
        <w:rPr>
          <w:rFonts w:ascii="Consolas" w:hAnsi="Consolas" w:cs="Tahoma"/>
          <w:sz w:val="28"/>
          <w:szCs w:val="28"/>
        </w:rPr>
        <w:t>3.1. São obrigações do Contratante:</w:t>
      </w:r>
    </w:p>
    <w:p w14:paraId="5A8673A1" w14:textId="77777777" w:rsidR="00EA63F3" w:rsidRPr="00023821" w:rsidRDefault="00EA63F3" w:rsidP="00EA63F3">
      <w:pPr>
        <w:spacing w:after="20"/>
        <w:jc w:val="both"/>
        <w:rPr>
          <w:rFonts w:ascii="Consolas" w:hAnsi="Consolas" w:cs="Tahoma"/>
          <w:sz w:val="28"/>
          <w:szCs w:val="28"/>
        </w:rPr>
      </w:pPr>
    </w:p>
    <w:p w14:paraId="730EDFBF" w14:textId="77777777" w:rsidR="00EA63F3" w:rsidRPr="00023821" w:rsidRDefault="00EA63F3" w:rsidP="00EA63F3">
      <w:pPr>
        <w:spacing w:after="20"/>
        <w:jc w:val="both"/>
      </w:pPr>
      <w:r w:rsidRPr="00023821">
        <w:rPr>
          <w:rFonts w:ascii="Consolas" w:hAnsi="Consolas" w:cs="Tahoma"/>
          <w:sz w:val="28"/>
          <w:szCs w:val="28"/>
        </w:rPr>
        <w:t>3.1.1. exigir o cumprimento de todas as obrigações assumidas pelo Contratado, de acordo com o Termo de Referência e seus anexos;</w:t>
      </w:r>
    </w:p>
    <w:p w14:paraId="1CAA90AF" w14:textId="77777777" w:rsidR="00EA63F3" w:rsidRPr="00023821" w:rsidRDefault="00EA63F3" w:rsidP="00EA63F3">
      <w:pPr>
        <w:spacing w:after="20"/>
        <w:jc w:val="both"/>
        <w:rPr>
          <w:rFonts w:ascii="Consolas" w:hAnsi="Consolas" w:cs="Tahoma"/>
          <w:sz w:val="28"/>
          <w:szCs w:val="28"/>
        </w:rPr>
      </w:pPr>
    </w:p>
    <w:p w14:paraId="567D4B6F" w14:textId="77777777" w:rsidR="00EA63F3" w:rsidRPr="00023821" w:rsidRDefault="00EA63F3" w:rsidP="00EA63F3">
      <w:pPr>
        <w:spacing w:after="20"/>
        <w:jc w:val="both"/>
      </w:pPr>
      <w:r w:rsidRPr="00023821">
        <w:rPr>
          <w:rFonts w:ascii="Consolas" w:hAnsi="Consolas" w:cs="Tahoma"/>
          <w:sz w:val="28"/>
          <w:szCs w:val="28"/>
        </w:rPr>
        <w:t>3.1.2. receber o objeto no prazo e nas condições estabelecidas no Termo de Referência;</w:t>
      </w:r>
    </w:p>
    <w:p w14:paraId="1FC3D491" w14:textId="77777777" w:rsidR="00EA63F3" w:rsidRPr="00023821" w:rsidRDefault="00EA63F3" w:rsidP="00EA63F3">
      <w:pPr>
        <w:spacing w:after="20"/>
        <w:jc w:val="both"/>
        <w:rPr>
          <w:rFonts w:ascii="Consolas" w:hAnsi="Consolas" w:cs="Tahoma"/>
          <w:sz w:val="28"/>
          <w:szCs w:val="28"/>
        </w:rPr>
      </w:pPr>
    </w:p>
    <w:p w14:paraId="36BE8017" w14:textId="77777777" w:rsidR="00EA63F3" w:rsidRPr="00023821" w:rsidRDefault="00EA63F3" w:rsidP="00EA63F3">
      <w:pPr>
        <w:spacing w:after="20"/>
        <w:jc w:val="both"/>
      </w:pPr>
      <w:r w:rsidRPr="00023821">
        <w:rPr>
          <w:rFonts w:ascii="Consolas" w:hAnsi="Consolas" w:cs="Tahoma"/>
          <w:sz w:val="28"/>
          <w:szCs w:val="28"/>
        </w:rPr>
        <w:t>3.1.3. notificar o Contratado, por escrito, sobre vícios, defeitos, incorreções, imperfeições, falhas ou irregularidades verificadas na execução do objeto, fixando prazo para sua correção, reparação ou substituição, total ou parcial, às expensas do Contratado;</w:t>
      </w:r>
    </w:p>
    <w:p w14:paraId="4544BBC9" w14:textId="77777777" w:rsidR="00EA63F3" w:rsidRPr="00023821" w:rsidRDefault="00EA63F3" w:rsidP="00EA63F3">
      <w:pPr>
        <w:spacing w:after="20"/>
        <w:jc w:val="both"/>
        <w:rPr>
          <w:rFonts w:ascii="Consolas" w:hAnsi="Consolas" w:cs="Tahoma"/>
          <w:sz w:val="28"/>
          <w:szCs w:val="28"/>
        </w:rPr>
      </w:pPr>
    </w:p>
    <w:p w14:paraId="78E4E828" w14:textId="77777777" w:rsidR="00EA63F3" w:rsidRPr="00023821" w:rsidRDefault="00EA63F3" w:rsidP="00EA63F3">
      <w:pPr>
        <w:spacing w:after="20"/>
        <w:jc w:val="both"/>
      </w:pPr>
      <w:r w:rsidRPr="00023821">
        <w:rPr>
          <w:rFonts w:ascii="Consolas" w:hAnsi="Consolas" w:cs="Tahoma"/>
          <w:sz w:val="28"/>
          <w:szCs w:val="28"/>
        </w:rPr>
        <w:t>3.1.4. acompanhar e fiscalizar a execução e o cumprimento das obrigações pelo Contratado;</w:t>
      </w:r>
    </w:p>
    <w:p w14:paraId="00AB3415" w14:textId="77777777" w:rsidR="00EA63F3" w:rsidRPr="00023821" w:rsidRDefault="00EA63F3" w:rsidP="00EA63F3">
      <w:pPr>
        <w:spacing w:after="20"/>
        <w:jc w:val="both"/>
        <w:rPr>
          <w:rFonts w:ascii="Consolas" w:hAnsi="Consolas" w:cs="Tahoma"/>
          <w:sz w:val="28"/>
          <w:szCs w:val="28"/>
        </w:rPr>
      </w:pPr>
    </w:p>
    <w:p w14:paraId="42F9AC52" w14:textId="77777777" w:rsidR="00EA63F3" w:rsidRPr="00023821" w:rsidRDefault="00EA63F3" w:rsidP="00EA63F3">
      <w:pPr>
        <w:spacing w:after="20"/>
        <w:jc w:val="both"/>
      </w:pPr>
      <w:r w:rsidRPr="00023821">
        <w:rPr>
          <w:rFonts w:ascii="Consolas" w:hAnsi="Consolas" w:cs="Tahoma"/>
          <w:sz w:val="28"/>
          <w:szCs w:val="28"/>
        </w:rPr>
        <w:t>3.1.5. efetuar o pagamento ao Contratado do valor correspondente à execução do objeto, no prazo, na forma e nas condições estabelecidos no Termo de Referência e neste Anexo;</w:t>
      </w:r>
    </w:p>
    <w:p w14:paraId="7F54A372" w14:textId="77777777" w:rsidR="00EA63F3" w:rsidRPr="00023821" w:rsidRDefault="00EA63F3" w:rsidP="00EA63F3">
      <w:pPr>
        <w:spacing w:after="20"/>
        <w:jc w:val="both"/>
        <w:rPr>
          <w:rFonts w:ascii="Consolas" w:hAnsi="Consolas" w:cs="Tahoma"/>
          <w:sz w:val="28"/>
          <w:szCs w:val="28"/>
        </w:rPr>
      </w:pPr>
    </w:p>
    <w:p w14:paraId="00FDA413" w14:textId="6A4D2774" w:rsidR="00EA63F3" w:rsidRDefault="00EA63F3" w:rsidP="00EA63F3">
      <w:pPr>
        <w:spacing w:after="20"/>
        <w:jc w:val="both"/>
        <w:rPr>
          <w:rFonts w:ascii="Consolas" w:hAnsi="Consolas" w:cs="Tahoma"/>
          <w:sz w:val="28"/>
          <w:szCs w:val="28"/>
        </w:rPr>
      </w:pPr>
      <w:r w:rsidRPr="00023821">
        <w:rPr>
          <w:rFonts w:ascii="Consolas" w:hAnsi="Consolas" w:cs="Tahoma"/>
          <w:sz w:val="28"/>
          <w:szCs w:val="28"/>
        </w:rPr>
        <w:t>3.1.6. aplicar ao Contratado as sanções previstas na lei, neste Aviso e no Termo de Referência;</w:t>
      </w:r>
    </w:p>
    <w:p w14:paraId="77BE97CF" w14:textId="77777777" w:rsidR="00EA63F3" w:rsidRPr="00023821" w:rsidRDefault="00EA63F3" w:rsidP="00EA63F3">
      <w:pPr>
        <w:spacing w:after="20"/>
        <w:jc w:val="both"/>
        <w:rPr>
          <w:rFonts w:ascii="Consolas" w:hAnsi="Consolas" w:cs="Tahoma"/>
          <w:sz w:val="28"/>
          <w:szCs w:val="28"/>
        </w:rPr>
      </w:pPr>
    </w:p>
    <w:p w14:paraId="1D8C252D" w14:textId="77777777" w:rsidR="00EA63F3" w:rsidRPr="00023821" w:rsidRDefault="00EA63F3" w:rsidP="00EA63F3">
      <w:pPr>
        <w:spacing w:after="20"/>
        <w:jc w:val="both"/>
      </w:pPr>
      <w:r w:rsidRPr="00023821">
        <w:rPr>
          <w:rFonts w:ascii="Consolas" w:hAnsi="Consolas" w:cs="Tahoma"/>
          <w:sz w:val="28"/>
          <w:szCs w:val="28"/>
        </w:rPr>
        <w:lastRenderedPageBreak/>
        <w:t>3.1.7. cientificar o órgão de representação judicial do Município de Pirajuí para adoção das medidas cabíveis quando do descumprimento de obrigações pelo Contratado;</w:t>
      </w:r>
    </w:p>
    <w:p w14:paraId="247AF2A3" w14:textId="77777777" w:rsidR="00EA63F3" w:rsidRPr="00023821" w:rsidRDefault="00EA63F3" w:rsidP="00EA63F3">
      <w:pPr>
        <w:spacing w:after="20"/>
        <w:jc w:val="both"/>
        <w:rPr>
          <w:rFonts w:ascii="Consolas" w:hAnsi="Consolas" w:cs="Tahoma"/>
          <w:sz w:val="28"/>
          <w:szCs w:val="28"/>
        </w:rPr>
      </w:pPr>
    </w:p>
    <w:p w14:paraId="1BBB1A8A" w14:textId="77777777" w:rsidR="00EA63F3" w:rsidRPr="00023821" w:rsidRDefault="00EA63F3" w:rsidP="00EA63F3">
      <w:pPr>
        <w:spacing w:after="20"/>
        <w:jc w:val="both"/>
      </w:pPr>
      <w:r w:rsidRPr="00023821">
        <w:rPr>
          <w:rFonts w:ascii="Consolas" w:hAnsi="Consolas" w:cs="Tahoma"/>
          <w:sz w:val="28"/>
          <w:szCs w:val="28"/>
        </w:rPr>
        <w:t>3.1.8. emitir decisão expressa sobre as solicitações e reclamações relacionadas à execução, ressalvados os requerimentos manifestamente impertinentes, meramente protelatórios ou de nenhum interesse para a boa execução do ajuste;</w:t>
      </w:r>
    </w:p>
    <w:p w14:paraId="73F5EE9E" w14:textId="77777777" w:rsidR="00EA63F3" w:rsidRPr="00023821" w:rsidRDefault="00EA63F3" w:rsidP="00EA63F3">
      <w:pPr>
        <w:spacing w:after="20"/>
        <w:jc w:val="both"/>
        <w:rPr>
          <w:rFonts w:ascii="Consolas" w:hAnsi="Consolas" w:cs="Tahoma"/>
          <w:sz w:val="28"/>
          <w:szCs w:val="28"/>
        </w:rPr>
      </w:pPr>
    </w:p>
    <w:p w14:paraId="3CD01AB9" w14:textId="77777777" w:rsidR="00EA63F3" w:rsidRPr="00023821" w:rsidRDefault="00EA63F3" w:rsidP="00EA63F3">
      <w:pPr>
        <w:spacing w:after="20"/>
        <w:jc w:val="both"/>
      </w:pPr>
      <w:r w:rsidRPr="00023821">
        <w:rPr>
          <w:rFonts w:ascii="Consolas" w:hAnsi="Consolas" w:cs="Tahoma"/>
          <w:sz w:val="28"/>
          <w:szCs w:val="28"/>
        </w:rPr>
        <w:t>3.1.8.1. a Administração terá o prazo de 1 (um) mês, contado da data do protocolo do requerimento, para decidir, admitida a prorrogação motivada por igual período;</w:t>
      </w:r>
    </w:p>
    <w:p w14:paraId="169DFC0F" w14:textId="77777777" w:rsidR="00EA63F3" w:rsidRPr="00023821" w:rsidRDefault="00EA63F3" w:rsidP="00EA63F3">
      <w:pPr>
        <w:spacing w:after="20"/>
        <w:jc w:val="both"/>
        <w:rPr>
          <w:rFonts w:ascii="Consolas" w:hAnsi="Consolas" w:cs="Tahoma"/>
          <w:sz w:val="28"/>
          <w:szCs w:val="28"/>
        </w:rPr>
      </w:pPr>
    </w:p>
    <w:p w14:paraId="45DB7E8D" w14:textId="77777777" w:rsidR="00EA63F3" w:rsidRPr="00023821" w:rsidRDefault="00EA63F3" w:rsidP="00EA63F3">
      <w:pPr>
        <w:spacing w:after="20"/>
        <w:jc w:val="both"/>
      </w:pPr>
      <w:r w:rsidRPr="00023821">
        <w:rPr>
          <w:rFonts w:ascii="Consolas" w:hAnsi="Consolas" w:cs="Tahoma"/>
          <w:sz w:val="28"/>
          <w:szCs w:val="28"/>
        </w:rPr>
        <w:t>3.1.9. responder aos pedidos de restabelecimento do equilíbrio econômico-financeiro formulados pelo Contratado no prazo máximo de 1 (um) mês.</w:t>
      </w:r>
    </w:p>
    <w:p w14:paraId="1092BC6B" w14:textId="77777777" w:rsidR="00EA63F3" w:rsidRPr="00023821" w:rsidRDefault="00EA63F3" w:rsidP="00EA63F3">
      <w:pPr>
        <w:spacing w:after="20"/>
        <w:jc w:val="both"/>
        <w:rPr>
          <w:rFonts w:ascii="Consolas" w:hAnsi="Consolas" w:cs="Tahoma"/>
          <w:sz w:val="28"/>
          <w:szCs w:val="28"/>
        </w:rPr>
      </w:pPr>
    </w:p>
    <w:p w14:paraId="68531C80" w14:textId="77777777" w:rsidR="00EA63F3" w:rsidRPr="00023821" w:rsidRDefault="00EA63F3" w:rsidP="00EA63F3">
      <w:pPr>
        <w:spacing w:after="20"/>
        <w:jc w:val="both"/>
      </w:pPr>
      <w:r w:rsidRPr="00023821">
        <w:rPr>
          <w:rFonts w:ascii="Consolas" w:hAnsi="Consolas" w:cs="Tahoma"/>
          <w:sz w:val="28"/>
          <w:szCs w:val="28"/>
        </w:rPr>
        <w:t>3.2. A Administração não responderá por compromissos assumidos pelo Contratado com terceiros, ainda que vinculados à execução do objeto, nem por danos causados a terceiros em decorrência de ato do Contratado, de seus empregados, prepostos ou subordinados.</w:t>
      </w:r>
    </w:p>
    <w:p w14:paraId="57794D37" w14:textId="77777777" w:rsidR="00EA63F3" w:rsidRPr="00023821" w:rsidRDefault="00EA63F3" w:rsidP="00EA63F3">
      <w:pPr>
        <w:keepNext/>
        <w:spacing w:after="20"/>
        <w:rPr>
          <w:rFonts w:ascii="Consolas" w:hAnsi="Consolas" w:cs="Tahoma"/>
          <w:sz w:val="28"/>
          <w:szCs w:val="28"/>
        </w:rPr>
      </w:pPr>
    </w:p>
    <w:p w14:paraId="63941457" w14:textId="77777777" w:rsidR="00EA63F3" w:rsidRPr="00023821" w:rsidRDefault="00EA63F3" w:rsidP="00EA63F3">
      <w:pPr>
        <w:keepNext/>
        <w:spacing w:after="20"/>
        <w:rPr>
          <w:b/>
          <w:bCs/>
        </w:rPr>
      </w:pPr>
      <w:r w:rsidRPr="00023821">
        <w:rPr>
          <w:rFonts w:ascii="Consolas" w:hAnsi="Consolas" w:cs="Tahoma"/>
          <w:b/>
          <w:bCs/>
          <w:sz w:val="28"/>
          <w:szCs w:val="28"/>
        </w:rPr>
        <w:t>4. OBRIGAÇÕES DO CONTRATADO</w:t>
      </w:r>
    </w:p>
    <w:p w14:paraId="42DD33E2" w14:textId="77777777" w:rsidR="00EA63F3" w:rsidRPr="00023821" w:rsidRDefault="00EA63F3" w:rsidP="00EA63F3">
      <w:pPr>
        <w:spacing w:after="20"/>
        <w:jc w:val="both"/>
        <w:rPr>
          <w:rFonts w:ascii="Consolas" w:hAnsi="Consolas" w:cs="Tahoma"/>
          <w:sz w:val="28"/>
          <w:szCs w:val="28"/>
        </w:rPr>
      </w:pPr>
    </w:p>
    <w:p w14:paraId="3B1C3C9E" w14:textId="77777777" w:rsidR="00EA63F3" w:rsidRPr="00023821" w:rsidRDefault="00EA63F3" w:rsidP="00EA63F3">
      <w:pPr>
        <w:spacing w:after="20"/>
        <w:jc w:val="both"/>
      </w:pPr>
      <w:r w:rsidRPr="00023821">
        <w:rPr>
          <w:rFonts w:ascii="Consolas" w:hAnsi="Consolas" w:cs="Tahoma"/>
          <w:sz w:val="28"/>
          <w:szCs w:val="28"/>
        </w:rPr>
        <w:t>4.1. O Contratado deve cumprir todas as obrigações constantes do Termo de Referência e deste Anexo, assumindo, com exclusividade, os riscos e as despesas decorrentes da boa e perfeita execução do objeto, observando ainda as obrigações a seguir:</w:t>
      </w:r>
    </w:p>
    <w:p w14:paraId="454E593B" w14:textId="77777777" w:rsidR="00EA63F3" w:rsidRPr="00023821" w:rsidRDefault="00EA63F3" w:rsidP="00EA63F3">
      <w:pPr>
        <w:spacing w:after="20"/>
        <w:jc w:val="both"/>
        <w:rPr>
          <w:rFonts w:ascii="Consolas" w:hAnsi="Consolas" w:cs="Tahoma"/>
          <w:sz w:val="28"/>
          <w:szCs w:val="28"/>
        </w:rPr>
      </w:pPr>
    </w:p>
    <w:p w14:paraId="69C2127C" w14:textId="77777777" w:rsidR="00EA63F3" w:rsidRPr="00023821" w:rsidRDefault="00EA63F3" w:rsidP="00EA63F3">
      <w:pPr>
        <w:spacing w:after="20"/>
        <w:jc w:val="both"/>
      </w:pPr>
      <w:r w:rsidRPr="00023821">
        <w:rPr>
          <w:rFonts w:ascii="Consolas" w:hAnsi="Consolas" w:cs="Tahoma"/>
          <w:sz w:val="28"/>
          <w:szCs w:val="28"/>
        </w:rPr>
        <w:lastRenderedPageBreak/>
        <w:t>4.1.1. responsabilizar-se pelos vícios e danos decorrentes da execução do objeto, inclusive dos serviços, das estruturas, dos materiais e dos equipamentos empregados, de acordo com a legislação aplicável;</w:t>
      </w:r>
    </w:p>
    <w:p w14:paraId="554C0805" w14:textId="77777777" w:rsidR="00EA63F3" w:rsidRPr="00023821" w:rsidRDefault="00EA63F3" w:rsidP="00EA63F3">
      <w:pPr>
        <w:spacing w:after="20"/>
        <w:jc w:val="both"/>
        <w:rPr>
          <w:rFonts w:ascii="Consolas" w:hAnsi="Consolas" w:cs="Tahoma"/>
          <w:sz w:val="28"/>
          <w:szCs w:val="28"/>
        </w:rPr>
      </w:pPr>
    </w:p>
    <w:p w14:paraId="60DC9403" w14:textId="77777777" w:rsidR="00EA63F3" w:rsidRPr="00023821" w:rsidRDefault="00EA63F3" w:rsidP="00EA63F3">
      <w:pPr>
        <w:spacing w:after="20"/>
        <w:jc w:val="both"/>
      </w:pPr>
      <w:r w:rsidRPr="00023821">
        <w:rPr>
          <w:rFonts w:ascii="Consolas" w:hAnsi="Consolas" w:cs="Tahoma"/>
          <w:sz w:val="28"/>
          <w:szCs w:val="28"/>
        </w:rPr>
        <w:t>4.1.2. comunicar ao Contratante, com antecedência mínima de 24 (vinte e quatro) horas do início da execução, os motivos que impossibilitem o cumprimento do prazo previsto, com a devida comprovação;</w:t>
      </w:r>
    </w:p>
    <w:p w14:paraId="09271C06" w14:textId="77777777" w:rsidR="00EA63F3" w:rsidRPr="00023821" w:rsidRDefault="00EA63F3" w:rsidP="00EA63F3">
      <w:pPr>
        <w:spacing w:after="20"/>
        <w:jc w:val="both"/>
        <w:rPr>
          <w:rFonts w:ascii="Consolas" w:hAnsi="Consolas" w:cs="Tahoma"/>
          <w:sz w:val="28"/>
          <w:szCs w:val="28"/>
        </w:rPr>
      </w:pPr>
    </w:p>
    <w:p w14:paraId="3C6AB8FE" w14:textId="77777777" w:rsidR="00EA63F3" w:rsidRPr="00023821" w:rsidRDefault="00EA63F3" w:rsidP="00EA63F3">
      <w:pPr>
        <w:spacing w:after="20"/>
        <w:jc w:val="both"/>
      </w:pPr>
      <w:r w:rsidRPr="00023821">
        <w:rPr>
          <w:rFonts w:ascii="Consolas" w:hAnsi="Consolas" w:cs="Tahoma"/>
          <w:sz w:val="28"/>
          <w:szCs w:val="28"/>
        </w:rPr>
        <w:t>4.1.3. atender às determinações regulares emitidas pelo fiscal, pelo gestor da contratação ou por autoridade superior e prestar os esclarecimentos ou informações solicitadas;</w:t>
      </w:r>
    </w:p>
    <w:p w14:paraId="6547C58F" w14:textId="77777777" w:rsidR="00EA63F3" w:rsidRPr="00023821" w:rsidRDefault="00EA63F3" w:rsidP="00EA63F3">
      <w:pPr>
        <w:spacing w:after="20"/>
        <w:jc w:val="both"/>
        <w:rPr>
          <w:rFonts w:ascii="Consolas" w:hAnsi="Consolas" w:cs="Tahoma"/>
          <w:sz w:val="28"/>
          <w:szCs w:val="28"/>
        </w:rPr>
      </w:pPr>
    </w:p>
    <w:p w14:paraId="0D72DE43" w14:textId="77777777" w:rsidR="00EA63F3" w:rsidRPr="00023821" w:rsidRDefault="00EA63F3" w:rsidP="00EA63F3">
      <w:pPr>
        <w:spacing w:after="20"/>
        <w:jc w:val="both"/>
      </w:pPr>
      <w:r w:rsidRPr="00023821">
        <w:rPr>
          <w:rFonts w:ascii="Consolas" w:hAnsi="Consolas" w:cs="Tahoma"/>
          <w:sz w:val="28"/>
          <w:szCs w:val="28"/>
        </w:rPr>
        <w:t>4.1.4. reparar, corrigir, remover, reconstruir ou substituir, às suas expensas, no todo ou em parte, no prazo fixado pela fiscalização, os serviços, estruturas, materiais ou equipamentos em que se verificarem vícios, defeitos ou incorreções;</w:t>
      </w:r>
    </w:p>
    <w:p w14:paraId="0AC5659E" w14:textId="77777777" w:rsidR="00EA63F3" w:rsidRPr="00023821" w:rsidRDefault="00EA63F3" w:rsidP="00EA63F3">
      <w:pPr>
        <w:spacing w:after="20"/>
        <w:jc w:val="both"/>
        <w:rPr>
          <w:rFonts w:ascii="Consolas" w:hAnsi="Consolas" w:cs="Tahoma"/>
          <w:sz w:val="28"/>
          <w:szCs w:val="28"/>
        </w:rPr>
      </w:pPr>
    </w:p>
    <w:p w14:paraId="51D8177E" w14:textId="77777777" w:rsidR="00EA63F3" w:rsidRPr="00023821" w:rsidRDefault="00EA63F3" w:rsidP="00EA63F3">
      <w:pPr>
        <w:spacing w:after="20"/>
        <w:jc w:val="both"/>
      </w:pPr>
      <w:r w:rsidRPr="00023821">
        <w:rPr>
          <w:rFonts w:ascii="Consolas" w:hAnsi="Consolas" w:cs="Tahoma"/>
          <w:sz w:val="28"/>
          <w:szCs w:val="28"/>
        </w:rPr>
        <w:t>4.1.5. responsabilizar-se por todo dano causado à Administração ou a terceiros, não sendo essa responsabilidade reduzida pela fiscalização ou pelo acompanhamento da execução, ficando o Contratante autorizado a descontar dos pagamentos devidos o valor correspondente aos danos sofridos, sem prejuízo das demais medidas cabíveis;</w:t>
      </w:r>
    </w:p>
    <w:p w14:paraId="6A0A2658" w14:textId="77777777" w:rsidR="00EA63F3" w:rsidRPr="00023821" w:rsidRDefault="00EA63F3" w:rsidP="00EA63F3">
      <w:pPr>
        <w:spacing w:after="20"/>
        <w:jc w:val="both"/>
        <w:rPr>
          <w:rFonts w:ascii="Consolas" w:hAnsi="Consolas" w:cs="Tahoma"/>
          <w:sz w:val="28"/>
          <w:szCs w:val="28"/>
        </w:rPr>
      </w:pPr>
    </w:p>
    <w:p w14:paraId="226DFB8D" w14:textId="77777777" w:rsidR="00EA63F3" w:rsidRPr="00023821" w:rsidRDefault="00EA63F3" w:rsidP="00EA63F3">
      <w:pPr>
        <w:spacing w:after="20"/>
        <w:jc w:val="both"/>
      </w:pPr>
      <w:r w:rsidRPr="00023821">
        <w:rPr>
          <w:rFonts w:ascii="Consolas" w:hAnsi="Consolas" w:cs="Tahoma"/>
          <w:sz w:val="28"/>
          <w:szCs w:val="28"/>
        </w:rPr>
        <w:t>4.1.6. quando não for possível a verificação da regularidade no Sistema de Cadastramento Unificado de Fornecedores – SICAF, entregar ao setor responsável pela fiscalização, juntamente com a Nota Fiscal, os seguintes documentos:</w:t>
      </w:r>
    </w:p>
    <w:p w14:paraId="7058142E" w14:textId="77777777" w:rsidR="00EA63F3" w:rsidRPr="00023821" w:rsidRDefault="00EA63F3" w:rsidP="00EA63F3">
      <w:pPr>
        <w:spacing w:after="20"/>
        <w:jc w:val="both"/>
        <w:rPr>
          <w:rFonts w:ascii="Consolas" w:hAnsi="Consolas" w:cs="Tahoma"/>
          <w:sz w:val="28"/>
          <w:szCs w:val="28"/>
        </w:rPr>
      </w:pPr>
    </w:p>
    <w:p w14:paraId="7E0B1F3E" w14:textId="77777777" w:rsidR="00EA63F3" w:rsidRPr="00023821" w:rsidRDefault="00EA63F3" w:rsidP="00EA63F3">
      <w:pPr>
        <w:spacing w:after="20"/>
        <w:jc w:val="both"/>
      </w:pPr>
      <w:r w:rsidRPr="00023821">
        <w:rPr>
          <w:rFonts w:ascii="Consolas" w:hAnsi="Consolas" w:cs="Tahoma"/>
          <w:sz w:val="28"/>
          <w:szCs w:val="28"/>
        </w:rPr>
        <w:t>4.1.6.1. prova de regularidade relativa à Seguridade Social;</w:t>
      </w:r>
    </w:p>
    <w:p w14:paraId="0BBA9B84" w14:textId="77777777" w:rsidR="00EA63F3" w:rsidRPr="00023821" w:rsidRDefault="00EA63F3" w:rsidP="00EA63F3">
      <w:pPr>
        <w:spacing w:after="20"/>
        <w:jc w:val="both"/>
        <w:rPr>
          <w:rFonts w:ascii="Consolas" w:hAnsi="Consolas" w:cs="Tahoma"/>
          <w:sz w:val="28"/>
          <w:szCs w:val="28"/>
        </w:rPr>
      </w:pPr>
    </w:p>
    <w:p w14:paraId="10ECD286" w14:textId="77777777" w:rsidR="00EA63F3" w:rsidRPr="00023821" w:rsidRDefault="00EA63F3" w:rsidP="00EA63F3">
      <w:pPr>
        <w:spacing w:after="20"/>
        <w:jc w:val="both"/>
      </w:pPr>
      <w:r w:rsidRPr="00023821">
        <w:rPr>
          <w:rFonts w:ascii="Consolas" w:hAnsi="Consolas" w:cs="Tahoma"/>
          <w:sz w:val="28"/>
          <w:szCs w:val="28"/>
        </w:rPr>
        <w:lastRenderedPageBreak/>
        <w:t>4.1.6.2. certidão conjunta relativa aos tributos federais e à Dívida Ativa da União;</w:t>
      </w:r>
    </w:p>
    <w:p w14:paraId="685521AA" w14:textId="77777777" w:rsidR="00EA63F3" w:rsidRPr="00023821" w:rsidRDefault="00EA63F3" w:rsidP="00EA63F3">
      <w:pPr>
        <w:spacing w:after="20"/>
        <w:jc w:val="both"/>
        <w:rPr>
          <w:rFonts w:ascii="Consolas" w:hAnsi="Consolas" w:cs="Tahoma"/>
          <w:sz w:val="28"/>
          <w:szCs w:val="28"/>
        </w:rPr>
      </w:pPr>
    </w:p>
    <w:p w14:paraId="24F95F6F" w14:textId="77777777" w:rsidR="00EA63F3" w:rsidRPr="00023821" w:rsidRDefault="00EA63F3" w:rsidP="00EA63F3">
      <w:pPr>
        <w:spacing w:after="20"/>
        <w:jc w:val="both"/>
      </w:pPr>
      <w:r w:rsidRPr="00023821">
        <w:rPr>
          <w:rFonts w:ascii="Consolas" w:hAnsi="Consolas" w:cs="Tahoma"/>
          <w:sz w:val="28"/>
          <w:szCs w:val="28"/>
        </w:rPr>
        <w:t>4.1.6.3. certidões que comprovem a regularidade perante as Fazendas Estadual e Municipal do domicílio ou da sede do Contratado, quando exigíveis;</w:t>
      </w:r>
    </w:p>
    <w:p w14:paraId="0DCEF5A7" w14:textId="77777777" w:rsidR="00EA63F3" w:rsidRPr="00023821" w:rsidRDefault="00EA63F3" w:rsidP="00EA63F3">
      <w:pPr>
        <w:spacing w:after="20"/>
        <w:jc w:val="both"/>
        <w:rPr>
          <w:rFonts w:ascii="Consolas" w:hAnsi="Consolas" w:cs="Tahoma"/>
          <w:sz w:val="28"/>
          <w:szCs w:val="28"/>
        </w:rPr>
      </w:pPr>
    </w:p>
    <w:p w14:paraId="57B2B05A" w14:textId="77777777" w:rsidR="00EA63F3" w:rsidRPr="00023821" w:rsidRDefault="00EA63F3" w:rsidP="00EA63F3">
      <w:pPr>
        <w:spacing w:after="20"/>
        <w:jc w:val="both"/>
      </w:pPr>
      <w:r w:rsidRPr="00023821">
        <w:rPr>
          <w:rFonts w:ascii="Consolas" w:hAnsi="Consolas" w:cs="Tahoma"/>
          <w:sz w:val="28"/>
          <w:szCs w:val="28"/>
        </w:rPr>
        <w:t>4.1.6.4. Certificado de Regularidade do FGTS – CRF; e</w:t>
      </w:r>
    </w:p>
    <w:p w14:paraId="7D245EBC" w14:textId="77777777" w:rsidR="00EA63F3" w:rsidRPr="00023821" w:rsidRDefault="00EA63F3" w:rsidP="00EA63F3">
      <w:pPr>
        <w:spacing w:after="20"/>
        <w:jc w:val="both"/>
        <w:rPr>
          <w:rFonts w:ascii="Consolas" w:hAnsi="Consolas" w:cs="Tahoma"/>
          <w:sz w:val="28"/>
          <w:szCs w:val="28"/>
        </w:rPr>
      </w:pPr>
    </w:p>
    <w:p w14:paraId="77533DAB" w14:textId="77777777" w:rsidR="00EA63F3" w:rsidRPr="00023821" w:rsidRDefault="00EA63F3" w:rsidP="00EA63F3">
      <w:pPr>
        <w:spacing w:after="20"/>
        <w:jc w:val="both"/>
      </w:pPr>
      <w:r w:rsidRPr="00023821">
        <w:rPr>
          <w:rFonts w:ascii="Consolas" w:hAnsi="Consolas" w:cs="Tahoma"/>
          <w:sz w:val="28"/>
          <w:szCs w:val="28"/>
        </w:rPr>
        <w:t>4.1.6.5. Certidão Negativa de Débitos Trabalhistas – CNDT;</w:t>
      </w:r>
    </w:p>
    <w:p w14:paraId="4F71AE33" w14:textId="77777777" w:rsidR="00EA63F3" w:rsidRPr="00023821" w:rsidRDefault="00EA63F3" w:rsidP="00EA63F3">
      <w:pPr>
        <w:spacing w:after="20"/>
        <w:jc w:val="both"/>
        <w:rPr>
          <w:rFonts w:ascii="Consolas" w:hAnsi="Consolas" w:cs="Tahoma"/>
          <w:sz w:val="28"/>
          <w:szCs w:val="28"/>
        </w:rPr>
      </w:pPr>
    </w:p>
    <w:p w14:paraId="5734B5B7" w14:textId="77777777" w:rsidR="00EA63F3" w:rsidRPr="00023821" w:rsidRDefault="00EA63F3" w:rsidP="00EA63F3">
      <w:pPr>
        <w:spacing w:after="20"/>
        <w:jc w:val="both"/>
      </w:pPr>
      <w:r w:rsidRPr="00023821">
        <w:rPr>
          <w:rFonts w:ascii="Consolas" w:hAnsi="Consolas" w:cs="Tahoma"/>
          <w:sz w:val="28"/>
          <w:szCs w:val="28"/>
        </w:rPr>
        <w:t>4.1.7. responsabilizar-se pelo cumprimento das obrigações trabalhistas, previdenciárias, fiscais, comerciais e das demais previstas em legislação específica, cuja inadimplência não transfere responsabilidade ao Contratante nem poderá onerar o objeto;</w:t>
      </w:r>
    </w:p>
    <w:p w14:paraId="1C2C097F" w14:textId="77777777" w:rsidR="00EA63F3" w:rsidRPr="00023821" w:rsidRDefault="00EA63F3" w:rsidP="00EA63F3">
      <w:pPr>
        <w:spacing w:after="20"/>
        <w:jc w:val="both"/>
        <w:rPr>
          <w:rFonts w:ascii="Consolas" w:hAnsi="Consolas" w:cs="Tahoma"/>
          <w:sz w:val="28"/>
          <w:szCs w:val="28"/>
        </w:rPr>
      </w:pPr>
    </w:p>
    <w:p w14:paraId="607502B5" w14:textId="77777777" w:rsidR="00EA63F3" w:rsidRPr="00023821" w:rsidRDefault="00EA63F3" w:rsidP="00EA63F3">
      <w:pPr>
        <w:spacing w:after="20"/>
        <w:jc w:val="both"/>
      </w:pPr>
      <w:r w:rsidRPr="00023821">
        <w:rPr>
          <w:rFonts w:ascii="Consolas" w:hAnsi="Consolas" w:cs="Tahoma"/>
          <w:sz w:val="28"/>
          <w:szCs w:val="28"/>
        </w:rPr>
        <w:t>4.1.8. comunicar ao fiscal, no prazo de 24 (vinte e quatro) horas, qualquer ocorrência anormal ou acidente verificado no local de execução;</w:t>
      </w:r>
    </w:p>
    <w:p w14:paraId="03F5D517" w14:textId="77777777" w:rsidR="00EA63F3" w:rsidRPr="00023821" w:rsidRDefault="00EA63F3" w:rsidP="00EA63F3">
      <w:pPr>
        <w:spacing w:after="20"/>
        <w:jc w:val="both"/>
        <w:rPr>
          <w:rFonts w:ascii="Consolas" w:hAnsi="Consolas" w:cs="Tahoma"/>
          <w:sz w:val="28"/>
          <w:szCs w:val="28"/>
        </w:rPr>
      </w:pPr>
    </w:p>
    <w:p w14:paraId="08FC8616" w14:textId="77777777" w:rsidR="00EA63F3" w:rsidRPr="00023821" w:rsidRDefault="00EA63F3" w:rsidP="00EA63F3">
      <w:pPr>
        <w:spacing w:after="20"/>
        <w:jc w:val="both"/>
      </w:pPr>
      <w:r w:rsidRPr="00023821">
        <w:rPr>
          <w:rFonts w:ascii="Consolas" w:hAnsi="Consolas" w:cs="Tahoma"/>
          <w:sz w:val="28"/>
          <w:szCs w:val="28"/>
        </w:rPr>
        <w:t>4.1.9. paralisar, por determinação do Contratante, atividade executada em desacordo com a boa técnica ou que ponha em risco a segurança de pessoas ou bens;</w:t>
      </w:r>
    </w:p>
    <w:p w14:paraId="5AB0AC58" w14:textId="77777777" w:rsidR="00EA63F3" w:rsidRPr="00023821" w:rsidRDefault="00EA63F3" w:rsidP="00EA63F3">
      <w:pPr>
        <w:spacing w:after="20"/>
        <w:jc w:val="both"/>
        <w:rPr>
          <w:rFonts w:ascii="Consolas" w:hAnsi="Consolas" w:cs="Tahoma"/>
          <w:sz w:val="28"/>
          <w:szCs w:val="28"/>
        </w:rPr>
      </w:pPr>
    </w:p>
    <w:p w14:paraId="46D08835" w14:textId="77777777" w:rsidR="00EA63F3" w:rsidRPr="00023821" w:rsidRDefault="00EA63F3" w:rsidP="00EA63F3">
      <w:pPr>
        <w:spacing w:after="20"/>
        <w:jc w:val="both"/>
      </w:pPr>
      <w:r w:rsidRPr="00023821">
        <w:rPr>
          <w:rFonts w:ascii="Consolas" w:hAnsi="Consolas" w:cs="Tahoma"/>
          <w:sz w:val="28"/>
          <w:szCs w:val="28"/>
        </w:rPr>
        <w:t>4.1.10. manter, durante toda a vigência da contratação, em compatibilidade com as obrigações assumidas, todas as condições exigidas para habilitação e qualificação;</w:t>
      </w:r>
    </w:p>
    <w:p w14:paraId="490623BB" w14:textId="77777777" w:rsidR="00EA63F3" w:rsidRPr="00023821" w:rsidRDefault="00EA63F3" w:rsidP="00EA63F3">
      <w:pPr>
        <w:spacing w:after="20"/>
        <w:jc w:val="both"/>
        <w:rPr>
          <w:rFonts w:ascii="Consolas" w:hAnsi="Consolas" w:cs="Tahoma"/>
          <w:sz w:val="28"/>
          <w:szCs w:val="28"/>
        </w:rPr>
      </w:pPr>
    </w:p>
    <w:p w14:paraId="0B95ABE8" w14:textId="77777777" w:rsidR="00EA63F3" w:rsidRPr="00023821" w:rsidRDefault="00EA63F3" w:rsidP="00EA63F3">
      <w:pPr>
        <w:spacing w:after="20"/>
        <w:jc w:val="both"/>
      </w:pPr>
      <w:r w:rsidRPr="00023821">
        <w:rPr>
          <w:rFonts w:ascii="Consolas" w:hAnsi="Consolas" w:cs="Tahoma"/>
          <w:sz w:val="28"/>
          <w:szCs w:val="28"/>
        </w:rPr>
        <w:t>4.1.11. cumprir, durante todo o período de execução, a reserva de cargos prevista em lei para pessoa com deficiência, reabilitado da Previdência Social ou aprendiz, bem como as demais reservas legais;</w:t>
      </w:r>
    </w:p>
    <w:p w14:paraId="33E2C181" w14:textId="77777777" w:rsidR="00EA63F3" w:rsidRPr="00023821" w:rsidRDefault="00EA63F3" w:rsidP="00EA63F3">
      <w:pPr>
        <w:spacing w:after="20"/>
        <w:jc w:val="both"/>
      </w:pPr>
      <w:r w:rsidRPr="00023821">
        <w:rPr>
          <w:rFonts w:ascii="Consolas" w:hAnsi="Consolas" w:cs="Tahoma"/>
          <w:sz w:val="28"/>
          <w:szCs w:val="28"/>
        </w:rPr>
        <w:lastRenderedPageBreak/>
        <w:t>4.1.12. comprovar a reserva de cargos referida no item anterior, no prazo fixado pela fiscalização, com a indicação dos empregados que preencherem as respectivas vagas;</w:t>
      </w:r>
    </w:p>
    <w:p w14:paraId="1D2636A6" w14:textId="77777777" w:rsidR="00EA63F3" w:rsidRPr="00023821" w:rsidRDefault="00EA63F3" w:rsidP="00EA63F3">
      <w:pPr>
        <w:spacing w:after="20"/>
        <w:jc w:val="both"/>
        <w:rPr>
          <w:rFonts w:ascii="Consolas" w:hAnsi="Consolas" w:cs="Tahoma"/>
          <w:sz w:val="28"/>
          <w:szCs w:val="28"/>
        </w:rPr>
      </w:pPr>
    </w:p>
    <w:p w14:paraId="5E0B4E67" w14:textId="77777777" w:rsidR="00EA63F3" w:rsidRPr="00023821" w:rsidRDefault="00EA63F3" w:rsidP="00EA63F3">
      <w:pPr>
        <w:spacing w:after="20"/>
        <w:jc w:val="both"/>
      </w:pPr>
      <w:r w:rsidRPr="00023821">
        <w:rPr>
          <w:rFonts w:ascii="Consolas" w:hAnsi="Consolas" w:cs="Tahoma"/>
          <w:sz w:val="28"/>
          <w:szCs w:val="28"/>
        </w:rPr>
        <w:t>4.1.13. guardar sigilo sobre as informações obtidas em decorrência da execução do objeto;</w:t>
      </w:r>
    </w:p>
    <w:p w14:paraId="72CBA5EC" w14:textId="77777777" w:rsidR="00EA63F3" w:rsidRPr="00023821" w:rsidRDefault="00EA63F3" w:rsidP="00EA63F3">
      <w:pPr>
        <w:spacing w:after="20"/>
        <w:jc w:val="both"/>
        <w:rPr>
          <w:rFonts w:ascii="Consolas" w:hAnsi="Consolas" w:cs="Tahoma"/>
          <w:sz w:val="28"/>
          <w:szCs w:val="28"/>
        </w:rPr>
      </w:pPr>
    </w:p>
    <w:p w14:paraId="09A94D24" w14:textId="77777777" w:rsidR="00EA63F3" w:rsidRPr="00023821" w:rsidRDefault="00EA63F3" w:rsidP="00EA63F3">
      <w:pPr>
        <w:spacing w:after="20"/>
        <w:jc w:val="both"/>
      </w:pPr>
      <w:r w:rsidRPr="00023821">
        <w:rPr>
          <w:rFonts w:ascii="Consolas" w:hAnsi="Consolas" w:cs="Tahoma"/>
          <w:sz w:val="28"/>
          <w:szCs w:val="28"/>
        </w:rPr>
        <w:t>4.1.14. arcar com o ônus decorrente de eventual equívoco no dimensionamento dos quantitativos ou custos de sua proposta, inclusive quanto a fatores futuros e incertos, complementando-os quando necessário ao atendimento do objeto, exceto nas hipóteses do art. 124, inciso II, alínea “d”, da Lei nº 14.133, de 2021; e</w:t>
      </w:r>
    </w:p>
    <w:p w14:paraId="3F01220A" w14:textId="77777777" w:rsidR="00EA63F3" w:rsidRPr="00023821" w:rsidRDefault="00EA63F3" w:rsidP="00EA63F3">
      <w:pPr>
        <w:spacing w:after="20"/>
        <w:jc w:val="both"/>
        <w:rPr>
          <w:rFonts w:ascii="Consolas" w:hAnsi="Consolas" w:cs="Tahoma"/>
          <w:sz w:val="28"/>
          <w:szCs w:val="28"/>
        </w:rPr>
      </w:pPr>
    </w:p>
    <w:p w14:paraId="2983A9CF" w14:textId="77777777" w:rsidR="00EA63F3" w:rsidRPr="00023821" w:rsidRDefault="00EA63F3" w:rsidP="00EA63F3">
      <w:pPr>
        <w:spacing w:after="20"/>
        <w:jc w:val="both"/>
        <w:rPr>
          <w:rFonts w:ascii="Consolas" w:hAnsi="Consolas" w:cs="Tahoma"/>
          <w:sz w:val="28"/>
          <w:szCs w:val="28"/>
        </w:rPr>
      </w:pPr>
      <w:r w:rsidRPr="00023821">
        <w:rPr>
          <w:rFonts w:ascii="Consolas" w:hAnsi="Consolas" w:cs="Tahoma"/>
          <w:sz w:val="28"/>
          <w:szCs w:val="28"/>
        </w:rPr>
        <w:t>4.1.15. cumprir os postulados legais federais, estaduais e municipais e as normas técnicas, de segurança, de saúde e de prevenção aplicáveis à execução do objeto.</w:t>
      </w:r>
    </w:p>
    <w:p w14:paraId="3B162B50" w14:textId="77777777" w:rsidR="00EA63F3" w:rsidRPr="00023821" w:rsidRDefault="00EA63F3" w:rsidP="00EA63F3">
      <w:pPr>
        <w:spacing w:after="20"/>
        <w:jc w:val="both"/>
      </w:pPr>
    </w:p>
    <w:p w14:paraId="5C886FFB" w14:textId="77777777" w:rsidR="00EA63F3" w:rsidRPr="00023821" w:rsidRDefault="00EA63F3" w:rsidP="00EA63F3">
      <w:pPr>
        <w:keepNext/>
        <w:spacing w:after="20"/>
        <w:rPr>
          <w:b/>
          <w:bCs/>
        </w:rPr>
      </w:pPr>
      <w:r w:rsidRPr="00023821">
        <w:rPr>
          <w:rFonts w:ascii="Consolas" w:hAnsi="Consolas" w:cs="Tahoma"/>
          <w:b/>
          <w:bCs/>
          <w:sz w:val="28"/>
          <w:szCs w:val="28"/>
        </w:rPr>
        <w:t>5. DA EXTINÇÃO DA CONTRATAÇÃO</w:t>
      </w:r>
    </w:p>
    <w:p w14:paraId="793CDACE" w14:textId="77777777" w:rsidR="00EA63F3" w:rsidRPr="00023821" w:rsidRDefault="00EA63F3" w:rsidP="00EA63F3">
      <w:pPr>
        <w:spacing w:after="20"/>
        <w:jc w:val="both"/>
        <w:rPr>
          <w:rFonts w:ascii="Consolas" w:hAnsi="Consolas" w:cs="Tahoma"/>
          <w:sz w:val="28"/>
          <w:szCs w:val="28"/>
        </w:rPr>
      </w:pPr>
    </w:p>
    <w:p w14:paraId="2EA2FCE2" w14:textId="77777777" w:rsidR="00EA63F3" w:rsidRPr="00023821" w:rsidRDefault="00EA63F3" w:rsidP="00EA63F3">
      <w:pPr>
        <w:spacing w:after="20"/>
        <w:jc w:val="both"/>
      </w:pPr>
      <w:r w:rsidRPr="00023821">
        <w:rPr>
          <w:rFonts w:ascii="Consolas" w:hAnsi="Consolas" w:cs="Tahoma"/>
          <w:sz w:val="28"/>
          <w:szCs w:val="28"/>
        </w:rPr>
        <w:t>5.1. A contratação será extinta quando cumpridas as obrigações de ambas as partes, ainda que isso ocorra antes do prazo estipulado.</w:t>
      </w:r>
    </w:p>
    <w:p w14:paraId="3DCC413E" w14:textId="77777777" w:rsidR="00EA63F3" w:rsidRPr="00023821" w:rsidRDefault="00EA63F3" w:rsidP="00EA63F3">
      <w:pPr>
        <w:spacing w:after="20"/>
        <w:jc w:val="both"/>
        <w:rPr>
          <w:rFonts w:ascii="Consolas" w:hAnsi="Consolas" w:cs="Tahoma"/>
          <w:sz w:val="28"/>
          <w:szCs w:val="28"/>
        </w:rPr>
      </w:pPr>
    </w:p>
    <w:p w14:paraId="5FEFCAE0" w14:textId="77777777" w:rsidR="00EA63F3" w:rsidRPr="00023821" w:rsidRDefault="00EA63F3" w:rsidP="00EA63F3">
      <w:pPr>
        <w:spacing w:after="20"/>
        <w:jc w:val="both"/>
      </w:pPr>
      <w:r w:rsidRPr="00023821">
        <w:rPr>
          <w:rFonts w:ascii="Consolas" w:hAnsi="Consolas" w:cs="Tahoma"/>
          <w:sz w:val="28"/>
          <w:szCs w:val="28"/>
        </w:rPr>
        <w:t>5.2. Se as obrigações não forem cumpridas no prazo estipulado, a vigência ficará prorrogada até a conclusão do objeto, cabendo à Administração readequar o cronograma da contratação.</w:t>
      </w:r>
    </w:p>
    <w:p w14:paraId="0D46EE09" w14:textId="77777777" w:rsidR="00EA63F3" w:rsidRPr="00023821" w:rsidRDefault="00EA63F3" w:rsidP="00EA63F3">
      <w:pPr>
        <w:spacing w:after="20"/>
        <w:jc w:val="both"/>
        <w:rPr>
          <w:rFonts w:ascii="Consolas" w:hAnsi="Consolas" w:cs="Tahoma"/>
          <w:sz w:val="28"/>
          <w:szCs w:val="28"/>
        </w:rPr>
      </w:pPr>
    </w:p>
    <w:p w14:paraId="75269001" w14:textId="77777777" w:rsidR="00EA63F3" w:rsidRPr="00023821" w:rsidRDefault="00EA63F3" w:rsidP="00EA63F3">
      <w:pPr>
        <w:spacing w:after="20"/>
        <w:jc w:val="both"/>
      </w:pPr>
      <w:r w:rsidRPr="00023821">
        <w:rPr>
          <w:rFonts w:ascii="Consolas" w:hAnsi="Consolas" w:cs="Tahoma"/>
          <w:sz w:val="28"/>
          <w:szCs w:val="28"/>
        </w:rPr>
        <w:t>5.3. Quando a não conclusão do objeto decorrer de culpa do Contratado:</w:t>
      </w:r>
    </w:p>
    <w:p w14:paraId="636F742B" w14:textId="77777777" w:rsidR="00EA63F3" w:rsidRPr="00023821" w:rsidRDefault="00EA63F3" w:rsidP="00EA63F3">
      <w:pPr>
        <w:spacing w:after="20"/>
        <w:jc w:val="both"/>
        <w:rPr>
          <w:rFonts w:ascii="Consolas" w:hAnsi="Consolas" w:cs="Tahoma"/>
          <w:sz w:val="28"/>
          <w:szCs w:val="28"/>
        </w:rPr>
      </w:pPr>
    </w:p>
    <w:p w14:paraId="45C86E90" w14:textId="77777777" w:rsidR="00EA63F3" w:rsidRPr="00023821" w:rsidRDefault="00EA63F3" w:rsidP="00EA63F3">
      <w:pPr>
        <w:spacing w:after="20"/>
        <w:jc w:val="both"/>
      </w:pPr>
      <w:r w:rsidRPr="00023821">
        <w:rPr>
          <w:rFonts w:ascii="Consolas" w:hAnsi="Consolas" w:cs="Tahoma"/>
          <w:sz w:val="28"/>
          <w:szCs w:val="28"/>
        </w:rPr>
        <w:t>5.3.1. ficará ele constituído em mora, sendo-lhe aplicáveis as sanções administrativas cabíveis; e</w:t>
      </w:r>
    </w:p>
    <w:p w14:paraId="663B37D5" w14:textId="77777777" w:rsidR="00EA63F3" w:rsidRPr="00023821" w:rsidRDefault="00EA63F3" w:rsidP="00EA63F3">
      <w:pPr>
        <w:spacing w:after="20"/>
        <w:jc w:val="both"/>
      </w:pPr>
      <w:r w:rsidRPr="00023821">
        <w:rPr>
          <w:rFonts w:ascii="Consolas" w:hAnsi="Consolas" w:cs="Tahoma"/>
          <w:sz w:val="28"/>
          <w:szCs w:val="28"/>
        </w:rPr>
        <w:lastRenderedPageBreak/>
        <w:t>5.3.2. poderá a Administração optar pela extinção da contratação e adotar as medidas admitidas em lei para assegurar a continuidade da execução.</w:t>
      </w:r>
    </w:p>
    <w:p w14:paraId="08D9D67A" w14:textId="77777777" w:rsidR="00EA63F3" w:rsidRPr="00023821" w:rsidRDefault="00EA63F3" w:rsidP="00EA63F3">
      <w:pPr>
        <w:spacing w:after="20"/>
        <w:jc w:val="both"/>
        <w:rPr>
          <w:rFonts w:ascii="Consolas" w:hAnsi="Consolas" w:cs="Tahoma"/>
          <w:sz w:val="28"/>
          <w:szCs w:val="28"/>
        </w:rPr>
      </w:pPr>
    </w:p>
    <w:p w14:paraId="2805AF9C" w14:textId="77777777" w:rsidR="00EA63F3" w:rsidRPr="00023821" w:rsidRDefault="00EA63F3" w:rsidP="00EA63F3">
      <w:pPr>
        <w:spacing w:after="20"/>
        <w:jc w:val="both"/>
      </w:pPr>
      <w:r w:rsidRPr="00023821">
        <w:rPr>
          <w:rFonts w:ascii="Consolas" w:hAnsi="Consolas" w:cs="Tahoma"/>
          <w:sz w:val="28"/>
          <w:szCs w:val="28"/>
        </w:rPr>
        <w:t>5.4. A contratação também poderá ser extinta antes do cumprimento das obrigações ou do prazo fixado nas hipóteses do art. 137 da Lei nº 14.133, de 2021, bem como consensualmente, assegurados o contraditório e a ampla defesa, quando cabíveis.</w:t>
      </w:r>
    </w:p>
    <w:p w14:paraId="7D2EAA5E" w14:textId="77777777" w:rsidR="00EA63F3" w:rsidRPr="00023821" w:rsidRDefault="00EA63F3" w:rsidP="00EA63F3">
      <w:pPr>
        <w:keepNext/>
        <w:spacing w:after="20"/>
        <w:rPr>
          <w:rFonts w:ascii="Consolas" w:hAnsi="Consolas" w:cs="Tahoma"/>
          <w:sz w:val="28"/>
          <w:szCs w:val="28"/>
        </w:rPr>
      </w:pPr>
    </w:p>
    <w:p w14:paraId="024AC8EB" w14:textId="77777777" w:rsidR="00EA63F3" w:rsidRPr="00023821" w:rsidRDefault="00EA63F3" w:rsidP="00EA63F3">
      <w:pPr>
        <w:keepNext/>
        <w:spacing w:after="20"/>
        <w:rPr>
          <w:b/>
          <w:bCs/>
        </w:rPr>
      </w:pPr>
      <w:r w:rsidRPr="00023821">
        <w:rPr>
          <w:rFonts w:ascii="Consolas" w:hAnsi="Consolas" w:cs="Tahoma"/>
          <w:b/>
          <w:bCs/>
          <w:sz w:val="28"/>
          <w:szCs w:val="28"/>
        </w:rPr>
        <w:t>6. DOS CASOS OMISSOS</w:t>
      </w:r>
    </w:p>
    <w:p w14:paraId="0A0AA116" w14:textId="77777777" w:rsidR="00EA63F3" w:rsidRPr="00023821" w:rsidRDefault="00EA63F3" w:rsidP="00EA63F3">
      <w:pPr>
        <w:spacing w:after="20"/>
        <w:jc w:val="both"/>
        <w:rPr>
          <w:rFonts w:ascii="Consolas" w:hAnsi="Consolas" w:cs="Tahoma"/>
          <w:sz w:val="28"/>
          <w:szCs w:val="28"/>
        </w:rPr>
      </w:pPr>
    </w:p>
    <w:p w14:paraId="54D287EF" w14:textId="77777777" w:rsidR="00EA63F3" w:rsidRPr="00023821" w:rsidRDefault="00EA63F3" w:rsidP="00EA63F3">
      <w:pPr>
        <w:spacing w:after="20"/>
        <w:jc w:val="both"/>
      </w:pPr>
      <w:r w:rsidRPr="00023821">
        <w:rPr>
          <w:rFonts w:ascii="Consolas" w:hAnsi="Consolas" w:cs="Tahoma"/>
          <w:sz w:val="28"/>
          <w:szCs w:val="28"/>
        </w:rPr>
        <w:t>6.1. Os casos omissos serão decididos pelo Contratante segundo as disposições da Lei nº 14.133, de 2021, e das demais normas aplicáveis e, subsidiariamente, segundo a Lei nº 8.078, de 1990 – Código de Defesa do Consumidor – e os princípios gerais dos contratos.</w:t>
      </w:r>
    </w:p>
    <w:p w14:paraId="2BB5BC79" w14:textId="77777777" w:rsidR="00EA63F3" w:rsidRPr="00023821" w:rsidRDefault="00EA63F3" w:rsidP="00EA63F3">
      <w:pPr>
        <w:keepNext/>
        <w:spacing w:after="20"/>
        <w:rPr>
          <w:rFonts w:ascii="Consolas" w:hAnsi="Consolas" w:cs="Tahoma"/>
          <w:sz w:val="28"/>
          <w:szCs w:val="28"/>
        </w:rPr>
      </w:pPr>
    </w:p>
    <w:p w14:paraId="760C44A5" w14:textId="77777777" w:rsidR="00EA63F3" w:rsidRPr="00023821" w:rsidRDefault="00EA63F3" w:rsidP="00EA63F3">
      <w:pPr>
        <w:keepNext/>
        <w:spacing w:after="20"/>
        <w:rPr>
          <w:b/>
          <w:bCs/>
        </w:rPr>
      </w:pPr>
      <w:r w:rsidRPr="00023821">
        <w:rPr>
          <w:rFonts w:ascii="Consolas" w:hAnsi="Consolas" w:cs="Tahoma"/>
          <w:b/>
          <w:bCs/>
          <w:sz w:val="28"/>
          <w:szCs w:val="28"/>
        </w:rPr>
        <w:t>7. ALTERAÇÕES</w:t>
      </w:r>
    </w:p>
    <w:p w14:paraId="4FB27436" w14:textId="77777777" w:rsidR="00EA63F3" w:rsidRPr="00023821" w:rsidRDefault="00EA63F3" w:rsidP="00EA63F3">
      <w:pPr>
        <w:spacing w:after="20"/>
        <w:jc w:val="both"/>
        <w:rPr>
          <w:rFonts w:ascii="Consolas" w:hAnsi="Consolas" w:cs="Tahoma"/>
          <w:sz w:val="28"/>
          <w:szCs w:val="28"/>
        </w:rPr>
      </w:pPr>
    </w:p>
    <w:p w14:paraId="0C2128A4" w14:textId="77777777" w:rsidR="00EA63F3" w:rsidRPr="00023821" w:rsidRDefault="00EA63F3" w:rsidP="00EA63F3">
      <w:pPr>
        <w:spacing w:after="20"/>
        <w:jc w:val="both"/>
      </w:pPr>
      <w:r w:rsidRPr="00023821">
        <w:rPr>
          <w:rFonts w:ascii="Consolas" w:hAnsi="Consolas" w:cs="Tahoma"/>
          <w:sz w:val="28"/>
          <w:szCs w:val="28"/>
        </w:rPr>
        <w:t>7.1. Eventuais alterações da contratação reger-se-ão pelos arts. 124 e seguintes da Lei nº 14.133, de 2021.</w:t>
      </w:r>
    </w:p>
    <w:p w14:paraId="6F20DA11" w14:textId="77777777" w:rsidR="00EA63F3" w:rsidRPr="00023821" w:rsidRDefault="00EA63F3" w:rsidP="00EA63F3">
      <w:pPr>
        <w:spacing w:after="20"/>
        <w:jc w:val="both"/>
        <w:rPr>
          <w:rFonts w:ascii="Consolas" w:hAnsi="Consolas" w:cs="Tahoma"/>
          <w:sz w:val="28"/>
          <w:szCs w:val="28"/>
        </w:rPr>
      </w:pPr>
    </w:p>
    <w:p w14:paraId="5A5AAABF" w14:textId="77777777" w:rsidR="00EA63F3" w:rsidRPr="00023821" w:rsidRDefault="00EA63F3" w:rsidP="00EA63F3">
      <w:pPr>
        <w:spacing w:after="20"/>
        <w:jc w:val="both"/>
      </w:pPr>
      <w:r w:rsidRPr="00023821">
        <w:rPr>
          <w:rFonts w:ascii="Consolas" w:hAnsi="Consolas" w:cs="Tahoma"/>
          <w:sz w:val="28"/>
          <w:szCs w:val="28"/>
        </w:rPr>
        <w:t>7.2. O Contratado é obrigado a aceitar, nas mesmas condições, os acréscimos ou supressões que se fizerem necessários, até o limite de 25% (vinte e cinco por cento) do valor inicial atualizado da contratação.</w:t>
      </w:r>
    </w:p>
    <w:p w14:paraId="635542DE" w14:textId="77777777" w:rsidR="00EA63F3" w:rsidRPr="00023821" w:rsidRDefault="00EA63F3" w:rsidP="00EA63F3">
      <w:pPr>
        <w:spacing w:after="20"/>
        <w:jc w:val="both"/>
        <w:rPr>
          <w:rFonts w:ascii="Consolas" w:hAnsi="Consolas" w:cs="Tahoma"/>
          <w:sz w:val="28"/>
          <w:szCs w:val="28"/>
        </w:rPr>
      </w:pPr>
    </w:p>
    <w:p w14:paraId="58F3248D" w14:textId="77777777" w:rsidR="00EA63F3" w:rsidRPr="00023821" w:rsidRDefault="00EA63F3" w:rsidP="00EA63F3">
      <w:pPr>
        <w:spacing w:after="20"/>
        <w:jc w:val="both"/>
      </w:pPr>
      <w:r w:rsidRPr="00023821">
        <w:rPr>
          <w:rFonts w:ascii="Consolas" w:hAnsi="Consolas" w:cs="Tahoma"/>
          <w:sz w:val="28"/>
          <w:szCs w:val="28"/>
        </w:rPr>
        <w:t>7.3. As supressões resultantes de acordo entre as partes poderão exceder o limite de 25% (vinte e cinco por cento) do valor inicial atualizado da contratação.</w:t>
      </w:r>
    </w:p>
    <w:p w14:paraId="02CE1044" w14:textId="77777777" w:rsidR="00EA63F3" w:rsidRPr="00023821" w:rsidRDefault="00EA63F3" w:rsidP="00EA63F3">
      <w:pPr>
        <w:spacing w:after="20"/>
        <w:jc w:val="both"/>
        <w:rPr>
          <w:rFonts w:ascii="Consolas" w:hAnsi="Consolas" w:cs="Tahoma"/>
          <w:sz w:val="28"/>
          <w:szCs w:val="28"/>
        </w:rPr>
      </w:pPr>
    </w:p>
    <w:p w14:paraId="3652A86B" w14:textId="77777777" w:rsidR="00EA63F3" w:rsidRPr="00023821" w:rsidRDefault="00EA63F3" w:rsidP="00EA63F3">
      <w:pPr>
        <w:spacing w:after="20"/>
        <w:jc w:val="both"/>
      </w:pPr>
      <w:r w:rsidRPr="00023821">
        <w:rPr>
          <w:rFonts w:ascii="Consolas" w:hAnsi="Consolas" w:cs="Tahoma"/>
          <w:sz w:val="28"/>
          <w:szCs w:val="28"/>
        </w:rPr>
        <w:t xml:space="preserve">7.4. As alterações deverão ser formalizadas por termo aditivo, submetido à prévia aprovação da assessoria jurídica do </w:t>
      </w:r>
      <w:r w:rsidRPr="00023821">
        <w:rPr>
          <w:rFonts w:ascii="Consolas" w:hAnsi="Consolas" w:cs="Tahoma"/>
          <w:sz w:val="28"/>
          <w:szCs w:val="28"/>
        </w:rPr>
        <w:lastRenderedPageBreak/>
        <w:t>Contratante, salvo justificada necessidade de antecipação de efeitos, hipótese em que o aditivo deverá ser formalizado no prazo máximo de 1 (um) mês.</w:t>
      </w:r>
    </w:p>
    <w:p w14:paraId="1C13CEB1" w14:textId="77777777" w:rsidR="00EA63F3" w:rsidRPr="00023821" w:rsidRDefault="00EA63F3" w:rsidP="00EA63F3">
      <w:pPr>
        <w:spacing w:after="20"/>
        <w:jc w:val="both"/>
        <w:rPr>
          <w:rFonts w:ascii="Consolas" w:hAnsi="Consolas" w:cs="Tahoma"/>
          <w:sz w:val="28"/>
          <w:szCs w:val="28"/>
        </w:rPr>
      </w:pPr>
    </w:p>
    <w:p w14:paraId="3EED2129" w14:textId="77777777" w:rsidR="00EA63F3" w:rsidRPr="00023821" w:rsidRDefault="00EA63F3" w:rsidP="00EA63F3">
      <w:pPr>
        <w:spacing w:after="20"/>
        <w:jc w:val="both"/>
      </w:pPr>
      <w:r w:rsidRPr="00023821">
        <w:rPr>
          <w:rFonts w:ascii="Consolas" w:hAnsi="Consolas" w:cs="Tahoma"/>
          <w:sz w:val="28"/>
          <w:szCs w:val="28"/>
        </w:rPr>
        <w:t>7.5. Registros que não caracterizem alteração poderão ser realizados por apostila, dispensada a celebração de termo aditivo, na forma do art. 136 da Lei nº 14.133, de 2021.</w:t>
      </w:r>
    </w:p>
    <w:p w14:paraId="2A1DF8F6" w14:textId="77777777" w:rsidR="00EA63F3" w:rsidRPr="00023821" w:rsidRDefault="00EA63F3" w:rsidP="00EA63F3">
      <w:pPr>
        <w:keepNext/>
        <w:spacing w:after="20"/>
        <w:rPr>
          <w:rFonts w:ascii="Consolas" w:hAnsi="Consolas" w:cs="Tahoma"/>
          <w:sz w:val="28"/>
          <w:szCs w:val="28"/>
        </w:rPr>
      </w:pPr>
    </w:p>
    <w:p w14:paraId="5AE4D1C1" w14:textId="77777777" w:rsidR="00EA63F3" w:rsidRPr="00023821" w:rsidRDefault="00EA63F3" w:rsidP="00EA63F3">
      <w:pPr>
        <w:keepNext/>
        <w:spacing w:after="20"/>
        <w:rPr>
          <w:rFonts w:ascii="Consolas" w:hAnsi="Consolas" w:cs="Tahoma"/>
          <w:b/>
          <w:bCs/>
          <w:sz w:val="28"/>
          <w:szCs w:val="28"/>
        </w:rPr>
      </w:pPr>
      <w:r w:rsidRPr="00023821">
        <w:rPr>
          <w:rFonts w:ascii="Consolas" w:hAnsi="Consolas" w:cs="Tahoma"/>
          <w:b/>
          <w:bCs/>
          <w:sz w:val="28"/>
          <w:szCs w:val="28"/>
        </w:rPr>
        <w:t>8. FORO</w:t>
      </w:r>
    </w:p>
    <w:p w14:paraId="174FB188" w14:textId="77777777" w:rsidR="00EA63F3" w:rsidRPr="00023821" w:rsidRDefault="00EA63F3" w:rsidP="00EA63F3">
      <w:pPr>
        <w:keepNext/>
        <w:spacing w:after="20"/>
        <w:rPr>
          <w:b/>
          <w:bCs/>
        </w:rPr>
      </w:pPr>
    </w:p>
    <w:p w14:paraId="675A6EC5" w14:textId="77777777" w:rsidR="00EA63F3" w:rsidRPr="00023821" w:rsidRDefault="00EA63F3" w:rsidP="00EA63F3">
      <w:pPr>
        <w:spacing w:after="20"/>
        <w:jc w:val="both"/>
      </w:pPr>
      <w:r w:rsidRPr="00023821">
        <w:rPr>
          <w:rFonts w:ascii="Consolas" w:hAnsi="Consolas" w:cs="Tahoma"/>
          <w:sz w:val="28"/>
          <w:szCs w:val="28"/>
        </w:rPr>
        <w:t>8.1. Fica eleito o Foro da Comarca de Pirajuí, Estado de São Paulo, para dirimir os litígios decorrentes da execução da contratação que não puderem ser compostos pela conciliação, conforme o art. 92, § 1º, da Lei nº 14.133, de 2021.</w:t>
      </w:r>
    </w:p>
    <w:p w14:paraId="3B32F0B9" w14:textId="77777777" w:rsidR="00EA63F3" w:rsidRDefault="00EA63F3" w:rsidP="00C77292">
      <w:pPr>
        <w:spacing w:after="0" w:line="240" w:lineRule="auto"/>
        <w:contextualSpacing/>
        <w:rPr>
          <w:rFonts w:ascii="Consolas" w:hAnsi="Consolas"/>
          <w:b/>
          <w:bCs/>
          <w:sz w:val="28"/>
          <w:szCs w:val="28"/>
        </w:rPr>
      </w:pPr>
    </w:p>
    <w:p w14:paraId="232BA7C9" w14:textId="77777777" w:rsidR="00EA63F3" w:rsidRDefault="00EA63F3" w:rsidP="00C77292">
      <w:pPr>
        <w:spacing w:after="0" w:line="240" w:lineRule="auto"/>
        <w:contextualSpacing/>
        <w:rPr>
          <w:rFonts w:ascii="Consolas" w:hAnsi="Consolas"/>
          <w:b/>
          <w:bCs/>
          <w:sz w:val="28"/>
          <w:szCs w:val="28"/>
        </w:rPr>
      </w:pPr>
    </w:p>
    <w:p w14:paraId="27430F95" w14:textId="77777777" w:rsidR="00EA63F3" w:rsidRDefault="00EA63F3" w:rsidP="00C77292">
      <w:pPr>
        <w:spacing w:after="0" w:line="240" w:lineRule="auto"/>
        <w:contextualSpacing/>
        <w:rPr>
          <w:rFonts w:ascii="Consolas" w:hAnsi="Consolas"/>
          <w:b/>
          <w:bCs/>
          <w:sz w:val="28"/>
          <w:szCs w:val="28"/>
        </w:rPr>
      </w:pPr>
    </w:p>
    <w:p w14:paraId="31A9D215" w14:textId="77777777" w:rsidR="00EA63F3" w:rsidRDefault="00EA63F3" w:rsidP="00C77292">
      <w:pPr>
        <w:spacing w:after="0" w:line="240" w:lineRule="auto"/>
        <w:contextualSpacing/>
        <w:rPr>
          <w:rFonts w:ascii="Consolas" w:hAnsi="Consolas"/>
          <w:b/>
          <w:bCs/>
          <w:sz w:val="28"/>
          <w:szCs w:val="28"/>
        </w:rPr>
      </w:pPr>
    </w:p>
    <w:p w14:paraId="64CF8E69" w14:textId="77777777" w:rsidR="00EA63F3" w:rsidRDefault="00EA63F3" w:rsidP="00C77292">
      <w:pPr>
        <w:spacing w:after="0" w:line="240" w:lineRule="auto"/>
        <w:contextualSpacing/>
        <w:rPr>
          <w:rFonts w:ascii="Consolas" w:hAnsi="Consolas"/>
          <w:b/>
          <w:bCs/>
          <w:sz w:val="28"/>
          <w:szCs w:val="28"/>
        </w:rPr>
      </w:pPr>
    </w:p>
    <w:p w14:paraId="07CCD0BB" w14:textId="77777777" w:rsidR="00EA63F3" w:rsidRDefault="00EA63F3" w:rsidP="00C77292">
      <w:pPr>
        <w:spacing w:after="0" w:line="240" w:lineRule="auto"/>
        <w:contextualSpacing/>
        <w:rPr>
          <w:rFonts w:ascii="Consolas" w:hAnsi="Consolas"/>
          <w:b/>
          <w:bCs/>
          <w:sz w:val="28"/>
          <w:szCs w:val="28"/>
        </w:rPr>
      </w:pPr>
    </w:p>
    <w:p w14:paraId="0A3E6D00" w14:textId="77777777" w:rsidR="00EA63F3" w:rsidRDefault="00EA63F3" w:rsidP="00C77292">
      <w:pPr>
        <w:spacing w:after="0" w:line="240" w:lineRule="auto"/>
        <w:contextualSpacing/>
        <w:rPr>
          <w:rFonts w:ascii="Consolas" w:hAnsi="Consolas"/>
          <w:b/>
          <w:bCs/>
          <w:sz w:val="28"/>
          <w:szCs w:val="28"/>
        </w:rPr>
      </w:pPr>
    </w:p>
    <w:p w14:paraId="46ADCBC6" w14:textId="77777777" w:rsidR="00EA63F3" w:rsidRDefault="00EA63F3" w:rsidP="00C77292">
      <w:pPr>
        <w:spacing w:after="0" w:line="240" w:lineRule="auto"/>
        <w:contextualSpacing/>
        <w:rPr>
          <w:rFonts w:ascii="Consolas" w:hAnsi="Consolas"/>
          <w:b/>
          <w:bCs/>
          <w:sz w:val="28"/>
          <w:szCs w:val="28"/>
        </w:rPr>
      </w:pPr>
    </w:p>
    <w:p w14:paraId="0E90CA01" w14:textId="77777777" w:rsidR="00EA63F3" w:rsidRDefault="00EA63F3" w:rsidP="00C77292">
      <w:pPr>
        <w:spacing w:after="0" w:line="240" w:lineRule="auto"/>
        <w:contextualSpacing/>
        <w:rPr>
          <w:rFonts w:ascii="Consolas" w:hAnsi="Consolas"/>
          <w:b/>
          <w:bCs/>
          <w:sz w:val="28"/>
          <w:szCs w:val="28"/>
        </w:rPr>
      </w:pPr>
    </w:p>
    <w:p w14:paraId="640EFF8F" w14:textId="77777777" w:rsidR="00EA63F3" w:rsidRDefault="00EA63F3" w:rsidP="00C77292">
      <w:pPr>
        <w:spacing w:after="0" w:line="240" w:lineRule="auto"/>
        <w:contextualSpacing/>
        <w:rPr>
          <w:rFonts w:ascii="Consolas" w:hAnsi="Consolas"/>
          <w:b/>
          <w:bCs/>
          <w:sz w:val="28"/>
          <w:szCs w:val="28"/>
        </w:rPr>
      </w:pPr>
    </w:p>
    <w:p w14:paraId="706E7656" w14:textId="77777777" w:rsidR="00EA63F3" w:rsidRDefault="00EA63F3" w:rsidP="00C77292">
      <w:pPr>
        <w:spacing w:after="0" w:line="240" w:lineRule="auto"/>
        <w:contextualSpacing/>
        <w:rPr>
          <w:rFonts w:ascii="Consolas" w:hAnsi="Consolas"/>
          <w:b/>
          <w:bCs/>
          <w:sz w:val="28"/>
          <w:szCs w:val="28"/>
        </w:rPr>
      </w:pPr>
    </w:p>
    <w:p w14:paraId="278635F5" w14:textId="77777777" w:rsidR="00EA63F3" w:rsidRDefault="00EA63F3" w:rsidP="00C77292">
      <w:pPr>
        <w:spacing w:after="0" w:line="240" w:lineRule="auto"/>
        <w:contextualSpacing/>
        <w:rPr>
          <w:rFonts w:ascii="Consolas" w:hAnsi="Consolas"/>
          <w:b/>
          <w:bCs/>
          <w:sz w:val="28"/>
          <w:szCs w:val="28"/>
        </w:rPr>
      </w:pPr>
    </w:p>
    <w:p w14:paraId="7AB3FAD3" w14:textId="77777777" w:rsidR="00EA63F3" w:rsidRDefault="00EA63F3" w:rsidP="00C77292">
      <w:pPr>
        <w:spacing w:after="0" w:line="240" w:lineRule="auto"/>
        <w:contextualSpacing/>
        <w:rPr>
          <w:rFonts w:ascii="Consolas" w:hAnsi="Consolas"/>
          <w:b/>
          <w:bCs/>
          <w:sz w:val="28"/>
          <w:szCs w:val="28"/>
        </w:rPr>
      </w:pPr>
    </w:p>
    <w:p w14:paraId="5808A419" w14:textId="77777777" w:rsidR="00EA63F3" w:rsidRDefault="00EA63F3" w:rsidP="00C77292">
      <w:pPr>
        <w:spacing w:after="0" w:line="240" w:lineRule="auto"/>
        <w:contextualSpacing/>
        <w:rPr>
          <w:rFonts w:ascii="Consolas" w:hAnsi="Consolas"/>
          <w:b/>
          <w:bCs/>
          <w:sz w:val="28"/>
          <w:szCs w:val="28"/>
        </w:rPr>
      </w:pPr>
    </w:p>
    <w:p w14:paraId="450E2F9A" w14:textId="77777777" w:rsidR="00EA63F3" w:rsidRDefault="00EA63F3" w:rsidP="00C77292">
      <w:pPr>
        <w:spacing w:after="0" w:line="240" w:lineRule="auto"/>
        <w:contextualSpacing/>
        <w:rPr>
          <w:rFonts w:ascii="Consolas" w:hAnsi="Consolas"/>
          <w:b/>
          <w:bCs/>
          <w:sz w:val="28"/>
          <w:szCs w:val="28"/>
        </w:rPr>
      </w:pPr>
    </w:p>
    <w:p w14:paraId="0D9DD7CF" w14:textId="77777777" w:rsidR="00EA63F3" w:rsidRDefault="00EA63F3" w:rsidP="00C77292">
      <w:pPr>
        <w:spacing w:after="0" w:line="240" w:lineRule="auto"/>
        <w:contextualSpacing/>
        <w:rPr>
          <w:rFonts w:ascii="Consolas" w:hAnsi="Consolas"/>
          <w:b/>
          <w:bCs/>
          <w:sz w:val="28"/>
          <w:szCs w:val="28"/>
        </w:rPr>
      </w:pPr>
    </w:p>
    <w:p w14:paraId="18690C60" w14:textId="77777777" w:rsidR="00EA63F3" w:rsidRDefault="00EA63F3" w:rsidP="00C77292">
      <w:pPr>
        <w:spacing w:after="0" w:line="240" w:lineRule="auto"/>
        <w:contextualSpacing/>
        <w:rPr>
          <w:rFonts w:ascii="Consolas" w:hAnsi="Consolas"/>
          <w:b/>
          <w:bCs/>
          <w:sz w:val="28"/>
          <w:szCs w:val="28"/>
        </w:rPr>
      </w:pPr>
    </w:p>
    <w:p w14:paraId="2979CB1B" w14:textId="77777777" w:rsidR="00EA63F3" w:rsidRDefault="00EA63F3" w:rsidP="00C77292">
      <w:pPr>
        <w:spacing w:after="0" w:line="240" w:lineRule="auto"/>
        <w:contextualSpacing/>
        <w:rPr>
          <w:rFonts w:ascii="Consolas" w:hAnsi="Consolas"/>
          <w:b/>
          <w:bCs/>
          <w:sz w:val="28"/>
          <w:szCs w:val="28"/>
        </w:rPr>
      </w:pPr>
    </w:p>
    <w:p w14:paraId="5F456E53" w14:textId="77777777" w:rsidR="00EA63F3" w:rsidRDefault="00EA63F3" w:rsidP="00C77292">
      <w:pPr>
        <w:spacing w:after="0" w:line="240" w:lineRule="auto"/>
        <w:contextualSpacing/>
        <w:rPr>
          <w:rFonts w:ascii="Consolas" w:hAnsi="Consolas"/>
          <w:b/>
          <w:bCs/>
          <w:sz w:val="28"/>
          <w:szCs w:val="28"/>
        </w:rPr>
      </w:pPr>
    </w:p>
    <w:p w14:paraId="58D76394" w14:textId="77777777" w:rsidR="00EA63F3" w:rsidRDefault="00EA63F3" w:rsidP="00C77292">
      <w:pPr>
        <w:spacing w:after="0" w:line="240" w:lineRule="auto"/>
        <w:contextualSpacing/>
        <w:rPr>
          <w:rFonts w:ascii="Consolas" w:hAnsi="Consolas"/>
          <w:b/>
          <w:bCs/>
          <w:sz w:val="28"/>
          <w:szCs w:val="28"/>
        </w:rPr>
      </w:pPr>
    </w:p>
    <w:p w14:paraId="4DADBFE0" w14:textId="77777777" w:rsidR="00EA63F3" w:rsidRDefault="00EA63F3" w:rsidP="00C77292">
      <w:pPr>
        <w:spacing w:after="0" w:line="240" w:lineRule="auto"/>
        <w:contextualSpacing/>
        <w:rPr>
          <w:rFonts w:ascii="Consolas" w:hAnsi="Consolas"/>
          <w:b/>
          <w:bCs/>
          <w:sz w:val="28"/>
          <w:szCs w:val="28"/>
        </w:rPr>
      </w:pPr>
    </w:p>
    <w:p w14:paraId="5CC38B48" w14:textId="77777777" w:rsidR="00EA63F3" w:rsidRPr="009711E9" w:rsidRDefault="00EA63F3" w:rsidP="00C77292">
      <w:pPr>
        <w:spacing w:after="0" w:line="240" w:lineRule="auto"/>
        <w:contextualSpacing/>
        <w:rPr>
          <w:rFonts w:ascii="Consolas" w:hAnsi="Consolas"/>
          <w:b/>
          <w:bCs/>
          <w:sz w:val="28"/>
          <w:szCs w:val="28"/>
        </w:rPr>
      </w:pPr>
    </w:p>
    <w:p w14:paraId="2DBE3510" w14:textId="77777777" w:rsidR="00BA3CAB" w:rsidRPr="009711E9" w:rsidRDefault="00BA3CAB" w:rsidP="00392AD7">
      <w:pPr>
        <w:spacing w:after="0" w:line="240" w:lineRule="auto"/>
        <w:jc w:val="center"/>
        <w:rPr>
          <w:rFonts w:ascii="Consolas" w:hAnsi="Consolas" w:cs="Tahoma"/>
          <w:b/>
          <w:bCs/>
          <w:sz w:val="28"/>
          <w:szCs w:val="28"/>
        </w:rPr>
      </w:pPr>
      <w:r w:rsidRPr="009711E9">
        <w:rPr>
          <w:rFonts w:ascii="Consolas" w:hAnsi="Consolas" w:cs="Tahoma"/>
          <w:b/>
          <w:bCs/>
          <w:sz w:val="28"/>
          <w:szCs w:val="28"/>
        </w:rPr>
        <w:lastRenderedPageBreak/>
        <w:t xml:space="preserve">ANEXO </w:t>
      </w:r>
      <w:r w:rsidR="00392AD7" w:rsidRPr="009711E9">
        <w:rPr>
          <w:rFonts w:ascii="Consolas" w:hAnsi="Consolas" w:cs="Tahoma"/>
          <w:b/>
          <w:bCs/>
          <w:sz w:val="28"/>
          <w:szCs w:val="28"/>
        </w:rPr>
        <w:t>III</w:t>
      </w:r>
    </w:p>
    <w:p w14:paraId="75067D34" w14:textId="77777777" w:rsidR="00BA3CAB" w:rsidRPr="009711E9" w:rsidRDefault="00BA3CAB" w:rsidP="00C77292">
      <w:pPr>
        <w:spacing w:after="0" w:line="240" w:lineRule="auto"/>
        <w:jc w:val="center"/>
        <w:rPr>
          <w:rFonts w:ascii="Consolas" w:hAnsi="Consolas" w:cs="Tahoma"/>
          <w:b/>
          <w:sz w:val="28"/>
          <w:szCs w:val="28"/>
        </w:rPr>
      </w:pPr>
      <w:r w:rsidRPr="009711E9">
        <w:rPr>
          <w:rFonts w:ascii="Consolas" w:hAnsi="Consolas" w:cs="Tahoma"/>
          <w:b/>
          <w:sz w:val="28"/>
          <w:szCs w:val="28"/>
        </w:rPr>
        <w:t>DECLARAÇÃO</w:t>
      </w:r>
    </w:p>
    <w:p w14:paraId="14FE1E4B" w14:textId="77777777" w:rsidR="00BA3CAB" w:rsidRPr="009711E9" w:rsidRDefault="00BA3CAB" w:rsidP="00C77292">
      <w:pPr>
        <w:tabs>
          <w:tab w:val="left" w:pos="-1701"/>
        </w:tabs>
        <w:autoSpaceDE w:val="0"/>
        <w:autoSpaceDN w:val="0"/>
        <w:adjustRightInd w:val="0"/>
        <w:spacing w:after="0" w:line="240" w:lineRule="auto"/>
        <w:jc w:val="center"/>
        <w:rPr>
          <w:rFonts w:ascii="Consolas" w:hAnsi="Consolas" w:cs="Tahoma"/>
          <w:b/>
          <w:sz w:val="28"/>
          <w:szCs w:val="28"/>
        </w:rPr>
      </w:pPr>
      <w:r w:rsidRPr="009711E9">
        <w:rPr>
          <w:rFonts w:ascii="Consolas" w:hAnsi="Consolas" w:cs="Tahoma"/>
          <w:b/>
          <w:sz w:val="28"/>
          <w:szCs w:val="28"/>
        </w:rPr>
        <w:t xml:space="preserve">(FASE DE </w:t>
      </w:r>
      <w:r w:rsidRPr="009711E9">
        <w:rPr>
          <w:rFonts w:ascii="Consolas" w:hAnsi="Consolas" w:cs="Tahoma"/>
          <w:b/>
          <w:bCs/>
          <w:sz w:val="28"/>
          <w:szCs w:val="28"/>
        </w:rPr>
        <w:t>APRESENTAÇÃO DA PROPOSTA</w:t>
      </w:r>
      <w:r w:rsidRPr="009711E9">
        <w:rPr>
          <w:rFonts w:ascii="Consolas" w:hAnsi="Consolas" w:cs="Tahoma"/>
          <w:b/>
          <w:sz w:val="28"/>
          <w:szCs w:val="28"/>
        </w:rPr>
        <w:t>)</w:t>
      </w:r>
    </w:p>
    <w:p w14:paraId="79BECD88" w14:textId="77777777" w:rsidR="00BA3CAB" w:rsidRPr="009711E9"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27DFD537" w14:textId="77777777" w:rsidR="00BA3CAB" w:rsidRPr="009711E9"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51036DBB" w14:textId="529E38FD" w:rsidR="00BA3CAB" w:rsidRPr="009711E9" w:rsidRDefault="00BA3CAB" w:rsidP="00C77292">
      <w:pPr>
        <w:tabs>
          <w:tab w:val="left" w:pos="-1701"/>
        </w:tabs>
        <w:autoSpaceDE w:val="0"/>
        <w:autoSpaceDN w:val="0"/>
        <w:adjustRightInd w:val="0"/>
        <w:spacing w:after="0" w:line="240" w:lineRule="auto"/>
        <w:jc w:val="both"/>
        <w:rPr>
          <w:rFonts w:ascii="Consolas" w:hAnsi="Consolas" w:cs="Tahoma"/>
          <w:sz w:val="28"/>
          <w:szCs w:val="28"/>
        </w:rPr>
      </w:pPr>
      <w:r w:rsidRPr="009711E9">
        <w:rPr>
          <w:rFonts w:ascii="Consolas" w:hAnsi="Consolas"/>
          <w:sz w:val="28"/>
        </w:rPr>
        <w:t xml:space="preserve">Eu ___________________ (nome completo), representante legal da empresa _____________________ (denominação da pessoa jurídica), participante do Processo Administrativo nº </w:t>
      </w:r>
      <w:r w:rsidR="008E2D67">
        <w:rPr>
          <w:rFonts w:ascii="Consolas" w:hAnsi="Consolas"/>
          <w:sz w:val="28"/>
        </w:rPr>
        <w:t>09</w:t>
      </w:r>
      <w:r w:rsidR="00834115">
        <w:rPr>
          <w:rFonts w:ascii="Consolas" w:hAnsi="Consolas"/>
          <w:sz w:val="28"/>
        </w:rPr>
        <w:t>3</w:t>
      </w:r>
      <w:r w:rsidR="008E2D67">
        <w:rPr>
          <w:rFonts w:ascii="Consolas" w:hAnsi="Consolas"/>
          <w:sz w:val="28"/>
        </w:rPr>
        <w:t>/2026</w:t>
      </w:r>
      <w:r w:rsidRPr="009711E9">
        <w:rPr>
          <w:rFonts w:ascii="Consolas" w:hAnsi="Consolas"/>
          <w:sz w:val="28"/>
        </w:rPr>
        <w:t>, realizado pelo Município de Pirajuí, DECLARO, sob as penas da lei:</w:t>
      </w:r>
    </w:p>
    <w:p w14:paraId="0B95751B" w14:textId="77777777" w:rsidR="00BA3CAB" w:rsidRPr="009711E9"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7FBA3BEF"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a. Que inexistem fatos impeditivos para sua habilitação no certame, ciente da obrigatoriedade de declarar ocorrências posteriores;</w:t>
      </w:r>
    </w:p>
    <w:p w14:paraId="269A49B2"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0809ED89"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b. Que está ciente e concorda com as condições contidas no Aviso de Contratação Direta e seus Anexos;</w:t>
      </w:r>
    </w:p>
    <w:p w14:paraId="7FEA5943"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5C6F5DE4"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c. Cumprimento das exigências de reserva de cargos para pessoa com deficiência e para reabilitado da Previdência Social, de que trata o art. 93 da Lei nº 8.213, de 1991; e</w:t>
      </w:r>
    </w:p>
    <w:p w14:paraId="3771EC17"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p>
    <w:p w14:paraId="287AF64A" w14:textId="77777777" w:rsidR="00BA3CAB" w:rsidRPr="009711E9" w:rsidRDefault="00BA3CAB" w:rsidP="00C77292">
      <w:pPr>
        <w:pStyle w:val="Contedo"/>
        <w:tabs>
          <w:tab w:val="clear" w:pos="0"/>
        </w:tabs>
        <w:spacing w:after="0" w:line="240" w:lineRule="auto"/>
        <w:ind w:left="0" w:firstLine="0"/>
        <w:rPr>
          <w:rFonts w:ascii="Consolas" w:hAnsi="Consolas" w:cs="Tahoma"/>
          <w:sz w:val="28"/>
          <w:szCs w:val="28"/>
        </w:rPr>
      </w:pPr>
      <w:r w:rsidRPr="009711E9">
        <w:rPr>
          <w:rFonts w:ascii="Consolas" w:hAnsi="Consolas" w:cs="Tahoma"/>
          <w:sz w:val="28"/>
          <w:szCs w:val="28"/>
        </w:rPr>
        <w:t>d. Que não emprega menor de 18 (dezoito) anos em trabalho noturno, perigoso ou insalubre e não emprega menor de 16 (dezesseis) anos, salvo menor, a partir dos 14 (quatorze), na condição de menor aprendiz, nos termos do inciso XXXII do art. 7° da Constituição Federal.</w:t>
      </w:r>
    </w:p>
    <w:p w14:paraId="104736BF" w14:textId="77777777" w:rsidR="00BA3CAB" w:rsidRPr="009711E9"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170C0A44" w14:textId="77777777" w:rsidR="00BA3CAB" w:rsidRPr="009711E9"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r w:rsidRPr="009711E9">
        <w:rPr>
          <w:rFonts w:ascii="Consolas" w:hAnsi="Consolas" w:cs="Tahoma"/>
          <w:sz w:val="28"/>
          <w:szCs w:val="28"/>
        </w:rPr>
        <w:t xml:space="preserve">Pirajuí, XX (dia), de XXX (mês) de </w:t>
      </w:r>
      <w:r w:rsidR="00496C1C" w:rsidRPr="009711E9">
        <w:rPr>
          <w:rFonts w:ascii="Consolas" w:hAnsi="Consolas" w:cs="Tahoma"/>
          <w:sz w:val="28"/>
          <w:szCs w:val="28"/>
        </w:rPr>
        <w:t>2026</w:t>
      </w:r>
      <w:r w:rsidRPr="009711E9">
        <w:rPr>
          <w:rFonts w:ascii="Consolas" w:hAnsi="Consolas" w:cs="Tahoma"/>
          <w:sz w:val="28"/>
          <w:szCs w:val="28"/>
        </w:rPr>
        <w:t>.</w:t>
      </w:r>
    </w:p>
    <w:p w14:paraId="43F2941E" w14:textId="77777777" w:rsidR="00BA3CAB" w:rsidRPr="009711E9"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4C290C54" w14:textId="77777777" w:rsidR="00BA3CAB" w:rsidRPr="009711E9"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5DCACCA7" w14:textId="77777777" w:rsidR="00BA3CAB" w:rsidRPr="009711E9"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481A1037" w14:textId="77777777" w:rsidR="00BA3CAB" w:rsidRPr="009711E9"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r w:rsidRPr="009711E9">
        <w:rPr>
          <w:rFonts w:ascii="Consolas" w:hAnsi="Consolas" w:cs="Tahoma"/>
          <w:sz w:val="28"/>
          <w:szCs w:val="28"/>
        </w:rPr>
        <w:t>______________________________________________</w:t>
      </w:r>
    </w:p>
    <w:p w14:paraId="2AECD6E3" w14:textId="77777777" w:rsidR="00BA3CAB" w:rsidRPr="009711E9" w:rsidRDefault="00BA3CAB" w:rsidP="00C77292">
      <w:pPr>
        <w:widowControl w:val="0"/>
        <w:autoSpaceDE w:val="0"/>
        <w:autoSpaceDN w:val="0"/>
        <w:adjustRightInd w:val="0"/>
        <w:spacing w:after="0" w:line="240" w:lineRule="auto"/>
        <w:jc w:val="center"/>
        <w:rPr>
          <w:rFonts w:ascii="Consolas" w:hAnsi="Consolas" w:cs="Tahoma"/>
          <w:sz w:val="28"/>
          <w:szCs w:val="28"/>
        </w:rPr>
      </w:pPr>
      <w:r w:rsidRPr="009711E9">
        <w:rPr>
          <w:rFonts w:ascii="Consolas" w:hAnsi="Consolas" w:cs="Tahoma"/>
          <w:sz w:val="28"/>
          <w:szCs w:val="28"/>
        </w:rPr>
        <w:t>Nome e assinatura do representante legal</w:t>
      </w:r>
    </w:p>
    <w:p w14:paraId="5AFC9230" w14:textId="77777777" w:rsidR="00BA3CAB" w:rsidRPr="009711E9" w:rsidRDefault="00BA3CAB" w:rsidP="00C77292">
      <w:pPr>
        <w:widowControl w:val="0"/>
        <w:autoSpaceDE w:val="0"/>
        <w:autoSpaceDN w:val="0"/>
        <w:adjustRightInd w:val="0"/>
        <w:spacing w:after="0" w:line="240" w:lineRule="auto"/>
        <w:jc w:val="center"/>
        <w:rPr>
          <w:rFonts w:ascii="Consolas" w:hAnsi="Consolas" w:cs="Tahoma"/>
          <w:sz w:val="28"/>
          <w:szCs w:val="28"/>
        </w:rPr>
      </w:pPr>
      <w:r w:rsidRPr="009711E9">
        <w:rPr>
          <w:rFonts w:ascii="Consolas" w:hAnsi="Consolas" w:cs="Tahoma"/>
          <w:sz w:val="28"/>
          <w:szCs w:val="28"/>
        </w:rPr>
        <w:t>RG nº ...........................</w:t>
      </w:r>
    </w:p>
    <w:p w14:paraId="26811F78" w14:textId="77777777" w:rsidR="00BA3CAB" w:rsidRPr="009711E9" w:rsidRDefault="00BA3CAB" w:rsidP="00C77292">
      <w:pPr>
        <w:widowControl w:val="0"/>
        <w:autoSpaceDE w:val="0"/>
        <w:autoSpaceDN w:val="0"/>
        <w:adjustRightInd w:val="0"/>
        <w:spacing w:after="0" w:line="240" w:lineRule="auto"/>
        <w:jc w:val="center"/>
        <w:rPr>
          <w:rFonts w:ascii="Consolas" w:hAnsi="Consolas" w:cs="Tahoma"/>
          <w:sz w:val="28"/>
          <w:szCs w:val="28"/>
        </w:rPr>
      </w:pPr>
      <w:r w:rsidRPr="009711E9">
        <w:rPr>
          <w:rFonts w:ascii="Consolas" w:hAnsi="Consolas" w:cs="Tahoma"/>
          <w:sz w:val="28"/>
          <w:szCs w:val="28"/>
        </w:rPr>
        <w:t>CPF nº ..........................</w:t>
      </w:r>
    </w:p>
    <w:p w14:paraId="42A104E0" w14:textId="77777777" w:rsidR="00BA3CAB" w:rsidRPr="009711E9" w:rsidRDefault="00BA3CAB" w:rsidP="00C77292">
      <w:pPr>
        <w:widowControl w:val="0"/>
        <w:autoSpaceDE w:val="0"/>
        <w:autoSpaceDN w:val="0"/>
        <w:adjustRightInd w:val="0"/>
        <w:spacing w:after="0" w:line="240" w:lineRule="auto"/>
        <w:jc w:val="center"/>
        <w:rPr>
          <w:rFonts w:ascii="Consolas" w:hAnsi="Consolas" w:cs="Tahoma"/>
          <w:b/>
          <w:bCs/>
          <w:sz w:val="28"/>
          <w:szCs w:val="28"/>
        </w:rPr>
      </w:pPr>
      <w:r w:rsidRPr="009711E9">
        <w:rPr>
          <w:rFonts w:ascii="Consolas" w:hAnsi="Consolas" w:cs="Tahoma"/>
          <w:sz w:val="28"/>
          <w:szCs w:val="28"/>
        </w:rPr>
        <w:t>E-mail: .........................</w:t>
      </w:r>
    </w:p>
    <w:p w14:paraId="3644EDC0" w14:textId="726059FF" w:rsidR="00D030F1" w:rsidRDefault="00D030F1" w:rsidP="00C77292">
      <w:pPr>
        <w:spacing w:after="0" w:line="240" w:lineRule="auto"/>
        <w:jc w:val="both"/>
        <w:rPr>
          <w:rFonts w:ascii="Consolas" w:hAnsi="Consolas" w:cs="Tahoma"/>
          <w:sz w:val="28"/>
          <w:szCs w:val="28"/>
        </w:rPr>
      </w:pPr>
    </w:p>
    <w:p w14:paraId="75697EA6" w14:textId="6B2C9F9C" w:rsidR="0002166A" w:rsidRDefault="0002166A" w:rsidP="00C77292">
      <w:pPr>
        <w:spacing w:after="0" w:line="240" w:lineRule="auto"/>
        <w:jc w:val="both"/>
        <w:rPr>
          <w:rFonts w:ascii="Consolas" w:hAnsi="Consolas" w:cs="Tahoma"/>
          <w:sz w:val="28"/>
          <w:szCs w:val="28"/>
        </w:rPr>
      </w:pPr>
    </w:p>
    <w:p w14:paraId="659E2949" w14:textId="4B169F43" w:rsidR="0002166A" w:rsidRPr="00614E05" w:rsidRDefault="0002166A" w:rsidP="0002166A">
      <w:pPr>
        <w:keepNext/>
        <w:pageBreakBefore/>
        <w:spacing w:line="240" w:lineRule="auto"/>
        <w:jc w:val="center"/>
        <w:rPr>
          <w:b/>
          <w:bCs/>
          <w:sz w:val="28"/>
          <w:szCs w:val="28"/>
        </w:rPr>
      </w:pPr>
      <w:r w:rsidRPr="00614E05">
        <w:rPr>
          <w:rFonts w:ascii="Consolas" w:hAnsi="Consolas" w:cs="Tahoma"/>
          <w:b/>
          <w:bCs/>
          <w:sz w:val="28"/>
          <w:szCs w:val="28"/>
        </w:rPr>
        <w:lastRenderedPageBreak/>
        <w:t xml:space="preserve">ANEXO </w:t>
      </w:r>
      <w:r w:rsidR="00EA63F3">
        <w:rPr>
          <w:rFonts w:ascii="Consolas" w:hAnsi="Consolas" w:cs="Tahoma"/>
          <w:b/>
          <w:bCs/>
          <w:sz w:val="28"/>
          <w:szCs w:val="28"/>
        </w:rPr>
        <w:t>I</w:t>
      </w:r>
      <w:r w:rsidRPr="00614E05">
        <w:rPr>
          <w:rFonts w:ascii="Consolas" w:hAnsi="Consolas" w:cs="Tahoma"/>
          <w:b/>
          <w:bCs/>
          <w:sz w:val="28"/>
          <w:szCs w:val="28"/>
        </w:rPr>
        <w:t>V – TERMO DE CIÊNCIA E CONCORDÂNCIA</w:t>
      </w:r>
    </w:p>
    <w:p w14:paraId="7FA2BC8B" w14:textId="77777777" w:rsidR="0002166A" w:rsidRPr="00614E05" w:rsidRDefault="0002166A" w:rsidP="0002166A">
      <w:pPr>
        <w:spacing w:line="240" w:lineRule="auto"/>
        <w:ind w:firstLine="708"/>
        <w:jc w:val="both"/>
        <w:rPr>
          <w:rFonts w:ascii="Consolas" w:hAnsi="Consolas" w:cs="Tahoma"/>
          <w:sz w:val="28"/>
          <w:szCs w:val="28"/>
        </w:rPr>
      </w:pPr>
    </w:p>
    <w:p w14:paraId="21281756" w14:textId="0C8A0CAC" w:rsidR="0002166A" w:rsidRPr="00614E05" w:rsidRDefault="0002166A" w:rsidP="0002166A">
      <w:pPr>
        <w:spacing w:line="240" w:lineRule="auto"/>
        <w:ind w:firstLine="708"/>
        <w:jc w:val="both"/>
        <w:rPr>
          <w:sz w:val="28"/>
          <w:szCs w:val="28"/>
        </w:rPr>
      </w:pPr>
      <w:r w:rsidRPr="00614E05">
        <w:rPr>
          <w:rFonts w:ascii="Consolas" w:hAnsi="Consolas" w:cs="Tahoma"/>
          <w:sz w:val="28"/>
          <w:szCs w:val="28"/>
        </w:rPr>
        <w:t xml:space="preserve">Por meio deste instrumento, ______________________________________________ (identificar o Contratado) declara que está ciente e concorda com as disposições e obrigações previstas no Aviso de Contratação Direta, no Termo de Referência e nos demais anexos referentes à CONTRATAÇÃO DIRETA Nº </w:t>
      </w:r>
      <w:r w:rsidR="00834115">
        <w:rPr>
          <w:rFonts w:ascii="Consolas" w:hAnsi="Consolas" w:cs="Tahoma"/>
          <w:sz w:val="28"/>
          <w:szCs w:val="28"/>
        </w:rPr>
        <w:t>42</w:t>
      </w:r>
      <w:r w:rsidRPr="00614E05">
        <w:rPr>
          <w:rFonts w:ascii="Consolas" w:hAnsi="Consolas" w:cs="Tahoma"/>
          <w:sz w:val="28"/>
          <w:szCs w:val="28"/>
        </w:rPr>
        <w:t xml:space="preserve">/2026 e ao PROCESSO ADMINISTRATIVO Nº </w:t>
      </w:r>
      <w:r w:rsidR="00834115">
        <w:rPr>
          <w:rFonts w:ascii="Consolas" w:hAnsi="Consolas" w:cs="Tahoma"/>
          <w:sz w:val="28"/>
          <w:szCs w:val="28"/>
        </w:rPr>
        <w:t>093</w:t>
      </w:r>
      <w:r w:rsidR="008E2D67">
        <w:rPr>
          <w:rFonts w:ascii="Consolas" w:hAnsi="Consolas" w:cs="Tahoma"/>
          <w:sz w:val="28"/>
          <w:szCs w:val="28"/>
        </w:rPr>
        <w:t>/2026</w:t>
      </w:r>
      <w:r w:rsidRPr="00614E05">
        <w:rPr>
          <w:rFonts w:ascii="Consolas" w:hAnsi="Consolas" w:cs="Tahoma"/>
          <w:sz w:val="28"/>
          <w:szCs w:val="28"/>
        </w:rPr>
        <w:t>, bem como que se responsabiliza, sob as penas da lei, pela veracidade e legitimidade das informações e dos documentos apresentados durante o processo de contratação.</w:t>
      </w:r>
    </w:p>
    <w:p w14:paraId="1A13F504" w14:textId="77777777" w:rsidR="0002166A" w:rsidRPr="00614E05" w:rsidRDefault="0002166A" w:rsidP="0002166A">
      <w:pPr>
        <w:spacing w:line="240" w:lineRule="auto"/>
        <w:jc w:val="center"/>
        <w:rPr>
          <w:rFonts w:ascii="Consolas" w:hAnsi="Consolas" w:cs="Tahoma"/>
          <w:sz w:val="28"/>
          <w:szCs w:val="28"/>
        </w:rPr>
      </w:pPr>
    </w:p>
    <w:p w14:paraId="0AAB6BD4" w14:textId="77777777" w:rsidR="0002166A" w:rsidRPr="00614E05" w:rsidRDefault="0002166A" w:rsidP="0002166A">
      <w:pPr>
        <w:spacing w:line="240" w:lineRule="auto"/>
        <w:jc w:val="center"/>
        <w:rPr>
          <w:sz w:val="28"/>
          <w:szCs w:val="28"/>
        </w:rPr>
      </w:pPr>
      <w:r w:rsidRPr="00614E05">
        <w:rPr>
          <w:rFonts w:ascii="Consolas" w:hAnsi="Consolas" w:cs="Tahoma"/>
          <w:sz w:val="28"/>
          <w:szCs w:val="28"/>
        </w:rPr>
        <w:t>Pirajuí, ____ de ____________________ de 2026.</w:t>
      </w:r>
    </w:p>
    <w:p w14:paraId="6D546188" w14:textId="77777777" w:rsidR="0002166A" w:rsidRPr="00614E05" w:rsidRDefault="0002166A" w:rsidP="0002166A">
      <w:pPr>
        <w:spacing w:line="240" w:lineRule="auto"/>
        <w:rPr>
          <w:sz w:val="28"/>
          <w:szCs w:val="28"/>
        </w:rPr>
      </w:pPr>
    </w:p>
    <w:p w14:paraId="592E7D1D" w14:textId="77777777" w:rsidR="0002166A" w:rsidRPr="00614E05" w:rsidRDefault="0002166A" w:rsidP="0002166A">
      <w:pPr>
        <w:spacing w:line="240" w:lineRule="auto"/>
        <w:rPr>
          <w:sz w:val="28"/>
          <w:szCs w:val="28"/>
        </w:rPr>
      </w:pPr>
    </w:p>
    <w:p w14:paraId="6782B226" w14:textId="77777777" w:rsidR="0002166A" w:rsidRPr="00614E05" w:rsidRDefault="0002166A" w:rsidP="0002166A">
      <w:pPr>
        <w:spacing w:line="240" w:lineRule="auto"/>
        <w:jc w:val="center"/>
        <w:rPr>
          <w:sz w:val="28"/>
          <w:szCs w:val="28"/>
        </w:rPr>
      </w:pPr>
      <w:r w:rsidRPr="00614E05">
        <w:rPr>
          <w:rFonts w:ascii="Consolas" w:hAnsi="Consolas" w:cs="Tahoma"/>
          <w:sz w:val="28"/>
          <w:szCs w:val="28"/>
        </w:rPr>
        <w:t>______________________________________________</w:t>
      </w:r>
    </w:p>
    <w:p w14:paraId="1BF95C3C" w14:textId="77777777" w:rsidR="0002166A" w:rsidRPr="00614E05" w:rsidRDefault="0002166A" w:rsidP="0002166A">
      <w:pPr>
        <w:spacing w:line="240" w:lineRule="auto"/>
        <w:jc w:val="center"/>
        <w:rPr>
          <w:sz w:val="28"/>
          <w:szCs w:val="28"/>
        </w:rPr>
      </w:pPr>
      <w:r w:rsidRPr="00614E05">
        <w:rPr>
          <w:rFonts w:ascii="Consolas" w:hAnsi="Consolas" w:cs="Tahoma"/>
          <w:sz w:val="28"/>
          <w:szCs w:val="28"/>
        </w:rPr>
        <w:t>Nome e assinatura do representante legal</w:t>
      </w:r>
    </w:p>
    <w:p w14:paraId="48542A03" w14:textId="77777777" w:rsidR="0002166A" w:rsidRPr="00614E05" w:rsidRDefault="0002166A" w:rsidP="0002166A">
      <w:pPr>
        <w:spacing w:line="240" w:lineRule="auto"/>
        <w:jc w:val="center"/>
        <w:rPr>
          <w:sz w:val="28"/>
          <w:szCs w:val="28"/>
        </w:rPr>
      </w:pPr>
      <w:r w:rsidRPr="00614E05">
        <w:rPr>
          <w:rFonts w:ascii="Consolas" w:hAnsi="Consolas" w:cs="Tahoma"/>
          <w:sz w:val="28"/>
          <w:szCs w:val="28"/>
        </w:rPr>
        <w:t>RG nº ........................................</w:t>
      </w:r>
    </w:p>
    <w:p w14:paraId="5FDC821D" w14:textId="77777777" w:rsidR="0002166A" w:rsidRPr="00614E05" w:rsidRDefault="0002166A" w:rsidP="0002166A">
      <w:pPr>
        <w:spacing w:line="240" w:lineRule="auto"/>
        <w:jc w:val="center"/>
        <w:rPr>
          <w:sz w:val="28"/>
          <w:szCs w:val="28"/>
        </w:rPr>
      </w:pPr>
      <w:r w:rsidRPr="00614E05">
        <w:rPr>
          <w:rFonts w:ascii="Consolas" w:hAnsi="Consolas" w:cs="Tahoma"/>
          <w:sz w:val="28"/>
          <w:szCs w:val="28"/>
        </w:rPr>
        <w:t>CPF nº .......................................</w:t>
      </w:r>
    </w:p>
    <w:p w14:paraId="29788840" w14:textId="77777777" w:rsidR="0002166A" w:rsidRPr="00614E05" w:rsidRDefault="0002166A" w:rsidP="0002166A">
      <w:pPr>
        <w:spacing w:line="240" w:lineRule="auto"/>
        <w:jc w:val="center"/>
        <w:rPr>
          <w:sz w:val="28"/>
          <w:szCs w:val="28"/>
        </w:rPr>
      </w:pPr>
      <w:r w:rsidRPr="00614E05">
        <w:rPr>
          <w:rFonts w:ascii="Consolas" w:hAnsi="Consolas" w:cs="Tahoma"/>
          <w:sz w:val="28"/>
          <w:szCs w:val="28"/>
        </w:rPr>
        <w:t>E-mail: ......................................</w:t>
      </w:r>
    </w:p>
    <w:p w14:paraId="29F426DF" w14:textId="77777777" w:rsidR="0002166A" w:rsidRPr="009711E9" w:rsidRDefault="0002166A" w:rsidP="00C77292">
      <w:pPr>
        <w:spacing w:after="0" w:line="240" w:lineRule="auto"/>
        <w:jc w:val="both"/>
        <w:rPr>
          <w:rFonts w:ascii="Consolas" w:hAnsi="Consolas" w:cs="Tahoma"/>
          <w:sz w:val="28"/>
          <w:szCs w:val="28"/>
        </w:rPr>
      </w:pPr>
    </w:p>
    <w:sectPr w:rsidR="0002166A" w:rsidRPr="009711E9" w:rsidSect="00625AD3">
      <w:headerReference w:type="default" r:id="rId38"/>
      <w:footerReference w:type="default" r:id="rId39"/>
      <w:pgSz w:w="11906" w:h="16838"/>
      <w:pgMar w:top="1134" w:right="1134" w:bottom="1134" w:left="113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661EF" w14:textId="77777777" w:rsidR="0012633E" w:rsidRDefault="0012633E">
      <w:pPr>
        <w:spacing w:after="0" w:line="240" w:lineRule="auto"/>
      </w:pPr>
      <w:r>
        <w:separator/>
      </w:r>
    </w:p>
  </w:endnote>
  <w:endnote w:type="continuationSeparator" w:id="0">
    <w:p w14:paraId="3834BA42" w14:textId="77777777" w:rsidR="0012633E" w:rsidRDefault="00126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ld English">
    <w:altName w:val="Times New Roman"/>
    <w:charset w:val="00"/>
    <w:family w:val="auto"/>
    <w:pitch w:val="variable"/>
    <w:sig w:usb0="00000001" w:usb1="00000048" w:usb2="00000000" w:usb3="00000000" w:csb0="00000013" w:csb1="00000000"/>
  </w:font>
  <w:font w:name="Courier New">
    <w:panose1 w:val="02070309020205020404"/>
    <w:charset w:val="00"/>
    <w:family w:val="modern"/>
    <w:pitch w:val="fixed"/>
    <w:sig w:usb0="E0002E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panose1 w:val="00000000000000000000"/>
    <w:charset w:val="00"/>
    <w:family w:val="roman"/>
    <w:notTrueType/>
    <w:pitch w:val="default"/>
  </w:font>
  <w:font w:name="WenQuanYi Micro He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IDFont+F4">
    <w:altName w:val="Calibri"/>
    <w:panose1 w:val="00000000000000000000"/>
    <w:charset w:val="00"/>
    <w:family w:val="auto"/>
    <w:notTrueType/>
    <w:pitch w:val="default"/>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5F966" w14:textId="77777777" w:rsidR="000B0744" w:rsidRPr="00043C58" w:rsidRDefault="000B0744" w:rsidP="000B0744">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E27AB" w14:textId="77777777" w:rsidR="0012633E" w:rsidRDefault="0012633E">
      <w:pPr>
        <w:spacing w:after="0" w:line="240" w:lineRule="auto"/>
      </w:pPr>
      <w:r>
        <w:separator/>
      </w:r>
    </w:p>
  </w:footnote>
  <w:footnote w:type="continuationSeparator" w:id="0">
    <w:p w14:paraId="76D441E3" w14:textId="77777777" w:rsidR="0012633E" w:rsidRDefault="00126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shd w:val="clear" w:color="auto" w:fill="FFFFFF"/>
      <w:tblLook w:val="04A0" w:firstRow="1" w:lastRow="0" w:firstColumn="1" w:lastColumn="0" w:noHBand="0" w:noVBand="1"/>
    </w:tblPr>
    <w:tblGrid>
      <w:gridCol w:w="1747"/>
      <w:gridCol w:w="8340"/>
    </w:tblGrid>
    <w:tr w:rsidR="000B0744" w:rsidRPr="00140E19" w14:paraId="5992B4A4" w14:textId="77777777" w:rsidTr="000B0744">
      <w:trPr>
        <w:trHeight w:val="1538"/>
      </w:trPr>
      <w:tc>
        <w:tcPr>
          <w:tcW w:w="866" w:type="pct"/>
          <w:shd w:val="clear" w:color="auto" w:fill="FFFFFF"/>
        </w:tcPr>
        <w:p w14:paraId="0F427494" w14:textId="77777777" w:rsidR="000B0744" w:rsidRPr="00140E19" w:rsidRDefault="00000000" w:rsidP="00140E19">
          <w:pPr>
            <w:tabs>
              <w:tab w:val="center" w:pos="4252"/>
              <w:tab w:val="right" w:pos="8504"/>
            </w:tabs>
            <w:spacing w:after="0" w:line="240" w:lineRule="auto"/>
            <w:ind w:left="567" w:right="624"/>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0E841F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75pt;margin-top:2.4pt;width:61.2pt;height:72.4pt;z-index:251660288;mso-position-horizontal-relative:text;mso-position-vertical-relative:text">
                <v:imagedata r:id="rId1" o:title=""/>
                <w10:wrap type="square"/>
              </v:shape>
              <o:OLEObject Type="Embed" ProgID="PBrush" ShapeID="_x0000_s1027" DrawAspect="Content" ObjectID="_1852895869" r:id="rId2"/>
            </w:object>
          </w:r>
        </w:p>
      </w:tc>
      <w:tc>
        <w:tcPr>
          <w:tcW w:w="4134" w:type="pct"/>
          <w:shd w:val="clear" w:color="auto" w:fill="FFFFFF"/>
        </w:tcPr>
        <w:p w14:paraId="037F010D" w14:textId="77777777" w:rsidR="000B0744" w:rsidRPr="00140E19" w:rsidRDefault="000B0744" w:rsidP="00140E19">
          <w:pPr>
            <w:keepNext/>
            <w:widowControl w:val="0"/>
            <w:spacing w:after="0"/>
            <w:jc w:val="center"/>
            <w:outlineLvl w:val="0"/>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pPr>
          <w:r w:rsidRPr="00140E19">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t>Município de Pirajuí</w:t>
          </w:r>
        </w:p>
        <w:p w14:paraId="3A57F470" w14:textId="77777777" w:rsidR="000B0744" w:rsidRPr="00140E19" w:rsidRDefault="000B0744" w:rsidP="00140E19">
          <w:pPr>
            <w:keepNext/>
            <w:widowControl w:val="0"/>
            <w:spacing w:after="0"/>
            <w:jc w:val="center"/>
            <w:outlineLvl w:val="0"/>
            <w:rPr>
              <w:rFonts w:ascii="Copperplate Gothic Light" w:eastAsia="Times New Roman" w:hAnsi="Copperplate Gothic Light"/>
              <w:sz w:val="24"/>
              <w:szCs w:val="24"/>
              <w:lang w:eastAsia="pt-BR"/>
            </w:rPr>
          </w:pPr>
          <w:r w:rsidRPr="00140E19">
            <w:rPr>
              <w:rFonts w:ascii="Copperplate Gothic Light" w:eastAsia="Times New Roman" w:hAnsi="Copperplate Gothic Light"/>
              <w:b/>
              <w:sz w:val="24"/>
              <w:szCs w:val="24"/>
              <w:lang w:eastAsia="pt-BR"/>
            </w:rPr>
            <w:t>DIRETORIA DE COMPRAS E LICITAÇÕES</w:t>
          </w:r>
        </w:p>
        <w:p w14:paraId="5B4946AD" w14:textId="77777777" w:rsidR="000B0744" w:rsidRPr="00140E19" w:rsidRDefault="000B0744" w:rsidP="00140E19">
          <w:pPr>
            <w:tabs>
              <w:tab w:val="center" w:pos="4252"/>
              <w:tab w:val="right" w:pos="8504"/>
            </w:tabs>
            <w:spacing w:after="0"/>
            <w:ind w:left="567" w:right="624"/>
            <w:jc w:val="center"/>
            <w:rPr>
              <w:rFonts w:ascii="Times New Roman" w:hAnsi="Times New Roman"/>
              <w:i/>
              <w:sz w:val="18"/>
              <w:szCs w:val="18"/>
            </w:rPr>
          </w:pPr>
          <w:r w:rsidRPr="00140E19">
            <w:rPr>
              <w:rFonts w:ascii="Times New Roman" w:hAnsi="Times New Roman"/>
              <w:i/>
              <w:sz w:val="18"/>
              <w:szCs w:val="18"/>
            </w:rPr>
            <w:t>Praça Dr. Pedro da Rocha Braga, 116 - Centro - Tel: (14) 99695-9161</w:t>
          </w:r>
        </w:p>
        <w:p w14:paraId="25293A75" w14:textId="77777777" w:rsidR="000B0744" w:rsidRDefault="000B0744" w:rsidP="00140E19">
          <w:pPr>
            <w:tabs>
              <w:tab w:val="center" w:pos="4252"/>
              <w:tab w:val="right" w:pos="8504"/>
            </w:tabs>
            <w:spacing w:after="0"/>
            <w:ind w:left="567" w:right="624"/>
            <w:jc w:val="center"/>
            <w:rPr>
              <w:rFonts w:ascii="Times New Roman" w:hAnsi="Times New Roman"/>
              <w:i/>
              <w:color w:val="000000"/>
              <w:sz w:val="18"/>
              <w:szCs w:val="18"/>
            </w:rPr>
          </w:pPr>
          <w:r w:rsidRPr="00140E19">
            <w:rPr>
              <w:rFonts w:ascii="Times New Roman" w:hAnsi="Times New Roman"/>
              <w:i/>
              <w:sz w:val="18"/>
              <w:szCs w:val="18"/>
            </w:rPr>
            <w:t>CEP 16.600-041 - Pirajuí/SP-CNPJ: 44.555.027/0001-16</w:t>
          </w:r>
          <w:r w:rsidRPr="00140E19">
            <w:rPr>
              <w:rFonts w:ascii="Times New Roman" w:hAnsi="Times New Roman"/>
              <w:i/>
              <w:color w:val="000000"/>
              <w:sz w:val="18"/>
              <w:szCs w:val="18"/>
            </w:rPr>
            <w:t>-e-mail: licitacoes@pirajui.sp.gov.br</w:t>
          </w:r>
        </w:p>
        <w:p w14:paraId="39B46BA7" w14:textId="77777777" w:rsidR="000B0744" w:rsidRPr="00140E19" w:rsidRDefault="000B0744" w:rsidP="00140E19">
          <w:pPr>
            <w:tabs>
              <w:tab w:val="center" w:pos="4252"/>
              <w:tab w:val="right" w:pos="8504"/>
            </w:tabs>
            <w:spacing w:after="0"/>
            <w:ind w:left="567" w:right="624"/>
            <w:jc w:val="center"/>
            <w:rPr>
              <w:rFonts w:ascii="Times New Roman" w:hAnsi="Times New Roman"/>
              <w:i/>
              <w:color w:val="000000"/>
              <w:sz w:val="18"/>
              <w:szCs w:val="18"/>
            </w:rPr>
          </w:pPr>
        </w:p>
      </w:tc>
    </w:tr>
  </w:tbl>
  <w:p w14:paraId="6C28E2A6" w14:textId="77777777" w:rsidR="000B0744" w:rsidRPr="00140E19" w:rsidRDefault="000B0744" w:rsidP="00140E19">
    <w:pPr>
      <w:tabs>
        <w:tab w:val="center" w:pos="4252"/>
        <w:tab w:val="right" w:pos="8504"/>
      </w:tabs>
      <w:spacing w:after="0" w:line="240" w:lineRule="auto"/>
      <w:ind w:right="624"/>
      <w:jc w:val="both"/>
      <w:rPr>
        <w:rFonts w:ascii="Arial" w:hAnsi="Arial"/>
      </w:rPr>
    </w:pPr>
    <w:r w:rsidRPr="00140E19">
      <w:rPr>
        <w:rFonts w:ascii="Old English Text MT" w:hAnsi="Old English Text MT"/>
        <w:noProof/>
        <w:sz w:val="60"/>
        <w:szCs w:val="60"/>
        <w:lang w:eastAsia="pt-BR"/>
      </w:rPr>
      <mc:AlternateContent>
        <mc:Choice Requires="wps">
          <w:drawing>
            <wp:anchor distT="0" distB="0" distL="114300" distR="114300" simplePos="0" relativeHeight="251659264" behindDoc="0" locked="0" layoutInCell="1" allowOverlap="1" wp14:anchorId="7DAC67CB" wp14:editId="5A16D945">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233E1C8B"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p w14:paraId="778BE9CB" w14:textId="77777777" w:rsidR="000B0744" w:rsidRPr="00140E19" w:rsidRDefault="000B0744" w:rsidP="00140E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342A08"/>
    <w:multiLevelType w:val="multilevel"/>
    <w:tmpl w:val="6590C2C4"/>
    <w:lvl w:ilvl="0">
      <w:start w:val="1"/>
      <w:numFmt w:val="decimal"/>
      <w:lvlText w:val="%1."/>
      <w:lvlJc w:val="left"/>
      <w:pPr>
        <w:ind w:left="1080" w:hanging="1080"/>
      </w:pPr>
      <w:rPr>
        <w:rFonts w:eastAsiaTheme="minorHAnsi" w:cs="Arial" w:hint="default"/>
      </w:rPr>
    </w:lvl>
    <w:lvl w:ilvl="1">
      <w:start w:val="1"/>
      <w:numFmt w:val="decimal"/>
      <w:lvlText w:val="%1.%2."/>
      <w:lvlJc w:val="left"/>
      <w:pPr>
        <w:ind w:left="1080" w:hanging="1080"/>
      </w:pPr>
      <w:rPr>
        <w:rFonts w:eastAsiaTheme="minorHAnsi" w:cs="Arial" w:hint="default"/>
      </w:rPr>
    </w:lvl>
    <w:lvl w:ilvl="2">
      <w:start w:val="1"/>
      <w:numFmt w:val="decimal"/>
      <w:lvlText w:val="%1.%2.%3."/>
      <w:lvlJc w:val="left"/>
      <w:pPr>
        <w:ind w:left="1080" w:hanging="1080"/>
      </w:pPr>
      <w:rPr>
        <w:rFonts w:eastAsiaTheme="minorHAnsi" w:cs="Arial" w:hint="default"/>
      </w:rPr>
    </w:lvl>
    <w:lvl w:ilvl="3">
      <w:start w:val="1"/>
      <w:numFmt w:val="decimal"/>
      <w:lvlText w:val="%1.%2.%3.%4."/>
      <w:lvlJc w:val="left"/>
      <w:pPr>
        <w:ind w:left="1440" w:hanging="1440"/>
      </w:pPr>
      <w:rPr>
        <w:rFonts w:eastAsiaTheme="minorHAnsi" w:cs="Arial" w:hint="default"/>
      </w:rPr>
    </w:lvl>
    <w:lvl w:ilvl="4">
      <w:start w:val="1"/>
      <w:numFmt w:val="decimal"/>
      <w:lvlText w:val="%1.%2.%3.%4.%5."/>
      <w:lvlJc w:val="left"/>
      <w:pPr>
        <w:ind w:left="1800" w:hanging="1800"/>
      </w:pPr>
      <w:rPr>
        <w:rFonts w:eastAsiaTheme="minorHAnsi" w:cs="Arial" w:hint="default"/>
      </w:rPr>
    </w:lvl>
    <w:lvl w:ilvl="5">
      <w:start w:val="1"/>
      <w:numFmt w:val="decimal"/>
      <w:lvlText w:val="%1.%2.%3.%4.%5.%6."/>
      <w:lvlJc w:val="left"/>
      <w:pPr>
        <w:ind w:left="2160" w:hanging="2160"/>
      </w:pPr>
      <w:rPr>
        <w:rFonts w:eastAsiaTheme="minorHAnsi" w:cs="Arial" w:hint="default"/>
      </w:rPr>
    </w:lvl>
    <w:lvl w:ilvl="6">
      <w:start w:val="1"/>
      <w:numFmt w:val="decimal"/>
      <w:lvlText w:val="%1.%2.%3.%4.%5.%6.%7."/>
      <w:lvlJc w:val="left"/>
      <w:pPr>
        <w:ind w:left="2160" w:hanging="2160"/>
      </w:pPr>
      <w:rPr>
        <w:rFonts w:eastAsiaTheme="minorHAnsi" w:cs="Arial" w:hint="default"/>
      </w:rPr>
    </w:lvl>
    <w:lvl w:ilvl="7">
      <w:start w:val="1"/>
      <w:numFmt w:val="decimal"/>
      <w:lvlText w:val="%1.%2.%3.%4.%5.%6.%7.%8."/>
      <w:lvlJc w:val="left"/>
      <w:pPr>
        <w:ind w:left="2520" w:hanging="2520"/>
      </w:pPr>
      <w:rPr>
        <w:rFonts w:eastAsiaTheme="minorHAnsi" w:cs="Arial" w:hint="default"/>
      </w:rPr>
    </w:lvl>
    <w:lvl w:ilvl="8">
      <w:start w:val="1"/>
      <w:numFmt w:val="decimal"/>
      <w:lvlText w:val="%1.%2.%3.%4.%5.%6.%7.%8.%9."/>
      <w:lvlJc w:val="left"/>
      <w:pPr>
        <w:ind w:left="2880" w:hanging="2880"/>
      </w:pPr>
      <w:rPr>
        <w:rFonts w:eastAsiaTheme="minorHAnsi" w:cs="Arial"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C4965A9"/>
    <w:multiLevelType w:val="multilevel"/>
    <w:tmpl w:val="B2E0D0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CE47E09"/>
    <w:multiLevelType w:val="multilevel"/>
    <w:tmpl w:val="F0AA71A6"/>
    <w:lvl w:ilvl="0">
      <w:start w:val="1"/>
      <w:numFmt w:val="decimal"/>
      <w:lvlText w:val="%1."/>
      <w:lvlJc w:val="left"/>
      <w:pPr>
        <w:ind w:left="1080" w:hanging="1080"/>
      </w:pPr>
      <w:rPr>
        <w:rFonts w:eastAsiaTheme="minorHAnsi" w:cs="Arial" w:hint="default"/>
      </w:rPr>
    </w:lvl>
    <w:lvl w:ilvl="1">
      <w:start w:val="1"/>
      <w:numFmt w:val="decimal"/>
      <w:lvlText w:val="%1.%2."/>
      <w:lvlJc w:val="left"/>
      <w:pPr>
        <w:ind w:left="1080" w:hanging="1080"/>
      </w:pPr>
      <w:rPr>
        <w:rFonts w:eastAsiaTheme="minorHAnsi" w:cs="Arial" w:hint="default"/>
      </w:rPr>
    </w:lvl>
    <w:lvl w:ilvl="2">
      <w:start w:val="1"/>
      <w:numFmt w:val="decimal"/>
      <w:lvlText w:val="%1.%2.%3."/>
      <w:lvlJc w:val="left"/>
      <w:pPr>
        <w:ind w:left="1080" w:hanging="1080"/>
      </w:pPr>
      <w:rPr>
        <w:rFonts w:eastAsiaTheme="minorHAnsi" w:cs="Arial" w:hint="default"/>
      </w:rPr>
    </w:lvl>
    <w:lvl w:ilvl="3">
      <w:start w:val="1"/>
      <w:numFmt w:val="decimal"/>
      <w:lvlText w:val="%1.%2.%3.%4."/>
      <w:lvlJc w:val="left"/>
      <w:pPr>
        <w:ind w:left="1440" w:hanging="1440"/>
      </w:pPr>
      <w:rPr>
        <w:rFonts w:eastAsiaTheme="minorHAnsi" w:cs="Arial" w:hint="default"/>
      </w:rPr>
    </w:lvl>
    <w:lvl w:ilvl="4">
      <w:start w:val="1"/>
      <w:numFmt w:val="decimal"/>
      <w:lvlText w:val="%1.%2.%3.%4.%5."/>
      <w:lvlJc w:val="left"/>
      <w:pPr>
        <w:ind w:left="1800" w:hanging="1800"/>
      </w:pPr>
      <w:rPr>
        <w:rFonts w:eastAsiaTheme="minorHAnsi" w:cs="Arial" w:hint="default"/>
      </w:rPr>
    </w:lvl>
    <w:lvl w:ilvl="5">
      <w:start w:val="1"/>
      <w:numFmt w:val="decimal"/>
      <w:lvlText w:val="%1.%2.%3.%4.%5.%6."/>
      <w:lvlJc w:val="left"/>
      <w:pPr>
        <w:ind w:left="2160" w:hanging="2160"/>
      </w:pPr>
      <w:rPr>
        <w:rFonts w:eastAsiaTheme="minorHAnsi" w:cs="Arial" w:hint="default"/>
      </w:rPr>
    </w:lvl>
    <w:lvl w:ilvl="6">
      <w:start w:val="1"/>
      <w:numFmt w:val="decimal"/>
      <w:lvlText w:val="%1.%2.%3.%4.%5.%6.%7."/>
      <w:lvlJc w:val="left"/>
      <w:pPr>
        <w:ind w:left="2160" w:hanging="2160"/>
      </w:pPr>
      <w:rPr>
        <w:rFonts w:eastAsiaTheme="minorHAnsi" w:cs="Arial" w:hint="default"/>
      </w:rPr>
    </w:lvl>
    <w:lvl w:ilvl="7">
      <w:start w:val="1"/>
      <w:numFmt w:val="decimal"/>
      <w:lvlText w:val="%1.%2.%3.%4.%5.%6.%7.%8."/>
      <w:lvlJc w:val="left"/>
      <w:pPr>
        <w:ind w:left="2520" w:hanging="2520"/>
      </w:pPr>
      <w:rPr>
        <w:rFonts w:eastAsiaTheme="minorHAnsi" w:cs="Arial" w:hint="default"/>
      </w:rPr>
    </w:lvl>
    <w:lvl w:ilvl="8">
      <w:start w:val="1"/>
      <w:numFmt w:val="decimal"/>
      <w:lvlText w:val="%1.%2.%3.%4.%5.%6.%7.%8.%9."/>
      <w:lvlJc w:val="left"/>
      <w:pPr>
        <w:ind w:left="2880" w:hanging="2880"/>
      </w:pPr>
      <w:rPr>
        <w:rFonts w:eastAsiaTheme="minorHAnsi" w:cs="Arial" w:hint="default"/>
      </w:rPr>
    </w:lvl>
  </w:abstractNum>
  <w:abstractNum w:abstractNumId="6" w15:restartNumberingAfterBreak="0">
    <w:nsid w:val="1D5C100D"/>
    <w:multiLevelType w:val="multilevel"/>
    <w:tmpl w:val="D2A6CA9A"/>
    <w:lvl w:ilvl="0">
      <w:start w:val="4"/>
      <w:numFmt w:val="decimal"/>
      <w:lvlText w:val="%1."/>
      <w:lvlJc w:val="left"/>
      <w:pPr>
        <w:ind w:left="360" w:hanging="360"/>
      </w:pPr>
      <w:rPr>
        <w:b/>
        <w:sz w:val="28"/>
        <w:szCs w:val="28"/>
      </w:rPr>
    </w:lvl>
    <w:lvl w:ilvl="1">
      <w:start w:val="1"/>
      <w:numFmt w:val="decimal"/>
      <w:pStyle w:val="Nivel2"/>
      <w:lvlText w:val="%1.%2."/>
      <w:lvlJc w:val="left"/>
      <w:pPr>
        <w:ind w:left="574"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4C1D4B6D"/>
    <w:multiLevelType w:val="multilevel"/>
    <w:tmpl w:val="927C394E"/>
    <w:lvl w:ilvl="0">
      <w:start w:val="1"/>
      <w:numFmt w:val="decimal"/>
      <w:lvlText w:val="%1."/>
      <w:lvlJc w:val="left"/>
      <w:pPr>
        <w:ind w:left="720" w:hanging="360"/>
      </w:pPr>
      <w:rPr>
        <w:rFonts w:hint="default"/>
      </w:rPr>
    </w:lvl>
    <w:lvl w:ilvl="1">
      <w:start w:val="2"/>
      <w:numFmt w:val="decimal"/>
      <w:isLgl/>
      <w:lvlText w:val="%1.%2."/>
      <w:lvlJc w:val="left"/>
      <w:pPr>
        <w:ind w:left="1245" w:hanging="885"/>
      </w:pPr>
      <w:rPr>
        <w:rFonts w:hint="default"/>
      </w:rPr>
    </w:lvl>
    <w:lvl w:ilvl="2">
      <w:start w:val="1"/>
      <w:numFmt w:val="decimal"/>
      <w:isLgl/>
      <w:lvlText w:val="%1.%2.%3."/>
      <w:lvlJc w:val="left"/>
      <w:pPr>
        <w:ind w:left="1245" w:hanging="885"/>
      </w:pPr>
      <w:rPr>
        <w:rFonts w:hint="default"/>
      </w:rPr>
    </w:lvl>
    <w:lvl w:ilvl="3">
      <w:start w:val="1"/>
      <w:numFmt w:val="decimal"/>
      <w:isLgl/>
      <w:lvlText w:val="%1.%2.%3.%4."/>
      <w:lvlJc w:val="left"/>
      <w:pPr>
        <w:ind w:left="1245" w:hanging="88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5990375A"/>
    <w:multiLevelType w:val="multilevel"/>
    <w:tmpl w:val="4F2CCE70"/>
    <w:lvl w:ilvl="0">
      <w:start w:val="1"/>
      <w:numFmt w:val="decimal"/>
      <w:lvlText w:val="%1."/>
      <w:lvlJc w:val="left"/>
      <w:pPr>
        <w:ind w:left="765" w:hanging="765"/>
      </w:pPr>
      <w:rPr>
        <w:rFonts w:eastAsiaTheme="minorHAnsi" w:cs="Arial" w:hint="default"/>
        <w:b w:val="0"/>
      </w:rPr>
    </w:lvl>
    <w:lvl w:ilvl="1">
      <w:start w:val="1"/>
      <w:numFmt w:val="decimal"/>
      <w:lvlText w:val="%1.%2."/>
      <w:lvlJc w:val="left"/>
      <w:pPr>
        <w:ind w:left="765" w:hanging="765"/>
      </w:pPr>
      <w:rPr>
        <w:rFonts w:eastAsiaTheme="minorHAnsi" w:cs="Arial" w:hint="default"/>
        <w:b w:val="0"/>
      </w:rPr>
    </w:lvl>
    <w:lvl w:ilvl="2">
      <w:start w:val="1"/>
      <w:numFmt w:val="decimal"/>
      <w:lvlText w:val="%1.%2.%3."/>
      <w:lvlJc w:val="left"/>
      <w:pPr>
        <w:ind w:left="1080" w:hanging="1080"/>
      </w:pPr>
      <w:rPr>
        <w:rFonts w:eastAsiaTheme="minorHAnsi" w:cs="Arial" w:hint="default"/>
        <w:b w:val="0"/>
      </w:rPr>
    </w:lvl>
    <w:lvl w:ilvl="3">
      <w:start w:val="1"/>
      <w:numFmt w:val="decimal"/>
      <w:lvlText w:val="%1.%2.%3.%4."/>
      <w:lvlJc w:val="left"/>
      <w:pPr>
        <w:ind w:left="1440" w:hanging="1440"/>
      </w:pPr>
      <w:rPr>
        <w:rFonts w:eastAsiaTheme="minorHAnsi" w:cs="Arial" w:hint="default"/>
        <w:b w:val="0"/>
      </w:rPr>
    </w:lvl>
    <w:lvl w:ilvl="4">
      <w:start w:val="1"/>
      <w:numFmt w:val="decimal"/>
      <w:lvlText w:val="%1.%2.%3.%4.%5."/>
      <w:lvlJc w:val="left"/>
      <w:pPr>
        <w:ind w:left="1800" w:hanging="1800"/>
      </w:pPr>
      <w:rPr>
        <w:rFonts w:eastAsiaTheme="minorHAnsi" w:cs="Arial" w:hint="default"/>
        <w:b w:val="0"/>
      </w:rPr>
    </w:lvl>
    <w:lvl w:ilvl="5">
      <w:start w:val="1"/>
      <w:numFmt w:val="decimal"/>
      <w:lvlText w:val="%1.%2.%3.%4.%5.%6."/>
      <w:lvlJc w:val="left"/>
      <w:pPr>
        <w:ind w:left="2160" w:hanging="2160"/>
      </w:pPr>
      <w:rPr>
        <w:rFonts w:eastAsiaTheme="minorHAnsi" w:cs="Arial" w:hint="default"/>
        <w:b w:val="0"/>
      </w:rPr>
    </w:lvl>
    <w:lvl w:ilvl="6">
      <w:start w:val="1"/>
      <w:numFmt w:val="decimal"/>
      <w:lvlText w:val="%1.%2.%3.%4.%5.%6.%7."/>
      <w:lvlJc w:val="left"/>
      <w:pPr>
        <w:ind w:left="2160" w:hanging="2160"/>
      </w:pPr>
      <w:rPr>
        <w:rFonts w:eastAsiaTheme="minorHAnsi" w:cs="Arial" w:hint="default"/>
        <w:b w:val="0"/>
      </w:rPr>
    </w:lvl>
    <w:lvl w:ilvl="7">
      <w:start w:val="1"/>
      <w:numFmt w:val="decimal"/>
      <w:lvlText w:val="%1.%2.%3.%4.%5.%6.%7.%8."/>
      <w:lvlJc w:val="left"/>
      <w:pPr>
        <w:ind w:left="2520" w:hanging="2520"/>
      </w:pPr>
      <w:rPr>
        <w:rFonts w:eastAsiaTheme="minorHAnsi" w:cs="Arial" w:hint="default"/>
        <w:b w:val="0"/>
      </w:rPr>
    </w:lvl>
    <w:lvl w:ilvl="8">
      <w:start w:val="1"/>
      <w:numFmt w:val="decimal"/>
      <w:lvlText w:val="%1.%2.%3.%4.%5.%6.%7.%8.%9."/>
      <w:lvlJc w:val="left"/>
      <w:pPr>
        <w:ind w:left="2880" w:hanging="2880"/>
      </w:pPr>
      <w:rPr>
        <w:rFonts w:eastAsiaTheme="minorHAnsi" w:cs="Arial" w:hint="default"/>
        <w:b w:val="0"/>
      </w:rPr>
    </w:lvl>
  </w:abstractNum>
  <w:abstractNum w:abstractNumId="12" w15:restartNumberingAfterBreak="0">
    <w:nsid w:val="5AB17D8B"/>
    <w:multiLevelType w:val="multilevel"/>
    <w:tmpl w:val="21C88054"/>
    <w:lvl w:ilvl="0">
      <w:start w:val="1"/>
      <w:numFmt w:val="decimal"/>
      <w:lvlText w:val="%1."/>
      <w:lvlJc w:val="left"/>
      <w:pPr>
        <w:ind w:left="1080" w:hanging="1080"/>
      </w:pPr>
      <w:rPr>
        <w:rFonts w:eastAsiaTheme="minorHAnsi" w:cs="Arial" w:hint="default"/>
      </w:rPr>
    </w:lvl>
    <w:lvl w:ilvl="1">
      <w:start w:val="1"/>
      <w:numFmt w:val="decimal"/>
      <w:lvlText w:val="%1.%2."/>
      <w:lvlJc w:val="left"/>
      <w:pPr>
        <w:ind w:left="1080" w:hanging="1080"/>
      </w:pPr>
      <w:rPr>
        <w:rFonts w:eastAsiaTheme="minorHAnsi" w:cs="Arial" w:hint="default"/>
      </w:rPr>
    </w:lvl>
    <w:lvl w:ilvl="2">
      <w:start w:val="1"/>
      <w:numFmt w:val="decimal"/>
      <w:lvlText w:val="%1.%2.%3."/>
      <w:lvlJc w:val="left"/>
      <w:pPr>
        <w:ind w:left="1080" w:hanging="1080"/>
      </w:pPr>
      <w:rPr>
        <w:rFonts w:eastAsiaTheme="minorHAnsi" w:cs="Arial" w:hint="default"/>
      </w:rPr>
    </w:lvl>
    <w:lvl w:ilvl="3">
      <w:start w:val="1"/>
      <w:numFmt w:val="decimal"/>
      <w:lvlText w:val="%1.%2.%3.%4."/>
      <w:lvlJc w:val="left"/>
      <w:pPr>
        <w:ind w:left="1440" w:hanging="1440"/>
      </w:pPr>
      <w:rPr>
        <w:rFonts w:eastAsiaTheme="minorHAnsi" w:cs="Arial" w:hint="default"/>
      </w:rPr>
    </w:lvl>
    <w:lvl w:ilvl="4">
      <w:start w:val="1"/>
      <w:numFmt w:val="decimal"/>
      <w:lvlText w:val="%1.%2.%3.%4.%5."/>
      <w:lvlJc w:val="left"/>
      <w:pPr>
        <w:ind w:left="1800" w:hanging="1800"/>
      </w:pPr>
      <w:rPr>
        <w:rFonts w:eastAsiaTheme="minorHAnsi" w:cs="Arial" w:hint="default"/>
      </w:rPr>
    </w:lvl>
    <w:lvl w:ilvl="5">
      <w:start w:val="1"/>
      <w:numFmt w:val="decimal"/>
      <w:lvlText w:val="%1.%2.%3.%4.%5.%6."/>
      <w:lvlJc w:val="left"/>
      <w:pPr>
        <w:ind w:left="2160" w:hanging="2160"/>
      </w:pPr>
      <w:rPr>
        <w:rFonts w:eastAsiaTheme="minorHAnsi" w:cs="Arial" w:hint="default"/>
      </w:rPr>
    </w:lvl>
    <w:lvl w:ilvl="6">
      <w:start w:val="1"/>
      <w:numFmt w:val="decimal"/>
      <w:lvlText w:val="%1.%2.%3.%4.%5.%6.%7."/>
      <w:lvlJc w:val="left"/>
      <w:pPr>
        <w:ind w:left="2160" w:hanging="2160"/>
      </w:pPr>
      <w:rPr>
        <w:rFonts w:eastAsiaTheme="minorHAnsi" w:cs="Arial" w:hint="default"/>
      </w:rPr>
    </w:lvl>
    <w:lvl w:ilvl="7">
      <w:start w:val="1"/>
      <w:numFmt w:val="decimal"/>
      <w:lvlText w:val="%1.%2.%3.%4.%5.%6.%7.%8."/>
      <w:lvlJc w:val="left"/>
      <w:pPr>
        <w:ind w:left="2520" w:hanging="2520"/>
      </w:pPr>
      <w:rPr>
        <w:rFonts w:eastAsiaTheme="minorHAnsi" w:cs="Arial" w:hint="default"/>
      </w:rPr>
    </w:lvl>
    <w:lvl w:ilvl="8">
      <w:start w:val="1"/>
      <w:numFmt w:val="decimal"/>
      <w:lvlText w:val="%1.%2.%3.%4.%5.%6.%7.%8.%9."/>
      <w:lvlJc w:val="left"/>
      <w:pPr>
        <w:ind w:left="2880" w:hanging="2880"/>
      </w:pPr>
      <w:rPr>
        <w:rFonts w:eastAsiaTheme="minorHAnsi" w:cs="Arial" w:hint="default"/>
      </w:rPr>
    </w:lvl>
  </w:abstractNum>
  <w:abstractNum w:abstractNumId="13"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5" w15:restartNumberingAfterBreak="0">
    <w:nsid w:val="643C2099"/>
    <w:multiLevelType w:val="multilevel"/>
    <w:tmpl w:val="8B7EFBE8"/>
    <w:lvl w:ilvl="0">
      <w:start w:val="1"/>
      <w:numFmt w:val="decimal"/>
      <w:lvlText w:val="%1."/>
      <w:lvlJc w:val="left"/>
      <w:pPr>
        <w:ind w:left="1080" w:hanging="1080"/>
      </w:pPr>
      <w:rPr>
        <w:rFonts w:eastAsiaTheme="minorHAnsi" w:cs="Arial" w:hint="default"/>
        <w:b w:val="0"/>
      </w:rPr>
    </w:lvl>
    <w:lvl w:ilvl="1">
      <w:start w:val="1"/>
      <w:numFmt w:val="decimal"/>
      <w:lvlText w:val="%1.%2."/>
      <w:lvlJc w:val="left"/>
      <w:pPr>
        <w:ind w:left="1080" w:hanging="1080"/>
      </w:pPr>
      <w:rPr>
        <w:rFonts w:eastAsiaTheme="minorHAnsi" w:cs="Arial" w:hint="default"/>
        <w:b w:val="0"/>
      </w:rPr>
    </w:lvl>
    <w:lvl w:ilvl="2">
      <w:start w:val="1"/>
      <w:numFmt w:val="decimal"/>
      <w:lvlText w:val="%1.%2.%3."/>
      <w:lvlJc w:val="left"/>
      <w:pPr>
        <w:ind w:left="1080" w:hanging="1080"/>
      </w:pPr>
      <w:rPr>
        <w:rFonts w:eastAsiaTheme="minorHAnsi" w:cs="Arial" w:hint="default"/>
        <w:b w:val="0"/>
      </w:rPr>
    </w:lvl>
    <w:lvl w:ilvl="3">
      <w:start w:val="1"/>
      <w:numFmt w:val="decimal"/>
      <w:lvlText w:val="%1.%2.%3.%4."/>
      <w:lvlJc w:val="left"/>
      <w:pPr>
        <w:ind w:left="1440" w:hanging="1440"/>
      </w:pPr>
      <w:rPr>
        <w:rFonts w:eastAsiaTheme="minorHAnsi" w:cs="Arial" w:hint="default"/>
        <w:b w:val="0"/>
      </w:rPr>
    </w:lvl>
    <w:lvl w:ilvl="4">
      <w:start w:val="1"/>
      <w:numFmt w:val="decimal"/>
      <w:lvlText w:val="%1.%2.%3.%4.%5."/>
      <w:lvlJc w:val="left"/>
      <w:pPr>
        <w:ind w:left="1800" w:hanging="1800"/>
      </w:pPr>
      <w:rPr>
        <w:rFonts w:eastAsiaTheme="minorHAnsi" w:cs="Arial" w:hint="default"/>
        <w:b w:val="0"/>
      </w:rPr>
    </w:lvl>
    <w:lvl w:ilvl="5">
      <w:start w:val="1"/>
      <w:numFmt w:val="decimal"/>
      <w:lvlText w:val="%1.%2.%3.%4.%5.%6."/>
      <w:lvlJc w:val="left"/>
      <w:pPr>
        <w:ind w:left="2160" w:hanging="2160"/>
      </w:pPr>
      <w:rPr>
        <w:rFonts w:eastAsiaTheme="minorHAnsi" w:cs="Arial" w:hint="default"/>
        <w:b w:val="0"/>
      </w:rPr>
    </w:lvl>
    <w:lvl w:ilvl="6">
      <w:start w:val="1"/>
      <w:numFmt w:val="decimal"/>
      <w:lvlText w:val="%1.%2.%3.%4.%5.%6.%7."/>
      <w:lvlJc w:val="left"/>
      <w:pPr>
        <w:ind w:left="2160" w:hanging="2160"/>
      </w:pPr>
      <w:rPr>
        <w:rFonts w:eastAsiaTheme="minorHAnsi" w:cs="Arial" w:hint="default"/>
        <w:b w:val="0"/>
      </w:rPr>
    </w:lvl>
    <w:lvl w:ilvl="7">
      <w:start w:val="1"/>
      <w:numFmt w:val="decimal"/>
      <w:lvlText w:val="%1.%2.%3.%4.%5.%6.%7.%8."/>
      <w:lvlJc w:val="left"/>
      <w:pPr>
        <w:ind w:left="2520" w:hanging="2520"/>
      </w:pPr>
      <w:rPr>
        <w:rFonts w:eastAsiaTheme="minorHAnsi" w:cs="Arial" w:hint="default"/>
        <w:b w:val="0"/>
      </w:rPr>
    </w:lvl>
    <w:lvl w:ilvl="8">
      <w:start w:val="1"/>
      <w:numFmt w:val="decimal"/>
      <w:lvlText w:val="%1.%2.%3.%4.%5.%6.%7.%8.%9."/>
      <w:lvlJc w:val="left"/>
      <w:pPr>
        <w:ind w:left="2880" w:hanging="2880"/>
      </w:pPr>
      <w:rPr>
        <w:rFonts w:eastAsiaTheme="minorHAnsi" w:cs="Arial" w:hint="default"/>
        <w:b w:val="0"/>
      </w:rPr>
    </w:lvl>
  </w:abstractNum>
  <w:abstractNum w:abstractNumId="16" w15:restartNumberingAfterBreak="0">
    <w:nsid w:val="65DB5999"/>
    <w:multiLevelType w:val="multilevel"/>
    <w:tmpl w:val="18C6D56C"/>
    <w:lvl w:ilvl="0">
      <w:start w:val="1"/>
      <w:numFmt w:val="decimal"/>
      <w:lvlText w:val="%1."/>
      <w:lvlJc w:val="left"/>
      <w:pPr>
        <w:ind w:left="1080" w:hanging="1080"/>
      </w:pPr>
      <w:rPr>
        <w:rFonts w:eastAsiaTheme="minorHAnsi" w:cs="Arial" w:hint="default"/>
        <w:b w:val="0"/>
      </w:rPr>
    </w:lvl>
    <w:lvl w:ilvl="1">
      <w:start w:val="1"/>
      <w:numFmt w:val="decimal"/>
      <w:lvlText w:val="%1.%2."/>
      <w:lvlJc w:val="left"/>
      <w:pPr>
        <w:ind w:left="1080" w:hanging="1080"/>
      </w:pPr>
      <w:rPr>
        <w:rFonts w:eastAsiaTheme="minorHAnsi" w:cs="Arial" w:hint="default"/>
        <w:b w:val="0"/>
      </w:rPr>
    </w:lvl>
    <w:lvl w:ilvl="2">
      <w:start w:val="1"/>
      <w:numFmt w:val="decimal"/>
      <w:lvlText w:val="%1.%2.%3."/>
      <w:lvlJc w:val="left"/>
      <w:pPr>
        <w:ind w:left="1080" w:hanging="1080"/>
      </w:pPr>
      <w:rPr>
        <w:rFonts w:eastAsiaTheme="minorHAnsi" w:cs="Arial" w:hint="default"/>
        <w:b w:val="0"/>
      </w:rPr>
    </w:lvl>
    <w:lvl w:ilvl="3">
      <w:start w:val="1"/>
      <w:numFmt w:val="decimal"/>
      <w:lvlText w:val="%1.%2.%3.%4."/>
      <w:lvlJc w:val="left"/>
      <w:pPr>
        <w:ind w:left="1440" w:hanging="1440"/>
      </w:pPr>
      <w:rPr>
        <w:rFonts w:eastAsiaTheme="minorHAnsi" w:cs="Arial" w:hint="default"/>
        <w:b w:val="0"/>
      </w:rPr>
    </w:lvl>
    <w:lvl w:ilvl="4">
      <w:start w:val="1"/>
      <w:numFmt w:val="decimal"/>
      <w:lvlText w:val="%1.%2.%3.%4.%5."/>
      <w:lvlJc w:val="left"/>
      <w:pPr>
        <w:ind w:left="1800" w:hanging="1800"/>
      </w:pPr>
      <w:rPr>
        <w:rFonts w:eastAsiaTheme="minorHAnsi" w:cs="Arial" w:hint="default"/>
        <w:b w:val="0"/>
      </w:rPr>
    </w:lvl>
    <w:lvl w:ilvl="5">
      <w:start w:val="1"/>
      <w:numFmt w:val="decimal"/>
      <w:lvlText w:val="%1.%2.%3.%4.%5.%6."/>
      <w:lvlJc w:val="left"/>
      <w:pPr>
        <w:ind w:left="2160" w:hanging="2160"/>
      </w:pPr>
      <w:rPr>
        <w:rFonts w:eastAsiaTheme="minorHAnsi" w:cs="Arial" w:hint="default"/>
        <w:b w:val="0"/>
      </w:rPr>
    </w:lvl>
    <w:lvl w:ilvl="6">
      <w:start w:val="1"/>
      <w:numFmt w:val="decimal"/>
      <w:lvlText w:val="%1.%2.%3.%4.%5.%6.%7."/>
      <w:lvlJc w:val="left"/>
      <w:pPr>
        <w:ind w:left="2160" w:hanging="2160"/>
      </w:pPr>
      <w:rPr>
        <w:rFonts w:eastAsiaTheme="minorHAnsi" w:cs="Arial" w:hint="default"/>
        <w:b w:val="0"/>
      </w:rPr>
    </w:lvl>
    <w:lvl w:ilvl="7">
      <w:start w:val="1"/>
      <w:numFmt w:val="decimal"/>
      <w:lvlText w:val="%1.%2.%3.%4.%5.%6.%7.%8."/>
      <w:lvlJc w:val="left"/>
      <w:pPr>
        <w:ind w:left="2520" w:hanging="2520"/>
      </w:pPr>
      <w:rPr>
        <w:rFonts w:eastAsiaTheme="minorHAnsi" w:cs="Arial" w:hint="default"/>
        <w:b w:val="0"/>
      </w:rPr>
    </w:lvl>
    <w:lvl w:ilvl="8">
      <w:start w:val="1"/>
      <w:numFmt w:val="decimal"/>
      <w:lvlText w:val="%1.%2.%3.%4.%5.%6.%7.%8.%9."/>
      <w:lvlJc w:val="left"/>
      <w:pPr>
        <w:ind w:left="2880" w:hanging="2880"/>
      </w:pPr>
      <w:rPr>
        <w:rFonts w:eastAsiaTheme="minorHAnsi" w:cs="Arial" w:hint="default"/>
        <w:b w:val="0"/>
      </w:rPr>
    </w:lvl>
  </w:abstractNum>
  <w:abstractNum w:abstractNumId="17" w15:restartNumberingAfterBreak="0">
    <w:nsid w:val="6EE35A52"/>
    <w:multiLevelType w:val="hybridMultilevel"/>
    <w:tmpl w:val="FCF4AC0C"/>
    <w:lvl w:ilvl="0" w:tplc="A974662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4AB1877"/>
    <w:multiLevelType w:val="hybridMultilevel"/>
    <w:tmpl w:val="98AA3608"/>
    <w:lvl w:ilvl="0" w:tplc="573E6352">
      <w:start w:val="1"/>
      <w:numFmt w:val="decimal"/>
      <w:lvlText w:val="%1."/>
      <w:lvlJc w:val="left"/>
      <w:pPr>
        <w:ind w:left="975" w:hanging="615"/>
      </w:pPr>
      <w:rPr>
        <w:rFonts w:eastAsiaTheme="minorHAnsi"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88E30A3"/>
    <w:multiLevelType w:val="hybridMultilevel"/>
    <w:tmpl w:val="C79AF6B2"/>
    <w:lvl w:ilvl="0" w:tplc="653E9A3E">
      <w:start w:val="1"/>
      <w:numFmt w:val="decimal"/>
      <w:lvlText w:val="%1."/>
      <w:lvlJc w:val="left"/>
      <w:pPr>
        <w:ind w:left="810" w:hanging="450"/>
      </w:pPr>
      <w:rPr>
        <w:rFonts w:cs="Arial"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8F8212B"/>
    <w:multiLevelType w:val="hybridMultilevel"/>
    <w:tmpl w:val="880CA540"/>
    <w:lvl w:ilvl="0" w:tplc="1A7E9752">
      <w:start w:val="1"/>
      <w:numFmt w:val="decimal"/>
      <w:lvlText w:val="2.%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31264114">
    <w:abstractNumId w:val="0"/>
  </w:num>
  <w:num w:numId="2" w16cid:durableId="4997782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6566298">
    <w:abstractNumId w:val="9"/>
  </w:num>
  <w:num w:numId="4" w16cid:durableId="752506543">
    <w:abstractNumId w:val="10"/>
  </w:num>
  <w:num w:numId="5" w16cid:durableId="2003391580">
    <w:abstractNumId w:val="8"/>
  </w:num>
  <w:num w:numId="6" w16cid:durableId="189804229">
    <w:abstractNumId w:val="17"/>
  </w:num>
  <w:num w:numId="7" w16cid:durableId="257756526">
    <w:abstractNumId w:val="6"/>
  </w:num>
  <w:num w:numId="8" w16cid:durableId="1764448954">
    <w:abstractNumId w:val="14"/>
  </w:num>
  <w:num w:numId="9" w16cid:durableId="16149398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62308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45983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68895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9729553">
    <w:abstractNumId w:val="2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790343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86368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57507207">
    <w:abstractNumId w:val="18"/>
  </w:num>
  <w:num w:numId="17" w16cid:durableId="1899630678">
    <w:abstractNumId w:val="11"/>
  </w:num>
  <w:num w:numId="18" w16cid:durableId="952829190">
    <w:abstractNumId w:val="2"/>
  </w:num>
  <w:num w:numId="19" w16cid:durableId="2049642852">
    <w:abstractNumId w:val="5"/>
  </w:num>
  <w:num w:numId="20" w16cid:durableId="736320903">
    <w:abstractNumId w:val="12"/>
  </w:num>
  <w:num w:numId="21" w16cid:durableId="1705787831">
    <w:abstractNumId w:val="16"/>
  </w:num>
  <w:num w:numId="22" w16cid:durableId="358361157">
    <w:abstractNumId w:val="15"/>
  </w:num>
  <w:num w:numId="23" w16cid:durableId="1010136816">
    <w:abstractNumId w:val="19"/>
  </w:num>
  <w:num w:numId="24" w16cid:durableId="450629719">
    <w:abstractNumId w:val="3"/>
  </w:num>
  <w:num w:numId="25" w16cid:durableId="2091854264">
    <w:abstractNumId w:val="4"/>
  </w:num>
  <w:num w:numId="26" w16cid:durableId="15900007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673741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CAB"/>
    <w:rsid w:val="00004C82"/>
    <w:rsid w:val="0002166A"/>
    <w:rsid w:val="00037DA9"/>
    <w:rsid w:val="00056F54"/>
    <w:rsid w:val="00071776"/>
    <w:rsid w:val="000B0744"/>
    <w:rsid w:val="000C50AF"/>
    <w:rsid w:val="000E502C"/>
    <w:rsid w:val="001009D1"/>
    <w:rsid w:val="0012633E"/>
    <w:rsid w:val="00140E19"/>
    <w:rsid w:val="0014141E"/>
    <w:rsid w:val="001430E8"/>
    <w:rsid w:val="0015453C"/>
    <w:rsid w:val="00167E74"/>
    <w:rsid w:val="001813E3"/>
    <w:rsid w:val="001D132E"/>
    <w:rsid w:val="00216B2E"/>
    <w:rsid w:val="002640EA"/>
    <w:rsid w:val="002675DE"/>
    <w:rsid w:val="00276A97"/>
    <w:rsid w:val="002944B3"/>
    <w:rsid w:val="002954D8"/>
    <w:rsid w:val="002D53E3"/>
    <w:rsid w:val="002E7F7E"/>
    <w:rsid w:val="002F17B5"/>
    <w:rsid w:val="0037260B"/>
    <w:rsid w:val="00390216"/>
    <w:rsid w:val="00392AD7"/>
    <w:rsid w:val="0039681D"/>
    <w:rsid w:val="003A0066"/>
    <w:rsid w:val="003F2AA0"/>
    <w:rsid w:val="004427C2"/>
    <w:rsid w:val="00443036"/>
    <w:rsid w:val="004479C9"/>
    <w:rsid w:val="004547C9"/>
    <w:rsid w:val="00477316"/>
    <w:rsid w:val="00480B98"/>
    <w:rsid w:val="00481098"/>
    <w:rsid w:val="0049072C"/>
    <w:rsid w:val="00496C1C"/>
    <w:rsid w:val="004B0E0B"/>
    <w:rsid w:val="004C40FE"/>
    <w:rsid w:val="0052000F"/>
    <w:rsid w:val="00585BD4"/>
    <w:rsid w:val="005A437A"/>
    <w:rsid w:val="005C2606"/>
    <w:rsid w:val="005C63CE"/>
    <w:rsid w:val="00601302"/>
    <w:rsid w:val="00624E4B"/>
    <w:rsid w:val="00625AD3"/>
    <w:rsid w:val="00665AC0"/>
    <w:rsid w:val="00682309"/>
    <w:rsid w:val="00696AE7"/>
    <w:rsid w:val="006A6D83"/>
    <w:rsid w:val="006A7AEB"/>
    <w:rsid w:val="006C4214"/>
    <w:rsid w:val="006E4CB0"/>
    <w:rsid w:val="006F7036"/>
    <w:rsid w:val="007005AA"/>
    <w:rsid w:val="007123BF"/>
    <w:rsid w:val="00724F4C"/>
    <w:rsid w:val="007345A9"/>
    <w:rsid w:val="00736ABB"/>
    <w:rsid w:val="007411D5"/>
    <w:rsid w:val="00762C7E"/>
    <w:rsid w:val="00776178"/>
    <w:rsid w:val="007822D7"/>
    <w:rsid w:val="007E5042"/>
    <w:rsid w:val="008164D1"/>
    <w:rsid w:val="00833A81"/>
    <w:rsid w:val="00834115"/>
    <w:rsid w:val="00843CB7"/>
    <w:rsid w:val="0086054D"/>
    <w:rsid w:val="00867352"/>
    <w:rsid w:val="00867E6D"/>
    <w:rsid w:val="00892483"/>
    <w:rsid w:val="008C64AA"/>
    <w:rsid w:val="008C6E61"/>
    <w:rsid w:val="008D270E"/>
    <w:rsid w:val="008D318E"/>
    <w:rsid w:val="008E2D67"/>
    <w:rsid w:val="00933D3B"/>
    <w:rsid w:val="00934FB7"/>
    <w:rsid w:val="00936E5B"/>
    <w:rsid w:val="009603ED"/>
    <w:rsid w:val="00970608"/>
    <w:rsid w:val="009711E9"/>
    <w:rsid w:val="00976974"/>
    <w:rsid w:val="00986B6B"/>
    <w:rsid w:val="0099330A"/>
    <w:rsid w:val="0099379D"/>
    <w:rsid w:val="009B39C5"/>
    <w:rsid w:val="009B7F74"/>
    <w:rsid w:val="009C27E0"/>
    <w:rsid w:val="009F10BA"/>
    <w:rsid w:val="009F5163"/>
    <w:rsid w:val="00A00E82"/>
    <w:rsid w:val="00A01F1C"/>
    <w:rsid w:val="00A145CD"/>
    <w:rsid w:val="00A17B5E"/>
    <w:rsid w:val="00A312F0"/>
    <w:rsid w:val="00A34C09"/>
    <w:rsid w:val="00A369E4"/>
    <w:rsid w:val="00A62867"/>
    <w:rsid w:val="00A67F3B"/>
    <w:rsid w:val="00A96943"/>
    <w:rsid w:val="00AD1EAD"/>
    <w:rsid w:val="00AE0DDA"/>
    <w:rsid w:val="00AE2128"/>
    <w:rsid w:val="00B04725"/>
    <w:rsid w:val="00B23152"/>
    <w:rsid w:val="00B35990"/>
    <w:rsid w:val="00B4206B"/>
    <w:rsid w:val="00B84464"/>
    <w:rsid w:val="00BA3CAB"/>
    <w:rsid w:val="00BE2ED8"/>
    <w:rsid w:val="00BE7EC0"/>
    <w:rsid w:val="00C1722B"/>
    <w:rsid w:val="00C369BA"/>
    <w:rsid w:val="00C4085D"/>
    <w:rsid w:val="00C43BD7"/>
    <w:rsid w:val="00C50722"/>
    <w:rsid w:val="00C517A6"/>
    <w:rsid w:val="00C6184C"/>
    <w:rsid w:val="00C61E3D"/>
    <w:rsid w:val="00C62837"/>
    <w:rsid w:val="00C70E85"/>
    <w:rsid w:val="00C77292"/>
    <w:rsid w:val="00CC4B92"/>
    <w:rsid w:val="00CF0A4D"/>
    <w:rsid w:val="00CF2CDA"/>
    <w:rsid w:val="00CF3AD6"/>
    <w:rsid w:val="00D01388"/>
    <w:rsid w:val="00D030F1"/>
    <w:rsid w:val="00D4643F"/>
    <w:rsid w:val="00D71F40"/>
    <w:rsid w:val="00D73089"/>
    <w:rsid w:val="00D8166F"/>
    <w:rsid w:val="00D83D47"/>
    <w:rsid w:val="00DA2C07"/>
    <w:rsid w:val="00DB1CCA"/>
    <w:rsid w:val="00DB226C"/>
    <w:rsid w:val="00DB2794"/>
    <w:rsid w:val="00DD031F"/>
    <w:rsid w:val="00DD0BEF"/>
    <w:rsid w:val="00DF006E"/>
    <w:rsid w:val="00E1072F"/>
    <w:rsid w:val="00E24CE3"/>
    <w:rsid w:val="00E25EF3"/>
    <w:rsid w:val="00E41597"/>
    <w:rsid w:val="00E63EC8"/>
    <w:rsid w:val="00E678AA"/>
    <w:rsid w:val="00E80395"/>
    <w:rsid w:val="00E918D7"/>
    <w:rsid w:val="00EA63F3"/>
    <w:rsid w:val="00EB0799"/>
    <w:rsid w:val="00EB2617"/>
    <w:rsid w:val="00EC1A4B"/>
    <w:rsid w:val="00EC4EF2"/>
    <w:rsid w:val="00EC55C2"/>
    <w:rsid w:val="00ED29D4"/>
    <w:rsid w:val="00EE5AA6"/>
    <w:rsid w:val="00F13F42"/>
    <w:rsid w:val="00F14F1F"/>
    <w:rsid w:val="00F21493"/>
    <w:rsid w:val="00F364DB"/>
    <w:rsid w:val="00F4555B"/>
    <w:rsid w:val="00F46B04"/>
    <w:rsid w:val="00F62BA9"/>
    <w:rsid w:val="00F71EE7"/>
    <w:rsid w:val="00F80EE8"/>
    <w:rsid w:val="00F9426F"/>
    <w:rsid w:val="00F95F54"/>
    <w:rsid w:val="00FA2233"/>
    <w:rsid w:val="00FB000C"/>
    <w:rsid w:val="00FC6E39"/>
    <w:rsid w:val="00FD0442"/>
    <w:rsid w:val="00FD18CF"/>
    <w:rsid w:val="00FD50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24094"/>
  <w15:chartTrackingRefBased/>
  <w15:docId w15:val="{ED6C881D-F419-47A5-B2BE-5A23BD1E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CAB"/>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BA3CA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BA3CAB"/>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BA3CAB"/>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BA3CAB"/>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BA3CAB"/>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BA3CAB"/>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BA3CAB"/>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BA3CAB"/>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BA3CAB"/>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3CAB"/>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BA3CAB"/>
    <w:rPr>
      <w:rFonts w:ascii="Times New Roman" w:eastAsia="Times New Roman" w:hAnsi="Times New Roman" w:cs="Times New Roman"/>
      <w:sz w:val="32"/>
      <w:szCs w:val="20"/>
    </w:rPr>
  </w:style>
  <w:style w:type="character" w:customStyle="1" w:styleId="Ttulo3Char">
    <w:name w:val="Título 3 Char"/>
    <w:basedOn w:val="Fontepargpadro"/>
    <w:link w:val="Ttulo3"/>
    <w:rsid w:val="00BA3CAB"/>
    <w:rPr>
      <w:rFonts w:ascii="Times New Roman" w:eastAsia="Times New Roman" w:hAnsi="Times New Roman" w:cs="Times New Roman"/>
      <w:b/>
      <w:bCs/>
      <w:sz w:val="36"/>
      <w:szCs w:val="20"/>
    </w:rPr>
  </w:style>
  <w:style w:type="character" w:customStyle="1" w:styleId="Ttulo4Char">
    <w:name w:val="Título 4 Char"/>
    <w:basedOn w:val="Fontepargpadro"/>
    <w:link w:val="Ttulo4"/>
    <w:rsid w:val="00BA3CAB"/>
    <w:rPr>
      <w:rFonts w:ascii="Times New Roman" w:eastAsia="Times New Roman" w:hAnsi="Times New Roman" w:cs="Times New Roman"/>
      <w:sz w:val="28"/>
      <w:szCs w:val="20"/>
    </w:rPr>
  </w:style>
  <w:style w:type="character" w:customStyle="1" w:styleId="Ttulo5Char">
    <w:name w:val="Título 5 Char"/>
    <w:basedOn w:val="Fontepargpadro"/>
    <w:link w:val="Ttulo5"/>
    <w:rsid w:val="00BA3CAB"/>
    <w:rPr>
      <w:rFonts w:ascii="Times New Roman" w:eastAsia="Times New Roman" w:hAnsi="Times New Roman" w:cs="Times New Roman"/>
      <w:sz w:val="28"/>
      <w:szCs w:val="20"/>
    </w:rPr>
  </w:style>
  <w:style w:type="character" w:customStyle="1" w:styleId="Ttulo6Char">
    <w:name w:val="Título 6 Char"/>
    <w:basedOn w:val="Fontepargpadro"/>
    <w:link w:val="Ttulo6"/>
    <w:rsid w:val="00BA3CAB"/>
    <w:rPr>
      <w:rFonts w:ascii="Times New Roman" w:eastAsia="Times New Roman" w:hAnsi="Times New Roman" w:cs="Times New Roman"/>
      <w:sz w:val="28"/>
      <w:szCs w:val="20"/>
    </w:rPr>
  </w:style>
  <w:style w:type="character" w:customStyle="1" w:styleId="Ttulo7Char">
    <w:name w:val="Título 7 Char"/>
    <w:basedOn w:val="Fontepargpadro"/>
    <w:link w:val="Ttulo7"/>
    <w:uiPriority w:val="99"/>
    <w:rsid w:val="00BA3CAB"/>
    <w:rPr>
      <w:rFonts w:ascii="Times New Roman" w:eastAsia="Times New Roman" w:hAnsi="Times New Roman" w:cs="Times New Roman"/>
      <w:b/>
      <w:bCs/>
      <w:sz w:val="28"/>
      <w:szCs w:val="20"/>
    </w:rPr>
  </w:style>
  <w:style w:type="character" w:customStyle="1" w:styleId="Ttulo8Char">
    <w:name w:val="Título 8 Char"/>
    <w:basedOn w:val="Fontepargpadro"/>
    <w:link w:val="Ttulo8"/>
    <w:uiPriority w:val="99"/>
    <w:rsid w:val="00BA3CAB"/>
    <w:rPr>
      <w:rFonts w:ascii="Times New Roman" w:eastAsia="Times New Roman" w:hAnsi="Times New Roman" w:cs="Times New Roman"/>
      <w:b/>
      <w:bCs/>
      <w:sz w:val="28"/>
      <w:szCs w:val="20"/>
    </w:rPr>
  </w:style>
  <w:style w:type="character" w:customStyle="1" w:styleId="Ttulo9Char">
    <w:name w:val="Título 9 Char"/>
    <w:basedOn w:val="Fontepargpadro"/>
    <w:link w:val="Ttulo9"/>
    <w:uiPriority w:val="99"/>
    <w:rsid w:val="00BA3CAB"/>
    <w:rPr>
      <w:rFonts w:ascii="Times New Roman" w:eastAsia="Times New Roman" w:hAnsi="Times New Roman" w:cs="Times New Roman"/>
      <w:b/>
      <w:bCs/>
      <w:sz w:val="28"/>
      <w:szCs w:val="20"/>
    </w:rPr>
  </w:style>
  <w:style w:type="paragraph" w:styleId="Cabealho">
    <w:name w:val="header"/>
    <w:aliases w:val="Cabeçalho superior,Heading 1a,h,he,HeaderNN"/>
    <w:basedOn w:val="Normal"/>
    <w:link w:val="CabealhoChar"/>
    <w:uiPriority w:val="99"/>
    <w:rsid w:val="00BA3CAB"/>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basedOn w:val="Fontepargpadro"/>
    <w:link w:val="Cabealho"/>
    <w:uiPriority w:val="99"/>
    <w:rsid w:val="00BA3CAB"/>
    <w:rPr>
      <w:rFonts w:ascii="Times New Roman" w:eastAsia="Times New Roman" w:hAnsi="Times New Roman" w:cs="Times New Roman"/>
      <w:sz w:val="20"/>
      <w:szCs w:val="20"/>
      <w:lang w:eastAsia="pt-BR"/>
    </w:rPr>
  </w:style>
  <w:style w:type="character" w:styleId="Hyperlink">
    <w:name w:val="Hyperlink"/>
    <w:rsid w:val="00BA3CAB"/>
    <w:rPr>
      <w:color w:val="0000FF"/>
      <w:u w:val="single"/>
    </w:rPr>
  </w:style>
  <w:style w:type="paragraph" w:styleId="Rodap">
    <w:name w:val="footer"/>
    <w:basedOn w:val="Normal"/>
    <w:link w:val="RodapChar"/>
    <w:uiPriority w:val="99"/>
    <w:unhideWhenUsed/>
    <w:rsid w:val="00BA3CAB"/>
    <w:pPr>
      <w:tabs>
        <w:tab w:val="center" w:pos="4252"/>
        <w:tab w:val="right" w:pos="8504"/>
      </w:tabs>
      <w:spacing w:after="0" w:line="240" w:lineRule="auto"/>
    </w:pPr>
  </w:style>
  <w:style w:type="character" w:customStyle="1" w:styleId="RodapChar">
    <w:name w:val="Rodapé Char"/>
    <w:basedOn w:val="Fontepargpadro"/>
    <w:link w:val="Rodap"/>
    <w:uiPriority w:val="99"/>
    <w:rsid w:val="00BA3CAB"/>
    <w:rPr>
      <w:rFonts w:ascii="Calibri" w:eastAsia="Calibri" w:hAnsi="Calibri" w:cs="Times New Roman"/>
    </w:rPr>
  </w:style>
  <w:style w:type="table" w:styleId="Tabelacomgrade">
    <w:name w:val="Table Grid"/>
    <w:basedOn w:val="Tabelanormal"/>
    <w:uiPriority w:val="39"/>
    <w:rsid w:val="00BA3CAB"/>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A3CAB"/>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BA3CAB"/>
    <w:rPr>
      <w:rFonts w:ascii="Tahoma" w:eastAsia="Calibri" w:hAnsi="Tahoma" w:cs="Times New Roman"/>
      <w:sz w:val="16"/>
      <w:szCs w:val="16"/>
    </w:rPr>
  </w:style>
  <w:style w:type="paragraph" w:styleId="Ttulo">
    <w:name w:val="Title"/>
    <w:basedOn w:val="Normal"/>
    <w:link w:val="TtuloChar"/>
    <w:uiPriority w:val="99"/>
    <w:qFormat/>
    <w:rsid w:val="00BA3CAB"/>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basedOn w:val="Fontepargpadro"/>
    <w:link w:val="Ttulo"/>
    <w:uiPriority w:val="99"/>
    <w:rsid w:val="00BA3CAB"/>
    <w:rPr>
      <w:rFonts w:ascii="Times New Roman" w:eastAsia="Times New Roman" w:hAnsi="Times New Roman" w:cs="Times New Roman"/>
      <w:b/>
      <w:i/>
      <w:sz w:val="54"/>
      <w:szCs w:val="20"/>
      <w:u w:val="single"/>
    </w:rPr>
  </w:style>
  <w:style w:type="paragraph" w:styleId="Subttulo">
    <w:name w:val="Subtitle"/>
    <w:basedOn w:val="Normal"/>
    <w:link w:val="SubttuloChar"/>
    <w:uiPriority w:val="99"/>
    <w:qFormat/>
    <w:rsid w:val="00BA3CAB"/>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basedOn w:val="Fontepargpadro"/>
    <w:link w:val="Subttulo"/>
    <w:uiPriority w:val="99"/>
    <w:rsid w:val="00BA3CAB"/>
    <w:rPr>
      <w:rFonts w:ascii="Courier New" w:eastAsia="Times New Roman" w:hAnsi="Courier New" w:cs="Times New Roman"/>
      <w:i/>
      <w:sz w:val="20"/>
      <w:szCs w:val="20"/>
    </w:rPr>
  </w:style>
  <w:style w:type="paragraph" w:styleId="Corpodetexto">
    <w:name w:val="Body Text"/>
    <w:basedOn w:val="Normal"/>
    <w:link w:val="CorpodetextoChar"/>
    <w:uiPriority w:val="99"/>
    <w:rsid w:val="00BA3CAB"/>
    <w:pPr>
      <w:spacing w:after="0" w:line="240" w:lineRule="auto"/>
      <w:jc w:val="both"/>
    </w:pPr>
    <w:rPr>
      <w:rFonts w:ascii="Times New Roman" w:eastAsia="Times New Roman" w:hAnsi="Times New Roman"/>
      <w:sz w:val="28"/>
      <w:szCs w:val="20"/>
    </w:rPr>
  </w:style>
  <w:style w:type="character" w:customStyle="1" w:styleId="CorpodetextoChar">
    <w:name w:val="Corpo de texto Char"/>
    <w:basedOn w:val="Fontepargpadro"/>
    <w:link w:val="Corpodetexto"/>
    <w:uiPriority w:val="99"/>
    <w:rsid w:val="00BA3CAB"/>
    <w:rPr>
      <w:rFonts w:ascii="Times New Roman" w:eastAsia="Times New Roman" w:hAnsi="Times New Roman" w:cs="Times New Roman"/>
      <w:sz w:val="28"/>
      <w:szCs w:val="20"/>
    </w:rPr>
  </w:style>
  <w:style w:type="paragraph" w:styleId="Recuodecorpodetexto">
    <w:name w:val="Body Text Indent"/>
    <w:basedOn w:val="Normal"/>
    <w:link w:val="RecuodecorpodetextoChar"/>
    <w:uiPriority w:val="99"/>
    <w:rsid w:val="00BA3CAB"/>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uiPriority w:val="99"/>
    <w:rsid w:val="00BA3CAB"/>
    <w:rPr>
      <w:rFonts w:ascii="Times New Roman" w:eastAsia="Times New Roman" w:hAnsi="Times New Roman" w:cs="Times New Roman"/>
      <w:sz w:val="28"/>
      <w:szCs w:val="20"/>
    </w:rPr>
  </w:style>
  <w:style w:type="paragraph" w:styleId="Corpodetexto2">
    <w:name w:val="Body Text 2"/>
    <w:basedOn w:val="Normal"/>
    <w:link w:val="Corpodetexto2Char"/>
    <w:uiPriority w:val="99"/>
    <w:rsid w:val="00BA3CAB"/>
    <w:pPr>
      <w:spacing w:after="0" w:line="240" w:lineRule="auto"/>
      <w:jc w:val="both"/>
    </w:pPr>
    <w:rPr>
      <w:rFonts w:ascii="Times New Roman" w:eastAsia="Times New Roman" w:hAnsi="Times New Roman"/>
      <w:sz w:val="32"/>
      <w:szCs w:val="20"/>
    </w:rPr>
  </w:style>
  <w:style w:type="character" w:customStyle="1" w:styleId="Corpodetexto2Char">
    <w:name w:val="Corpo de texto 2 Char"/>
    <w:basedOn w:val="Fontepargpadro"/>
    <w:link w:val="Corpodetexto2"/>
    <w:uiPriority w:val="99"/>
    <w:rsid w:val="00BA3CAB"/>
    <w:rPr>
      <w:rFonts w:ascii="Times New Roman" w:eastAsia="Times New Roman" w:hAnsi="Times New Roman" w:cs="Times New Roman"/>
      <w:sz w:val="32"/>
      <w:szCs w:val="20"/>
    </w:rPr>
  </w:style>
  <w:style w:type="paragraph" w:styleId="Recuodecorpodetexto2">
    <w:name w:val="Body Text Indent 2"/>
    <w:basedOn w:val="Normal"/>
    <w:link w:val="Recuodecorpodetexto2Char"/>
    <w:uiPriority w:val="99"/>
    <w:rsid w:val="00BA3CAB"/>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uiPriority w:val="99"/>
    <w:rsid w:val="00BA3CAB"/>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rsid w:val="00BA3CAB"/>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basedOn w:val="Fontepargpadro"/>
    <w:link w:val="Recuodecorpodetexto3"/>
    <w:uiPriority w:val="99"/>
    <w:rsid w:val="00BA3CAB"/>
    <w:rPr>
      <w:rFonts w:ascii="Times New Roman" w:eastAsia="Times New Roman" w:hAnsi="Times New Roman" w:cs="Times New Roman"/>
      <w:sz w:val="28"/>
      <w:szCs w:val="20"/>
    </w:rPr>
  </w:style>
  <w:style w:type="paragraph" w:styleId="Corpodetexto3">
    <w:name w:val="Body Text 3"/>
    <w:basedOn w:val="Normal"/>
    <w:link w:val="Corpodetexto3Char"/>
    <w:uiPriority w:val="99"/>
    <w:rsid w:val="00BA3CAB"/>
    <w:pPr>
      <w:spacing w:after="0" w:line="240" w:lineRule="auto"/>
    </w:pPr>
    <w:rPr>
      <w:rFonts w:ascii="Times New Roman" w:eastAsia="Times New Roman" w:hAnsi="Times New Roman"/>
      <w:sz w:val="28"/>
      <w:szCs w:val="20"/>
    </w:rPr>
  </w:style>
  <w:style w:type="character" w:customStyle="1" w:styleId="Corpodetexto3Char">
    <w:name w:val="Corpo de texto 3 Char"/>
    <w:basedOn w:val="Fontepargpadro"/>
    <w:link w:val="Corpodetexto3"/>
    <w:uiPriority w:val="99"/>
    <w:rsid w:val="00BA3CAB"/>
    <w:rPr>
      <w:rFonts w:ascii="Times New Roman" w:eastAsia="Times New Roman" w:hAnsi="Times New Roman" w:cs="Times New Roman"/>
      <w:sz w:val="28"/>
      <w:szCs w:val="20"/>
    </w:rPr>
  </w:style>
  <w:style w:type="character" w:styleId="Nmerodepgina">
    <w:name w:val="page number"/>
    <w:basedOn w:val="Fontepargpadro"/>
    <w:rsid w:val="00BA3CAB"/>
  </w:style>
  <w:style w:type="paragraph" w:styleId="PargrafodaLista">
    <w:name w:val="List Paragraph"/>
    <w:aliases w:val="Itemização,Subtítulo Projeto Básico"/>
    <w:basedOn w:val="Normal"/>
    <w:link w:val="PargrafodaListaChar"/>
    <w:uiPriority w:val="34"/>
    <w:qFormat/>
    <w:rsid w:val="00BA3CAB"/>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BA3CAB"/>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BA3CAB"/>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BA3CAB"/>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semiHidden/>
    <w:rsid w:val="00BA3CAB"/>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basedOn w:val="Fontepargpadro"/>
    <w:link w:val="Textodenotaderodap"/>
    <w:uiPriority w:val="99"/>
    <w:semiHidden/>
    <w:rsid w:val="00BA3CAB"/>
    <w:rPr>
      <w:rFonts w:ascii="Arial" w:eastAsia="Times New Roman" w:hAnsi="Arial" w:cs="Times New Roman"/>
      <w:sz w:val="20"/>
      <w:szCs w:val="20"/>
      <w:lang w:val="en-US"/>
    </w:rPr>
  </w:style>
  <w:style w:type="paragraph" w:styleId="Textoembloco">
    <w:name w:val="Block Text"/>
    <w:basedOn w:val="Normal"/>
    <w:uiPriority w:val="99"/>
    <w:rsid w:val="00BA3CAB"/>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BA3CAB"/>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BA3CAB"/>
    <w:pPr>
      <w:jc w:val="center"/>
    </w:pPr>
    <w:rPr>
      <w:rFonts w:ascii="Arial" w:hAnsi="Arial" w:cs="Arial"/>
      <w:b/>
      <w:bCs/>
      <w:caps/>
      <w:snapToGrid w:val="0"/>
      <w:sz w:val="24"/>
      <w:szCs w:val="24"/>
    </w:rPr>
  </w:style>
  <w:style w:type="paragraph" w:styleId="Commarcadores">
    <w:name w:val="List Bullet"/>
    <w:basedOn w:val="Normal"/>
    <w:uiPriority w:val="99"/>
    <w:rsid w:val="00BA3CAB"/>
    <w:pPr>
      <w:numPr>
        <w:numId w:val="1"/>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BA3CAB"/>
  </w:style>
  <w:style w:type="paragraph" w:customStyle="1" w:styleId="Default">
    <w:name w:val="Default"/>
    <w:uiPriority w:val="99"/>
    <w:rsid w:val="00BA3CA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semiHidden/>
    <w:rsid w:val="00BA3CAB"/>
    <w:rPr>
      <w:sz w:val="28"/>
      <w:lang w:val="pt-BR" w:eastAsia="pt-BR" w:bidi="ar-SA"/>
    </w:rPr>
  </w:style>
  <w:style w:type="character" w:customStyle="1" w:styleId="apple-style-span">
    <w:name w:val="apple-style-span"/>
    <w:basedOn w:val="Fontepargpadro"/>
    <w:rsid w:val="00BA3CAB"/>
  </w:style>
  <w:style w:type="character" w:customStyle="1" w:styleId="apple-converted-space">
    <w:name w:val="apple-converted-space"/>
    <w:basedOn w:val="Fontepargpadro"/>
    <w:qFormat/>
    <w:rsid w:val="00BA3CAB"/>
  </w:style>
  <w:style w:type="paragraph" w:styleId="SemEspaamento">
    <w:name w:val="No Spacing"/>
    <w:link w:val="SemEspaamentoChar"/>
    <w:qFormat/>
    <w:rsid w:val="00BA3CAB"/>
    <w:pPr>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BA3CAB"/>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rsid w:val="00BA3CAB"/>
    <w:rPr>
      <w:rFonts w:ascii="Courier New" w:eastAsia="Times New Roman" w:hAnsi="Courier New" w:cs="Courier New"/>
      <w:sz w:val="20"/>
      <w:szCs w:val="20"/>
      <w:lang w:eastAsia="pt-BR"/>
    </w:rPr>
  </w:style>
  <w:style w:type="character" w:styleId="Forte">
    <w:name w:val="Strong"/>
    <w:uiPriority w:val="22"/>
    <w:qFormat/>
    <w:rsid w:val="00BA3CAB"/>
    <w:rPr>
      <w:b/>
      <w:bCs/>
    </w:rPr>
  </w:style>
  <w:style w:type="character" w:styleId="HiperlinkVisitado">
    <w:name w:val="FollowedHyperlink"/>
    <w:uiPriority w:val="99"/>
    <w:semiHidden/>
    <w:unhideWhenUsed/>
    <w:rsid w:val="00BA3CAB"/>
    <w:rPr>
      <w:color w:val="800080"/>
      <w:u w:val="single"/>
    </w:rPr>
  </w:style>
  <w:style w:type="paragraph" w:styleId="Pr-formataoHTML">
    <w:name w:val="HTML Preformatted"/>
    <w:basedOn w:val="Normal"/>
    <w:link w:val="Pr-formataoHTMLChar"/>
    <w:uiPriority w:val="99"/>
    <w:semiHidden/>
    <w:unhideWhenUsed/>
    <w:rsid w:val="00BA3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BA3CAB"/>
    <w:rPr>
      <w:rFonts w:ascii="Courier New" w:eastAsia="Times New Roman" w:hAnsi="Courier New" w:cs="Courier New"/>
      <w:sz w:val="20"/>
      <w:szCs w:val="20"/>
      <w:lang w:eastAsia="pt-BR"/>
    </w:rPr>
  </w:style>
  <w:style w:type="paragraph" w:customStyle="1" w:styleId="msonormal0">
    <w:name w:val="msonormal"/>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BA3CAB"/>
    <w:pPr>
      <w:spacing w:before="100" w:beforeAutospacing="1" w:after="100" w:afterAutospacing="1" w:line="240" w:lineRule="auto"/>
    </w:pPr>
    <w:rPr>
      <w:rFonts w:ascii="Times New Roman" w:eastAsia="Times New Roman" w:hAnsi="Times New Roman"/>
      <w:color w:val="000000"/>
      <w:sz w:val="24"/>
      <w:szCs w:val="24"/>
      <w:lang w:eastAsia="pt-BR"/>
    </w:rPr>
  </w:style>
  <w:style w:type="paragraph" w:styleId="Textodecomentrio">
    <w:name w:val="annotation text"/>
    <w:basedOn w:val="Normal"/>
    <w:link w:val="TextodecomentrioChar"/>
    <w:unhideWhenUsed/>
    <w:qFormat/>
    <w:rsid w:val="00BA3CAB"/>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BA3CAB"/>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BA3CAB"/>
    <w:pPr>
      <w:spacing w:after="0" w:line="480" w:lineRule="atLeast"/>
      <w:ind w:left="-851" w:right="-1650"/>
    </w:pPr>
    <w:rPr>
      <w:rFonts w:ascii="Helv" w:eastAsia="Times New Roman" w:hAnsi="Helv"/>
      <w:b/>
      <w:sz w:val="18"/>
      <w:szCs w:val="20"/>
      <w:lang w:eastAsia="pt-BR"/>
    </w:rPr>
  </w:style>
  <w:style w:type="paragraph" w:styleId="Lista">
    <w:name w:val="List"/>
    <w:basedOn w:val="Corpodetexto"/>
    <w:uiPriority w:val="99"/>
    <w:semiHidden/>
    <w:unhideWhenUsed/>
    <w:rsid w:val="00BA3CAB"/>
    <w:pPr>
      <w:suppressAutoHyphens/>
    </w:pPr>
    <w:rPr>
      <w:rFonts w:ascii="Garamond" w:eastAsia="Batang" w:hAnsi="Garamond" w:cs="Tahoma"/>
      <w:kern w:val="2"/>
      <w:lang w:eastAsia="ar-SA"/>
    </w:rPr>
  </w:style>
  <w:style w:type="paragraph" w:styleId="Assinatura">
    <w:name w:val="Signature"/>
    <w:basedOn w:val="Normal"/>
    <w:link w:val="AssinaturaChar"/>
    <w:uiPriority w:val="99"/>
    <w:semiHidden/>
    <w:unhideWhenUsed/>
    <w:rsid w:val="00BA3CAB"/>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semiHidden/>
    <w:rsid w:val="00BA3CAB"/>
    <w:rPr>
      <w:rFonts w:ascii="Arial" w:eastAsia="Times New Roman" w:hAnsi="Arial" w:cs="Times New Roman"/>
      <w:i/>
      <w:iCs/>
      <w:sz w:val="20"/>
      <w:szCs w:val="20"/>
      <w:lang w:eastAsia="pt-BR"/>
    </w:rPr>
  </w:style>
  <w:style w:type="paragraph" w:styleId="MapadoDocumento">
    <w:name w:val="Document Map"/>
    <w:basedOn w:val="Normal"/>
    <w:link w:val="MapadoDocumentoChar"/>
    <w:uiPriority w:val="99"/>
    <w:semiHidden/>
    <w:unhideWhenUsed/>
    <w:rsid w:val="00BA3CAB"/>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BA3CAB"/>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BA3CAB"/>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BA3CAB"/>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BA3CAB"/>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BA3CAB"/>
    <w:rPr>
      <w:rFonts w:ascii="Times New Roman" w:eastAsia="Times New Roman" w:hAnsi="Times New Roman" w:cs="Times New Roman"/>
      <w:sz w:val="20"/>
      <w:szCs w:val="20"/>
      <w:lang w:eastAsia="pt-BR"/>
    </w:rPr>
  </w:style>
  <w:style w:type="character" w:customStyle="1" w:styleId="PargrafodaListaChar">
    <w:name w:val="Parágrafo da Lista Char"/>
    <w:aliases w:val="Itemização Char,Subtítulo Projeto Básico Char"/>
    <w:link w:val="PargrafodaLista"/>
    <w:uiPriority w:val="34"/>
    <w:locked/>
    <w:rsid w:val="00BA3CAB"/>
    <w:rPr>
      <w:rFonts w:ascii="Times New Roman" w:eastAsia="Times New Roman" w:hAnsi="Times New Roman" w:cs="Times New Roman"/>
      <w:sz w:val="20"/>
      <w:szCs w:val="20"/>
      <w:lang w:eastAsia="pt-BR"/>
    </w:rPr>
  </w:style>
  <w:style w:type="character" w:customStyle="1" w:styleId="CitaoChar">
    <w:name w:val="Citação Char"/>
    <w:aliases w:val="TCU Char,Citação AGU Char,NotaExplicativa Char"/>
    <w:basedOn w:val="Fontepargpadro"/>
    <w:link w:val="Citao"/>
    <w:qFormat/>
    <w:locked/>
    <w:rsid w:val="00BA3CA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BA3CAB"/>
    <w:rPr>
      <w:rFonts w:ascii="Calibri" w:eastAsia="Calibri" w:hAnsi="Calibri" w:cs="Times New Roman"/>
      <w:i/>
      <w:iCs/>
      <w:color w:val="404040" w:themeColor="text1" w:themeTint="BF"/>
    </w:rPr>
  </w:style>
  <w:style w:type="paragraph" w:customStyle="1" w:styleId="Corpo">
    <w:name w:val="Corpo"/>
    <w:uiPriority w:val="99"/>
    <w:rsid w:val="00BA3CAB"/>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BA3CAB"/>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Times New Roman" w:hAnsi="Arial Unicode MS"/>
      <w:sz w:val="24"/>
      <w:szCs w:val="24"/>
    </w:rPr>
  </w:style>
  <w:style w:type="paragraph" w:customStyle="1" w:styleId="xl25">
    <w:name w:val="xl25"/>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BA3CAB"/>
    <w:pPr>
      <w:spacing w:after="0" w:line="240" w:lineRule="auto"/>
      <w:jc w:val="both"/>
    </w:pPr>
    <w:rPr>
      <w:rFonts w:ascii="Times New Roman" w:eastAsia="Times New Roman" w:hAnsi="Times New Roman"/>
      <w:sz w:val="24"/>
      <w:szCs w:val="20"/>
      <w:lang w:eastAsia="pt-BR"/>
    </w:rPr>
  </w:style>
  <w:style w:type="paragraph" w:customStyle="1" w:styleId="Patricia">
    <w:name w:val="Patricia"/>
    <w:basedOn w:val="Normal"/>
    <w:uiPriority w:val="99"/>
    <w:rsid w:val="00BA3CAB"/>
    <w:pPr>
      <w:spacing w:after="0" w:line="240" w:lineRule="auto"/>
    </w:pPr>
    <w:rPr>
      <w:rFonts w:ascii="Arial" w:eastAsia="Times New Roman" w:hAnsi="Arial"/>
      <w:sz w:val="24"/>
      <w:szCs w:val="20"/>
      <w:lang w:eastAsia="pt-BR"/>
    </w:rPr>
  </w:style>
  <w:style w:type="character" w:customStyle="1" w:styleId="ArtigoChar">
    <w:name w:val="Artigo Char"/>
    <w:link w:val="Artigo"/>
    <w:uiPriority w:val="99"/>
    <w:locked/>
    <w:rsid w:val="00BA3CAB"/>
    <w:rPr>
      <w:rFonts w:ascii="Arial" w:hAnsi="Arial" w:cs="Arial"/>
      <w:b/>
      <w:bCs/>
      <w:u w:val="single"/>
    </w:rPr>
  </w:style>
  <w:style w:type="paragraph" w:customStyle="1" w:styleId="Artigo">
    <w:name w:val="Artigo"/>
    <w:basedOn w:val="Normal"/>
    <w:link w:val="ArtigoChar"/>
    <w:uiPriority w:val="99"/>
    <w:rsid w:val="00BA3CAB"/>
    <w:pPr>
      <w:autoSpaceDE w:val="0"/>
      <w:autoSpaceDN w:val="0"/>
      <w:adjustRightInd w:val="0"/>
      <w:spacing w:before="85" w:after="85" w:line="240" w:lineRule="auto"/>
      <w:jc w:val="both"/>
    </w:pPr>
    <w:rPr>
      <w:rFonts w:ascii="Arial" w:eastAsiaTheme="minorHAnsi" w:hAnsi="Arial" w:cs="Arial"/>
      <w:b/>
      <w:bCs/>
      <w:u w:val="single"/>
    </w:rPr>
  </w:style>
  <w:style w:type="paragraph" w:customStyle="1" w:styleId="Assunto">
    <w:name w:val="Assunto"/>
    <w:basedOn w:val="Normal"/>
    <w:uiPriority w:val="99"/>
    <w:rsid w:val="00BA3CAB"/>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BA3CAB"/>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BA3CAB"/>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Alnea">
    <w:name w:val="Alínea"/>
    <w:basedOn w:val="Normal"/>
    <w:uiPriority w:val="99"/>
    <w:rsid w:val="00BA3CAB"/>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BA3CAB"/>
    <w:pPr>
      <w:autoSpaceDE w:val="0"/>
      <w:autoSpaceDN w:val="0"/>
      <w:adjustRightInd w:val="0"/>
      <w:spacing w:after="0" w:line="240" w:lineRule="auto"/>
    </w:pPr>
    <w:rPr>
      <w:rFonts w:ascii="Times New Roman" w:eastAsia="Times New Roman" w:hAnsi="Times New Roman"/>
      <w:sz w:val="24"/>
      <w:szCs w:val="24"/>
      <w:lang w:eastAsia="pt-BR"/>
    </w:rPr>
  </w:style>
  <w:style w:type="paragraph" w:customStyle="1" w:styleId="ecxmsonormal">
    <w:name w:val="ecx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BA3CAB"/>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66">
    <w:name w:val="xl66"/>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7">
    <w:name w:val="xl67"/>
    <w:basedOn w:val="Normal"/>
    <w:uiPriority w:val="99"/>
    <w:rsid w:val="00BA3CAB"/>
    <w:pPr>
      <w:spacing w:before="100" w:beforeAutospacing="1" w:after="100" w:afterAutospacing="1" w:line="240" w:lineRule="auto"/>
    </w:pPr>
    <w:rPr>
      <w:rFonts w:ascii="Arial" w:eastAsia="Times New Roman" w:hAnsi="Arial" w:cs="Arial"/>
      <w:color w:val="000080"/>
      <w:sz w:val="24"/>
      <w:szCs w:val="24"/>
      <w:lang w:eastAsia="pt-BR"/>
    </w:rPr>
  </w:style>
  <w:style w:type="paragraph" w:customStyle="1" w:styleId="xl68">
    <w:name w:val="xl6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69">
    <w:name w:val="xl69"/>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0">
    <w:name w:val="xl7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2">
    <w:name w:val="xl72"/>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3">
    <w:name w:val="xl73"/>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4">
    <w:name w:val="xl74"/>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5">
    <w:name w:val="xl75"/>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76">
    <w:name w:val="xl7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7">
    <w:name w:val="xl77"/>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9">
    <w:name w:val="xl79"/>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0">
    <w:name w:val="xl8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3">
    <w:name w:val="xl83"/>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4">
    <w:name w:val="xl84"/>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5">
    <w:name w:val="xl85"/>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6">
    <w:name w:val="xl86"/>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88">
    <w:name w:val="xl8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9">
    <w:name w:val="xl8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0">
    <w:name w:val="xl90"/>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3">
    <w:name w:val="xl93"/>
    <w:basedOn w:val="Normal"/>
    <w:uiPriority w:val="99"/>
    <w:rsid w:val="00BA3CAB"/>
    <w:pPr>
      <w:pBdr>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4">
    <w:name w:val="xl94"/>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5">
    <w:name w:val="xl95"/>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7">
    <w:name w:val="xl97"/>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8">
    <w:name w:val="xl98"/>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4">
    <w:name w:val="xl104"/>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9">
    <w:name w:val="xl109"/>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BA3CAB"/>
    <w:pPr>
      <w:spacing w:before="100" w:beforeAutospacing="1" w:after="100" w:afterAutospacing="1" w:line="240" w:lineRule="auto"/>
    </w:pPr>
    <w:rPr>
      <w:rFonts w:ascii="Brush Script MT" w:eastAsia="Times New Roman" w:hAnsi="Brush Script MT"/>
      <w:sz w:val="24"/>
      <w:szCs w:val="24"/>
      <w:lang w:eastAsia="pt-BR"/>
    </w:rPr>
  </w:style>
  <w:style w:type="paragraph" w:customStyle="1" w:styleId="xl112">
    <w:name w:val="xl112"/>
    <w:basedOn w:val="Normal"/>
    <w:uiPriority w:val="99"/>
    <w:rsid w:val="00BA3CAB"/>
    <w:pPr>
      <w:spacing w:before="100" w:beforeAutospacing="1" w:after="100" w:afterAutospacing="1" w:line="240" w:lineRule="auto"/>
    </w:pPr>
    <w:rPr>
      <w:rFonts w:ascii="Arial" w:eastAsia="Times New Roman" w:hAnsi="Arial" w:cs="Arial"/>
      <w:sz w:val="24"/>
      <w:szCs w:val="24"/>
      <w:lang w:eastAsia="pt-BR"/>
    </w:rPr>
  </w:style>
  <w:style w:type="paragraph" w:customStyle="1" w:styleId="xl113">
    <w:name w:val="xl113"/>
    <w:basedOn w:val="Normal"/>
    <w:uiPriority w:val="99"/>
    <w:rsid w:val="00BA3CAB"/>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BA3CAB"/>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5">
    <w:name w:val="xl115"/>
    <w:basedOn w:val="Normal"/>
    <w:uiPriority w:val="99"/>
    <w:rsid w:val="00BA3CAB"/>
    <w:pPr>
      <w:pBdr>
        <w:top w:val="single" w:sz="4" w:space="0" w:color="auto"/>
        <w:left w:val="single" w:sz="4" w:space="0" w:color="auto"/>
        <w:bottom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6">
    <w:name w:val="xl11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7">
    <w:name w:val="xl117"/>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8">
    <w:name w:val="xl118"/>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9">
    <w:name w:val="xl119"/>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0">
    <w:name w:val="xl12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1">
    <w:name w:val="xl121"/>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2">
    <w:name w:val="xl122"/>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3">
    <w:name w:val="xl123"/>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4">
    <w:name w:val="xl124"/>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5">
    <w:name w:val="xl125"/>
    <w:basedOn w:val="Normal"/>
    <w:uiPriority w:val="99"/>
    <w:rsid w:val="00BA3CAB"/>
    <w:pPr>
      <w:spacing w:before="100" w:beforeAutospacing="1" w:after="100" w:afterAutospacing="1" w:line="240" w:lineRule="auto"/>
    </w:pPr>
    <w:rPr>
      <w:rFonts w:ascii="Freestyle Script" w:eastAsia="Times New Roman" w:hAnsi="Freestyle Script"/>
      <w:b/>
      <w:bCs/>
      <w:sz w:val="28"/>
      <w:szCs w:val="28"/>
      <w:lang w:eastAsia="pt-BR"/>
    </w:rPr>
  </w:style>
  <w:style w:type="paragraph" w:customStyle="1" w:styleId="Normal1">
    <w:name w:val="Normal1"/>
    <w:basedOn w:val="Normal"/>
    <w:uiPriority w:val="99"/>
    <w:rsid w:val="00BA3CAB"/>
    <w:pPr>
      <w:spacing w:after="0" w:line="240" w:lineRule="auto"/>
    </w:pPr>
    <w:rPr>
      <w:rFonts w:ascii="Times New Roman" w:eastAsia="Times New Roman" w:hAnsi="Times New Roman"/>
      <w:sz w:val="24"/>
      <w:szCs w:val="24"/>
      <w:lang w:eastAsia="pt-BR"/>
    </w:rPr>
  </w:style>
  <w:style w:type="paragraph" w:customStyle="1" w:styleId="Contedodatabela">
    <w:name w:val="Conteúdo da tabela"/>
    <w:basedOn w:val="Normal"/>
    <w:uiPriority w:val="99"/>
    <w:rsid w:val="00BA3CAB"/>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BA3CAB"/>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tulo10">
    <w:name w:val="Título1"/>
    <w:basedOn w:val="Normal"/>
    <w:next w:val="Corpodetexto"/>
    <w:uiPriority w:val="99"/>
    <w:rsid w:val="00BA3CAB"/>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BA3CAB"/>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BA3CAB"/>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BA3CAB"/>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BA3CAB"/>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BA3CAB"/>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BA3CAB"/>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BA3CAB"/>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BA3CAB"/>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BA3CAB"/>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BA3CAB"/>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BA3CAB"/>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BA3CAB"/>
    <w:rPr>
      <w:rFonts w:ascii="Arial" w:hAnsi="Arial" w:cs="Arial"/>
      <w:b/>
      <w:caps/>
      <w:sz w:val="24"/>
      <w:szCs w:val="24"/>
    </w:rPr>
  </w:style>
  <w:style w:type="paragraph" w:customStyle="1" w:styleId="Livro">
    <w:name w:val="Livro"/>
    <w:basedOn w:val="Normal"/>
    <w:link w:val="LivroChar"/>
    <w:qFormat/>
    <w:rsid w:val="00BA3CAB"/>
    <w:pPr>
      <w:spacing w:before="120" w:after="120" w:line="240" w:lineRule="auto"/>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BA3CAB"/>
    <w:pPr>
      <w:widowControl w:val="0"/>
      <w:autoSpaceDE w:val="0"/>
      <w:autoSpaceDN w:val="0"/>
      <w:spacing w:before="145" w:after="0" w:line="240" w:lineRule="auto"/>
    </w:pPr>
    <w:rPr>
      <w:rFonts w:ascii="Arial" w:eastAsia="Arial" w:hAnsi="Arial" w:cs="Arial"/>
      <w:lang w:val="pt-PT"/>
    </w:rPr>
  </w:style>
  <w:style w:type="character" w:customStyle="1" w:styleId="Nivel01Char">
    <w:name w:val="Nivel 01 Char"/>
    <w:link w:val="Nivel01"/>
    <w:locked/>
    <w:rsid w:val="00BA3CAB"/>
    <w:rPr>
      <w:rFonts w:ascii="Arial" w:hAnsi="Arial" w:cs="Arial"/>
      <w:b/>
      <w:bCs/>
      <w:sz w:val="24"/>
      <w:szCs w:val="24"/>
    </w:rPr>
  </w:style>
  <w:style w:type="paragraph" w:customStyle="1" w:styleId="Nivel01">
    <w:name w:val="Nivel 01"/>
    <w:basedOn w:val="Ttulo1"/>
    <w:next w:val="Normal"/>
    <w:link w:val="Nivel01Char"/>
    <w:autoRedefine/>
    <w:qFormat/>
    <w:rsid w:val="00BA3CAB"/>
    <w:pPr>
      <w:keepLines/>
      <w:tabs>
        <w:tab w:val="left" w:pos="567"/>
      </w:tabs>
      <w:jc w:val="both"/>
    </w:pPr>
    <w:rPr>
      <w:rFonts w:ascii="Arial" w:eastAsiaTheme="minorHAnsi" w:hAnsi="Arial" w:cs="Arial"/>
      <w:b/>
      <w:bCs/>
      <w:outline w:val="0"/>
      <w:sz w:val="24"/>
      <w:szCs w:val="24"/>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qFormat/>
    <w:locked/>
    <w:rsid w:val="00BA3CAB"/>
    <w:rPr>
      <w:rFonts w:ascii="Arial" w:hAnsi="Arial" w:cs="Arial"/>
      <w:color w:val="000000"/>
    </w:rPr>
  </w:style>
  <w:style w:type="paragraph" w:customStyle="1" w:styleId="Nivel2">
    <w:name w:val="Nivel 2"/>
    <w:basedOn w:val="Normal"/>
    <w:link w:val="Nivel2Char"/>
    <w:qFormat/>
    <w:rsid w:val="00BA3CAB"/>
    <w:pPr>
      <w:numPr>
        <w:ilvl w:val="1"/>
        <w:numId w:val="2"/>
      </w:numPr>
      <w:spacing w:before="120" w:after="120"/>
      <w:ind w:left="999"/>
      <w:jc w:val="both"/>
    </w:pPr>
    <w:rPr>
      <w:rFonts w:ascii="Arial" w:eastAsiaTheme="minorHAnsi" w:hAnsi="Arial" w:cs="Arial"/>
      <w:color w:val="000000"/>
    </w:rPr>
  </w:style>
  <w:style w:type="character" w:customStyle="1" w:styleId="Nivel3Char">
    <w:name w:val="Nivel 3 Char"/>
    <w:link w:val="Nivel3"/>
    <w:locked/>
    <w:rsid w:val="00BA3CAB"/>
    <w:rPr>
      <w:rFonts w:ascii="Arial" w:hAnsi="Arial" w:cs="Arial"/>
      <w:color w:val="000000"/>
    </w:rPr>
  </w:style>
  <w:style w:type="paragraph" w:customStyle="1" w:styleId="Nivel3">
    <w:name w:val="Nivel 3"/>
    <w:basedOn w:val="Normal"/>
    <w:link w:val="Nivel3Char"/>
    <w:qFormat/>
    <w:rsid w:val="00BA3CAB"/>
    <w:pPr>
      <w:numPr>
        <w:ilvl w:val="2"/>
        <w:numId w:val="2"/>
      </w:numPr>
      <w:spacing w:before="120" w:after="120"/>
      <w:jc w:val="both"/>
    </w:pPr>
    <w:rPr>
      <w:rFonts w:ascii="Arial" w:eastAsiaTheme="minorHAnsi" w:hAnsi="Arial" w:cs="Arial"/>
      <w:color w:val="000000"/>
    </w:rPr>
  </w:style>
  <w:style w:type="character" w:customStyle="1" w:styleId="Nivel4Char">
    <w:name w:val="Nivel 4 Char"/>
    <w:link w:val="Nivel4"/>
    <w:locked/>
    <w:rsid w:val="00BA3CAB"/>
    <w:rPr>
      <w:rFonts w:ascii="Arial" w:hAnsi="Arial" w:cs="Arial"/>
    </w:rPr>
  </w:style>
  <w:style w:type="paragraph" w:customStyle="1" w:styleId="Nivel4">
    <w:name w:val="Nivel 4"/>
    <w:basedOn w:val="Nivel3"/>
    <w:link w:val="Nivel4Char"/>
    <w:qFormat/>
    <w:rsid w:val="00BA3CAB"/>
    <w:pPr>
      <w:numPr>
        <w:ilvl w:val="3"/>
      </w:numPr>
      <w:ind w:left="567" w:firstLine="0"/>
    </w:pPr>
    <w:rPr>
      <w:color w:val="auto"/>
    </w:rPr>
  </w:style>
  <w:style w:type="paragraph" w:customStyle="1" w:styleId="Nivel5">
    <w:name w:val="Nivel 5"/>
    <w:basedOn w:val="Nivel4"/>
    <w:qFormat/>
    <w:rsid w:val="00BA3CAB"/>
    <w:pPr>
      <w:numPr>
        <w:ilvl w:val="4"/>
      </w:numPr>
      <w:tabs>
        <w:tab w:val="num" w:pos="360"/>
        <w:tab w:val="num" w:pos="3945"/>
      </w:tabs>
      <w:ind w:left="851" w:firstLine="0"/>
    </w:pPr>
  </w:style>
  <w:style w:type="character" w:customStyle="1" w:styleId="ouChar">
    <w:name w:val="ou Char"/>
    <w:link w:val="ou"/>
    <w:locked/>
    <w:rsid w:val="00BA3CAB"/>
    <w:rPr>
      <w:rFonts w:ascii="Arial" w:eastAsia="Calibri" w:hAnsi="Arial" w:cs="Arial"/>
      <w:b/>
      <w:bCs/>
      <w:i/>
      <w:iCs/>
      <w:color w:val="FF0000"/>
      <w:sz w:val="24"/>
      <w:szCs w:val="24"/>
      <w:u w:val="single"/>
    </w:rPr>
  </w:style>
  <w:style w:type="paragraph" w:customStyle="1" w:styleId="ou">
    <w:name w:val="ou"/>
    <w:basedOn w:val="PargrafodaLista"/>
    <w:link w:val="ouChar"/>
    <w:qFormat/>
    <w:rsid w:val="00BA3CAB"/>
    <w:pPr>
      <w:spacing w:before="60" w:after="60" w:line="256" w:lineRule="auto"/>
      <w:ind w:left="0"/>
      <w:jc w:val="center"/>
    </w:pPr>
    <w:rPr>
      <w:rFonts w:ascii="Arial" w:eastAsia="Calibri" w:hAnsi="Arial" w:cs="Arial"/>
      <w:b/>
      <w:bCs/>
      <w:i/>
      <w:iCs/>
      <w:color w:val="FF0000"/>
      <w:sz w:val="24"/>
      <w:szCs w:val="24"/>
      <w:u w:val="single"/>
      <w:lang w:eastAsia="en-US"/>
    </w:rPr>
  </w:style>
  <w:style w:type="character" w:customStyle="1" w:styleId="Nvel2-RedChar">
    <w:name w:val="Nível 2 -Red Char"/>
    <w:link w:val="Nvel2-Red"/>
    <w:uiPriority w:val="99"/>
    <w:qFormat/>
    <w:locked/>
    <w:rsid w:val="00BA3CAB"/>
    <w:rPr>
      <w:rFonts w:ascii="Arial" w:hAnsi="Arial" w:cs="Arial"/>
      <w:i/>
      <w:iCs/>
      <w:color w:val="FF0000"/>
    </w:rPr>
  </w:style>
  <w:style w:type="paragraph" w:customStyle="1" w:styleId="Nvel2-Red">
    <w:name w:val="Nível 2 -Red"/>
    <w:basedOn w:val="Nivel2"/>
    <w:link w:val="Nvel2-RedChar"/>
    <w:uiPriority w:val="99"/>
    <w:qFormat/>
    <w:rsid w:val="00BA3CAB"/>
    <w:pPr>
      <w:numPr>
        <w:ilvl w:val="0"/>
        <w:numId w:val="0"/>
      </w:numPr>
      <w:tabs>
        <w:tab w:val="num" w:pos="360"/>
      </w:tabs>
    </w:pPr>
    <w:rPr>
      <w:i/>
      <w:iCs/>
      <w:color w:val="FF0000"/>
    </w:rPr>
  </w:style>
  <w:style w:type="character" w:customStyle="1" w:styleId="Nvel3-RChar">
    <w:name w:val="Nível 3-R Char"/>
    <w:link w:val="Nvel3-R"/>
    <w:locked/>
    <w:rsid w:val="00BA3CAB"/>
    <w:rPr>
      <w:rFonts w:ascii="Arial" w:hAnsi="Arial" w:cs="Arial"/>
      <w:i/>
      <w:iCs/>
      <w:color w:val="FF0000"/>
    </w:rPr>
  </w:style>
  <w:style w:type="paragraph" w:customStyle="1" w:styleId="Nvel3-R">
    <w:name w:val="Nível 3-R"/>
    <w:basedOn w:val="Nivel3"/>
    <w:link w:val="Nvel3-RChar"/>
    <w:qFormat/>
    <w:rsid w:val="00BA3CAB"/>
    <w:pPr>
      <w:numPr>
        <w:ilvl w:val="0"/>
        <w:numId w:val="0"/>
      </w:numPr>
      <w:tabs>
        <w:tab w:val="num" w:pos="360"/>
      </w:tabs>
      <w:ind w:left="284"/>
    </w:pPr>
    <w:rPr>
      <w:i/>
      <w:iCs/>
      <w:color w:val="FF0000"/>
    </w:rPr>
  </w:style>
  <w:style w:type="character" w:customStyle="1" w:styleId="Nvel4-RChar">
    <w:name w:val="Nível 4-R Char"/>
    <w:link w:val="Nvel4-R"/>
    <w:locked/>
    <w:rsid w:val="00BA3CAB"/>
    <w:rPr>
      <w:rFonts w:ascii="Arial" w:hAnsi="Arial" w:cs="Arial"/>
      <w:i/>
      <w:iCs/>
      <w:color w:val="FF0000"/>
    </w:rPr>
  </w:style>
  <w:style w:type="paragraph" w:customStyle="1" w:styleId="Nvel4-R">
    <w:name w:val="Nível 4-R"/>
    <w:basedOn w:val="Nivel4"/>
    <w:link w:val="Nvel4-RChar"/>
    <w:qFormat/>
    <w:rsid w:val="00BA3CAB"/>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BA3CAB"/>
    <w:rPr>
      <w:rFonts w:ascii="Arial" w:hAnsi="Arial" w:cs="Arial"/>
      <w:b/>
      <w:bCs/>
    </w:rPr>
  </w:style>
  <w:style w:type="paragraph" w:customStyle="1" w:styleId="Nvel01-SemNumerao">
    <w:name w:val="Nível 01-Sem Numeração"/>
    <w:basedOn w:val="Normal"/>
    <w:link w:val="Nvel01-SemNumeraoChar"/>
    <w:autoRedefine/>
    <w:uiPriority w:val="1"/>
    <w:qFormat/>
    <w:rsid w:val="00BA3CAB"/>
    <w:pPr>
      <w:keepNext/>
      <w:keepLines/>
      <w:spacing w:before="240" w:after="120"/>
      <w:jc w:val="both"/>
      <w:outlineLvl w:val="1"/>
    </w:pPr>
    <w:rPr>
      <w:rFonts w:ascii="Arial" w:eastAsiaTheme="minorHAnsi" w:hAnsi="Arial" w:cs="Arial"/>
      <w:b/>
      <w:bCs/>
    </w:rPr>
  </w:style>
  <w:style w:type="character" w:customStyle="1" w:styleId="Nvel1-SemNumChar">
    <w:name w:val="Nível 1-Sem Num Char"/>
    <w:link w:val="Nvel1-SemNum"/>
    <w:locked/>
    <w:rsid w:val="00624E4B"/>
    <w:rPr>
      <w:rFonts w:ascii="Consolas" w:hAnsi="Consolas" w:cs="Arial"/>
      <w:b/>
      <w:bCs/>
      <w:color w:val="000000"/>
      <w:sz w:val="28"/>
      <w:szCs w:val="28"/>
    </w:rPr>
  </w:style>
  <w:style w:type="paragraph" w:customStyle="1" w:styleId="Nvel1-SemNum">
    <w:name w:val="Nível 1-Sem Num"/>
    <w:basedOn w:val="Nivel01"/>
    <w:link w:val="Nvel1-SemNumChar"/>
    <w:autoRedefine/>
    <w:qFormat/>
    <w:rsid w:val="00624E4B"/>
    <w:pPr>
      <w:outlineLvl w:val="1"/>
    </w:pPr>
    <w:rPr>
      <w:rFonts w:ascii="Consolas" w:hAnsi="Consolas"/>
      <w:sz w:val="28"/>
      <w:szCs w:val="28"/>
    </w:rPr>
  </w:style>
  <w:style w:type="character" w:customStyle="1" w:styleId="Nvel1-SemNumPretoChar">
    <w:name w:val="Nível 1-Sem Num Preto Char"/>
    <w:link w:val="Nvel1-SemNumPreto"/>
    <w:locked/>
    <w:rsid w:val="00BA3CAB"/>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BA3CAB"/>
    <w:rPr>
      <w:lang w:eastAsia="zh-CN" w:bidi="hi-IN"/>
    </w:rPr>
  </w:style>
  <w:style w:type="character" w:customStyle="1" w:styleId="GradeColorida-nfase1Char">
    <w:name w:val="Grade Colorida - Ênfase 1 Char"/>
    <w:link w:val="GradeColorida-nfase11"/>
    <w:locked/>
    <w:rsid w:val="00BA3CAB"/>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Cs w:val="24"/>
    </w:rPr>
  </w:style>
  <w:style w:type="character" w:customStyle="1" w:styleId="Nvel3Char">
    <w:name w:val="Nível 3 Char"/>
    <w:link w:val="Nvel3"/>
    <w:locked/>
    <w:rsid w:val="00BA3CAB"/>
    <w:rPr>
      <w:rFonts w:ascii="Arial" w:hAnsi="Arial" w:cs="Arial"/>
      <w:color w:val="FF0000"/>
    </w:rPr>
  </w:style>
  <w:style w:type="paragraph" w:customStyle="1" w:styleId="Nvel3">
    <w:name w:val="Nível 3"/>
    <w:basedOn w:val="Nvel3-R"/>
    <w:link w:val="Nvel3Char"/>
    <w:qFormat/>
    <w:rsid w:val="00BA3CAB"/>
    <w:pPr>
      <w:tabs>
        <w:tab w:val="clear" w:pos="360"/>
      </w:tabs>
    </w:pPr>
    <w:rPr>
      <w:i w:val="0"/>
      <w:iCs w:val="0"/>
    </w:rPr>
  </w:style>
  <w:style w:type="character" w:customStyle="1" w:styleId="Nvel4Char">
    <w:name w:val="Nível 4 Char"/>
    <w:link w:val="Nvel4"/>
    <w:locked/>
    <w:rsid w:val="00BA3CAB"/>
    <w:rPr>
      <w:rFonts w:ascii="Arial" w:hAnsi="Arial" w:cs="Arial"/>
      <w:color w:val="FF0000"/>
    </w:rPr>
  </w:style>
  <w:style w:type="paragraph" w:customStyle="1" w:styleId="Nvel4">
    <w:name w:val="Nível 4"/>
    <w:basedOn w:val="Nvel3"/>
    <w:link w:val="Nvel4Char"/>
    <w:qFormat/>
    <w:rsid w:val="00BA3CAB"/>
    <w:pPr>
      <w:ind w:left="567"/>
    </w:pPr>
  </w:style>
  <w:style w:type="character" w:customStyle="1" w:styleId="SubTitNNChar">
    <w:name w:val="SubTitNN Char"/>
    <w:link w:val="SubTitNN"/>
    <w:locked/>
    <w:rsid w:val="00BA3CAB"/>
    <w:rPr>
      <w:rFonts w:ascii="Arial" w:hAnsi="Arial" w:cs="Arial"/>
      <w:b/>
      <w:bCs/>
      <w:iCs/>
    </w:rPr>
  </w:style>
  <w:style w:type="paragraph" w:customStyle="1" w:styleId="SubTitNN">
    <w:name w:val="SubTitNN"/>
    <w:basedOn w:val="Normal"/>
    <w:link w:val="SubTitNNChar"/>
    <w:qFormat/>
    <w:rsid w:val="00BA3CAB"/>
    <w:pPr>
      <w:spacing w:before="240" w:after="120"/>
      <w:jc w:val="both"/>
    </w:pPr>
    <w:rPr>
      <w:rFonts w:ascii="Arial" w:eastAsiaTheme="minorHAnsi" w:hAnsi="Arial" w:cs="Arial"/>
      <w:b/>
      <w:bCs/>
      <w:iCs/>
    </w:rPr>
  </w:style>
  <w:style w:type="character" w:customStyle="1" w:styleId="PrembuloChar">
    <w:name w:val="Preâmbulo Char"/>
    <w:basedOn w:val="Fontepargpadro"/>
    <w:link w:val="Prembulo"/>
    <w:locked/>
    <w:rsid w:val="00BA3CAB"/>
    <w:rPr>
      <w:rFonts w:ascii="Arial" w:eastAsia="Arial" w:hAnsi="Arial" w:cs="Arial"/>
      <w:bCs/>
    </w:rPr>
  </w:style>
  <w:style w:type="paragraph" w:customStyle="1" w:styleId="Prembulo">
    <w:name w:val="Preâmbulo"/>
    <w:basedOn w:val="Normal"/>
    <w:link w:val="PrembuloChar"/>
    <w:qFormat/>
    <w:rsid w:val="00BA3CAB"/>
    <w:pPr>
      <w:spacing w:before="480" w:after="120" w:line="360" w:lineRule="auto"/>
      <w:ind w:left="4253" w:right="-17"/>
      <w:jc w:val="both"/>
    </w:pPr>
    <w:rPr>
      <w:rFonts w:ascii="Arial" w:eastAsia="Arial" w:hAnsi="Arial" w:cs="Arial"/>
      <w:bCs/>
    </w:rPr>
  </w:style>
  <w:style w:type="character" w:styleId="Refdenotaderodap">
    <w:name w:val="footnote reference"/>
    <w:uiPriority w:val="99"/>
    <w:semiHidden/>
    <w:unhideWhenUsed/>
    <w:rsid w:val="00BA3CAB"/>
    <w:rPr>
      <w:vertAlign w:val="superscript"/>
    </w:rPr>
  </w:style>
  <w:style w:type="character" w:styleId="Refdecomentrio">
    <w:name w:val="annotation reference"/>
    <w:unhideWhenUsed/>
    <w:qFormat/>
    <w:rsid w:val="00BA3CAB"/>
    <w:rPr>
      <w:sz w:val="16"/>
      <w:szCs w:val="16"/>
    </w:rPr>
  </w:style>
  <w:style w:type="character" w:customStyle="1" w:styleId="clconteudodados1">
    <w:name w:val="clconteudodados1"/>
    <w:rsid w:val="00BA3CAB"/>
    <w:rPr>
      <w:sz w:val="15"/>
      <w:szCs w:val="15"/>
    </w:rPr>
  </w:style>
  <w:style w:type="character" w:customStyle="1" w:styleId="WW8Num16z0">
    <w:name w:val="WW8Num16z0"/>
    <w:rsid w:val="00BA3CAB"/>
    <w:rPr>
      <w:rFonts w:ascii="Wingdings" w:hAnsi="Wingdings" w:hint="default"/>
    </w:rPr>
  </w:style>
  <w:style w:type="character" w:customStyle="1" w:styleId="normalchar1">
    <w:name w:val="normal__char1"/>
    <w:rsid w:val="00BA3CAB"/>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BA3CAB"/>
    <w:rPr>
      <w:lang w:eastAsia="en-US"/>
    </w:rPr>
  </w:style>
  <w:style w:type="character" w:customStyle="1" w:styleId="CabealhoChar1">
    <w:name w:val="Cabeçalho Char1"/>
    <w:uiPriority w:val="99"/>
    <w:semiHidden/>
    <w:rsid w:val="00BA3CAB"/>
    <w:rPr>
      <w:sz w:val="22"/>
      <w:szCs w:val="22"/>
      <w:lang w:eastAsia="en-US"/>
    </w:rPr>
  </w:style>
  <w:style w:type="character" w:customStyle="1" w:styleId="RodapChar1">
    <w:name w:val="Rodapé Char1"/>
    <w:uiPriority w:val="99"/>
    <w:semiHidden/>
    <w:rsid w:val="00BA3CAB"/>
    <w:rPr>
      <w:sz w:val="22"/>
      <w:szCs w:val="22"/>
      <w:lang w:eastAsia="en-US"/>
    </w:rPr>
  </w:style>
  <w:style w:type="character" w:customStyle="1" w:styleId="CorpodetextoChar1">
    <w:name w:val="Corpo de texto Char1"/>
    <w:uiPriority w:val="99"/>
    <w:semiHidden/>
    <w:rsid w:val="00BA3CAB"/>
    <w:rPr>
      <w:sz w:val="22"/>
      <w:szCs w:val="22"/>
      <w:lang w:eastAsia="en-US"/>
    </w:rPr>
  </w:style>
  <w:style w:type="character" w:customStyle="1" w:styleId="RecuodecorpodetextoChar1">
    <w:name w:val="Recuo de corpo de texto Char1"/>
    <w:uiPriority w:val="99"/>
    <w:semiHidden/>
    <w:rsid w:val="00BA3CAB"/>
    <w:rPr>
      <w:sz w:val="22"/>
      <w:szCs w:val="22"/>
      <w:lang w:eastAsia="en-US"/>
    </w:rPr>
  </w:style>
  <w:style w:type="character" w:customStyle="1" w:styleId="Corpodetexto2Char1">
    <w:name w:val="Corpo de texto 2 Char1"/>
    <w:uiPriority w:val="99"/>
    <w:semiHidden/>
    <w:rsid w:val="00BA3CAB"/>
    <w:rPr>
      <w:sz w:val="22"/>
      <w:szCs w:val="22"/>
      <w:lang w:eastAsia="en-US"/>
    </w:rPr>
  </w:style>
  <w:style w:type="character" w:customStyle="1" w:styleId="Corpodetexto3Char1">
    <w:name w:val="Corpo de texto 3 Char1"/>
    <w:uiPriority w:val="99"/>
    <w:semiHidden/>
    <w:rsid w:val="00BA3CAB"/>
    <w:rPr>
      <w:sz w:val="16"/>
      <w:szCs w:val="16"/>
      <w:lang w:eastAsia="en-US"/>
    </w:rPr>
  </w:style>
  <w:style w:type="character" w:customStyle="1" w:styleId="Recuodecorpodetexto2Char1">
    <w:name w:val="Recuo de corpo de texto 2 Char1"/>
    <w:uiPriority w:val="99"/>
    <w:semiHidden/>
    <w:rsid w:val="00BA3CAB"/>
    <w:rPr>
      <w:sz w:val="22"/>
      <w:szCs w:val="22"/>
      <w:lang w:eastAsia="en-US"/>
    </w:rPr>
  </w:style>
  <w:style w:type="character" w:customStyle="1" w:styleId="Recuodecorpodetexto3Char1">
    <w:name w:val="Recuo de corpo de texto 3 Char1"/>
    <w:uiPriority w:val="99"/>
    <w:semiHidden/>
    <w:rsid w:val="00BA3CAB"/>
    <w:rPr>
      <w:sz w:val="16"/>
      <w:szCs w:val="16"/>
      <w:lang w:eastAsia="en-US"/>
    </w:rPr>
  </w:style>
  <w:style w:type="character" w:customStyle="1" w:styleId="portal-description">
    <w:name w:val="portal-description"/>
    <w:basedOn w:val="Fontepargpadro"/>
    <w:rsid w:val="00BA3CAB"/>
  </w:style>
  <w:style w:type="character" w:customStyle="1" w:styleId="Absatz-Standardschriftart">
    <w:name w:val="Absatz-Standardschriftart"/>
    <w:rsid w:val="00BA3CAB"/>
  </w:style>
  <w:style w:type="character" w:customStyle="1" w:styleId="WW-Absatz-Standardschriftart">
    <w:name w:val="WW-Absatz-Standardschriftart"/>
    <w:rsid w:val="00BA3CAB"/>
  </w:style>
  <w:style w:type="character" w:customStyle="1" w:styleId="WW-Absatz-Standardschriftart1">
    <w:name w:val="WW-Absatz-Standardschriftart1"/>
    <w:rsid w:val="00BA3CAB"/>
  </w:style>
  <w:style w:type="character" w:customStyle="1" w:styleId="WW-Absatz-Standardschriftart11">
    <w:name w:val="WW-Absatz-Standardschriftart11"/>
    <w:rsid w:val="00BA3CAB"/>
  </w:style>
  <w:style w:type="character" w:customStyle="1" w:styleId="WW-Absatz-Standardschriftart111">
    <w:name w:val="WW-Absatz-Standardschriftart111"/>
    <w:rsid w:val="00BA3CAB"/>
  </w:style>
  <w:style w:type="character" w:customStyle="1" w:styleId="WW-Absatz-Standardschriftart1111">
    <w:name w:val="WW-Absatz-Standardschriftart1111"/>
    <w:rsid w:val="00BA3CAB"/>
  </w:style>
  <w:style w:type="character" w:customStyle="1" w:styleId="WW-Absatz-Standardschriftart11111">
    <w:name w:val="WW-Absatz-Standardschriftart11111"/>
    <w:rsid w:val="00BA3CAB"/>
  </w:style>
  <w:style w:type="character" w:customStyle="1" w:styleId="WW-Absatz-Standardschriftart111111">
    <w:name w:val="WW-Absatz-Standardschriftart111111"/>
    <w:rsid w:val="00BA3CAB"/>
  </w:style>
  <w:style w:type="character" w:customStyle="1" w:styleId="WW-Absatz-Standardschriftart1111111">
    <w:name w:val="WW-Absatz-Standardschriftart1111111"/>
    <w:rsid w:val="00BA3CAB"/>
  </w:style>
  <w:style w:type="character" w:customStyle="1" w:styleId="WW-Absatz-Standardschriftart11111111">
    <w:name w:val="WW-Absatz-Standardschriftart11111111"/>
    <w:rsid w:val="00BA3CAB"/>
  </w:style>
  <w:style w:type="character" w:customStyle="1" w:styleId="WW-Absatz-Standardschriftart111111111">
    <w:name w:val="WW-Absatz-Standardschriftart111111111"/>
    <w:rsid w:val="00BA3CAB"/>
  </w:style>
  <w:style w:type="character" w:customStyle="1" w:styleId="WW-Absatz-Standardschriftart1111111111">
    <w:name w:val="WW-Absatz-Standardschriftart1111111111"/>
    <w:rsid w:val="00BA3CAB"/>
  </w:style>
  <w:style w:type="character" w:customStyle="1" w:styleId="WW-Absatz-Standardschriftart11111111111">
    <w:name w:val="WW-Absatz-Standardschriftart11111111111"/>
    <w:rsid w:val="00BA3CAB"/>
  </w:style>
  <w:style w:type="character" w:customStyle="1" w:styleId="WW-Absatz-Standardschriftart111111111111">
    <w:name w:val="WW-Absatz-Standardschriftart111111111111"/>
    <w:rsid w:val="00BA3CAB"/>
  </w:style>
  <w:style w:type="character" w:customStyle="1" w:styleId="WW-Absatz-Standardschriftart1111111111111">
    <w:name w:val="WW-Absatz-Standardschriftart1111111111111"/>
    <w:rsid w:val="00BA3CAB"/>
  </w:style>
  <w:style w:type="character" w:customStyle="1" w:styleId="WW-Absatz-Standardschriftart11111111111111">
    <w:name w:val="WW-Absatz-Standardschriftart11111111111111"/>
    <w:rsid w:val="00BA3CAB"/>
  </w:style>
  <w:style w:type="character" w:customStyle="1" w:styleId="WW-Absatz-Standardschriftart111111111111111">
    <w:name w:val="WW-Absatz-Standardschriftart111111111111111"/>
    <w:rsid w:val="00BA3CAB"/>
  </w:style>
  <w:style w:type="character" w:customStyle="1" w:styleId="WW-Absatz-Standardschriftart1111111111111111">
    <w:name w:val="WW-Absatz-Standardschriftart1111111111111111"/>
    <w:rsid w:val="00BA3CAB"/>
  </w:style>
  <w:style w:type="character" w:customStyle="1" w:styleId="WW-Absatz-Standardschriftart11111111111111111">
    <w:name w:val="WW-Absatz-Standardschriftart11111111111111111"/>
    <w:rsid w:val="00BA3CAB"/>
  </w:style>
  <w:style w:type="character" w:customStyle="1" w:styleId="WW-Absatz-Standardschriftart111111111111111111">
    <w:name w:val="WW-Absatz-Standardschriftart111111111111111111"/>
    <w:rsid w:val="00BA3CAB"/>
  </w:style>
  <w:style w:type="character" w:customStyle="1" w:styleId="WW-Absatz-Standardschriftart1111111111111111111">
    <w:name w:val="WW-Absatz-Standardschriftart1111111111111111111"/>
    <w:rsid w:val="00BA3CAB"/>
  </w:style>
  <w:style w:type="character" w:customStyle="1" w:styleId="WW-Absatz-Standardschriftart11111111111111111111">
    <w:name w:val="WW-Absatz-Standardschriftart11111111111111111111"/>
    <w:rsid w:val="00BA3CAB"/>
  </w:style>
  <w:style w:type="character" w:customStyle="1" w:styleId="WW-Absatz-Standardschriftart111111111111111111111">
    <w:name w:val="WW-Absatz-Standardschriftart111111111111111111111"/>
    <w:rsid w:val="00BA3CAB"/>
  </w:style>
  <w:style w:type="character" w:customStyle="1" w:styleId="WW-Absatz-Standardschriftart1111111111111111111111">
    <w:name w:val="WW-Absatz-Standardschriftart1111111111111111111111"/>
    <w:rsid w:val="00BA3CAB"/>
  </w:style>
  <w:style w:type="character" w:customStyle="1" w:styleId="Fontepargpadro1">
    <w:name w:val="Fonte parág. padrão1"/>
    <w:rsid w:val="00BA3CAB"/>
  </w:style>
  <w:style w:type="character" w:customStyle="1" w:styleId="WW-Absatz-Standardschriftart11111111111111111111111">
    <w:name w:val="WW-Absatz-Standardschriftart11111111111111111111111"/>
    <w:rsid w:val="00BA3CAB"/>
  </w:style>
  <w:style w:type="character" w:customStyle="1" w:styleId="WW-Absatz-Standardschriftart111111111111111111111111">
    <w:name w:val="WW-Absatz-Standardschriftart111111111111111111111111"/>
    <w:rsid w:val="00BA3CAB"/>
  </w:style>
  <w:style w:type="character" w:customStyle="1" w:styleId="WW-Absatz-Standardschriftart1111111111111111111111111">
    <w:name w:val="WW-Absatz-Standardschriftart1111111111111111111111111"/>
    <w:rsid w:val="00BA3CAB"/>
  </w:style>
  <w:style w:type="character" w:customStyle="1" w:styleId="Smbolosdenumerao">
    <w:name w:val="Símbolos de numeração"/>
    <w:rsid w:val="00BA3CAB"/>
  </w:style>
  <w:style w:type="character" w:customStyle="1" w:styleId="WW-Absatz-Standardschriftart11111111111111111111111111">
    <w:name w:val="WW-Absatz-Standardschriftart11111111111111111111111111"/>
    <w:rsid w:val="00BA3CAB"/>
  </w:style>
  <w:style w:type="character" w:customStyle="1" w:styleId="WW-Absatz-Standardschriftart111111111111111111111111111">
    <w:name w:val="WW-Absatz-Standardschriftart111111111111111111111111111"/>
    <w:rsid w:val="00BA3CAB"/>
  </w:style>
  <w:style w:type="character" w:customStyle="1" w:styleId="WW-Absatz-Standardschriftart1111111111111111111111111111">
    <w:name w:val="WW-Absatz-Standardschriftart1111111111111111111111111111"/>
    <w:rsid w:val="00BA3CAB"/>
  </w:style>
  <w:style w:type="character" w:customStyle="1" w:styleId="WW-Absatz-Standardschriftart11111111111111111111111111111">
    <w:name w:val="WW-Absatz-Standardschriftart11111111111111111111111111111"/>
    <w:rsid w:val="00BA3CAB"/>
  </w:style>
  <w:style w:type="character" w:customStyle="1" w:styleId="WW8Num2z0">
    <w:name w:val="WW8Num2z0"/>
    <w:rsid w:val="00BA3CAB"/>
    <w:rPr>
      <w:b/>
      <w:bCs w:val="0"/>
    </w:rPr>
  </w:style>
  <w:style w:type="character" w:customStyle="1" w:styleId="WW8Num4z0">
    <w:name w:val="WW8Num4z0"/>
    <w:rsid w:val="00BA3CAB"/>
    <w:rPr>
      <w:rFonts w:ascii="Times New Roman" w:hAnsi="Times New Roman" w:cs="Times New Roman" w:hint="default"/>
    </w:rPr>
  </w:style>
  <w:style w:type="character" w:customStyle="1" w:styleId="WW8Num5z0">
    <w:name w:val="WW8Num5z0"/>
    <w:rsid w:val="00BA3CAB"/>
    <w:rPr>
      <w:rFonts w:ascii="Times New Roman" w:hAnsi="Times New Roman" w:cs="Times New Roman" w:hint="default"/>
    </w:rPr>
  </w:style>
  <w:style w:type="character" w:customStyle="1" w:styleId="WW-Fontepargpadro">
    <w:name w:val="WW-Fonte parág. padrão"/>
    <w:rsid w:val="00BA3CAB"/>
  </w:style>
  <w:style w:type="character" w:customStyle="1" w:styleId="MenoPendente1">
    <w:name w:val="Menção Pendente1"/>
    <w:uiPriority w:val="99"/>
    <w:semiHidden/>
    <w:rsid w:val="00BA3CAB"/>
    <w:rPr>
      <w:color w:val="605E5C"/>
      <w:shd w:val="clear" w:color="auto" w:fill="E1DFDD"/>
    </w:rPr>
  </w:style>
  <w:style w:type="character" w:customStyle="1" w:styleId="fontstyle01">
    <w:name w:val="fontstyle01"/>
    <w:rsid w:val="00BA3CAB"/>
    <w:rPr>
      <w:rFonts w:ascii="Consolas-Bold" w:hAnsi="Consolas-Bold" w:hint="default"/>
      <w:b/>
      <w:bCs/>
      <w:i w:val="0"/>
      <w:iCs w:val="0"/>
      <w:color w:val="000000"/>
      <w:sz w:val="28"/>
      <w:szCs w:val="28"/>
    </w:rPr>
  </w:style>
  <w:style w:type="character" w:customStyle="1" w:styleId="fontstyle21">
    <w:name w:val="fontstyle21"/>
    <w:rsid w:val="00BA3CAB"/>
    <w:rPr>
      <w:rFonts w:ascii="Consolas" w:hAnsi="Consolas" w:hint="default"/>
      <w:b w:val="0"/>
      <w:bCs w:val="0"/>
      <w:i w:val="0"/>
      <w:iCs w:val="0"/>
      <w:color w:val="000000"/>
      <w:sz w:val="28"/>
      <w:szCs w:val="28"/>
    </w:rPr>
  </w:style>
  <w:style w:type="character" w:customStyle="1" w:styleId="fontstyle31">
    <w:name w:val="fontstyle31"/>
    <w:rsid w:val="00BA3CAB"/>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BA3CAB"/>
    <w:rPr>
      <w:rFonts w:ascii="Arial" w:hAnsi="Arial" w:cs="Arial" w:hint="default"/>
      <w:b/>
      <w:bCs w:val="0"/>
      <w:color w:val="000000"/>
      <w:sz w:val="22"/>
      <w:u w:val="single"/>
    </w:rPr>
  </w:style>
  <w:style w:type="character" w:customStyle="1" w:styleId="normaltextrun">
    <w:name w:val="normaltextrun"/>
    <w:basedOn w:val="Fontepargpadro"/>
    <w:rsid w:val="00BA3CAB"/>
  </w:style>
  <w:style w:type="character" w:customStyle="1" w:styleId="eop">
    <w:name w:val="eop"/>
    <w:basedOn w:val="Fontepargpadro"/>
    <w:rsid w:val="00BA3CAB"/>
  </w:style>
  <w:style w:type="character" w:customStyle="1" w:styleId="findhit">
    <w:name w:val="findhit"/>
    <w:basedOn w:val="Fontepargpadro"/>
    <w:rsid w:val="00BA3CAB"/>
  </w:style>
  <w:style w:type="table" w:customStyle="1" w:styleId="Tabelacomgrade1">
    <w:name w:val="Tabela com grade1"/>
    <w:basedOn w:val="Tabelanormal"/>
    <w:uiPriority w:val="59"/>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A3CA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BA3CAB"/>
    <w:rPr>
      <w:color w:val="605E5C"/>
      <w:shd w:val="clear" w:color="auto" w:fill="E1DFDD"/>
    </w:rPr>
  </w:style>
  <w:style w:type="character" w:customStyle="1" w:styleId="LinkdaInternet">
    <w:name w:val="Link da Internet"/>
    <w:rsid w:val="00BA3CAB"/>
    <w:rPr>
      <w:color w:val="000080"/>
      <w:u w:val="single"/>
    </w:rPr>
  </w:style>
  <w:style w:type="paragraph" w:customStyle="1" w:styleId="Contedo">
    <w:name w:val="Conteúdo"/>
    <w:basedOn w:val="Normal"/>
    <w:link w:val="ContedoChar"/>
    <w:qFormat/>
    <w:rsid w:val="00BA3CA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BA3CAB"/>
    <w:rPr>
      <w:rFonts w:ascii="Arial" w:eastAsia="WenQuanYi Micro Hei" w:hAnsi="Arial" w:cs="Arial"/>
      <w:sz w:val="20"/>
      <w:szCs w:val="20"/>
      <w:lang w:eastAsia="zh-CN" w:bidi="hi-IN"/>
    </w:rPr>
  </w:style>
  <w:style w:type="paragraph" w:customStyle="1" w:styleId="Notasexplicativas">
    <w:name w:val="Notas explicativas"/>
    <w:basedOn w:val="Textodenotaderodap"/>
    <w:link w:val="NotasexplicativasChar"/>
    <w:qFormat/>
    <w:rsid w:val="00BA3CAB"/>
    <w:pPr>
      <w:overflowPunct/>
      <w:autoSpaceDE/>
      <w:autoSpaceDN/>
      <w:adjustRightInd/>
      <w:textAlignment w:val="auto"/>
    </w:pPr>
    <w:rPr>
      <w:rFonts w:cs="Tahoma"/>
      <w:bCs/>
      <w:sz w:val="16"/>
      <w:szCs w:val="16"/>
      <w:lang w:eastAsia="pt-BR"/>
    </w:rPr>
  </w:style>
  <w:style w:type="character" w:customStyle="1" w:styleId="NotasexplicativasChar">
    <w:name w:val="Notas explicativas Char"/>
    <w:basedOn w:val="TextodenotaderodapChar"/>
    <w:link w:val="Notasexplicativas"/>
    <w:rsid w:val="00BA3CAB"/>
    <w:rPr>
      <w:rFonts w:ascii="Arial" w:eastAsia="Times New Roman" w:hAnsi="Arial" w:cs="Tahoma"/>
      <w:bCs/>
      <w:sz w:val="16"/>
      <w:szCs w:val="16"/>
      <w:lang w:val="en-US" w:eastAsia="pt-BR"/>
    </w:rPr>
  </w:style>
  <w:style w:type="paragraph" w:customStyle="1" w:styleId="dou-paragraph">
    <w:name w:val="dou-paragraph"/>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vel02Char">
    <w:name w:val="Nível 02 Char"/>
    <w:basedOn w:val="Fontepargpadro"/>
    <w:link w:val="Nvel02"/>
    <w:locked/>
    <w:rsid w:val="00BA3CAB"/>
    <w:rPr>
      <w:rFonts w:ascii="Cambria" w:eastAsia="Arial" w:hAnsi="Cambria" w:cs="Times New Roman"/>
      <w:iCs/>
      <w:sz w:val="28"/>
      <w:szCs w:val="28"/>
      <w:lang w:eastAsia="pt-BR"/>
    </w:rPr>
  </w:style>
  <w:style w:type="paragraph" w:customStyle="1" w:styleId="Nvel02">
    <w:name w:val="Nível 02"/>
    <w:basedOn w:val="Normal"/>
    <w:link w:val="Nvel02Char"/>
    <w:autoRedefine/>
    <w:qFormat/>
    <w:rsid w:val="00BA3CAB"/>
    <w:pPr>
      <w:spacing w:after="0" w:line="240" w:lineRule="auto"/>
      <w:jc w:val="both"/>
    </w:pPr>
    <w:rPr>
      <w:rFonts w:ascii="Cambria" w:eastAsia="Arial" w:hAnsi="Cambria"/>
      <w:iCs/>
      <w:sz w:val="28"/>
      <w:szCs w:val="28"/>
      <w:lang w:eastAsia="pt-BR"/>
    </w:rPr>
  </w:style>
  <w:style w:type="paragraph" w:customStyle="1" w:styleId="footnotedescription">
    <w:name w:val="footnote description"/>
    <w:next w:val="Normal"/>
    <w:link w:val="footnotedescriptionChar"/>
    <w:hidden/>
    <w:rsid w:val="00BA3CAB"/>
    <w:pPr>
      <w:spacing w:after="0" w:line="298" w:lineRule="auto"/>
      <w:ind w:right="38"/>
    </w:pPr>
    <w:rPr>
      <w:rFonts w:ascii="Cambria" w:eastAsia="Cambria" w:hAnsi="Cambria" w:cs="Cambria"/>
      <w:color w:val="000000"/>
      <w:sz w:val="16"/>
      <w:lang w:eastAsia="pt-BR"/>
    </w:rPr>
  </w:style>
  <w:style w:type="character" w:customStyle="1" w:styleId="footnotedescriptionChar">
    <w:name w:val="footnote description Char"/>
    <w:link w:val="footnotedescription"/>
    <w:rsid w:val="00BA3CAB"/>
    <w:rPr>
      <w:rFonts w:ascii="Cambria" w:eastAsia="Cambria" w:hAnsi="Cambria" w:cs="Cambria"/>
      <w:color w:val="000000"/>
      <w:sz w:val="16"/>
      <w:lang w:eastAsia="pt-BR"/>
    </w:rPr>
  </w:style>
  <w:style w:type="character" w:customStyle="1" w:styleId="Nvel1-SemNumeraoChar">
    <w:name w:val="Nível 1-Sem Numeração Char"/>
    <w:basedOn w:val="Fontepargpadro"/>
    <w:link w:val="Nvel1-SemNumerao"/>
    <w:locked/>
    <w:rsid w:val="00A96943"/>
    <w:rPr>
      <w:rFonts w:ascii="Arial" w:eastAsia="Arial" w:hAnsi="Arial" w:cs="Arial"/>
      <w:b/>
    </w:rPr>
  </w:style>
  <w:style w:type="paragraph" w:customStyle="1" w:styleId="Nvel1-SemNumerao">
    <w:name w:val="Nível 1-Sem Numeração"/>
    <w:basedOn w:val="Normal"/>
    <w:link w:val="Nvel1-SemNumeraoChar"/>
    <w:autoRedefine/>
    <w:qFormat/>
    <w:rsid w:val="00A96943"/>
    <w:pPr>
      <w:spacing w:before="120" w:after="120"/>
      <w:jc w:val="both"/>
      <w:outlineLvl w:val="1"/>
    </w:pPr>
    <w:rPr>
      <w:rFonts w:ascii="Arial" w:eastAsia="Arial" w:hAnsi="Arial" w:cs="Arial"/>
      <w:b/>
    </w:rPr>
  </w:style>
  <w:style w:type="character" w:customStyle="1" w:styleId="Nvel2-OpcionalChar">
    <w:name w:val="Nível 2-Opcional Char"/>
    <w:basedOn w:val="Nvel02Char"/>
    <w:link w:val="Nvel2-Opcional"/>
    <w:locked/>
    <w:rsid w:val="00A96943"/>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A96943"/>
    <w:rPr>
      <w:rFonts w:ascii="Arial" w:hAnsi="Arial" w:cs="Arial"/>
      <w:i/>
      <w:iCs w:val="0"/>
      <w:color w:val="FF0000"/>
    </w:rPr>
  </w:style>
  <w:style w:type="character" w:customStyle="1" w:styleId="Nvel3-OpcionalChar">
    <w:name w:val="Nível 3-Opcional Char"/>
    <w:basedOn w:val="Nivel3Char"/>
    <w:link w:val="Nvel3-Opcional"/>
    <w:locked/>
    <w:rsid w:val="00A96943"/>
    <w:rPr>
      <w:rFonts w:ascii="Arial" w:hAnsi="Arial" w:cs="Tahoma"/>
      <w:i/>
      <w:color w:val="FF0000"/>
      <w:szCs w:val="24"/>
      <w:lang w:eastAsia="pt-BR"/>
    </w:rPr>
  </w:style>
  <w:style w:type="paragraph" w:customStyle="1" w:styleId="Nvel3-Opcional">
    <w:name w:val="Nível 3-Opcional"/>
    <w:basedOn w:val="Nivel3"/>
    <w:link w:val="Nvel3-OpcionalChar"/>
    <w:qFormat/>
    <w:rsid w:val="00A96943"/>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296785">
      <w:bodyDiv w:val="1"/>
      <w:marLeft w:val="0"/>
      <w:marRight w:val="0"/>
      <w:marTop w:val="0"/>
      <w:marBottom w:val="0"/>
      <w:divBdr>
        <w:top w:val="none" w:sz="0" w:space="0" w:color="auto"/>
        <w:left w:val="none" w:sz="0" w:space="0" w:color="auto"/>
        <w:bottom w:val="none" w:sz="0" w:space="0" w:color="auto"/>
        <w:right w:val="none" w:sz="0" w:space="0" w:color="auto"/>
      </w:divBdr>
    </w:div>
    <w:div w:id="1239170350">
      <w:bodyDiv w:val="1"/>
      <w:marLeft w:val="0"/>
      <w:marRight w:val="0"/>
      <w:marTop w:val="0"/>
      <w:marBottom w:val="0"/>
      <w:divBdr>
        <w:top w:val="none" w:sz="0" w:space="0" w:color="auto"/>
        <w:left w:val="none" w:sz="0" w:space="0" w:color="auto"/>
        <w:bottom w:val="none" w:sz="0" w:space="0" w:color="auto"/>
        <w:right w:val="none" w:sz="0" w:space="0" w:color="auto"/>
      </w:divBdr>
    </w:div>
    <w:div w:id="1998682884">
      <w:bodyDiv w:val="1"/>
      <w:marLeft w:val="0"/>
      <w:marRight w:val="0"/>
      <w:marTop w:val="0"/>
      <w:marBottom w:val="0"/>
      <w:divBdr>
        <w:top w:val="none" w:sz="0" w:space="0" w:color="auto"/>
        <w:left w:val="none" w:sz="0" w:space="0" w:color="auto"/>
        <w:bottom w:val="none" w:sz="0" w:space="0" w:color="auto"/>
        <w:right w:val="none" w:sz="0" w:space="0" w:color="auto"/>
      </w:divBdr>
    </w:div>
    <w:div w:id="1999919120">
      <w:bodyDiv w:val="1"/>
      <w:marLeft w:val="0"/>
      <w:marRight w:val="0"/>
      <w:marTop w:val="0"/>
      <w:marBottom w:val="0"/>
      <w:divBdr>
        <w:top w:val="none" w:sz="0" w:space="0" w:color="auto"/>
        <w:left w:val="none" w:sz="0" w:space="0" w:color="auto"/>
        <w:bottom w:val="none" w:sz="0" w:space="0" w:color="auto"/>
        <w:right w:val="none" w:sz="0" w:space="0" w:color="auto"/>
      </w:divBdr>
    </w:div>
    <w:div w:id="214099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INIDONEO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portaldatransparencia.gov.br/pagina-interna/603245-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mpreendedor"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6404consol.htm" TargetMode="External"/><Relationship Id="rId3" Type="http://schemas.openxmlformats.org/officeDocument/2006/relationships/styles" Target="styles.xml"/><Relationship Id="rId12" Type="http://schemas.openxmlformats.org/officeDocument/2006/relationships/hyperlink" Target="https://www.tce.sp.gov.br/pesquisa-relacao-apenado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2D17F-1C75-4238-A04A-47456E370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47</Pages>
  <Words>10556</Words>
  <Characters>57007</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Vinicius Assessoria</cp:lastModifiedBy>
  <cp:revision>4</cp:revision>
  <dcterms:created xsi:type="dcterms:W3CDTF">2026-10-07T16:19:00Z</dcterms:created>
  <dcterms:modified xsi:type="dcterms:W3CDTF">2026-10-07T19:31:00Z</dcterms:modified>
</cp:coreProperties>
</file>