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Azul Systems, Inc. Java 11.0.23 on Linux -->
    <w:p w:rsidRPr="00315AE9" w:rsidR="006A344C" w:rsidP="006A344C" w:rsidRDefault="006A344C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8"/>
          <w:szCs w:val="28"/>
          <w:lang w:val="pt-BR"/>
        </w:rPr>
      </w:pPr>
      <w:r w:rsidRPr="00315AE9">
        <w:rPr>
          <w:rFonts w:cs="Arial" w:asciiTheme="minorHAnsi" w:hAnsiTheme="minorHAnsi"/>
          <w:b/>
          <w:sz w:val="28"/>
          <w:szCs w:val="28"/>
          <w:lang w:val="pt-BR"/>
        </w:rPr>
        <w:t>TERMO DE AUTUAÇÃO DO PROCESSO LICITATÓRIO</w:t>
      </w:r>
    </w:p>
    <w:p w:rsidRPr="0089767E" w:rsidR="006A344C" w:rsidP="006A344C" w:rsidRDefault="006A344C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</w:p>
    <w:p w:rsidRPr="0089767E" w:rsidR="006A344C" w:rsidP="006A344C" w:rsidRDefault="006A344C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</w:p>
    <w:p w:rsidR="006A344C" w:rsidP="006A344C" w:rsidRDefault="006A344C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  <w:r w:rsidRPr="001F4011">
        <w:rPr>
          <w:rFonts w:cs="Arial" w:asciiTheme="minorHAnsi" w:hAnsiTheme="minorHAnsi"/>
          <w:b/>
          <w:sz w:val="24"/>
          <w:lang w:val="pt-BR"/>
        </w:rPr>
        <w:t xml:space="preserve">Inexigibilidade</w:t>
      </w:r>
      <w:r w:rsidRPr="0089767E">
        <w:rPr>
          <w:rFonts w:cs="Arial" w:asciiTheme="minorHAnsi" w:hAnsiTheme="minorHAnsi"/>
          <w:b/>
          <w:sz w:val="24"/>
          <w:lang w:val="pt-BR"/>
        </w:rPr>
        <w:t xml:space="preserve"> Nº </w:t>
      </w:r>
      <w:r w:rsidRPr="001F4011">
        <w:rPr>
          <w:rFonts w:cs="Arial" w:asciiTheme="minorHAnsi" w:hAnsiTheme="minorHAnsi"/>
          <w:b/>
          <w:sz w:val="24"/>
          <w:lang w:val="pt-BR"/>
        </w:rPr>
        <w:t xml:space="preserve">155/2024</w:t>
      </w:r>
    </w:p>
    <w:p w:rsidRPr="0089767E" w:rsidR="006A344C" w:rsidP="006A344C" w:rsidRDefault="006A344C">
      <w:pPr>
        <w:pStyle w:val="NormalWeb"/>
        <w:spacing w:beforeAutospacing="false" w:afterAutospacing="false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/>
          <w:sz w:val="24"/>
          <w:lang w:val="pt-BR"/>
        </w:rPr>
        <w:t> </w:t>
      </w:r>
    </w:p>
    <w:p w:rsidRPr="0089767E" w:rsidR="006A344C" w:rsidP="006A344C" w:rsidRDefault="006A344C">
      <w:pPr>
        <w:pStyle w:val="NormalWeb"/>
        <w:spacing w:beforeAutospacing="false" w:afterAutospacing="false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 xml:space="preserve">OBJETO:</w:t>
      </w:r>
      <w:r>
        <w:rPr>
          <w:rFonts w:cs="Arial" w:asciiTheme="minorHAnsi" w:hAnsiTheme="minorHAnsi"/>
          <w:sz w:val="24"/>
          <w:lang w:val="pt-BR"/>
        </w:rPr>
        <w:t xml:space="preserve">  </w:t>
      </w:r>
      <w:r w:rsidRPr="001A0404">
        <w:rPr>
          <w:rFonts w:cs="Arial" w:asciiTheme="minorHAnsi" w:hAnsiTheme="minorHAnsi"/>
          <w:sz w:val="24"/>
          <w:lang w:val="pt-BR"/>
        </w:rPr>
        <w:t xml:space="preserve">Contratação do artista regional NETINHO SANTOS para apresentação no Polo Cidadela PALCO 1 durante a realização do MCJ 2024, devidamente credenciado através do Chamamento Público 001/2024.</w:t>
      </w:r>
      <w:r w:rsidRPr="00BA3A89">
        <w:rPr>
          <w:rFonts w:cs="Arial" w:asciiTheme="minorHAnsi" w:hAnsiTheme="minorHAnsi"/>
          <w:sz w:val="24"/>
          <w:lang w:val="pt-BR"/>
        </w:rPr>
        <w:t xml:space="preserve"> </w:t>
      </w:r>
    </w:p>
    <w:p w:rsidRPr="0089767E" w:rsidR="006A344C" w:rsidP="006A344C" w:rsidRDefault="006A344C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4"/>
          <w:lang w:val="pt-BR"/>
        </w:rPr>
      </w:pPr>
    </w:p>
    <w:p w:rsidRPr="00315AE9" w:rsidR="006A344C" w:rsidP="006A344C" w:rsidRDefault="006A344C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315AE9" w:rsidR="006A344C" w:rsidP="006A344C" w:rsidRDefault="006A344C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89767E" w:rsidR="006A344C" w:rsidP="006A344C" w:rsidRDefault="006A344C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Em 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14/06/2024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na qualidade de Diretor Executiv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 Licitações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 e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Contratos da Prefeitura Municipal de Mossoró instituída pela Portaria nº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439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/202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3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de 1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4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 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abril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 202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3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publicado no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Diário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Oficial do Município de Mossoró –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D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OM, na edição de número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70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Ano I, conforme suas atribuições e competências, em conformidade com o Decreto n° 6.245 de 12 de outubro de 2021;</w:t>
      </w:r>
    </w:p>
    <w:p w:rsidRPr="0089767E" w:rsidR="006A344C" w:rsidP="006A344C" w:rsidRDefault="006A344C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89767E" w:rsidR="006A344C" w:rsidP="006A344C" w:rsidRDefault="006A344C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  <w:r w:rsidRPr="0089767E">
        <w:rPr>
          <w:rFonts w:eastAsia="Calibri" w:cs="Arial" w:asciiTheme="minorHAnsi" w:hAnsiTheme="minorHAnsi"/>
          <w:sz w:val="24"/>
          <w:lang w:val="pt-BR" w:eastAsia="en-US"/>
        </w:rPr>
        <w:t xml:space="preserve">Autuei o </w:t>
      </w:r>
      <w:r w:rsidRPr="0089767E">
        <w:rPr>
          <w:rFonts w:cs="Arial" w:asciiTheme="minorHAnsi" w:hAnsiTheme="minorHAnsi"/>
          <w:sz w:val="24"/>
          <w:lang w:val="pt-BR"/>
        </w:rPr>
        <w:t xml:space="preserve">presente Proces</w:t>
      </w:r>
      <w:r>
        <w:rPr>
          <w:rFonts w:cs="Arial" w:asciiTheme="minorHAnsi" w:hAnsiTheme="minorHAnsi"/>
          <w:sz w:val="24"/>
          <w:lang w:val="pt-BR"/>
        </w:rPr>
        <w:t xml:space="preserve">so Licitatório</w:t>
      </w:r>
      <w:r w:rsidRPr="0089767E">
        <w:rPr>
          <w:rFonts w:cs="Arial" w:asciiTheme="minorHAnsi" w:hAnsiTheme="minorHAnsi"/>
          <w:sz w:val="24"/>
          <w:lang w:val="pt-BR"/>
        </w:rPr>
        <w:t xml:space="preserve"> que passa a ser constituído na </w:t>
      </w:r>
      <w:r>
        <w:rPr>
          <w:rFonts w:cs="Arial" w:asciiTheme="minorHAnsi" w:hAnsiTheme="minorHAnsi"/>
          <w:sz w:val="24"/>
          <w:lang w:val="pt-BR"/>
        </w:rPr>
        <w:t xml:space="preserve">forma de </w:t>
      </w:r>
      <w:r w:rsidRPr="00952089">
        <w:rPr>
          <w:rFonts w:cs="Arial" w:asciiTheme="minorHAnsi" w:hAnsiTheme="minorHAnsi"/>
          <w:sz w:val="24"/>
          <w:lang w:val="pt-BR"/>
        </w:rPr>
        <w:t xml:space="preserve">Inexigibilidade</w:t>
      </w:r>
      <w:r>
        <w:rPr>
          <w:rFonts w:cs="Arial" w:asciiTheme="minorHAnsi" w:hAnsiTheme="minorHAnsi"/>
          <w:sz w:val="24"/>
          <w:lang w:val="pt-BR"/>
        </w:rPr>
        <w:t xml:space="preserve">, constituído</w:t>
      </w:r>
      <w:r w:rsidRPr="0089767E">
        <w:rPr>
          <w:rFonts w:cs="Arial" w:asciiTheme="minorHAnsi" w:hAnsiTheme="minorHAnsi"/>
          <w:sz w:val="24"/>
          <w:lang w:val="pt-BR"/>
        </w:rPr>
        <w:t xml:space="preserve"> obedecendo ao </w:t>
      </w:r>
      <w:r w:rsidRPr="003C649C">
        <w:rPr>
          <w:rFonts w:cs="Arial" w:asciiTheme="minorHAnsi" w:hAnsiTheme="minorHAnsi"/>
          <w:sz w:val="24"/>
          <w:lang w:val="pt-BR"/>
        </w:rPr>
        <w:t xml:space="preserve">estabelecido no</w:t>
      </w:r>
      <w:r w:rsidRPr="00CD52FD">
        <w:t xml:space="preserve"> </w:t>
      </w:r>
      <w:r w:rsidRPr="00952089">
        <w:rPr>
          <w:rFonts w:cs="Arial" w:asciiTheme="minorHAnsi" w:hAnsiTheme="minorHAnsi"/>
          <w:sz w:val="24"/>
          <w:lang w:val="pt-BR"/>
        </w:rPr>
        <w:t xml:space="preserve">Art. 74, IV</w:t>
      </w:r>
      <w:r>
        <w:rPr>
          <w:rFonts w:cs="Arial" w:asciiTheme="minorHAnsi" w:hAnsiTheme="minorHAnsi"/>
          <w:sz w:val="24"/>
          <w:lang w:val="pt-BR"/>
        </w:rPr>
        <w:t xml:space="preserve"> , </w:t>
      </w:r>
      <w:r w:rsidRPr="003C649C">
        <w:rPr>
          <w:rFonts w:cs="Arial" w:asciiTheme="minorHAnsi" w:hAnsiTheme="minorHAnsi"/>
          <w:sz w:val="24"/>
          <w:lang w:val="pt-BR"/>
        </w:rPr>
        <w:t xml:space="preserve">da Lei n° </w:t>
      </w:r>
      <w:r>
        <w:rPr>
          <w:rFonts w:cs="Arial" w:asciiTheme="minorHAnsi" w:hAnsiTheme="minorHAnsi"/>
          <w:sz w:val="24"/>
          <w:lang w:val="pt-BR"/>
        </w:rPr>
        <w:t xml:space="preserve">14</w:t>
      </w:r>
      <w:r w:rsidRPr="003C649C">
        <w:rPr>
          <w:rFonts w:cs="Arial" w:asciiTheme="minorHAnsi" w:hAnsiTheme="minorHAnsi"/>
          <w:sz w:val="24"/>
          <w:lang w:val="pt-BR"/>
        </w:rPr>
        <w:t xml:space="preserve">.</w:t>
      </w:r>
      <w:r>
        <w:rPr>
          <w:rFonts w:cs="Arial" w:asciiTheme="minorHAnsi" w:hAnsiTheme="minorHAnsi"/>
          <w:sz w:val="24"/>
          <w:lang w:val="pt-BR"/>
        </w:rPr>
        <w:t xml:space="preserve">133</w:t>
      </w:r>
      <w:r w:rsidRPr="003C649C">
        <w:rPr>
          <w:rFonts w:cs="Arial" w:asciiTheme="minorHAnsi" w:hAnsiTheme="minorHAnsi"/>
          <w:sz w:val="24"/>
          <w:lang w:val="pt-BR"/>
        </w:rPr>
        <w:t xml:space="preserve">/</w:t>
      </w:r>
      <w:r>
        <w:rPr>
          <w:rFonts w:cs="Arial" w:asciiTheme="minorHAnsi" w:hAnsiTheme="minorHAnsi"/>
          <w:sz w:val="24"/>
          <w:lang w:val="pt-BR"/>
        </w:rPr>
        <w:t xml:space="preserve">2021</w:t>
      </w:r>
      <w:r w:rsidRPr="003C649C">
        <w:rPr>
          <w:rFonts w:cs="Arial" w:asciiTheme="minorHAnsi" w:hAnsiTheme="minorHAnsi"/>
          <w:sz w:val="24"/>
          <w:lang w:val="pt-BR"/>
        </w:rPr>
        <w:t xml:space="preserve"> e do art. </w:t>
      </w:r>
      <w:r>
        <w:rPr>
          <w:rFonts w:cs="Arial" w:asciiTheme="minorHAnsi" w:hAnsiTheme="minorHAnsi"/>
          <w:sz w:val="24"/>
          <w:lang w:val="pt-BR"/>
        </w:rPr>
        <w:t xml:space="preserve">53 a 55</w:t>
      </w:r>
      <w:r w:rsidRPr="003C649C">
        <w:rPr>
          <w:rFonts w:cs="Arial" w:asciiTheme="minorHAnsi" w:hAnsiTheme="minorHAnsi"/>
          <w:sz w:val="24"/>
          <w:lang w:val="pt-BR"/>
        </w:rPr>
        <w:t xml:space="preserve">, da Lei </w:t>
      </w:r>
      <w:r>
        <w:rPr>
          <w:rFonts w:cs="Arial" w:asciiTheme="minorHAnsi" w:hAnsiTheme="minorHAnsi"/>
          <w:sz w:val="24"/>
          <w:lang w:val="pt-BR"/>
        </w:rPr>
        <w:t xml:space="preserve">Complementar Municipal </w:t>
      </w:r>
      <w:r w:rsidRPr="003C649C">
        <w:rPr>
          <w:rFonts w:cs="Arial" w:asciiTheme="minorHAnsi" w:hAnsiTheme="minorHAnsi"/>
          <w:sz w:val="24"/>
          <w:lang w:val="pt-BR"/>
        </w:rPr>
        <w:t xml:space="preserve">n° 1</w:t>
      </w:r>
      <w:r>
        <w:rPr>
          <w:rFonts w:cs="Arial" w:asciiTheme="minorHAnsi" w:hAnsiTheme="minorHAnsi"/>
          <w:sz w:val="24"/>
          <w:lang w:val="pt-BR"/>
        </w:rPr>
        <w:t xml:space="preserve">90</w:t>
      </w:r>
      <w:r w:rsidRPr="003C649C">
        <w:rPr>
          <w:rFonts w:cs="Arial" w:asciiTheme="minorHAnsi" w:hAnsiTheme="minorHAnsi"/>
          <w:sz w:val="24"/>
          <w:lang w:val="pt-BR"/>
        </w:rPr>
        <w:t xml:space="preserve">/</w:t>
      </w:r>
      <w:r>
        <w:rPr>
          <w:rFonts w:cs="Arial" w:asciiTheme="minorHAnsi" w:hAnsiTheme="minorHAnsi"/>
          <w:sz w:val="24"/>
          <w:lang w:val="pt-BR"/>
        </w:rPr>
        <w:t xml:space="preserve">2023</w:t>
      </w:r>
      <w:r w:rsidRPr="003C649C">
        <w:rPr>
          <w:rFonts w:eastAsia="Calibri" w:cs="Arial" w:asciiTheme="minorHAnsi" w:hAnsiTheme="minorHAnsi"/>
          <w:sz w:val="24"/>
          <w:lang w:val="pt-BR" w:eastAsia="en-US"/>
        </w:rPr>
        <w:t xml:space="preserve">;</w:t>
      </w:r>
    </w:p>
    <w:p w:rsidRPr="00A54066" w:rsidR="006A344C" w:rsidP="006A344C" w:rsidRDefault="006A344C">
      <w:pPr>
        <w:pStyle w:val="NormalWeb"/>
        <w:spacing w:beforeAutospacing="false" w:afterAutospacing="false"/>
        <w:jc w:val="both"/>
        <w:rPr>
          <w:rFonts w:cs="Arial" w:asciiTheme="minorHAnsi" w:hAnsiTheme="minorHAnsi"/>
          <w:sz w:val="24"/>
          <w:lang w:val="pt-BR"/>
        </w:rPr>
      </w:pPr>
    </w:p>
    <w:p w:rsidR="006A344C" w:rsidP="006A344C" w:rsidRDefault="006A344C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A54066">
        <w:rPr>
          <w:rFonts w:cs="Arial" w:asciiTheme="minorHAnsi" w:hAnsiTheme="minorHAnsi"/>
          <w:sz w:val="24"/>
          <w:lang w:val="pt-BR"/>
        </w:rPr>
        <w:t xml:space="preserve">O processo recepcionado contém o número </w:t>
      </w:r>
      <w:r w:rsidRPr="00A54066">
        <w:rPr>
          <w:rFonts w:cs="Arial" w:asciiTheme="minorHAnsi" w:hAnsiTheme="minorHAnsi"/>
          <w:sz w:val="24"/>
          <w:lang w:val="pt-BR"/>
        </w:rPr>
        <w:t xml:space="preserve">sequencial</w:t>
      </w:r>
      <w:r w:rsidRPr="00A54066">
        <w:rPr>
          <w:rFonts w:cs="Arial" w:asciiTheme="minorHAnsi" w:hAnsiTheme="minorHAnsi"/>
          <w:sz w:val="24"/>
          <w:lang w:val="pt-BR"/>
        </w:rPr>
        <w:t xml:space="preserve"> de 01 a</w:t>
      </w:r>
      <w:r>
        <w:rPr>
          <w:rFonts w:cs="Arial" w:asciiTheme="minorHAnsi" w:hAnsiTheme="minorHAnsi"/>
          <w:sz w:val="24"/>
          <w:lang w:val="pt-BR"/>
        </w:rPr>
        <w:t xml:space="preserve"> </w:t>
      </w:r>
      <w:r w:rsidRPr="00A54066">
        <w:rPr>
          <w:rFonts w:cs="Arial" w:asciiTheme="minorHAnsi" w:hAnsiTheme="minorHAnsi"/>
          <w:sz w:val="24"/>
          <w:lang w:val="pt-BR"/>
        </w:rPr>
        <w:t xml:space="preserve"> </w:t>
      </w:r>
      <w:r w:rsidRPr="00A54066">
        <w:rPr>
          <w:rFonts w:cs="Arial" w:asciiTheme="minorHAnsi" w:hAnsiTheme="minorHAnsi"/>
          <w:sz w:val="24"/>
          <w:lang w:val="pt-BR"/>
        </w:rPr>
        <w:t xml:space="preserve">folhas, apresentando-se o processo administrativo sob o </w:t>
      </w:r>
      <w:r w:rsidRPr="00F55746">
        <w:rPr>
          <w:rFonts w:cs="Arial" w:asciiTheme="minorHAnsi" w:hAnsiTheme="minorHAnsi"/>
          <w:sz w:val="24"/>
          <w:lang w:val="pt-BR"/>
        </w:rPr>
        <w:t xml:space="preserve">nº </w:t>
      </w:r>
      <w:r w:rsidRPr="00F55746">
        <w:rPr>
          <w:rFonts w:cs="Arial" w:asciiTheme="minorHAnsi" w:hAnsiTheme="minorHAnsi"/>
          <w:sz w:val="24"/>
          <w:lang w:val="pt-BR"/>
        </w:rPr>
        <w:t xml:space="preserve">192/2024</w:t>
      </w:r>
      <w:r w:rsidRPr="00F55746">
        <w:rPr>
          <w:rFonts w:cs="Arial" w:asciiTheme="minorHAnsi" w:hAnsiTheme="minorHAnsi"/>
          <w:sz w:val="24"/>
          <w:lang w:val="pt-BR"/>
        </w:rPr>
        <w:t xml:space="preserve">;</w:t>
      </w:r>
    </w:p>
    <w:p w:rsidR="006A344C" w:rsidP="006A344C" w:rsidRDefault="006A344C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>Cumpre ressaltar que o mérito administrativo da despesa não sofreu análise por esta diretoria</w:t>
      </w:r>
      <w:r>
        <w:rPr>
          <w:rFonts w:cs="Arial" w:asciiTheme="minorHAnsi" w:hAnsiTheme="minorHAnsi"/>
          <w:sz w:val="24"/>
          <w:lang w:val="pt-BR"/>
        </w:rPr>
        <w:t xml:space="preserve">, </w:t>
      </w:r>
      <w:r w:rsidRPr="0089767E">
        <w:rPr>
          <w:rFonts w:cs="Arial" w:asciiTheme="minorHAnsi" w:hAnsiTheme="minorHAnsi"/>
          <w:sz w:val="24"/>
          <w:lang w:val="pt-BR"/>
        </w:rPr>
        <w:t>visto que tal averiguação é prerrogativa do Ordenador de Despesa; </w:t>
      </w:r>
    </w:p>
    <w:p w:rsidRPr="00A54066" w:rsidR="006A344C" w:rsidP="006A344C" w:rsidRDefault="006A344C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>Informe-se que o pro</w:t>
      </w:r>
      <w:r>
        <w:rPr>
          <w:rFonts w:cs="Arial" w:asciiTheme="minorHAnsi" w:hAnsiTheme="minorHAnsi"/>
          <w:sz w:val="24"/>
          <w:lang w:val="pt-BR"/>
        </w:rPr>
        <w:t xml:space="preserve">cesso será remetido para análise </w:t>
      </w:r>
      <w:proofErr w:type="gramStart"/>
      <w:r>
        <w:rPr>
          <w:rFonts w:cs="Arial" w:asciiTheme="minorHAnsi" w:hAnsiTheme="minorHAnsi"/>
          <w:sz w:val="24"/>
          <w:lang w:val="pt-BR"/>
        </w:rPr>
        <w:t xml:space="preserve">jurídica </w:t>
      </w:r>
      <w:r w:rsidRPr="0089767E">
        <w:rPr>
          <w:rFonts w:cs="Arial" w:asciiTheme="minorHAnsi" w:hAnsiTheme="minorHAnsi"/>
          <w:sz w:val="24"/>
          <w:lang w:val="pt-BR"/>
        </w:rPr>
        <w:t>,</w:t>
      </w:r>
      <w:proofErr w:type="gramEnd"/>
      <w:r w:rsidRPr="0089767E">
        <w:rPr>
          <w:rFonts w:cs="Arial" w:asciiTheme="minorHAnsi" w:hAnsiTheme="minorHAnsi"/>
          <w:sz w:val="24"/>
          <w:lang w:val="pt-BR"/>
        </w:rPr>
        <w:t xml:space="preserve"> </w:t>
      </w:r>
      <w:r w:rsidRPr="00467F71">
        <w:rPr>
          <w:rFonts w:cs="Arial" w:asciiTheme="minorHAnsi" w:hAnsiTheme="minorHAnsi"/>
          <w:sz w:val="24"/>
          <w:lang w:val="pt-BR"/>
        </w:rPr>
        <w:t xml:space="preserve">em conformidade com o art. </w:t>
      </w:r>
      <w:r>
        <w:rPr>
          <w:rFonts w:cs="Arial" w:asciiTheme="minorHAnsi" w:hAnsiTheme="minorHAnsi"/>
          <w:sz w:val="24"/>
          <w:lang w:val="pt-BR"/>
        </w:rPr>
        <w:t>20</w:t>
      </w:r>
      <w:r w:rsidRPr="00467F71">
        <w:rPr>
          <w:rFonts w:cs="Arial" w:asciiTheme="minorHAnsi" w:hAnsiTheme="minorHAnsi"/>
          <w:sz w:val="24"/>
          <w:lang w:val="pt-BR"/>
        </w:rPr>
        <w:t xml:space="preserve"> </w:t>
      </w:r>
      <w:r>
        <w:rPr>
          <w:rFonts w:cs="Arial" w:asciiTheme="minorHAnsi" w:hAnsiTheme="minorHAnsi"/>
          <w:sz w:val="24"/>
          <w:lang w:val="pt-BR"/>
        </w:rPr>
        <w:t xml:space="preserve">, §1º, </w:t>
      </w:r>
      <w:r w:rsidRPr="00467F71">
        <w:rPr>
          <w:rFonts w:cs="Arial" w:asciiTheme="minorHAnsi" w:hAnsiTheme="minorHAnsi"/>
          <w:sz w:val="24"/>
          <w:lang w:val="pt-BR"/>
        </w:rPr>
        <w:t>d</w:t>
      </w:r>
      <w:r>
        <w:rPr>
          <w:rFonts w:cs="Arial" w:asciiTheme="minorHAnsi" w:hAnsiTheme="minorHAnsi"/>
          <w:sz w:val="24"/>
          <w:lang w:val="pt-BR"/>
        </w:rPr>
        <w:t xml:space="preserve">a </w:t>
      </w:r>
      <w:r w:rsidRPr="003C649C">
        <w:rPr>
          <w:rFonts w:cs="Arial" w:asciiTheme="minorHAnsi" w:hAnsiTheme="minorHAnsi"/>
          <w:sz w:val="24"/>
          <w:lang w:val="pt-BR"/>
        </w:rPr>
        <w:t xml:space="preserve">Lei </w:t>
      </w:r>
      <w:r>
        <w:rPr>
          <w:rFonts w:cs="Arial" w:asciiTheme="minorHAnsi" w:hAnsiTheme="minorHAnsi"/>
          <w:sz w:val="24"/>
          <w:lang w:val="pt-BR"/>
        </w:rPr>
        <w:t xml:space="preserve">Complementar Municipal </w:t>
      </w:r>
      <w:r w:rsidRPr="003C649C">
        <w:rPr>
          <w:rFonts w:cs="Arial" w:asciiTheme="minorHAnsi" w:hAnsiTheme="minorHAnsi"/>
          <w:sz w:val="24"/>
          <w:lang w:val="pt-BR"/>
        </w:rPr>
        <w:t>n° 1</w:t>
      </w:r>
      <w:r>
        <w:rPr>
          <w:rFonts w:cs="Arial" w:asciiTheme="minorHAnsi" w:hAnsiTheme="minorHAnsi"/>
          <w:sz w:val="24"/>
          <w:lang w:val="pt-BR"/>
        </w:rPr>
        <w:t>90</w:t>
      </w:r>
      <w:r w:rsidRPr="003C649C">
        <w:rPr>
          <w:rFonts w:cs="Arial" w:asciiTheme="minorHAnsi" w:hAnsiTheme="minorHAnsi"/>
          <w:sz w:val="24"/>
          <w:lang w:val="pt-BR"/>
        </w:rPr>
        <w:t>/</w:t>
      </w:r>
      <w:r>
        <w:rPr>
          <w:rFonts w:cs="Arial" w:asciiTheme="minorHAnsi" w:hAnsiTheme="minorHAnsi"/>
          <w:sz w:val="24"/>
          <w:lang w:val="pt-BR"/>
        </w:rPr>
        <w:t>2023</w:t>
      </w:r>
      <w:r w:rsidRPr="0089767E">
        <w:rPr>
          <w:rFonts w:cs="Arial" w:asciiTheme="minorHAnsi" w:hAnsiTheme="minorHAnsi"/>
          <w:sz w:val="24"/>
          <w:lang w:val="pt-BR"/>
        </w:rPr>
        <w:t>.</w:t>
      </w:r>
    </w:p>
    <w:p w:rsidRPr="0089767E" w:rsidR="006A344C" w:rsidP="006A344C" w:rsidRDefault="006A344C">
      <w:pPr>
        <w:pStyle w:val="NormalWeb"/>
        <w:spacing w:beforeAutospacing="false" w:after="240" w:afterAutospacing="false"/>
        <w:jc w:val="center"/>
        <w:rPr>
          <w:rFonts w:cs="Arial" w:asciiTheme="minorHAnsi" w:hAnsiTheme="minorHAnsi"/>
          <w:sz w:val="24"/>
          <w:lang w:val="pt-BR"/>
        </w:rPr>
      </w:pPr>
    </w:p>
    <w:p w:rsidRPr="0089767E" w:rsidR="006A344C" w:rsidP="006A344C" w:rsidRDefault="006A344C">
      <w:pPr>
        <w:pStyle w:val="NormalWeb"/>
        <w:spacing w:beforeAutospacing="false" w:afterAutospacing="false"/>
        <w:jc w:val="center"/>
        <w:rPr>
          <w:rFonts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 xml:space="preserve">Mossoró/</w:t>
      </w:r>
      <w:r>
        <w:rPr>
          <w:rFonts w:cs="Arial" w:asciiTheme="minorHAnsi" w:hAnsiTheme="minorHAnsi"/>
          <w:sz w:val="24"/>
          <w:lang w:val="pt-BR"/>
        </w:rPr>
        <w:t xml:space="preserve">RN, </w:t>
      </w:r>
      <w:r w:rsidRPr="0089767E">
        <w:rPr>
          <w:rFonts w:cs="Arial" w:asciiTheme="minorHAnsi" w:hAnsiTheme="minorHAnsi"/>
          <w:sz w:val="24"/>
          <w:lang w:val="pt-BR"/>
        </w:rPr>
        <w:t xml:space="preserve">14 de junho de 2024</w:t>
      </w:r>
    </w:p>
    <w:p w:rsidRPr="0089767E" w:rsidR="006A344C" w:rsidP="006A344C" w:rsidRDefault="006A344C">
      <w:pPr>
        <w:pStyle w:val="NormalWeb"/>
        <w:spacing w:beforeAutospacing="false" w:afterAutospacing="false"/>
        <w:jc w:val="center"/>
        <w:rPr>
          <w:rFonts w:asciiTheme="minorHAnsi" w:hAnsiTheme="minorHAnsi"/>
          <w:sz w:val="24"/>
          <w:lang w:val="pt-BR"/>
        </w:rPr>
      </w:pPr>
    </w:p>
    <w:p w:rsidRPr="0089767E" w:rsidR="006A344C" w:rsidP="006A344C" w:rsidRDefault="006A344C">
      <w:pPr>
        <w:pStyle w:val="NormalWeb"/>
        <w:spacing w:beforeAutospacing="false" w:after="160" w:afterAutospacing="false"/>
        <w:rPr>
          <w:rFonts w:asciiTheme="minorHAnsi" w:hAnsiTheme="minorHAnsi"/>
          <w:sz w:val="24"/>
          <w:lang w:val="pt-BR"/>
        </w:rPr>
      </w:pPr>
    </w:p>
    <w:p w:rsidR="006A344C" w:rsidP="006A344C" w:rsidRDefault="006A344C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4"/>
          <w:lang w:val="pt-BR"/>
        </w:rPr>
      </w:pPr>
      <w:r>
        <w:rPr>
          <w:rFonts w:cs="Arial" w:asciiTheme="minorHAnsi" w:hAnsiTheme="minorHAnsi"/>
          <w:sz w:val="24"/>
          <w:lang w:val="pt-BR"/>
        </w:rPr>
        <w:t>FRANCISCO ROSIVAN DA SILVA BEZERRA</w:t>
      </w:r>
    </w:p>
    <w:p w:rsidR="006A344C" w:rsidP="006A344C" w:rsidRDefault="006A344C">
      <w:pPr>
        <w:pStyle w:val="NormalWeb"/>
        <w:spacing w:beforeAutospacing="false" w:afterAutospacing="false"/>
        <w:jc w:val="center"/>
      </w:pPr>
      <w:r w:rsidRPr="0053768F">
        <w:rPr>
          <w:rFonts w:cs="Arial" w:asciiTheme="minorHAnsi" w:hAnsiTheme="minorHAnsi"/>
          <w:sz w:val="24"/>
          <w:lang w:val="pt-BR"/>
        </w:rPr>
        <w:t>Diretor Executiv</w:t>
      </w:r>
      <w:r>
        <w:rPr>
          <w:rFonts w:cs="Arial" w:asciiTheme="minorHAnsi" w:hAnsiTheme="minorHAnsi"/>
          <w:sz w:val="24"/>
          <w:lang w:val="pt-BR"/>
        </w:rPr>
        <w:t>o</w:t>
      </w:r>
      <w:r w:rsidRPr="0053768F">
        <w:rPr>
          <w:rFonts w:cs="Arial" w:asciiTheme="minorHAnsi" w:hAnsiTheme="minorHAnsi"/>
          <w:sz w:val="24"/>
          <w:lang w:val="pt-BR"/>
        </w:rPr>
        <w:t xml:space="preserve"> de Licitações</w:t>
      </w:r>
      <w:r>
        <w:rPr>
          <w:rFonts w:cs="Arial" w:asciiTheme="minorHAnsi" w:hAnsiTheme="minorHAnsi"/>
          <w:sz w:val="24"/>
          <w:lang w:val="pt-BR"/>
        </w:rPr>
        <w:t xml:space="preserve"> e</w:t>
      </w:r>
      <w:r w:rsidRPr="0053768F">
        <w:rPr>
          <w:rFonts w:cs="Arial" w:asciiTheme="minorHAnsi" w:hAnsiTheme="minorHAnsi"/>
          <w:sz w:val="24"/>
          <w:lang w:val="pt-BR"/>
        </w:rPr>
        <w:t xml:space="preserve"> Contratos </w:t>
      </w:r>
    </w:p>
    <w:p w:rsidR="002647C3" w:rsidRDefault="002647C3"/>
    <w:sectPr w:rsidR="002647C3" w:rsidSect="00B55918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1F3C9C" w:rsidRDefault="006A344C">
    <w:pPr>
      <w:pStyle w:val="Rodap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1F3C9C" w:rsidRDefault="006A344C">
    <w:pPr>
      <w:pStyle w:val="Rodap"/>
    </w:pP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1F3C9C" w:rsidRDefault="006A344C">
    <w:pPr>
      <w:pStyle w:val="Rodap"/>
    </w:pPr>
  </w:p>
</w:ftr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1F3C9C" w:rsidRDefault="006A344C">
    <w:pPr>
      <w:pStyle w:val="Cabealh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Style w:val="Tabelacomgrade"/>
      <w:tblW w:w="4653" w:type="dxa"/>
      <w:tblInd w:w="5553" w:type="dxa"/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12" w:space="0"/>
        <w:insideV w:val="single" w:color="auto" w:sz="12" w:space="0"/>
      </w:tblBorders>
      <w:tblLook w:val="04A0"/>
    </w:tblPr>
    <w:tblGrid>
      <w:gridCol w:w="2716"/>
      <w:gridCol w:w="1094"/>
      <w:gridCol w:w="843"/>
    </w:tblGrid>
    <w:tr w:rsidR="001F4011" w:rsidTr="001A0404">
      <w:tc>
        <w:tcPr>
          <w:tcW w:w="2716" w:type="dxa"/>
        </w:tcPr>
        <w:p w:rsidR="00A54066" w:rsidP="00A54066" w:rsidRDefault="006A344C">
          <w:pPr>
            <w:rPr>
              <w:sz w:val="16"/>
              <w:szCs w:val="16"/>
            </w:rPr>
          </w:pPr>
          <w:r w:rsidRPr="001F4011">
            <w:rPr>
              <w:sz w:val="16"/>
              <w:szCs w:val="16"/>
            </w:rPr>
            <w:t>Processo Nº:</w:t>
          </w:r>
        </w:p>
        <w:p w:rsidR="001F4011" w:rsidP="00A54066" w:rsidRDefault="006A344C">
          <w:pPr>
            <w:rPr>
              <w:noProof/>
            </w:rPr>
          </w:pPr>
          <w:r w:rsidRPr="001A0404">
            <w:rPr>
              <w:sz w:val="16"/>
              <w:szCs w:val="16"/>
            </w:rPr>
            <w:t xml:space="preserve">192/2024</w:t>
          </w:r>
        </w:p>
      </w:tc>
      <w:tc>
        <w:tcPr>
          <w:tcW w:w="1094" w:type="dxa"/>
        </w:tcPr>
        <w:p w:rsidRPr="001F3C9C" w:rsidR="001F4011" w:rsidP="001F4011" w:rsidRDefault="006A344C">
          <w:pPr>
            <w:rPr>
              <w:sz w:val="16"/>
              <w:szCs w:val="16"/>
            </w:rPr>
          </w:pPr>
          <w:r w:rsidRPr="001F3C9C">
            <w:rPr>
              <w:sz w:val="16"/>
              <w:szCs w:val="16"/>
            </w:rPr>
            <w:t>Folha nº</w:t>
          </w:r>
        </w:p>
        <w:p w:rsidRPr="001F4011" w:rsidR="001F3C9C" w:rsidP="001F4011" w:rsidRDefault="006A344C">
          <w:pPr>
            <w:rPr>
              <w:vertAlign w:val="superscript"/>
            </w:rPr>
          </w:pPr>
        </w:p>
      </w:tc>
      <w:tc>
        <w:tcPr>
          <w:tcW w:w="843" w:type="dxa"/>
        </w:tcPr>
        <w:p w:rsidRPr="001F4011" w:rsidR="001F4011" w:rsidP="001F4011" w:rsidRDefault="006A344C">
          <w:pPr>
            <w:pStyle w:val="Cabealho"/>
            <w:rPr>
              <w:noProof/>
              <w:sz w:val="18"/>
              <w:szCs w:val="18"/>
              <w:vertAlign w:val="superscript"/>
            </w:rPr>
          </w:pPr>
          <w:r w:rsidRPr="001F4011">
            <w:rPr>
              <w:noProof/>
              <w:sz w:val="18"/>
              <w:szCs w:val="18"/>
              <w:vertAlign w:val="superscript"/>
            </w:rPr>
            <w:t>ASSINATURA</w:t>
          </w:r>
        </w:p>
      </w:tc>
    </w:tr>
  </w:tbl>
  <w:p w:rsidR="001F4011" w:rsidP="001F4011" w:rsidRDefault="006A344C">
    <w:pPr>
      <w:pStyle w:val="Cabealho"/>
      <w:rPr>
        <w:noProof/>
      </w:rPr>
    </w:pPr>
    <w:r>
      <w:rPr>
        <w:noProof/>
      </w:rPr>
      <w:pict>
        <v:group coordsize="75958,18637" style="position:absolute;margin-left:0;margin-top:-40.5pt;width:598.1pt;height:146.75pt;z-index:-251656192;mso-position-horizontal-relative:page;mso-position-vertical-relative:text" id="Agrupar 9" o:spid="_x0000_s3073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position:absolute;left:381;width:75577;height:13144;visibility:visible" id="Imagem 18" o:spid="_x0000_s3074">
            <v:imagedata o:title="" r:id="rId1" cropbottom="19329f"/>
          </v:shape>
          <v:shape type="#_x0000_t75" style="position:absolute;top:15240;width:75577;height:3397;visibility:visible" id="Imagem 19" o:spid="_x0000_s3075">
            <v:imagedata o:title="" r:id="rId1" croptop="53573f"/>
          </v:shape>
          <w10:wrap anchorx="page"/>
        </v:group>
      </w:pict>
    </w:r>
  </w:p>
  <w:p w:rsidR="001F4011" w:rsidP="001F4011" w:rsidRDefault="006A344C">
    <w:pPr>
      <w:pStyle w:val="Cabealho"/>
      <w:rPr>
        <w:noProof/>
      </w:rPr>
    </w:pPr>
  </w:p>
  <w:p w:rsidR="001F4011" w:rsidP="001F4011" w:rsidRDefault="006A344C">
    <w:pPr>
      <w:pStyle w:val="Cabealho"/>
      <w:rPr>
        <w:noProof/>
      </w:rPr>
    </w:pPr>
  </w:p>
  <w:p w:rsidR="001F4011" w:rsidP="001F4011" w:rsidRDefault="006A344C">
    <w:pPr>
      <w:pStyle w:val="Cabealho"/>
      <w:tabs>
        <w:tab w:val="clear" w:pos="4252"/>
        <w:tab w:val="left" w:pos="6670"/>
      </w:tabs>
      <w:rPr>
        <w:noProof/>
      </w:rPr>
    </w:pPr>
    <w:r>
      <w:rPr>
        <w:noProof/>
      </w:rPr>
      <w:tab/>
    </w:r>
  </w:p>
  <w:p w:rsidR="001F4011" w:rsidP="001F4011" w:rsidRDefault="006A344C">
    <w:pPr>
      <w:pStyle w:val="Cabealho"/>
      <w:rPr>
        <w:sz w:val="14"/>
      </w:rPr>
    </w:pPr>
  </w:p>
  <w:p w:rsidR="001F4011" w:rsidP="001F4011" w:rsidRDefault="006A344C">
    <w:pPr>
      <w:pStyle w:val="Cabealho"/>
      <w:jc w:val="center"/>
    </w:pPr>
    <w:r w:rsidRPr="001A0404"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  <w:r w:rsidRPr="001F4011">
      <w:rPr>
        <w:rFonts w:ascii="Tw Cen MT Condensed Extra Bold" w:hAnsi="Tw Cen MT Condensed Extra Bold"/>
        <w:color w:val="262626" w:themeColor="text1" w:themeTint="D9"/>
        <w:sz w:val="28"/>
      </w:rPr>
      <w:t xml:space="preserve"> </w:t>
    </w:r>
  </w:p>
  <w:p w:rsidR="001F4011" w:rsidP="001F4011" w:rsidRDefault="006A344C">
    <w:pPr>
      <w:pStyle w:val="Cabealho"/>
    </w:pPr>
  </w:p>
  <w:p w:rsidR="001F4011" w:rsidRDefault="006A344C">
    <w:pPr>
      <w:pStyle w:val="Cabealho"/>
    </w:pP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1F3C9C" w:rsidRDefault="006A344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3"/>
    </o:shapelayout>
  </w:hdrShapeDefaults>
  <w:compat/>
  <w:rsids>
    <w:rsidRoot w:val="00D815AD"/>
    <w:rsid w:val="000054A3"/>
    <w:rsid w:val="000C434B"/>
    <w:rsid w:val="002647C3"/>
    <w:rsid w:val="002E6205"/>
    <w:rsid w:val="0035322B"/>
    <w:rsid w:val="004E5201"/>
    <w:rsid w:val="006A344C"/>
    <w:rsid w:val="007D138B"/>
    <w:rsid w:val="00844D1E"/>
    <w:rsid w:val="008C0D4F"/>
    <w:rsid w:val="009C1DF5"/>
    <w:rsid w:val="00A33F38"/>
    <w:rsid w:val="00AA26E5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4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rsid w:val="006A344C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0"/>
      <w:szCs w:val="24"/>
      <w:lang w:val="en-US" w:eastAsia="zh-CN"/>
    </w:rPr>
  </w:style>
  <w:style w:type="paragraph" w:styleId="Cabealho">
    <w:name w:val="header"/>
    <w:basedOn w:val="Normal"/>
    <w:link w:val="CabealhoChar"/>
    <w:unhideWhenUsed/>
    <w:rsid w:val="006A34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A344C"/>
  </w:style>
  <w:style w:type="table" w:styleId="Tabelacomgrade">
    <w:name w:val="Table Grid"/>
    <w:basedOn w:val="Tabelanormal"/>
    <w:uiPriority w:val="59"/>
    <w:rsid w:val="006A3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semiHidden/>
    <w:unhideWhenUsed/>
    <w:rsid w:val="006A34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A34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header3.xml" Type="http://schemas.openxmlformats.org/officeDocument/2006/relationships/header" Id="rId8"/>
    <Relationship Target="webSettings.xml" Type="http://schemas.openxmlformats.org/officeDocument/2006/relationships/webSettings" Id="rId3"/>
    <Relationship Target="footer2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oter1.xml" Type="http://schemas.openxmlformats.org/officeDocument/2006/relationships/footer" Id="rId6"/>
    <Relationship Target="theme/theme1.xml" Type="http://schemas.openxmlformats.org/officeDocument/2006/relationships/theme" Id="rId11"/>
    <Relationship Target="header2.xml" Type="http://schemas.openxmlformats.org/officeDocument/2006/relationships/header" Id="rId5"/>
    <Relationship Target="fontTable.xml" Type="http://schemas.openxmlformats.org/officeDocument/2006/relationships/fontTable" Id="rId10"/>
    <Relationship Target="header1.xml" Type="http://schemas.openxmlformats.org/officeDocument/2006/relationships/header" Id="rId4"/>
    <Relationship Target="footer3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1169</Characters>
  <Application>Microsoft Office Word</Application>
  <DocSecurity>0</DocSecurity>
  <Lines>9</Lines>
  <Paragraphs>2</Paragraphs>
  <ScaleCrop>false</ScaleCrop>
  <Company>....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D82639 SDELC</cp:lastModifiedBy>
  <cp:revision>2</cp:revision>
  <dcterms:created xsi:type="dcterms:W3CDTF">2012-02-02T18:33:00Z</dcterms:created>
  <dcterms:modified xsi:type="dcterms:W3CDTF">2024-06-04T15:51:00Z</dcterms:modified>
</cp:coreProperties>
</file>