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5293" w:rsidRDefault="00015293" w:rsidP="00D70DA6">
      <w:pPr>
        <w:pStyle w:val="Contedo"/>
        <w:tabs>
          <w:tab w:val="clear" w:pos="0"/>
        </w:tabs>
        <w:ind w:left="0" w:firstLine="0"/>
        <w:jc w:val="center"/>
        <w:rPr>
          <w:b/>
          <w:bCs/>
          <w:iCs/>
          <w:sz w:val="22"/>
          <w:szCs w:val="22"/>
        </w:rPr>
      </w:pPr>
    </w:p>
    <w:p w:rsidR="008F0CDD" w:rsidRPr="00FE3A9B" w:rsidRDefault="008F0CDD" w:rsidP="00D70DA6">
      <w:pPr>
        <w:pStyle w:val="Contedo"/>
        <w:tabs>
          <w:tab w:val="clear" w:pos="0"/>
        </w:tabs>
        <w:ind w:left="0" w:firstLine="0"/>
        <w:jc w:val="center"/>
        <w:rPr>
          <w:b/>
          <w:bCs/>
          <w:iCs/>
          <w:sz w:val="22"/>
          <w:szCs w:val="22"/>
        </w:rPr>
      </w:pPr>
      <w:r w:rsidRPr="00FE3A9B">
        <w:rPr>
          <w:b/>
          <w:bCs/>
          <w:iCs/>
          <w:sz w:val="22"/>
          <w:szCs w:val="22"/>
        </w:rPr>
        <w:t>PREFEITURA MUNICIPAL DE LUCÉLIA</w:t>
      </w:r>
    </w:p>
    <w:p w:rsidR="008F0CDD" w:rsidRPr="00FE3A9B" w:rsidRDefault="008F0CDD" w:rsidP="00D70DA6">
      <w:pPr>
        <w:pStyle w:val="Contedo"/>
        <w:tabs>
          <w:tab w:val="clear" w:pos="0"/>
        </w:tabs>
        <w:ind w:left="0" w:firstLine="0"/>
        <w:jc w:val="center"/>
        <w:rPr>
          <w:b/>
          <w:bCs/>
          <w:sz w:val="22"/>
          <w:szCs w:val="22"/>
        </w:rPr>
      </w:pPr>
      <w:r w:rsidRPr="00FE3A9B">
        <w:rPr>
          <w:b/>
          <w:bCs/>
          <w:sz w:val="22"/>
          <w:szCs w:val="22"/>
        </w:rPr>
        <w:t xml:space="preserve">AVISO DE CONTRATAÇÃO DIRETA Nº </w:t>
      </w:r>
      <w:r w:rsidR="00501168">
        <w:rPr>
          <w:b/>
          <w:bCs/>
          <w:sz w:val="22"/>
          <w:szCs w:val="22"/>
        </w:rPr>
        <w:t>06</w:t>
      </w:r>
      <w:r w:rsidRPr="00FE3A9B">
        <w:rPr>
          <w:b/>
          <w:bCs/>
          <w:iCs/>
          <w:sz w:val="22"/>
          <w:szCs w:val="22"/>
        </w:rPr>
        <w:t>/202</w:t>
      </w:r>
      <w:r w:rsidR="00AD7D77" w:rsidRPr="00FE3A9B">
        <w:rPr>
          <w:b/>
          <w:bCs/>
          <w:iCs/>
          <w:sz w:val="22"/>
          <w:szCs w:val="22"/>
        </w:rPr>
        <w:t>5</w:t>
      </w:r>
      <w:r w:rsidRPr="00FE3A9B">
        <w:rPr>
          <w:b/>
          <w:bCs/>
          <w:sz w:val="22"/>
          <w:szCs w:val="22"/>
        </w:rPr>
        <w:t>.</w:t>
      </w:r>
    </w:p>
    <w:p w:rsidR="008F0CDD" w:rsidRPr="00FE3A9B" w:rsidRDefault="008F0CDD" w:rsidP="00D70DA6">
      <w:pPr>
        <w:pStyle w:val="Contedo"/>
        <w:tabs>
          <w:tab w:val="clear" w:pos="0"/>
        </w:tabs>
        <w:ind w:left="0" w:firstLine="0"/>
        <w:jc w:val="center"/>
        <w:rPr>
          <w:b/>
          <w:bCs/>
          <w:sz w:val="22"/>
          <w:szCs w:val="22"/>
        </w:rPr>
      </w:pPr>
      <w:r w:rsidRPr="00FE3A9B">
        <w:rPr>
          <w:b/>
          <w:bCs/>
          <w:sz w:val="22"/>
          <w:szCs w:val="22"/>
        </w:rPr>
        <w:t xml:space="preserve">(Processo Administrativo n° </w:t>
      </w:r>
      <w:r w:rsidR="00501168">
        <w:rPr>
          <w:b/>
          <w:bCs/>
          <w:sz w:val="22"/>
          <w:szCs w:val="22"/>
        </w:rPr>
        <w:t>26/</w:t>
      </w:r>
      <w:r w:rsidRPr="00FE3A9B">
        <w:rPr>
          <w:b/>
          <w:bCs/>
          <w:sz w:val="22"/>
          <w:szCs w:val="22"/>
        </w:rPr>
        <w:t>202</w:t>
      </w:r>
      <w:r w:rsidR="00AD7D77" w:rsidRPr="00FE3A9B">
        <w:rPr>
          <w:b/>
          <w:bCs/>
          <w:sz w:val="22"/>
          <w:szCs w:val="22"/>
        </w:rPr>
        <w:t>5</w:t>
      </w:r>
      <w:r w:rsidRPr="00FE3A9B">
        <w:rPr>
          <w:b/>
          <w:bCs/>
          <w:sz w:val="22"/>
          <w:szCs w:val="22"/>
        </w:rPr>
        <w:t>)</w:t>
      </w:r>
    </w:p>
    <w:p w:rsidR="008F0CDD" w:rsidRPr="00FE3A9B" w:rsidRDefault="008F0CDD" w:rsidP="00860C4E">
      <w:pPr>
        <w:spacing w:beforeLines="100" w:before="240" w:line="360" w:lineRule="auto"/>
        <w:jc w:val="both"/>
        <w:rPr>
          <w:rFonts w:ascii="Arial" w:hAnsi="Arial" w:cs="Arial"/>
        </w:rPr>
      </w:pPr>
      <w:r w:rsidRPr="00FE3A9B">
        <w:rPr>
          <w:rFonts w:ascii="Arial" w:hAnsi="Arial" w:cs="Arial"/>
        </w:rPr>
        <w:t xml:space="preserve">Torna-se público que a Prefeitura Municipal de Lucélia, por meio do </w:t>
      </w:r>
      <w:r w:rsidRPr="00FE3A9B">
        <w:rPr>
          <w:rFonts w:ascii="Arial" w:hAnsi="Arial" w:cs="Arial"/>
          <w:b/>
          <w:iCs/>
        </w:rPr>
        <w:t>Setor de Licitação</w:t>
      </w:r>
      <w:r w:rsidRPr="00FE3A9B">
        <w:rPr>
          <w:rFonts w:ascii="Arial" w:hAnsi="Arial" w:cs="Arial"/>
        </w:rPr>
        <w:t>, realizará Dispensa Eletrônica, com critério de julgamento menor preço, na hipótese do art. 75, inciso I</w:t>
      </w:r>
      <w:r w:rsidRPr="00FE3A9B">
        <w:rPr>
          <w:rFonts w:ascii="Arial" w:hAnsi="Arial" w:cs="Arial"/>
          <w:b/>
        </w:rPr>
        <w:t>,</w:t>
      </w:r>
      <w:r w:rsidRPr="00FE3A9B">
        <w:rPr>
          <w:rFonts w:ascii="Arial" w:hAnsi="Arial" w:cs="Arial"/>
        </w:rPr>
        <w:t xml:space="preserve"> nos termos da Lei nº 14.133, de 1º de abril de 2021, da Instrução Normativa Seges/ME nº 67, de 2021, e demais normas aplicáveis. </w:t>
      </w:r>
    </w:p>
    <w:p w:rsidR="008F0CDD" w:rsidRPr="00FE3A9B" w:rsidRDefault="008F0CDD" w:rsidP="00E547C7">
      <w:pPr>
        <w:pStyle w:val="Contedo"/>
        <w:tabs>
          <w:tab w:val="clear" w:pos="0"/>
        </w:tabs>
        <w:ind w:left="708" w:firstLine="0"/>
        <w:rPr>
          <w:b/>
          <w:iCs/>
          <w:sz w:val="22"/>
          <w:szCs w:val="22"/>
        </w:rPr>
      </w:pPr>
      <w:r w:rsidRPr="00FE3A9B">
        <w:rPr>
          <w:b/>
          <w:sz w:val="22"/>
          <w:szCs w:val="22"/>
        </w:rPr>
        <w:t>Data da sessão:</w:t>
      </w:r>
      <w:r w:rsidRPr="00FE3A9B">
        <w:rPr>
          <w:sz w:val="22"/>
          <w:szCs w:val="22"/>
        </w:rPr>
        <w:t xml:space="preserve"> </w:t>
      </w:r>
      <w:r w:rsidR="00501168" w:rsidRPr="00501168">
        <w:rPr>
          <w:b/>
          <w:sz w:val="22"/>
          <w:szCs w:val="22"/>
        </w:rPr>
        <w:t>20/03</w:t>
      </w:r>
      <w:r w:rsidRPr="00AA1526">
        <w:rPr>
          <w:b/>
          <w:iCs/>
          <w:sz w:val="22"/>
          <w:szCs w:val="22"/>
        </w:rPr>
        <w:t>/</w:t>
      </w:r>
      <w:r w:rsidRPr="00FE3A9B">
        <w:rPr>
          <w:b/>
          <w:iCs/>
          <w:sz w:val="22"/>
          <w:szCs w:val="22"/>
        </w:rPr>
        <w:t>202</w:t>
      </w:r>
      <w:r w:rsidR="00AD7D77" w:rsidRPr="00FE3A9B">
        <w:rPr>
          <w:b/>
          <w:iCs/>
          <w:sz w:val="22"/>
          <w:szCs w:val="22"/>
        </w:rPr>
        <w:t>5</w:t>
      </w:r>
      <w:r w:rsidRPr="00FE3A9B">
        <w:rPr>
          <w:b/>
          <w:iCs/>
          <w:sz w:val="22"/>
          <w:szCs w:val="22"/>
        </w:rPr>
        <w:t xml:space="preserve"> </w:t>
      </w:r>
    </w:p>
    <w:p w:rsidR="008F0CDD" w:rsidRPr="00FE3A9B" w:rsidRDefault="008F0CDD" w:rsidP="00E547C7">
      <w:pPr>
        <w:pStyle w:val="Contedo"/>
        <w:tabs>
          <w:tab w:val="clear" w:pos="0"/>
        </w:tabs>
        <w:ind w:left="708" w:firstLine="0"/>
        <w:rPr>
          <w:sz w:val="22"/>
          <w:szCs w:val="22"/>
        </w:rPr>
      </w:pPr>
      <w:r w:rsidRPr="00FE3A9B">
        <w:rPr>
          <w:b/>
          <w:sz w:val="22"/>
          <w:szCs w:val="22"/>
        </w:rPr>
        <w:t>Horário da fase de lances:</w:t>
      </w:r>
      <w:r w:rsidRPr="00FE3A9B">
        <w:rPr>
          <w:sz w:val="22"/>
          <w:szCs w:val="22"/>
        </w:rPr>
        <w:t xml:space="preserve"> de 09h00min </w:t>
      </w:r>
      <w:r w:rsidR="00367B14" w:rsidRPr="00FE3A9B">
        <w:rPr>
          <w:sz w:val="22"/>
          <w:szCs w:val="22"/>
        </w:rPr>
        <w:t>as</w:t>
      </w:r>
      <w:r w:rsidRPr="00FE3A9B">
        <w:rPr>
          <w:sz w:val="22"/>
          <w:szCs w:val="22"/>
        </w:rPr>
        <w:t xml:space="preserve"> 15h00min.</w:t>
      </w:r>
      <w:proofErr w:type="gramStart"/>
      <w:r w:rsidRPr="00FE3A9B">
        <w:rPr>
          <w:rStyle w:val="Refdenotaderodap"/>
          <w:b/>
          <w:sz w:val="22"/>
          <w:szCs w:val="22"/>
        </w:rPr>
        <w:footnoteReference w:id="1"/>
      </w:r>
      <w:proofErr w:type="gramEnd"/>
    </w:p>
    <w:p w:rsidR="008F0CDD" w:rsidRPr="00FE3A9B" w:rsidRDefault="008F0CDD" w:rsidP="00E547C7">
      <w:pPr>
        <w:pStyle w:val="Contedo"/>
        <w:tabs>
          <w:tab w:val="clear" w:pos="0"/>
        </w:tabs>
        <w:ind w:left="708" w:firstLine="0"/>
        <w:rPr>
          <w:b/>
          <w:sz w:val="22"/>
          <w:szCs w:val="22"/>
        </w:rPr>
      </w:pPr>
      <w:r w:rsidRPr="00FE3A9B">
        <w:rPr>
          <w:b/>
          <w:sz w:val="22"/>
          <w:szCs w:val="22"/>
        </w:rPr>
        <w:t xml:space="preserve">UASG: </w:t>
      </w:r>
      <w:r w:rsidR="00770543" w:rsidRPr="00FE3A9B">
        <w:rPr>
          <w:b/>
          <w:sz w:val="22"/>
          <w:szCs w:val="22"/>
        </w:rPr>
        <w:t xml:space="preserve">Secretaria de </w:t>
      </w:r>
      <w:r w:rsidR="00927ECB">
        <w:rPr>
          <w:b/>
          <w:sz w:val="22"/>
          <w:szCs w:val="22"/>
        </w:rPr>
        <w:t>Saúde e Saneamento</w:t>
      </w:r>
      <w:r w:rsidR="00AA1526">
        <w:rPr>
          <w:b/>
          <w:sz w:val="22"/>
          <w:szCs w:val="22"/>
        </w:rPr>
        <w:t xml:space="preserve"> </w:t>
      </w:r>
    </w:p>
    <w:p w:rsidR="008F0CDD" w:rsidRPr="00FE3A9B" w:rsidRDefault="008F0CDD" w:rsidP="00E547C7">
      <w:pPr>
        <w:pStyle w:val="Contedo"/>
        <w:tabs>
          <w:tab w:val="clear" w:pos="0"/>
        </w:tabs>
        <w:ind w:left="708" w:firstLine="0"/>
        <w:rPr>
          <w:b/>
          <w:sz w:val="22"/>
          <w:szCs w:val="22"/>
        </w:rPr>
      </w:pPr>
      <w:r w:rsidRPr="00FE3A9B">
        <w:rPr>
          <w:b/>
          <w:sz w:val="22"/>
          <w:szCs w:val="22"/>
        </w:rPr>
        <w:t>CNPJ: 44.919.918/0001-04</w:t>
      </w:r>
    </w:p>
    <w:p w:rsidR="008F0CDD" w:rsidRPr="00FE3A9B" w:rsidRDefault="008F0CDD" w:rsidP="00E547C7">
      <w:pPr>
        <w:pStyle w:val="Contedo"/>
        <w:tabs>
          <w:tab w:val="clear" w:pos="0"/>
        </w:tabs>
        <w:ind w:left="708" w:firstLine="0"/>
        <w:rPr>
          <w:b/>
          <w:sz w:val="22"/>
          <w:szCs w:val="22"/>
        </w:rPr>
      </w:pPr>
      <w:r w:rsidRPr="00FE3A9B">
        <w:rPr>
          <w:b/>
          <w:sz w:val="22"/>
          <w:szCs w:val="22"/>
        </w:rPr>
        <w:t>E-mail: lucelialicitacao@gmail.com</w:t>
      </w:r>
    </w:p>
    <w:p w:rsidR="00F64287" w:rsidRDefault="008F0CDD" w:rsidP="00B4602B">
      <w:pPr>
        <w:pStyle w:val="PargrafodaLista"/>
        <w:spacing w:line="360" w:lineRule="auto"/>
        <w:ind w:left="0" w:firstLine="0"/>
      </w:pPr>
      <w:r w:rsidRPr="00FE3A9B">
        <w:rPr>
          <w:b/>
        </w:rPr>
        <w:t xml:space="preserve">Objeto: </w:t>
      </w:r>
      <w:r w:rsidR="00B4602B" w:rsidRPr="00FE3A9B">
        <w:t xml:space="preserve">Contratação de empresa especializada para </w:t>
      </w:r>
      <w:r w:rsidR="00927ECB">
        <w:t xml:space="preserve">aquisição de material de enfermagem para atendimento da Secretaria de Saúde e Saneamento. </w:t>
      </w:r>
    </w:p>
    <w:p w:rsidR="00164F4D" w:rsidRPr="00FE3A9B" w:rsidRDefault="00164F4D" w:rsidP="00B4602B">
      <w:pPr>
        <w:pStyle w:val="PargrafodaLista"/>
        <w:spacing w:line="360" w:lineRule="auto"/>
        <w:ind w:left="0" w:firstLine="0"/>
      </w:pPr>
    </w:p>
    <w:p w:rsidR="008F0CDD" w:rsidRPr="00FE3A9B" w:rsidRDefault="008F0CDD" w:rsidP="00F64287">
      <w:pPr>
        <w:pStyle w:val="PargrafodaLista"/>
        <w:spacing w:line="360" w:lineRule="auto"/>
        <w:ind w:left="709" w:firstLine="0"/>
        <w:rPr>
          <w:b/>
        </w:rPr>
      </w:pPr>
      <w:r w:rsidRPr="00FE3A9B">
        <w:rPr>
          <w:b/>
        </w:rPr>
        <w:t xml:space="preserve">Critério de julgamento: </w:t>
      </w:r>
      <w:r w:rsidR="00927ECB">
        <w:rPr>
          <w:b/>
        </w:rPr>
        <w:t xml:space="preserve">MENOR PREÇO POR ITEM </w:t>
      </w:r>
    </w:p>
    <w:p w:rsidR="008F0CDD" w:rsidRPr="00FE3A9B" w:rsidRDefault="008F0CDD" w:rsidP="00E547C7">
      <w:pPr>
        <w:pStyle w:val="Contedo"/>
        <w:tabs>
          <w:tab w:val="clear" w:pos="0"/>
        </w:tabs>
        <w:ind w:left="708" w:firstLine="0"/>
        <w:rPr>
          <w:sz w:val="22"/>
          <w:szCs w:val="22"/>
        </w:rPr>
      </w:pPr>
      <w:r w:rsidRPr="00FE3A9B">
        <w:rPr>
          <w:b/>
          <w:sz w:val="22"/>
          <w:szCs w:val="22"/>
        </w:rPr>
        <w:t xml:space="preserve">Modo de disputa: </w:t>
      </w:r>
      <w:r w:rsidRPr="00FE3A9B">
        <w:rPr>
          <w:sz w:val="22"/>
          <w:szCs w:val="22"/>
        </w:rPr>
        <w:t xml:space="preserve">aberto </w:t>
      </w:r>
    </w:p>
    <w:p w:rsidR="008F0CDD" w:rsidRPr="00FE3A9B" w:rsidRDefault="008F0CDD" w:rsidP="00E547C7">
      <w:pPr>
        <w:pStyle w:val="Contedo"/>
        <w:tabs>
          <w:tab w:val="clear" w:pos="0"/>
        </w:tabs>
        <w:ind w:left="708" w:firstLine="0"/>
        <w:rPr>
          <w:sz w:val="22"/>
          <w:szCs w:val="22"/>
        </w:rPr>
      </w:pPr>
      <w:r w:rsidRPr="00FE3A9B">
        <w:rPr>
          <w:b/>
          <w:sz w:val="22"/>
          <w:szCs w:val="22"/>
        </w:rPr>
        <w:t xml:space="preserve">Preferência ME/EPP/EQUIPARADAS: </w:t>
      </w:r>
      <w:r w:rsidRPr="00FE3A9B">
        <w:rPr>
          <w:sz w:val="22"/>
          <w:szCs w:val="22"/>
        </w:rPr>
        <w:t>não</w:t>
      </w:r>
    </w:p>
    <w:p w:rsidR="008F0CDD" w:rsidRPr="00FE3A9B" w:rsidRDefault="008F0CDD" w:rsidP="00E547C7">
      <w:pPr>
        <w:pStyle w:val="Contedo"/>
        <w:tabs>
          <w:tab w:val="clear" w:pos="0"/>
        </w:tabs>
        <w:ind w:left="708" w:firstLine="0"/>
        <w:rPr>
          <w:sz w:val="22"/>
          <w:szCs w:val="22"/>
        </w:rPr>
      </w:pPr>
      <w:r w:rsidRPr="00FE3A9B">
        <w:rPr>
          <w:b/>
          <w:sz w:val="22"/>
          <w:szCs w:val="22"/>
        </w:rPr>
        <w:t>Link:</w:t>
      </w:r>
      <w:r w:rsidRPr="00FE3A9B">
        <w:rPr>
          <w:sz w:val="22"/>
          <w:szCs w:val="22"/>
        </w:rPr>
        <w:t xml:space="preserve"> Plataforma da BLL Compras. </w:t>
      </w:r>
    </w:p>
    <w:p w:rsidR="003A4C4F" w:rsidRPr="00FE3A9B" w:rsidRDefault="003A4C4F" w:rsidP="00417971">
      <w:pPr>
        <w:pStyle w:val="Contedo"/>
        <w:tabs>
          <w:tab w:val="clear" w:pos="0"/>
          <w:tab w:val="left" w:pos="8385"/>
        </w:tabs>
        <w:ind w:left="708" w:firstLine="0"/>
        <w:rPr>
          <w:b/>
          <w:sz w:val="22"/>
          <w:szCs w:val="22"/>
        </w:rPr>
      </w:pPr>
      <w:r w:rsidRPr="00FE3A9B">
        <w:rPr>
          <w:b/>
          <w:sz w:val="22"/>
          <w:szCs w:val="22"/>
        </w:rPr>
        <w:t xml:space="preserve">INÍCIO DO RECEBIMENTO DAS PROPOSTAS: </w:t>
      </w:r>
      <w:r w:rsidR="001E44CE" w:rsidRPr="001E44CE">
        <w:rPr>
          <w:sz w:val="22"/>
          <w:szCs w:val="22"/>
        </w:rPr>
        <w:t>14/03</w:t>
      </w:r>
      <w:r w:rsidR="006559A4" w:rsidRPr="00FE3A9B">
        <w:rPr>
          <w:sz w:val="22"/>
          <w:szCs w:val="22"/>
        </w:rPr>
        <w:t>/202</w:t>
      </w:r>
      <w:r w:rsidR="00AD7D77" w:rsidRPr="00FE3A9B">
        <w:rPr>
          <w:sz w:val="22"/>
          <w:szCs w:val="22"/>
        </w:rPr>
        <w:t>5</w:t>
      </w:r>
      <w:r w:rsidR="007069F2" w:rsidRPr="00FE3A9B">
        <w:rPr>
          <w:sz w:val="22"/>
          <w:szCs w:val="22"/>
        </w:rPr>
        <w:t xml:space="preserve"> as </w:t>
      </w:r>
      <w:proofErr w:type="gramStart"/>
      <w:r w:rsidR="001E44CE">
        <w:rPr>
          <w:sz w:val="22"/>
          <w:szCs w:val="22"/>
        </w:rPr>
        <w:t>17</w:t>
      </w:r>
      <w:r w:rsidR="007069F2" w:rsidRPr="00FE3A9B">
        <w:rPr>
          <w:sz w:val="22"/>
          <w:szCs w:val="22"/>
        </w:rPr>
        <w:t>:00</w:t>
      </w:r>
      <w:proofErr w:type="gramEnd"/>
      <w:r w:rsidR="00417971" w:rsidRPr="00FE3A9B">
        <w:rPr>
          <w:sz w:val="22"/>
          <w:szCs w:val="22"/>
        </w:rPr>
        <w:tab/>
      </w:r>
    </w:p>
    <w:p w:rsidR="003A4C4F" w:rsidRPr="00FE3A9B" w:rsidRDefault="003A4C4F" w:rsidP="00E547C7">
      <w:pPr>
        <w:pStyle w:val="Contedo"/>
        <w:tabs>
          <w:tab w:val="clear" w:pos="0"/>
        </w:tabs>
        <w:ind w:left="708" w:firstLine="0"/>
        <w:rPr>
          <w:b/>
          <w:sz w:val="22"/>
          <w:szCs w:val="22"/>
        </w:rPr>
      </w:pPr>
      <w:r w:rsidRPr="00FE3A9B">
        <w:rPr>
          <w:b/>
          <w:sz w:val="22"/>
          <w:szCs w:val="22"/>
        </w:rPr>
        <w:t xml:space="preserve">ANÁLISE DAS PROPOSTAS: </w:t>
      </w:r>
      <w:r w:rsidR="001E44CE" w:rsidRPr="001E44CE">
        <w:rPr>
          <w:sz w:val="22"/>
          <w:szCs w:val="22"/>
        </w:rPr>
        <w:t>20/03</w:t>
      </w:r>
      <w:r w:rsidR="006559A4" w:rsidRPr="00FE3A9B">
        <w:rPr>
          <w:sz w:val="22"/>
          <w:szCs w:val="22"/>
        </w:rPr>
        <w:t>/2</w:t>
      </w:r>
      <w:r w:rsidR="007069F2" w:rsidRPr="00FE3A9B">
        <w:rPr>
          <w:sz w:val="22"/>
          <w:szCs w:val="22"/>
        </w:rPr>
        <w:t>02</w:t>
      </w:r>
      <w:r w:rsidR="00AD7D77" w:rsidRPr="00FE3A9B">
        <w:rPr>
          <w:sz w:val="22"/>
          <w:szCs w:val="22"/>
        </w:rPr>
        <w:t>5</w:t>
      </w:r>
      <w:r w:rsidR="007069F2" w:rsidRPr="00FE3A9B">
        <w:rPr>
          <w:sz w:val="22"/>
          <w:szCs w:val="22"/>
        </w:rPr>
        <w:t xml:space="preserve"> as </w:t>
      </w:r>
      <w:proofErr w:type="gramStart"/>
      <w:r w:rsidR="00CB2B29" w:rsidRPr="00FE3A9B">
        <w:rPr>
          <w:sz w:val="22"/>
          <w:szCs w:val="22"/>
        </w:rPr>
        <w:t>08</w:t>
      </w:r>
      <w:r w:rsidR="007069F2" w:rsidRPr="00FE3A9B">
        <w:rPr>
          <w:sz w:val="22"/>
          <w:szCs w:val="22"/>
        </w:rPr>
        <w:t>:00</w:t>
      </w:r>
      <w:proofErr w:type="gramEnd"/>
    </w:p>
    <w:p w:rsidR="003A4C4F" w:rsidRPr="00FE3A9B" w:rsidRDefault="003A4C4F" w:rsidP="00E547C7">
      <w:pPr>
        <w:pStyle w:val="Contedo"/>
        <w:tabs>
          <w:tab w:val="clear" w:pos="0"/>
        </w:tabs>
        <w:ind w:left="708" w:firstLine="0"/>
        <w:rPr>
          <w:b/>
          <w:sz w:val="22"/>
          <w:szCs w:val="22"/>
        </w:rPr>
      </w:pPr>
      <w:r w:rsidRPr="00FE3A9B">
        <w:rPr>
          <w:b/>
          <w:sz w:val="22"/>
          <w:szCs w:val="22"/>
        </w:rPr>
        <w:t xml:space="preserve">INÍCIO DA DISPUTA: </w:t>
      </w:r>
      <w:r w:rsidR="001E44CE" w:rsidRPr="001E44CE">
        <w:rPr>
          <w:sz w:val="22"/>
          <w:szCs w:val="22"/>
        </w:rPr>
        <w:t>20</w:t>
      </w:r>
      <w:r w:rsidR="00385181" w:rsidRPr="00164F4D">
        <w:rPr>
          <w:sz w:val="22"/>
          <w:szCs w:val="22"/>
        </w:rPr>
        <w:t>/</w:t>
      </w:r>
      <w:r w:rsidR="001E44CE">
        <w:rPr>
          <w:sz w:val="22"/>
          <w:szCs w:val="22"/>
        </w:rPr>
        <w:t>03</w:t>
      </w:r>
      <w:r w:rsidR="007069F2" w:rsidRPr="00FE3A9B">
        <w:rPr>
          <w:sz w:val="22"/>
          <w:szCs w:val="22"/>
        </w:rPr>
        <w:t>/202</w:t>
      </w:r>
      <w:r w:rsidR="00AD7D77" w:rsidRPr="00FE3A9B">
        <w:rPr>
          <w:sz w:val="22"/>
          <w:szCs w:val="22"/>
        </w:rPr>
        <w:t>5</w:t>
      </w:r>
      <w:r w:rsidR="007069F2" w:rsidRPr="00FE3A9B">
        <w:rPr>
          <w:sz w:val="22"/>
          <w:szCs w:val="22"/>
        </w:rPr>
        <w:t xml:space="preserve"> as </w:t>
      </w:r>
      <w:proofErr w:type="gramStart"/>
      <w:r w:rsidR="007069F2" w:rsidRPr="00FE3A9B">
        <w:rPr>
          <w:sz w:val="22"/>
          <w:szCs w:val="22"/>
        </w:rPr>
        <w:t>09:00</w:t>
      </w:r>
      <w:proofErr w:type="gramEnd"/>
    </w:p>
    <w:p w:rsidR="008F0CDD" w:rsidRPr="00FE3A9B" w:rsidRDefault="008F0CDD" w:rsidP="00E547C7">
      <w:pPr>
        <w:pStyle w:val="Ttulo1"/>
        <w:jc w:val="both"/>
        <w:rPr>
          <w:rFonts w:ascii="Arial" w:hAnsi="Arial" w:cs="Arial"/>
          <w:color w:val="auto"/>
          <w:sz w:val="22"/>
          <w:szCs w:val="22"/>
        </w:rPr>
      </w:pPr>
      <w:bookmarkStart w:id="0" w:name="_Toc131533992"/>
      <w:bookmarkStart w:id="1" w:name="_Toc139555293"/>
      <w:r w:rsidRPr="00FE3A9B">
        <w:rPr>
          <w:rFonts w:ascii="Arial" w:hAnsi="Arial" w:cs="Arial"/>
          <w:color w:val="auto"/>
          <w:sz w:val="22"/>
          <w:szCs w:val="22"/>
        </w:rPr>
        <w:t>1. DO OBJETO DA CONTRATAÇÃO DIRETA</w:t>
      </w:r>
      <w:bookmarkEnd w:id="0"/>
      <w:bookmarkEnd w:id="1"/>
      <w:r w:rsidRPr="00FE3A9B">
        <w:rPr>
          <w:rFonts w:ascii="Arial" w:hAnsi="Arial" w:cs="Arial"/>
          <w:color w:val="auto"/>
          <w:sz w:val="22"/>
          <w:szCs w:val="22"/>
        </w:rPr>
        <w:t xml:space="preserve"> </w:t>
      </w:r>
    </w:p>
    <w:p w:rsidR="006C744A" w:rsidRDefault="008F0CDD" w:rsidP="00B4602B">
      <w:pPr>
        <w:pStyle w:val="PargrafodaLista"/>
        <w:spacing w:line="360" w:lineRule="auto"/>
        <w:ind w:left="0" w:firstLine="0"/>
        <w:rPr>
          <w:b/>
        </w:rPr>
      </w:pPr>
      <w:r w:rsidRPr="00FE3A9B">
        <w:t>1.1. O objeto da presente dispensa é a escolha da proposta mais vantajosa</w:t>
      </w:r>
      <w:r w:rsidR="00460122" w:rsidRPr="00FE3A9B">
        <w:t xml:space="preserve"> para</w:t>
      </w:r>
      <w:r w:rsidRPr="00FE3A9B">
        <w:t xml:space="preserve"> </w:t>
      </w:r>
      <w:r w:rsidR="00927ECB" w:rsidRPr="00FE3A9B">
        <w:lastRenderedPageBreak/>
        <w:t xml:space="preserve">Contratação de empresa especializada para </w:t>
      </w:r>
      <w:r w:rsidR="00927ECB">
        <w:t>aquisição de material de enfermagem para atendimento da Secretaria de Saúde e Saneamento.</w:t>
      </w:r>
    </w:p>
    <w:tbl>
      <w:tblPr>
        <w:tblW w:w="5000" w:type="pct"/>
        <w:tblCellMar>
          <w:left w:w="70" w:type="dxa"/>
          <w:right w:w="70" w:type="dxa"/>
        </w:tblCellMar>
        <w:tblLook w:val="04A0" w:firstRow="1" w:lastRow="0" w:firstColumn="1" w:lastColumn="0" w:noHBand="0" w:noVBand="1"/>
      </w:tblPr>
      <w:tblGrid>
        <w:gridCol w:w="638"/>
        <w:gridCol w:w="3598"/>
        <w:gridCol w:w="905"/>
        <w:gridCol w:w="866"/>
        <w:gridCol w:w="1360"/>
        <w:gridCol w:w="1844"/>
      </w:tblGrid>
      <w:tr w:rsidR="00927ECB" w:rsidRPr="00927ECB" w:rsidTr="00927ECB">
        <w:trPr>
          <w:trHeight w:val="1260"/>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Item</w:t>
            </w:r>
          </w:p>
        </w:tc>
        <w:tc>
          <w:tcPr>
            <w:tcW w:w="1953" w:type="pct"/>
            <w:tcBorders>
              <w:top w:val="single" w:sz="4" w:space="0" w:color="auto"/>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Descrição</w:t>
            </w:r>
          </w:p>
        </w:tc>
        <w:tc>
          <w:tcPr>
            <w:tcW w:w="491" w:type="pct"/>
            <w:tcBorders>
              <w:top w:val="single" w:sz="4" w:space="0" w:color="auto"/>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Quant.</w:t>
            </w:r>
          </w:p>
        </w:tc>
        <w:tc>
          <w:tcPr>
            <w:tcW w:w="470" w:type="pct"/>
            <w:tcBorders>
              <w:top w:val="single" w:sz="4" w:space="0" w:color="auto"/>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Unid.</w:t>
            </w:r>
          </w:p>
        </w:tc>
        <w:tc>
          <w:tcPr>
            <w:tcW w:w="738" w:type="pct"/>
            <w:tcBorders>
              <w:top w:val="single" w:sz="4" w:space="0" w:color="auto"/>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Valor Unit.</w:t>
            </w:r>
          </w:p>
        </w:tc>
        <w:tc>
          <w:tcPr>
            <w:tcW w:w="1001" w:type="pct"/>
            <w:tcBorders>
              <w:top w:val="single" w:sz="4" w:space="0" w:color="auto"/>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Valor Total</w:t>
            </w:r>
          </w:p>
        </w:tc>
      </w:tr>
      <w:tr w:rsidR="00927ECB" w:rsidRPr="00927ECB" w:rsidTr="00927ECB">
        <w:trPr>
          <w:trHeight w:val="51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1</w:t>
            </w:r>
            <w:proofErr w:type="gramEnd"/>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ÁGUA BIDESTILADA:</w:t>
            </w:r>
            <w:r w:rsidRPr="00927ECB">
              <w:rPr>
                <w:rFonts w:ascii="Arial" w:eastAsia="Times New Roman" w:hAnsi="Arial" w:cs="Arial"/>
                <w:color w:val="000000"/>
                <w:sz w:val="20"/>
                <w:szCs w:val="20"/>
              </w:rPr>
              <w:t xml:space="preserve"> AMPOLAS DE POLIETILENO DE </w:t>
            </w:r>
            <w:proofErr w:type="gramStart"/>
            <w:r w:rsidRPr="00927ECB">
              <w:rPr>
                <w:rFonts w:ascii="Arial" w:eastAsia="Times New Roman" w:hAnsi="Arial" w:cs="Arial"/>
                <w:color w:val="000000"/>
                <w:sz w:val="20"/>
                <w:szCs w:val="20"/>
              </w:rPr>
              <w:t>10ML</w:t>
            </w:r>
            <w:proofErr w:type="gramEnd"/>
            <w:r w:rsidRPr="00927ECB">
              <w:rPr>
                <w:rFonts w:ascii="Arial" w:eastAsia="Times New Roman" w:hAnsi="Arial" w:cs="Arial"/>
                <w:color w:val="000000"/>
                <w:sz w:val="20"/>
                <w:szCs w:val="20"/>
              </w:rPr>
              <w:t>. REGISTRO NO MS.</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1.000</w:t>
            </w:r>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unid</w:t>
            </w:r>
            <w:proofErr w:type="gramEnd"/>
            <w:r w:rsidRPr="00927ECB">
              <w:rPr>
                <w:rFonts w:ascii="Arial" w:eastAsia="Times New Roman" w:hAnsi="Arial" w:cs="Arial"/>
                <w:color w:val="000000"/>
                <w:sz w:val="20"/>
                <w:szCs w:val="20"/>
              </w:rPr>
              <w:t>.</w:t>
            </w:r>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0,38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383,33 </w:t>
            </w:r>
          </w:p>
        </w:tc>
      </w:tr>
      <w:tr w:rsidR="00927ECB" w:rsidRPr="00927ECB" w:rsidTr="00927ECB">
        <w:trPr>
          <w:trHeight w:val="82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2</w:t>
            </w:r>
            <w:proofErr w:type="gramEnd"/>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AGULHA DESCARTÁVEL 25X07:</w:t>
            </w:r>
            <w:r w:rsidRPr="00927ECB">
              <w:rPr>
                <w:rFonts w:ascii="Arial" w:eastAsia="Times New Roman" w:hAnsi="Arial" w:cs="Arial"/>
                <w:color w:val="000000"/>
                <w:sz w:val="20"/>
                <w:szCs w:val="20"/>
              </w:rPr>
              <w:t xml:space="preserve"> Agulha hipodérmica descartável, embalada individualmente. Caixa com 100 unidades. </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10</w:t>
            </w:r>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cx</w:t>
            </w:r>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7,77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77,70 </w:t>
            </w:r>
          </w:p>
        </w:tc>
      </w:tr>
      <w:tr w:rsidR="00927ECB" w:rsidRPr="00927ECB" w:rsidTr="00927ECB">
        <w:trPr>
          <w:trHeight w:val="102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3</w:t>
            </w:r>
            <w:proofErr w:type="gramEnd"/>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 xml:space="preserve">AGULHA ULTRAFINE PARA CANETA DE INSULINA: </w:t>
            </w:r>
            <w:r w:rsidRPr="00927ECB">
              <w:rPr>
                <w:rFonts w:ascii="Arial" w:eastAsia="Times New Roman" w:hAnsi="Arial" w:cs="Arial"/>
                <w:color w:val="000000"/>
                <w:sz w:val="20"/>
                <w:szCs w:val="20"/>
              </w:rPr>
              <w:t xml:space="preserve">Agulhas siliconadas para caneta de insulina comprimento, comprimento: </w:t>
            </w:r>
            <w:proofErr w:type="gramStart"/>
            <w:r w:rsidRPr="00927ECB">
              <w:rPr>
                <w:rFonts w:ascii="Arial" w:eastAsia="Times New Roman" w:hAnsi="Arial" w:cs="Arial"/>
                <w:color w:val="000000"/>
                <w:sz w:val="20"/>
                <w:szCs w:val="20"/>
              </w:rPr>
              <w:t>4mm</w:t>
            </w:r>
            <w:proofErr w:type="gramEnd"/>
            <w:r w:rsidRPr="00927ECB">
              <w:rPr>
                <w:rFonts w:ascii="Arial" w:eastAsia="Times New Roman" w:hAnsi="Arial" w:cs="Arial"/>
                <w:color w:val="000000"/>
                <w:sz w:val="20"/>
                <w:szCs w:val="20"/>
              </w:rPr>
              <w:t xml:space="preserve"> (5/32"). Calibre: 0,23MM (32 G).</w:t>
            </w:r>
            <w:r w:rsidR="00C74564">
              <w:rPr>
                <w:rFonts w:ascii="Arial" w:eastAsia="Times New Roman" w:hAnsi="Arial" w:cs="Arial"/>
                <w:color w:val="000000"/>
                <w:sz w:val="20"/>
                <w:szCs w:val="20"/>
              </w:rPr>
              <w:t xml:space="preserve"> </w:t>
            </w:r>
            <w:r w:rsidR="00C74564" w:rsidRPr="00927ECB">
              <w:rPr>
                <w:rFonts w:ascii="Arial" w:eastAsia="Times New Roman" w:hAnsi="Arial" w:cs="Arial"/>
                <w:color w:val="000000"/>
                <w:sz w:val="20"/>
                <w:szCs w:val="20"/>
              </w:rPr>
              <w:t>Caixa com 100 unidades.</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10</w:t>
            </w:r>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cx</w:t>
            </w:r>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19,32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193,17 </w:t>
            </w:r>
          </w:p>
        </w:tc>
      </w:tr>
      <w:tr w:rsidR="00927ECB" w:rsidRPr="00927ECB" w:rsidTr="00927ECB">
        <w:trPr>
          <w:trHeight w:val="105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4</w:t>
            </w:r>
            <w:proofErr w:type="gramEnd"/>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 xml:space="preserve">AGULHA ULTRAFINE PARA CANETA DE INSULINA: </w:t>
            </w:r>
            <w:r w:rsidRPr="00927ECB">
              <w:rPr>
                <w:rFonts w:ascii="Arial" w:eastAsia="Times New Roman" w:hAnsi="Arial" w:cs="Arial"/>
                <w:color w:val="000000"/>
                <w:sz w:val="20"/>
                <w:szCs w:val="20"/>
              </w:rPr>
              <w:t xml:space="preserve">Agulhas siliconadas para caneta de insulina comprimento, comprimento: </w:t>
            </w:r>
            <w:proofErr w:type="gramStart"/>
            <w:r w:rsidRPr="00927ECB">
              <w:rPr>
                <w:rFonts w:ascii="Arial" w:eastAsia="Times New Roman" w:hAnsi="Arial" w:cs="Arial"/>
                <w:color w:val="000000"/>
                <w:sz w:val="20"/>
                <w:szCs w:val="20"/>
              </w:rPr>
              <w:t>5mm</w:t>
            </w:r>
            <w:proofErr w:type="gramEnd"/>
            <w:r w:rsidRPr="00927ECB">
              <w:rPr>
                <w:rFonts w:ascii="Arial" w:eastAsia="Times New Roman" w:hAnsi="Arial" w:cs="Arial"/>
                <w:color w:val="000000"/>
                <w:sz w:val="20"/>
                <w:szCs w:val="20"/>
              </w:rPr>
              <w:t xml:space="preserve"> (3/16"). Calibre: 0,25mm (31 G).</w:t>
            </w:r>
            <w:r w:rsidR="00C74564">
              <w:rPr>
                <w:rFonts w:ascii="Arial" w:eastAsia="Times New Roman" w:hAnsi="Arial" w:cs="Arial"/>
                <w:color w:val="000000"/>
                <w:sz w:val="20"/>
                <w:szCs w:val="20"/>
              </w:rPr>
              <w:t xml:space="preserve"> </w:t>
            </w:r>
            <w:r w:rsidR="00C74564" w:rsidRPr="00927ECB">
              <w:rPr>
                <w:rFonts w:ascii="Arial" w:eastAsia="Times New Roman" w:hAnsi="Arial" w:cs="Arial"/>
                <w:color w:val="000000"/>
                <w:sz w:val="20"/>
                <w:szCs w:val="20"/>
              </w:rPr>
              <w:t>Caixa com 100 unidades.</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5</w:t>
            </w:r>
            <w:proofErr w:type="gramEnd"/>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cx</w:t>
            </w:r>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19,32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96,58 </w:t>
            </w:r>
          </w:p>
        </w:tc>
      </w:tr>
      <w:tr w:rsidR="00927ECB" w:rsidRPr="00927ECB" w:rsidTr="00927ECB">
        <w:trPr>
          <w:trHeight w:val="82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5</w:t>
            </w:r>
            <w:proofErr w:type="gramEnd"/>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ALBOCRESIL POLICRESULENO 360MG/G</w:t>
            </w:r>
            <w:r w:rsidRPr="00927ECB">
              <w:rPr>
                <w:rFonts w:ascii="Arial" w:eastAsia="Times New Roman" w:hAnsi="Arial" w:cs="Arial"/>
                <w:color w:val="000000"/>
                <w:sz w:val="20"/>
                <w:szCs w:val="20"/>
              </w:rPr>
              <w:t xml:space="preserve">: Uso tópico, com registro no MS. (Frascos de </w:t>
            </w:r>
            <w:proofErr w:type="gramStart"/>
            <w:r w:rsidRPr="00927ECB">
              <w:rPr>
                <w:rFonts w:ascii="Arial" w:eastAsia="Times New Roman" w:hAnsi="Arial" w:cs="Arial"/>
                <w:color w:val="000000"/>
                <w:sz w:val="20"/>
                <w:szCs w:val="20"/>
              </w:rPr>
              <w:t>12ml</w:t>
            </w:r>
            <w:proofErr w:type="gramEnd"/>
            <w:r w:rsidRPr="00927ECB">
              <w:rPr>
                <w:rFonts w:ascii="Arial" w:eastAsia="Times New Roman" w:hAnsi="Arial" w:cs="Arial"/>
                <w:color w:val="000000"/>
                <w:sz w:val="20"/>
                <w:szCs w:val="20"/>
              </w:rPr>
              <w:t>)</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1</w:t>
            </w:r>
            <w:proofErr w:type="gramEnd"/>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unid</w:t>
            </w:r>
            <w:proofErr w:type="gramEnd"/>
            <w:r w:rsidRPr="00927ECB">
              <w:rPr>
                <w:rFonts w:ascii="Arial" w:eastAsia="Times New Roman" w:hAnsi="Arial" w:cs="Arial"/>
                <w:color w:val="000000"/>
                <w:sz w:val="20"/>
                <w:szCs w:val="20"/>
              </w:rPr>
              <w:t>.</w:t>
            </w:r>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27,82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27,82 </w:t>
            </w:r>
          </w:p>
        </w:tc>
      </w:tr>
      <w:tr w:rsidR="00927ECB" w:rsidRPr="00927ECB" w:rsidTr="00927ECB">
        <w:trPr>
          <w:trHeight w:val="132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6</w:t>
            </w:r>
            <w:proofErr w:type="gramEnd"/>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 xml:space="preserve">ALGINATO DE CÁLCIO E SÓDIO ESTÉRIL: </w:t>
            </w:r>
            <w:r w:rsidRPr="00927ECB">
              <w:rPr>
                <w:rFonts w:ascii="Arial" w:eastAsia="Times New Roman" w:hAnsi="Arial" w:cs="Arial"/>
                <w:color w:val="000000"/>
                <w:sz w:val="20"/>
                <w:szCs w:val="20"/>
              </w:rPr>
              <w:t xml:space="preserve">Curativo de </w:t>
            </w:r>
            <w:proofErr w:type="spellStart"/>
            <w:r w:rsidRPr="00927ECB">
              <w:rPr>
                <w:rFonts w:ascii="Arial" w:eastAsia="Times New Roman" w:hAnsi="Arial" w:cs="Arial"/>
                <w:color w:val="000000"/>
                <w:sz w:val="20"/>
                <w:szCs w:val="20"/>
              </w:rPr>
              <w:t>alginato</w:t>
            </w:r>
            <w:proofErr w:type="spellEnd"/>
            <w:r w:rsidRPr="00927ECB">
              <w:rPr>
                <w:rFonts w:ascii="Arial" w:eastAsia="Times New Roman" w:hAnsi="Arial" w:cs="Arial"/>
                <w:color w:val="000000"/>
                <w:sz w:val="20"/>
                <w:szCs w:val="20"/>
              </w:rPr>
              <w:t xml:space="preserve"> de cálcio e sódio estéril – envelope com 01unidade -</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Tamanho 10 X 10 cm. Tonalidade branca, estéril, não entrelaçado em placa.</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10</w:t>
            </w:r>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unid</w:t>
            </w:r>
            <w:proofErr w:type="gramEnd"/>
            <w:r w:rsidRPr="00927ECB">
              <w:rPr>
                <w:rFonts w:ascii="Arial" w:eastAsia="Times New Roman" w:hAnsi="Arial" w:cs="Arial"/>
                <w:color w:val="000000"/>
                <w:sz w:val="20"/>
                <w:szCs w:val="20"/>
              </w:rPr>
              <w:t>.</w:t>
            </w:r>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15,73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157,30 </w:t>
            </w:r>
          </w:p>
        </w:tc>
      </w:tr>
      <w:tr w:rsidR="00927ECB" w:rsidRPr="00927ECB" w:rsidTr="00927ECB">
        <w:trPr>
          <w:trHeight w:val="109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7</w:t>
            </w:r>
            <w:proofErr w:type="gramEnd"/>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 xml:space="preserve">CATETER URETRAL HIDROFÍLICO Nº 12: </w:t>
            </w:r>
            <w:r w:rsidRPr="00927ECB">
              <w:rPr>
                <w:rFonts w:ascii="Arial" w:eastAsia="Times New Roman" w:hAnsi="Arial" w:cs="Arial"/>
                <w:color w:val="000000"/>
                <w:sz w:val="20"/>
                <w:szCs w:val="20"/>
              </w:rPr>
              <w:t>Cateter urinário hidrofílico, flexível e tubular, indicado para realização do cateterismo vesical intermitente. Masculino. Registro na ANVISA.</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1.500</w:t>
            </w:r>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unid</w:t>
            </w:r>
            <w:proofErr w:type="gramEnd"/>
            <w:r w:rsidRPr="00927ECB">
              <w:rPr>
                <w:rFonts w:ascii="Arial" w:eastAsia="Times New Roman" w:hAnsi="Arial" w:cs="Arial"/>
                <w:color w:val="000000"/>
                <w:sz w:val="20"/>
                <w:szCs w:val="20"/>
              </w:rPr>
              <w:t>.</w:t>
            </w:r>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13,23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19.850,00 </w:t>
            </w:r>
          </w:p>
        </w:tc>
      </w:tr>
      <w:tr w:rsidR="00927ECB" w:rsidRPr="00927ECB" w:rsidTr="00927ECB">
        <w:trPr>
          <w:trHeight w:val="66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8</w:t>
            </w:r>
            <w:proofErr w:type="gramEnd"/>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 xml:space="preserve">CLORIDRATO DE LIDOCAÍNA ANESTÉSICO: </w:t>
            </w:r>
            <w:r w:rsidRPr="00927ECB">
              <w:rPr>
                <w:rFonts w:ascii="Arial" w:eastAsia="Times New Roman" w:hAnsi="Arial" w:cs="Arial"/>
                <w:color w:val="000000"/>
                <w:sz w:val="20"/>
                <w:szCs w:val="20"/>
              </w:rPr>
              <w:t xml:space="preserve">- Frasco com 20 ml - A 2% - </w:t>
            </w:r>
            <w:r w:rsidRPr="00927ECB">
              <w:rPr>
                <w:rFonts w:ascii="Arial" w:eastAsia="Times New Roman" w:hAnsi="Arial" w:cs="Arial"/>
                <w:b/>
                <w:bCs/>
                <w:color w:val="000000"/>
                <w:sz w:val="20"/>
                <w:szCs w:val="20"/>
              </w:rPr>
              <w:t>com</w:t>
            </w:r>
            <w:r w:rsidRPr="00927ECB">
              <w:rPr>
                <w:rFonts w:ascii="Arial" w:eastAsia="Times New Roman" w:hAnsi="Arial" w:cs="Arial"/>
                <w:color w:val="000000"/>
                <w:sz w:val="20"/>
                <w:szCs w:val="20"/>
              </w:rPr>
              <w:t xml:space="preserve"> vaso dilatador.</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5</w:t>
            </w:r>
            <w:proofErr w:type="gramEnd"/>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frasco</w:t>
            </w:r>
            <w:proofErr w:type="gramEnd"/>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9,03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45,17 </w:t>
            </w:r>
          </w:p>
        </w:tc>
      </w:tr>
      <w:tr w:rsidR="00927ECB" w:rsidRPr="00927ECB" w:rsidTr="00927ECB">
        <w:trPr>
          <w:trHeight w:val="102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9</w:t>
            </w:r>
            <w:proofErr w:type="gramEnd"/>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COMPRESSA DE GAZE NÃO ADERENTE (RAYON):</w:t>
            </w:r>
            <w:r w:rsidRPr="00927ECB">
              <w:rPr>
                <w:rFonts w:ascii="Arial" w:eastAsia="Times New Roman" w:hAnsi="Arial" w:cs="Arial"/>
                <w:color w:val="000000"/>
                <w:sz w:val="20"/>
                <w:szCs w:val="20"/>
              </w:rPr>
              <w:t xml:space="preserve"> Estéril, com aproximadamente 7,5 cm x 5m, alto poder de absorção. Com registro na ANVISA.</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30</w:t>
            </w:r>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rolo</w:t>
            </w:r>
            <w:proofErr w:type="gramEnd"/>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5,83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174,80 </w:t>
            </w:r>
          </w:p>
        </w:tc>
      </w:tr>
      <w:tr w:rsidR="00927ECB" w:rsidRPr="00927ECB" w:rsidTr="00927ECB">
        <w:trPr>
          <w:trHeight w:val="135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10</w:t>
            </w:r>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ESCOVA GINECOLÓGICA DESCARTÁVEL UNITÁRIA:</w:t>
            </w:r>
            <w:r w:rsidRPr="00927ECB">
              <w:rPr>
                <w:rFonts w:ascii="Arial" w:eastAsia="Times New Roman" w:hAnsi="Arial" w:cs="Arial"/>
                <w:color w:val="000000"/>
                <w:sz w:val="20"/>
                <w:szCs w:val="20"/>
              </w:rPr>
              <w:t xml:space="preserve"> Escova ginecológica descartável, embalagem individual, estéril, embalagem constando os dados de identificação e procedência. </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300</w:t>
            </w:r>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unid</w:t>
            </w:r>
            <w:proofErr w:type="gramEnd"/>
            <w:r w:rsidRPr="00927ECB">
              <w:rPr>
                <w:rFonts w:ascii="Arial" w:eastAsia="Times New Roman" w:hAnsi="Arial" w:cs="Arial"/>
                <w:color w:val="000000"/>
                <w:sz w:val="20"/>
                <w:szCs w:val="20"/>
              </w:rPr>
              <w:t>.</w:t>
            </w:r>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0,56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169,20 </w:t>
            </w:r>
          </w:p>
        </w:tc>
      </w:tr>
      <w:tr w:rsidR="00927ECB" w:rsidRPr="00927ECB" w:rsidTr="00927ECB">
        <w:trPr>
          <w:trHeight w:val="51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11</w:t>
            </w:r>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FITA ADESIVA</w:t>
            </w:r>
            <w:r w:rsidRPr="00927ECB">
              <w:rPr>
                <w:rFonts w:ascii="Arial" w:eastAsia="Times New Roman" w:hAnsi="Arial" w:cs="Arial"/>
                <w:color w:val="000000"/>
                <w:sz w:val="20"/>
                <w:szCs w:val="20"/>
              </w:rPr>
              <w:t>: embalada individualmente - medida: 50mmx50m</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30</w:t>
            </w:r>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unid</w:t>
            </w:r>
            <w:proofErr w:type="gramEnd"/>
            <w:r w:rsidRPr="00927ECB">
              <w:rPr>
                <w:rFonts w:ascii="Arial" w:eastAsia="Times New Roman" w:hAnsi="Arial" w:cs="Arial"/>
                <w:color w:val="000000"/>
                <w:sz w:val="20"/>
                <w:szCs w:val="20"/>
              </w:rPr>
              <w:t>.</w:t>
            </w:r>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11,32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339,70 </w:t>
            </w:r>
          </w:p>
        </w:tc>
      </w:tr>
      <w:tr w:rsidR="00927ECB" w:rsidRPr="00927ECB" w:rsidTr="00927ECB">
        <w:trPr>
          <w:trHeight w:val="187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lastRenderedPageBreak/>
              <w:t>12</w:t>
            </w:r>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FITA MICROCOPORE</w:t>
            </w:r>
            <w:r w:rsidRPr="00927ECB">
              <w:rPr>
                <w:rFonts w:ascii="Arial" w:eastAsia="Times New Roman" w:hAnsi="Arial" w:cs="Arial"/>
                <w:color w:val="000000"/>
                <w:sz w:val="20"/>
                <w:szCs w:val="20"/>
              </w:rPr>
              <w:t>: branca, confeccionada com substrato de não tecido à base de fibras de viscose e adesivo acrílico. Não possuir látex ou compostos de borracha natural em sua composição, sendo hipoalérgica. Adesão mínima</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90 e espessura mínima total de 0,13 mm, com capa, 25 mm x 10 m. </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40</w:t>
            </w:r>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rolo</w:t>
            </w:r>
            <w:proofErr w:type="gramEnd"/>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2,24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89,47 </w:t>
            </w:r>
          </w:p>
        </w:tc>
      </w:tr>
      <w:tr w:rsidR="00927ECB" w:rsidRPr="00927ECB" w:rsidTr="00927ECB">
        <w:trPr>
          <w:trHeight w:val="79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13</w:t>
            </w:r>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FIXADOR CITOLÓGICO:</w:t>
            </w:r>
            <w:r w:rsidRPr="00927ECB">
              <w:rPr>
                <w:rFonts w:ascii="Arial" w:eastAsia="Times New Roman" w:hAnsi="Arial" w:cs="Arial"/>
                <w:color w:val="000000"/>
                <w:sz w:val="20"/>
                <w:szCs w:val="20"/>
              </w:rPr>
              <w:t xml:space="preserve"> Sistema tipo spray aerossol para fixar esfregaços em lâminas. Com registro ANVISA. (Frascos </w:t>
            </w:r>
            <w:proofErr w:type="gramStart"/>
            <w:r w:rsidRPr="00927ECB">
              <w:rPr>
                <w:rFonts w:ascii="Arial" w:eastAsia="Times New Roman" w:hAnsi="Arial" w:cs="Arial"/>
                <w:color w:val="000000"/>
                <w:sz w:val="20"/>
                <w:szCs w:val="20"/>
              </w:rPr>
              <w:t>100ml</w:t>
            </w:r>
            <w:proofErr w:type="gramEnd"/>
            <w:r w:rsidRPr="00927ECB">
              <w:rPr>
                <w:rFonts w:ascii="Arial" w:eastAsia="Times New Roman" w:hAnsi="Arial" w:cs="Arial"/>
                <w:color w:val="000000"/>
                <w:sz w:val="20"/>
                <w:szCs w:val="20"/>
              </w:rPr>
              <w:t>)</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10</w:t>
            </w:r>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frasco</w:t>
            </w:r>
            <w:proofErr w:type="gramEnd"/>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9,34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93,37 </w:t>
            </w:r>
          </w:p>
        </w:tc>
      </w:tr>
      <w:tr w:rsidR="00927ECB" w:rsidRPr="00927ECB" w:rsidTr="00927ECB">
        <w:trPr>
          <w:trHeight w:val="267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14</w:t>
            </w:r>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 xml:space="preserve">FRALDA DESCARTÁVEL USO ADULTO TAMANHO P: </w:t>
            </w:r>
            <w:r w:rsidRPr="00927ECB">
              <w:rPr>
                <w:rFonts w:ascii="Arial" w:eastAsia="Times New Roman" w:hAnsi="Arial" w:cs="Arial"/>
                <w:color w:val="000000"/>
                <w:sz w:val="20"/>
                <w:szCs w:val="20"/>
              </w:rPr>
              <w:t xml:space="preserve">Aproximadamente 30 a 40 Kg – </w:t>
            </w:r>
            <w:proofErr w:type="gramStart"/>
            <w:r w:rsidRPr="00927ECB">
              <w:rPr>
                <w:rFonts w:ascii="Arial" w:eastAsia="Times New Roman" w:hAnsi="Arial" w:cs="Arial"/>
                <w:color w:val="000000"/>
                <w:sz w:val="20"/>
                <w:szCs w:val="20"/>
              </w:rPr>
              <w:t>50 a 80 cm de cintura, indicada</w:t>
            </w:r>
            <w:proofErr w:type="gramEnd"/>
            <w:r w:rsidRPr="00927ECB">
              <w:rPr>
                <w:rFonts w:ascii="Arial" w:eastAsia="Times New Roman" w:hAnsi="Arial" w:cs="Arial"/>
                <w:color w:val="000000"/>
                <w:sz w:val="20"/>
                <w:szCs w:val="20"/>
              </w:rPr>
              <w:t xml:space="preserve"> para incontinência intensa. Apresenta barreira </w:t>
            </w:r>
            <w:proofErr w:type="spellStart"/>
            <w:r w:rsidRPr="00927ECB">
              <w:rPr>
                <w:rFonts w:ascii="Arial" w:eastAsia="Times New Roman" w:hAnsi="Arial" w:cs="Arial"/>
                <w:color w:val="000000"/>
                <w:sz w:val="20"/>
                <w:szCs w:val="20"/>
              </w:rPr>
              <w:t>antivazamento</w:t>
            </w:r>
            <w:proofErr w:type="spellEnd"/>
            <w:r w:rsidRPr="00927ECB">
              <w:rPr>
                <w:rFonts w:ascii="Arial" w:eastAsia="Times New Roman" w:hAnsi="Arial" w:cs="Arial"/>
                <w:color w:val="000000"/>
                <w:sz w:val="20"/>
                <w:szCs w:val="20"/>
              </w:rPr>
              <w:t xml:space="preserve">, indicador de umidade/troca, formato anatômico, flocos de gel superabsorventes, que garantem maior absorção e retenção de líquidos, difusor de líquido </w:t>
            </w:r>
            <w:proofErr w:type="spellStart"/>
            <w:r w:rsidRPr="00927ECB">
              <w:rPr>
                <w:rFonts w:ascii="Arial" w:eastAsia="Times New Roman" w:hAnsi="Arial" w:cs="Arial"/>
                <w:color w:val="000000"/>
                <w:sz w:val="20"/>
                <w:szCs w:val="20"/>
              </w:rPr>
              <w:t>spum</w:t>
            </w:r>
            <w:proofErr w:type="spellEnd"/>
            <w:r w:rsidRPr="00927ECB">
              <w:rPr>
                <w:rFonts w:ascii="Arial" w:eastAsia="Times New Roman" w:hAnsi="Arial" w:cs="Arial"/>
                <w:color w:val="000000"/>
                <w:sz w:val="20"/>
                <w:szCs w:val="20"/>
              </w:rPr>
              <w:t xml:space="preserve"> </w:t>
            </w:r>
            <w:proofErr w:type="spellStart"/>
            <w:r w:rsidRPr="00927ECB">
              <w:rPr>
                <w:rFonts w:ascii="Arial" w:eastAsia="Times New Roman" w:hAnsi="Arial" w:cs="Arial"/>
                <w:color w:val="000000"/>
                <w:sz w:val="20"/>
                <w:szCs w:val="20"/>
              </w:rPr>
              <w:t>layer</w:t>
            </w:r>
            <w:proofErr w:type="spellEnd"/>
            <w:r w:rsidRPr="00927ECB">
              <w:rPr>
                <w:rFonts w:ascii="Arial" w:eastAsia="Times New Roman" w:hAnsi="Arial" w:cs="Arial"/>
                <w:color w:val="000000"/>
                <w:sz w:val="20"/>
                <w:szCs w:val="20"/>
              </w:rPr>
              <w:t xml:space="preserve"> e fitas adesivas reposicionáveis. Pacote com aproximadamente 08 unidades.</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50</w:t>
            </w:r>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pacote</w:t>
            </w:r>
            <w:proofErr w:type="gramEnd"/>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12,52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625,83 </w:t>
            </w:r>
          </w:p>
        </w:tc>
      </w:tr>
      <w:tr w:rsidR="00927ECB" w:rsidRPr="00927ECB" w:rsidTr="00927ECB">
        <w:trPr>
          <w:trHeight w:val="264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15</w:t>
            </w:r>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FRALDA DESCARTÁVEL USO ADULTO TAMANHO G:</w:t>
            </w:r>
            <w:r w:rsidRPr="00927ECB">
              <w:rPr>
                <w:rFonts w:ascii="Arial" w:eastAsia="Times New Roman" w:hAnsi="Arial" w:cs="Arial"/>
                <w:b/>
                <w:bCs/>
                <w:color w:val="000000"/>
                <w:sz w:val="20"/>
                <w:szCs w:val="20"/>
                <w:u w:val="single"/>
              </w:rPr>
              <w:t xml:space="preserve"> </w:t>
            </w:r>
            <w:r w:rsidRPr="00927ECB">
              <w:rPr>
                <w:rFonts w:ascii="Arial" w:eastAsia="Times New Roman" w:hAnsi="Arial" w:cs="Arial"/>
                <w:color w:val="000000"/>
                <w:sz w:val="20"/>
                <w:szCs w:val="20"/>
              </w:rPr>
              <w:t xml:space="preserve">Aproximadamente 70 a 90 kg – </w:t>
            </w:r>
            <w:proofErr w:type="gramStart"/>
            <w:r w:rsidRPr="00927ECB">
              <w:rPr>
                <w:rFonts w:ascii="Arial" w:eastAsia="Times New Roman" w:hAnsi="Arial" w:cs="Arial"/>
                <w:color w:val="000000"/>
                <w:sz w:val="20"/>
                <w:szCs w:val="20"/>
              </w:rPr>
              <w:t>115 a 150 cm de cintura, indicada</w:t>
            </w:r>
            <w:proofErr w:type="gramEnd"/>
            <w:r w:rsidRPr="00927ECB">
              <w:rPr>
                <w:rFonts w:ascii="Arial" w:eastAsia="Times New Roman" w:hAnsi="Arial" w:cs="Arial"/>
                <w:color w:val="000000"/>
                <w:sz w:val="20"/>
                <w:szCs w:val="20"/>
              </w:rPr>
              <w:t xml:space="preserve"> para incontinência intensa. Apresenta barreira </w:t>
            </w:r>
            <w:proofErr w:type="spellStart"/>
            <w:r w:rsidRPr="00927ECB">
              <w:rPr>
                <w:rFonts w:ascii="Arial" w:eastAsia="Times New Roman" w:hAnsi="Arial" w:cs="Arial"/>
                <w:color w:val="000000"/>
                <w:sz w:val="20"/>
                <w:szCs w:val="20"/>
              </w:rPr>
              <w:t>antivazamento</w:t>
            </w:r>
            <w:proofErr w:type="spellEnd"/>
            <w:r w:rsidRPr="00927ECB">
              <w:rPr>
                <w:rFonts w:ascii="Arial" w:eastAsia="Times New Roman" w:hAnsi="Arial" w:cs="Arial"/>
                <w:color w:val="000000"/>
                <w:sz w:val="20"/>
                <w:szCs w:val="20"/>
              </w:rPr>
              <w:t xml:space="preserve">, indicador de umidade/troca, formato anatômico, flocos de gel superabsorventes, que garantem maior absorção e retenção de líquidos, difusor de líquido </w:t>
            </w:r>
            <w:proofErr w:type="spellStart"/>
            <w:r w:rsidRPr="00927ECB">
              <w:rPr>
                <w:rFonts w:ascii="Arial" w:eastAsia="Times New Roman" w:hAnsi="Arial" w:cs="Arial"/>
                <w:color w:val="000000"/>
                <w:sz w:val="20"/>
                <w:szCs w:val="20"/>
              </w:rPr>
              <w:t>spum</w:t>
            </w:r>
            <w:proofErr w:type="spellEnd"/>
            <w:r w:rsidRPr="00927ECB">
              <w:rPr>
                <w:rFonts w:ascii="Arial" w:eastAsia="Times New Roman" w:hAnsi="Arial" w:cs="Arial"/>
                <w:color w:val="000000"/>
                <w:sz w:val="20"/>
                <w:szCs w:val="20"/>
              </w:rPr>
              <w:t xml:space="preserve"> </w:t>
            </w:r>
            <w:proofErr w:type="spellStart"/>
            <w:r w:rsidRPr="00927ECB">
              <w:rPr>
                <w:rFonts w:ascii="Arial" w:eastAsia="Times New Roman" w:hAnsi="Arial" w:cs="Arial"/>
                <w:color w:val="000000"/>
                <w:sz w:val="20"/>
                <w:szCs w:val="20"/>
              </w:rPr>
              <w:t>layer</w:t>
            </w:r>
            <w:proofErr w:type="spellEnd"/>
            <w:r w:rsidRPr="00927ECB">
              <w:rPr>
                <w:rFonts w:ascii="Arial" w:eastAsia="Times New Roman" w:hAnsi="Arial" w:cs="Arial"/>
                <w:color w:val="000000"/>
                <w:sz w:val="20"/>
                <w:szCs w:val="20"/>
              </w:rPr>
              <w:t xml:space="preserve"> e fitas adesivas reposicionáveis. Pacote com aproximadamente 08</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unidades.</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200</w:t>
            </w:r>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pacote</w:t>
            </w:r>
            <w:proofErr w:type="gramEnd"/>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14,47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2.894,67 </w:t>
            </w:r>
          </w:p>
        </w:tc>
      </w:tr>
      <w:tr w:rsidR="00927ECB" w:rsidRPr="00927ECB" w:rsidTr="00927ECB">
        <w:trPr>
          <w:trHeight w:val="262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16</w:t>
            </w:r>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FRALDA DESCARTÁVEL USO ADULTO TAMANHO XG:</w:t>
            </w:r>
            <w:r w:rsidRPr="00927ECB">
              <w:rPr>
                <w:rFonts w:ascii="Arial" w:eastAsia="Times New Roman" w:hAnsi="Arial" w:cs="Arial"/>
                <w:b/>
                <w:bCs/>
                <w:color w:val="000000"/>
                <w:sz w:val="20"/>
                <w:szCs w:val="20"/>
                <w:u w:val="single"/>
              </w:rPr>
              <w:t xml:space="preserve"> </w:t>
            </w:r>
            <w:r w:rsidRPr="00927ECB">
              <w:rPr>
                <w:rFonts w:ascii="Arial" w:eastAsia="Times New Roman" w:hAnsi="Arial" w:cs="Arial"/>
                <w:color w:val="000000"/>
                <w:sz w:val="20"/>
                <w:szCs w:val="20"/>
              </w:rPr>
              <w:t xml:space="preserve">Aproximadamente maior de 90 kg – </w:t>
            </w:r>
            <w:proofErr w:type="gramStart"/>
            <w:r w:rsidRPr="00927ECB">
              <w:rPr>
                <w:rFonts w:ascii="Arial" w:eastAsia="Times New Roman" w:hAnsi="Arial" w:cs="Arial"/>
                <w:color w:val="000000"/>
                <w:sz w:val="20"/>
                <w:szCs w:val="20"/>
              </w:rPr>
              <w:t>120 a 165 cm de cintura, indicada</w:t>
            </w:r>
            <w:proofErr w:type="gramEnd"/>
            <w:r w:rsidRPr="00927ECB">
              <w:rPr>
                <w:rFonts w:ascii="Arial" w:eastAsia="Times New Roman" w:hAnsi="Arial" w:cs="Arial"/>
                <w:color w:val="000000"/>
                <w:sz w:val="20"/>
                <w:szCs w:val="20"/>
              </w:rPr>
              <w:t xml:space="preserve"> para incontinência intensa. Apresenta barreira </w:t>
            </w:r>
            <w:proofErr w:type="spellStart"/>
            <w:r w:rsidRPr="00927ECB">
              <w:rPr>
                <w:rFonts w:ascii="Arial" w:eastAsia="Times New Roman" w:hAnsi="Arial" w:cs="Arial"/>
                <w:color w:val="000000"/>
                <w:sz w:val="20"/>
                <w:szCs w:val="20"/>
              </w:rPr>
              <w:t>antivazamento</w:t>
            </w:r>
            <w:proofErr w:type="spellEnd"/>
            <w:r w:rsidRPr="00927ECB">
              <w:rPr>
                <w:rFonts w:ascii="Arial" w:eastAsia="Times New Roman" w:hAnsi="Arial" w:cs="Arial"/>
                <w:color w:val="000000"/>
                <w:sz w:val="20"/>
                <w:szCs w:val="20"/>
              </w:rPr>
              <w:t xml:space="preserve">, indicador de umidade/troca, formato anatômico, flocos de gel superabsorventes, que garantem maior absorção e retenção de líquidos, difusor de líquido </w:t>
            </w:r>
            <w:proofErr w:type="spellStart"/>
            <w:r w:rsidRPr="00927ECB">
              <w:rPr>
                <w:rFonts w:ascii="Arial" w:eastAsia="Times New Roman" w:hAnsi="Arial" w:cs="Arial"/>
                <w:color w:val="000000"/>
                <w:sz w:val="20"/>
                <w:szCs w:val="20"/>
              </w:rPr>
              <w:t>spum</w:t>
            </w:r>
            <w:proofErr w:type="spellEnd"/>
            <w:r w:rsidRPr="00927ECB">
              <w:rPr>
                <w:rFonts w:ascii="Arial" w:eastAsia="Times New Roman" w:hAnsi="Arial" w:cs="Arial"/>
                <w:color w:val="000000"/>
                <w:sz w:val="20"/>
                <w:szCs w:val="20"/>
              </w:rPr>
              <w:t xml:space="preserve"> </w:t>
            </w:r>
            <w:proofErr w:type="spellStart"/>
            <w:r w:rsidRPr="00927ECB">
              <w:rPr>
                <w:rFonts w:ascii="Arial" w:eastAsia="Times New Roman" w:hAnsi="Arial" w:cs="Arial"/>
                <w:color w:val="000000"/>
                <w:sz w:val="20"/>
                <w:szCs w:val="20"/>
              </w:rPr>
              <w:t>layer</w:t>
            </w:r>
            <w:proofErr w:type="spellEnd"/>
            <w:r w:rsidRPr="00927ECB">
              <w:rPr>
                <w:rFonts w:ascii="Arial" w:eastAsia="Times New Roman" w:hAnsi="Arial" w:cs="Arial"/>
                <w:color w:val="000000"/>
                <w:sz w:val="20"/>
                <w:szCs w:val="20"/>
              </w:rPr>
              <w:t xml:space="preserve"> e fitas adesivas reposicionáveis. Pacote com aproximadamente 08</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unidades.</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400</w:t>
            </w:r>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pacote</w:t>
            </w:r>
            <w:proofErr w:type="gramEnd"/>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14,81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5.924,00 </w:t>
            </w:r>
          </w:p>
        </w:tc>
      </w:tr>
      <w:tr w:rsidR="00927ECB" w:rsidRPr="00927ECB" w:rsidTr="00927ECB">
        <w:trPr>
          <w:trHeight w:val="157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17</w:t>
            </w:r>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GEL PARA ELETRO:</w:t>
            </w:r>
            <w:r w:rsidRPr="00927ECB">
              <w:rPr>
                <w:rFonts w:ascii="Arial" w:eastAsia="Times New Roman" w:hAnsi="Arial" w:cs="Arial"/>
                <w:color w:val="000000"/>
                <w:sz w:val="20"/>
                <w:szCs w:val="20"/>
              </w:rPr>
              <w:t xml:space="preserve"> Gel básico umectante para contato e proteção da pele no auxílio do deslizamento de sondas ultrassônicas. Constando data de fabricação, prazo de validade e lote no rótulo. Com registro na ANVISA. (Frascos de </w:t>
            </w:r>
            <w:proofErr w:type="gramStart"/>
            <w:r w:rsidRPr="00927ECB">
              <w:rPr>
                <w:rFonts w:ascii="Arial" w:eastAsia="Times New Roman" w:hAnsi="Arial" w:cs="Arial"/>
                <w:color w:val="000000"/>
                <w:sz w:val="20"/>
                <w:szCs w:val="20"/>
              </w:rPr>
              <w:t>1kg</w:t>
            </w:r>
            <w:proofErr w:type="gramEnd"/>
            <w:r w:rsidRPr="00927ECB">
              <w:rPr>
                <w:rFonts w:ascii="Arial" w:eastAsia="Times New Roman" w:hAnsi="Arial" w:cs="Arial"/>
                <w:color w:val="000000"/>
                <w:sz w:val="20"/>
                <w:szCs w:val="20"/>
              </w:rPr>
              <w:t>).</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6</w:t>
            </w:r>
            <w:proofErr w:type="gramEnd"/>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unid</w:t>
            </w:r>
            <w:proofErr w:type="gramEnd"/>
            <w:r w:rsidRPr="00927ECB">
              <w:rPr>
                <w:rFonts w:ascii="Arial" w:eastAsia="Times New Roman" w:hAnsi="Arial" w:cs="Arial"/>
                <w:color w:val="000000"/>
                <w:sz w:val="20"/>
                <w:szCs w:val="20"/>
              </w:rPr>
              <w:t>.</w:t>
            </w:r>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6,39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38,34 </w:t>
            </w:r>
          </w:p>
        </w:tc>
      </w:tr>
      <w:tr w:rsidR="00927ECB" w:rsidRPr="00927ECB" w:rsidTr="00927ECB">
        <w:trPr>
          <w:trHeight w:val="61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lastRenderedPageBreak/>
              <w:t>18</w:t>
            </w:r>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LÂMINA PARA MICROSCOPIA:</w:t>
            </w:r>
            <w:r w:rsidRPr="00927ECB">
              <w:rPr>
                <w:rFonts w:ascii="Arial" w:eastAsia="Times New Roman" w:hAnsi="Arial" w:cs="Arial"/>
                <w:color w:val="000000"/>
                <w:sz w:val="20"/>
                <w:szCs w:val="20"/>
              </w:rPr>
              <w:t xml:space="preserve"> Com extremidade fosca (Caixas com 50 unidades)</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10</w:t>
            </w:r>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cx</w:t>
            </w:r>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6,87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68,67 </w:t>
            </w:r>
          </w:p>
        </w:tc>
      </w:tr>
      <w:tr w:rsidR="00927ECB" w:rsidRPr="00927ECB" w:rsidTr="00927ECB">
        <w:trPr>
          <w:trHeight w:val="286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19</w:t>
            </w:r>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LUVA DE PROCEDIMENTO TAMANHO M</w:t>
            </w:r>
            <w:r w:rsidRPr="00927ECB">
              <w:rPr>
                <w:rFonts w:ascii="Arial" w:eastAsia="Times New Roman" w:hAnsi="Arial" w:cs="Arial"/>
                <w:color w:val="000000"/>
                <w:sz w:val="20"/>
                <w:szCs w:val="20"/>
              </w:rPr>
              <w:t xml:space="preserve">: Luva para procedimento não cirúrgico. Fabricada em borracha sintética, </w:t>
            </w:r>
            <w:proofErr w:type="spellStart"/>
            <w:r w:rsidRPr="00927ECB">
              <w:rPr>
                <w:rFonts w:ascii="Arial" w:eastAsia="Times New Roman" w:hAnsi="Arial" w:cs="Arial"/>
                <w:color w:val="000000"/>
                <w:sz w:val="20"/>
                <w:szCs w:val="20"/>
              </w:rPr>
              <w:t>hipoalergênica</w:t>
            </w:r>
            <w:proofErr w:type="spellEnd"/>
            <w:r w:rsidRPr="00927ECB">
              <w:rPr>
                <w:rFonts w:ascii="Arial" w:eastAsia="Times New Roman" w:hAnsi="Arial" w:cs="Arial"/>
                <w:color w:val="000000"/>
                <w:sz w:val="20"/>
                <w:szCs w:val="20"/>
              </w:rPr>
              <w:t xml:space="preserve">, sem pó, ambidestra. Reduzido índice de proteínas e de resíduos químicos. Em conformidade com a NBR 13392. Deverão ser embaladas em caixas tipo </w:t>
            </w:r>
            <w:proofErr w:type="spellStart"/>
            <w:r w:rsidRPr="00927ECB">
              <w:rPr>
                <w:rFonts w:ascii="Arial" w:eastAsia="Times New Roman" w:hAnsi="Arial" w:cs="Arial"/>
                <w:color w:val="000000"/>
                <w:sz w:val="20"/>
                <w:szCs w:val="20"/>
              </w:rPr>
              <w:t>dispenser</w:t>
            </w:r>
            <w:proofErr w:type="spellEnd"/>
            <w:r w:rsidRPr="00927ECB">
              <w:rPr>
                <w:rFonts w:ascii="Arial" w:eastAsia="Times New Roman" w:hAnsi="Arial" w:cs="Arial"/>
                <w:color w:val="000000"/>
                <w:sz w:val="20"/>
                <w:szCs w:val="20"/>
              </w:rPr>
              <w:t xml:space="preserve">, de modo que garanta a integridade até o local do uso. Externamente a caixa deverá conter os seguintes dados: </w:t>
            </w:r>
            <w:proofErr w:type="gramStart"/>
            <w:r w:rsidRPr="00927ECB">
              <w:rPr>
                <w:rFonts w:ascii="Arial" w:eastAsia="Times New Roman" w:hAnsi="Arial" w:cs="Arial"/>
                <w:color w:val="000000"/>
                <w:sz w:val="20"/>
                <w:szCs w:val="20"/>
              </w:rPr>
              <w:t>data</w:t>
            </w:r>
            <w:proofErr w:type="gramEnd"/>
            <w:r w:rsidRPr="00927ECB">
              <w:rPr>
                <w:rFonts w:ascii="Arial" w:eastAsia="Times New Roman" w:hAnsi="Arial" w:cs="Arial"/>
                <w:color w:val="000000"/>
                <w:sz w:val="20"/>
                <w:szCs w:val="20"/>
              </w:rPr>
              <w:t xml:space="preserve"> de fabricação, conteúdo, qualitativo e quantitativo, tamanho e registro no MS.</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100</w:t>
            </w:r>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cx</w:t>
            </w:r>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26,76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2.676,33 </w:t>
            </w:r>
          </w:p>
        </w:tc>
      </w:tr>
      <w:tr w:rsidR="00927ECB" w:rsidRPr="00927ECB" w:rsidTr="00927ECB">
        <w:trPr>
          <w:trHeight w:val="292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20</w:t>
            </w:r>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LUVA DE PROCEDIMENTO TAMANHO G</w:t>
            </w:r>
            <w:r w:rsidRPr="00927ECB">
              <w:rPr>
                <w:rFonts w:ascii="Arial" w:eastAsia="Times New Roman" w:hAnsi="Arial" w:cs="Arial"/>
                <w:color w:val="000000"/>
                <w:sz w:val="20"/>
                <w:szCs w:val="20"/>
              </w:rPr>
              <w:t xml:space="preserve">: Luva para procedimento não cirúrgico, à base de látex de borracha natural, lisas, levemente lubrificadas com pó </w:t>
            </w:r>
            <w:proofErr w:type="spellStart"/>
            <w:r w:rsidRPr="00927ECB">
              <w:rPr>
                <w:rFonts w:ascii="Arial" w:eastAsia="Times New Roman" w:hAnsi="Arial" w:cs="Arial"/>
                <w:color w:val="000000"/>
                <w:sz w:val="20"/>
                <w:szCs w:val="20"/>
              </w:rPr>
              <w:t>bio-absorvível</w:t>
            </w:r>
            <w:proofErr w:type="spellEnd"/>
            <w:r w:rsidRPr="00927ECB">
              <w:rPr>
                <w:rFonts w:ascii="Arial" w:eastAsia="Times New Roman" w:hAnsi="Arial" w:cs="Arial"/>
                <w:color w:val="000000"/>
                <w:sz w:val="20"/>
                <w:szCs w:val="20"/>
              </w:rPr>
              <w:t xml:space="preserve">. Reduzido índice de proteínas e de resíduos químicos. Em conformidade com a NBR 13392. Deverão ser embaladas em caixas tipo </w:t>
            </w:r>
            <w:proofErr w:type="spellStart"/>
            <w:r w:rsidRPr="00927ECB">
              <w:rPr>
                <w:rFonts w:ascii="Arial" w:eastAsia="Times New Roman" w:hAnsi="Arial" w:cs="Arial"/>
                <w:color w:val="000000"/>
                <w:sz w:val="20"/>
                <w:szCs w:val="20"/>
              </w:rPr>
              <w:t>dispenser</w:t>
            </w:r>
            <w:proofErr w:type="spellEnd"/>
            <w:r w:rsidRPr="00927ECB">
              <w:rPr>
                <w:rFonts w:ascii="Arial" w:eastAsia="Times New Roman" w:hAnsi="Arial" w:cs="Arial"/>
                <w:color w:val="000000"/>
                <w:sz w:val="20"/>
                <w:szCs w:val="20"/>
              </w:rPr>
              <w:t xml:space="preserve">, de modo que garanta a integridade até o local do uso. Externamente a caixa deverá conter os seguintes dados: </w:t>
            </w:r>
            <w:proofErr w:type="gramStart"/>
            <w:r w:rsidRPr="00927ECB">
              <w:rPr>
                <w:rFonts w:ascii="Arial" w:eastAsia="Times New Roman" w:hAnsi="Arial" w:cs="Arial"/>
                <w:color w:val="000000"/>
                <w:sz w:val="20"/>
                <w:szCs w:val="20"/>
              </w:rPr>
              <w:t>data</w:t>
            </w:r>
            <w:proofErr w:type="gramEnd"/>
            <w:r w:rsidRPr="00927ECB">
              <w:rPr>
                <w:rFonts w:ascii="Arial" w:eastAsia="Times New Roman" w:hAnsi="Arial" w:cs="Arial"/>
                <w:color w:val="000000"/>
                <w:sz w:val="20"/>
                <w:szCs w:val="20"/>
              </w:rPr>
              <w:t xml:space="preserve"> de fabricação, conteúdo, qualitativo e quantitativo, tamanho e registro no MS.</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40</w:t>
            </w:r>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cx</w:t>
            </w:r>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27,53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1.101,20 </w:t>
            </w:r>
          </w:p>
        </w:tc>
      </w:tr>
      <w:tr w:rsidR="00927ECB" w:rsidRPr="00927ECB" w:rsidTr="00927ECB">
        <w:trPr>
          <w:trHeight w:val="363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21</w:t>
            </w:r>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 xml:space="preserve">ÓLEO </w:t>
            </w:r>
            <w:proofErr w:type="gramStart"/>
            <w:r w:rsidRPr="00927ECB">
              <w:rPr>
                <w:rFonts w:ascii="Arial" w:eastAsia="Times New Roman" w:hAnsi="Arial" w:cs="Arial"/>
                <w:b/>
                <w:bCs/>
                <w:color w:val="000000"/>
                <w:sz w:val="20"/>
                <w:szCs w:val="20"/>
              </w:rPr>
              <w:t>HIDRATANTE ÁCIDOS GRAXOS</w:t>
            </w:r>
            <w:proofErr w:type="gramEnd"/>
            <w:r w:rsidRPr="00927ECB">
              <w:rPr>
                <w:rFonts w:ascii="Arial" w:eastAsia="Times New Roman" w:hAnsi="Arial" w:cs="Arial"/>
                <w:b/>
                <w:bCs/>
                <w:color w:val="000000"/>
                <w:sz w:val="20"/>
                <w:szCs w:val="20"/>
              </w:rPr>
              <w:t xml:space="preserve"> E VITAMINA E – bico reto:</w:t>
            </w:r>
            <w:r w:rsidRPr="00927ECB">
              <w:rPr>
                <w:rFonts w:ascii="Arial" w:eastAsia="Times New Roman" w:hAnsi="Arial" w:cs="Arial"/>
                <w:color w:val="000000"/>
                <w:sz w:val="20"/>
                <w:szCs w:val="20"/>
              </w:rPr>
              <w:t xml:space="preserve"> Produto originado de óleos vegetais poli-insaturados, compostos fundamentalmente de ácidos graxos essenciais, que não são produzidos pelo organismo, notadamente o acido linoléico. Agindo sinergicamente com o acido graxo essencial, a fórmula incorpora a vitamina A e vitamina E, bem como a lecitina de soja quantitativamente balanceada, que protegem, hidratam e auxiliam a restauração da pele. Indicado para ulceras de pressão, isquêmicas, diabéticas deiscências cirúrgicas, e outros tipos de lesões da pele com ou sem presença de infecção.</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100</w:t>
            </w:r>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frasco</w:t>
            </w:r>
            <w:proofErr w:type="gramEnd"/>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6,76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676,33 </w:t>
            </w:r>
          </w:p>
        </w:tc>
      </w:tr>
      <w:tr w:rsidR="00927ECB" w:rsidRPr="00927ECB" w:rsidTr="00927ECB">
        <w:trPr>
          <w:trHeight w:val="144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22</w:t>
            </w:r>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PAPEL LENÇOL</w:t>
            </w:r>
            <w:r w:rsidRPr="00927ECB">
              <w:rPr>
                <w:rFonts w:ascii="Arial" w:eastAsia="Times New Roman" w:hAnsi="Arial" w:cs="Arial"/>
                <w:b/>
                <w:bCs/>
                <w:color w:val="000000"/>
                <w:sz w:val="20"/>
                <w:szCs w:val="20"/>
                <w:u w:val="single"/>
              </w:rPr>
              <w:t>:</w:t>
            </w:r>
            <w:r w:rsidRPr="00927ECB">
              <w:rPr>
                <w:rFonts w:ascii="Arial" w:eastAsia="Times New Roman" w:hAnsi="Arial" w:cs="Arial"/>
                <w:color w:val="000000"/>
                <w:sz w:val="20"/>
                <w:szCs w:val="20"/>
              </w:rPr>
              <w:t xml:space="preserve"> Hospitalar, não estéril, rolo medindo </w:t>
            </w:r>
            <w:proofErr w:type="gramStart"/>
            <w:r w:rsidRPr="00927ECB">
              <w:rPr>
                <w:rFonts w:ascii="Arial" w:eastAsia="Times New Roman" w:hAnsi="Arial" w:cs="Arial"/>
                <w:color w:val="000000"/>
                <w:sz w:val="20"/>
                <w:szCs w:val="20"/>
              </w:rPr>
              <w:t>50cm</w:t>
            </w:r>
            <w:proofErr w:type="gramEnd"/>
            <w:r w:rsidRPr="00927ECB">
              <w:rPr>
                <w:rFonts w:ascii="Arial" w:eastAsia="Times New Roman" w:hAnsi="Arial" w:cs="Arial"/>
                <w:color w:val="000000"/>
                <w:sz w:val="20"/>
                <w:szCs w:val="20"/>
              </w:rPr>
              <w:t xml:space="preserve"> x 50m, embalado individualmente e papel 100% celulose virgem, de cor branca. Constando data da fabricação, prazo de validade e lote na embalagem. Registro na </w:t>
            </w:r>
            <w:proofErr w:type="gramStart"/>
            <w:r w:rsidRPr="00927ECB">
              <w:rPr>
                <w:rFonts w:ascii="Arial" w:eastAsia="Times New Roman" w:hAnsi="Arial" w:cs="Arial"/>
                <w:color w:val="000000"/>
                <w:sz w:val="20"/>
                <w:szCs w:val="20"/>
              </w:rPr>
              <w:t>Anvisa</w:t>
            </w:r>
            <w:proofErr w:type="gramEnd"/>
            <w:r w:rsidRPr="00927ECB">
              <w:rPr>
                <w:rFonts w:ascii="Arial" w:eastAsia="Times New Roman" w:hAnsi="Arial" w:cs="Arial"/>
                <w:color w:val="000000"/>
                <w:sz w:val="20"/>
                <w:szCs w:val="20"/>
              </w:rPr>
              <w:t>.</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100</w:t>
            </w:r>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rolo</w:t>
            </w:r>
            <w:proofErr w:type="gramEnd"/>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10,52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1.052,00 </w:t>
            </w:r>
          </w:p>
        </w:tc>
      </w:tr>
      <w:tr w:rsidR="00927ECB" w:rsidRPr="00927ECB" w:rsidTr="00927ECB">
        <w:trPr>
          <w:trHeight w:val="253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lastRenderedPageBreak/>
              <w:t>23</w:t>
            </w:r>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SACO PARA LIXO HOSPITALAR:</w:t>
            </w:r>
            <w:r w:rsidRPr="00927ECB">
              <w:rPr>
                <w:rFonts w:ascii="Arial" w:eastAsia="Times New Roman" w:hAnsi="Arial" w:cs="Arial"/>
                <w:color w:val="000000"/>
                <w:sz w:val="20"/>
                <w:szCs w:val="20"/>
              </w:rPr>
              <w:t xml:space="preserve"> 100 litros, confeccionado em polietileno de baixa densidade linear virgem. Possui identificação de fabricante, nº. </w:t>
            </w:r>
            <w:proofErr w:type="gramStart"/>
            <w:r w:rsidRPr="00927ECB">
              <w:rPr>
                <w:rFonts w:ascii="Arial" w:eastAsia="Times New Roman" w:hAnsi="Arial" w:cs="Arial"/>
                <w:color w:val="000000"/>
                <w:sz w:val="20"/>
                <w:szCs w:val="20"/>
              </w:rPr>
              <w:t>do</w:t>
            </w:r>
            <w:proofErr w:type="gramEnd"/>
            <w:r w:rsidRPr="00927ECB">
              <w:rPr>
                <w:rFonts w:ascii="Arial" w:eastAsia="Times New Roman" w:hAnsi="Arial" w:cs="Arial"/>
                <w:color w:val="000000"/>
                <w:sz w:val="20"/>
                <w:szCs w:val="20"/>
              </w:rPr>
              <w:t xml:space="preserve"> lote, simbologia </w:t>
            </w:r>
            <w:proofErr w:type="spellStart"/>
            <w:r w:rsidRPr="00927ECB">
              <w:rPr>
                <w:rFonts w:ascii="Arial" w:eastAsia="Times New Roman" w:hAnsi="Arial" w:cs="Arial"/>
                <w:color w:val="000000"/>
                <w:sz w:val="20"/>
                <w:szCs w:val="20"/>
              </w:rPr>
              <w:t>desinfectante</w:t>
            </w:r>
            <w:proofErr w:type="spellEnd"/>
            <w:r w:rsidRPr="00927ECB">
              <w:rPr>
                <w:rFonts w:ascii="Arial" w:eastAsia="Times New Roman" w:hAnsi="Arial" w:cs="Arial"/>
                <w:color w:val="000000"/>
                <w:sz w:val="20"/>
                <w:szCs w:val="20"/>
              </w:rPr>
              <w:t xml:space="preserve"> posicionada a um terço de altura a partir do fundo, tem sistema de fechamento através de lacre permitindo assim maior vedação. Na </w:t>
            </w:r>
            <w:proofErr w:type="gramStart"/>
            <w:r w:rsidRPr="00927ECB">
              <w:rPr>
                <w:rFonts w:ascii="Arial" w:eastAsia="Times New Roman" w:hAnsi="Arial" w:cs="Arial"/>
                <w:color w:val="000000"/>
                <w:sz w:val="20"/>
                <w:szCs w:val="20"/>
              </w:rPr>
              <w:t>cor branco leitoso</w:t>
            </w:r>
            <w:proofErr w:type="gramEnd"/>
            <w:r w:rsidRPr="00927ECB">
              <w:rPr>
                <w:rFonts w:ascii="Arial" w:eastAsia="Times New Roman" w:hAnsi="Arial" w:cs="Arial"/>
                <w:color w:val="000000"/>
                <w:sz w:val="20"/>
                <w:szCs w:val="20"/>
              </w:rPr>
              <w:t>, espessura 8 micra. Pacote com 100 unidades. Inspecionado segundo as normas da ABNT, NBR 9191 e ABNT NBR 7500.</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10</w:t>
            </w:r>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pacote</w:t>
            </w:r>
            <w:proofErr w:type="gramEnd"/>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19,27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192,67 </w:t>
            </w:r>
          </w:p>
        </w:tc>
      </w:tr>
      <w:tr w:rsidR="00927ECB" w:rsidRPr="00927ECB" w:rsidTr="00927ECB">
        <w:trPr>
          <w:trHeight w:val="78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24</w:t>
            </w:r>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SACO PLÁSTICO</w:t>
            </w:r>
            <w:r w:rsidRPr="00927ECB">
              <w:rPr>
                <w:rFonts w:ascii="Arial" w:eastAsia="Times New Roman" w:hAnsi="Arial" w:cs="Arial"/>
                <w:color w:val="000000"/>
                <w:sz w:val="20"/>
                <w:szCs w:val="20"/>
              </w:rPr>
              <w:t xml:space="preserve">: Tamanho: 16 x 25 </w:t>
            </w:r>
            <w:proofErr w:type="gramStart"/>
            <w:r w:rsidRPr="00927ECB">
              <w:rPr>
                <w:rFonts w:ascii="Arial" w:eastAsia="Times New Roman" w:hAnsi="Arial" w:cs="Arial"/>
                <w:color w:val="000000"/>
                <w:sz w:val="20"/>
                <w:szCs w:val="20"/>
              </w:rPr>
              <w:t>pp</w:t>
            </w:r>
            <w:proofErr w:type="gramEnd"/>
            <w:r w:rsidRPr="00927ECB">
              <w:rPr>
                <w:rFonts w:ascii="Arial" w:eastAsia="Times New Roman" w:hAnsi="Arial" w:cs="Arial"/>
                <w:color w:val="000000"/>
                <w:sz w:val="20"/>
                <w:szCs w:val="20"/>
              </w:rPr>
              <w:t>, 100% transparente e com espessura 0,06. Pacote com 100 unidades.</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5</w:t>
            </w:r>
            <w:proofErr w:type="gramEnd"/>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pacote</w:t>
            </w:r>
            <w:proofErr w:type="gramEnd"/>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38,95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194,75 </w:t>
            </w:r>
          </w:p>
        </w:tc>
      </w:tr>
      <w:tr w:rsidR="00927ECB" w:rsidRPr="00927ECB" w:rsidTr="00927ECB">
        <w:trPr>
          <w:trHeight w:val="153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25</w:t>
            </w:r>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SERINGA DESCARTÁVEL DE 03 ml:</w:t>
            </w:r>
            <w:r w:rsidRPr="00927ECB">
              <w:rPr>
                <w:rFonts w:ascii="Arial" w:eastAsia="Times New Roman" w:hAnsi="Arial" w:cs="Arial"/>
                <w:color w:val="000000"/>
                <w:sz w:val="20"/>
                <w:szCs w:val="20"/>
              </w:rPr>
              <w:t xml:space="preserve"> estéril, transparente, atóxica, </w:t>
            </w:r>
            <w:proofErr w:type="spellStart"/>
            <w:r w:rsidRPr="00927ECB">
              <w:rPr>
                <w:rFonts w:ascii="Arial" w:eastAsia="Times New Roman" w:hAnsi="Arial" w:cs="Arial"/>
                <w:color w:val="000000"/>
                <w:sz w:val="20"/>
                <w:szCs w:val="20"/>
              </w:rPr>
              <w:t>stopper</w:t>
            </w:r>
            <w:proofErr w:type="spellEnd"/>
            <w:r w:rsidRPr="00927ECB">
              <w:rPr>
                <w:rFonts w:ascii="Arial" w:eastAsia="Times New Roman" w:hAnsi="Arial" w:cs="Arial"/>
                <w:color w:val="000000"/>
                <w:sz w:val="20"/>
                <w:szCs w:val="20"/>
              </w:rPr>
              <w:t xml:space="preserve"> reto e mais fino, em </w:t>
            </w:r>
            <w:proofErr w:type="spellStart"/>
            <w:r w:rsidRPr="00927ECB">
              <w:rPr>
                <w:rFonts w:ascii="Arial" w:eastAsia="Times New Roman" w:hAnsi="Arial" w:cs="Arial"/>
                <w:color w:val="000000"/>
                <w:sz w:val="20"/>
                <w:szCs w:val="20"/>
              </w:rPr>
              <w:t>prolipropileno</w:t>
            </w:r>
            <w:proofErr w:type="spellEnd"/>
            <w:r w:rsidRPr="00927ECB">
              <w:rPr>
                <w:rFonts w:ascii="Arial" w:eastAsia="Times New Roman" w:hAnsi="Arial" w:cs="Arial"/>
                <w:color w:val="000000"/>
                <w:sz w:val="20"/>
                <w:szCs w:val="20"/>
              </w:rPr>
              <w:t xml:space="preserve">, </w:t>
            </w:r>
            <w:proofErr w:type="spellStart"/>
            <w:r w:rsidRPr="00927ECB">
              <w:rPr>
                <w:rFonts w:ascii="Arial" w:eastAsia="Times New Roman" w:hAnsi="Arial" w:cs="Arial"/>
                <w:color w:val="000000"/>
                <w:sz w:val="20"/>
                <w:szCs w:val="20"/>
              </w:rPr>
              <w:t>siliconização</w:t>
            </w:r>
            <w:proofErr w:type="spellEnd"/>
            <w:r w:rsidRPr="00927ECB">
              <w:rPr>
                <w:rFonts w:ascii="Arial" w:eastAsia="Times New Roman" w:hAnsi="Arial" w:cs="Arial"/>
                <w:color w:val="000000"/>
                <w:sz w:val="20"/>
                <w:szCs w:val="20"/>
              </w:rPr>
              <w:t xml:space="preserve"> interna, anel de retenção para não desprender o êmbolo do cilindro, em embalagem individual e validade de 05 anos, a partir da data de fabricação.</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300</w:t>
            </w:r>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unid</w:t>
            </w:r>
            <w:proofErr w:type="gramEnd"/>
            <w:r w:rsidRPr="00927ECB">
              <w:rPr>
                <w:rFonts w:ascii="Arial" w:eastAsia="Times New Roman" w:hAnsi="Arial" w:cs="Arial"/>
                <w:color w:val="000000"/>
                <w:sz w:val="20"/>
                <w:szCs w:val="20"/>
              </w:rPr>
              <w:t>.</w:t>
            </w:r>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0,14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41,04 </w:t>
            </w:r>
          </w:p>
        </w:tc>
      </w:tr>
      <w:tr w:rsidR="00927ECB" w:rsidRPr="00927ECB" w:rsidTr="00927ECB">
        <w:trPr>
          <w:trHeight w:val="153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26</w:t>
            </w:r>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SERINGA DESCARTÁVEL DE 05 ml:</w:t>
            </w:r>
            <w:r w:rsidRPr="00927ECB">
              <w:rPr>
                <w:rFonts w:ascii="Arial" w:eastAsia="Times New Roman" w:hAnsi="Arial" w:cs="Arial"/>
                <w:color w:val="000000"/>
                <w:sz w:val="20"/>
                <w:szCs w:val="20"/>
              </w:rPr>
              <w:t xml:space="preserve"> estéril, transparente, atóxica, </w:t>
            </w:r>
            <w:proofErr w:type="spellStart"/>
            <w:r w:rsidRPr="00927ECB">
              <w:rPr>
                <w:rFonts w:ascii="Arial" w:eastAsia="Times New Roman" w:hAnsi="Arial" w:cs="Arial"/>
                <w:color w:val="000000"/>
                <w:sz w:val="20"/>
                <w:szCs w:val="20"/>
              </w:rPr>
              <w:t>stopper</w:t>
            </w:r>
            <w:proofErr w:type="spellEnd"/>
            <w:r w:rsidRPr="00927ECB">
              <w:rPr>
                <w:rFonts w:ascii="Arial" w:eastAsia="Times New Roman" w:hAnsi="Arial" w:cs="Arial"/>
                <w:color w:val="000000"/>
                <w:sz w:val="20"/>
                <w:szCs w:val="20"/>
              </w:rPr>
              <w:t xml:space="preserve"> reto e mais fino, em </w:t>
            </w:r>
            <w:proofErr w:type="spellStart"/>
            <w:r w:rsidRPr="00927ECB">
              <w:rPr>
                <w:rFonts w:ascii="Arial" w:eastAsia="Times New Roman" w:hAnsi="Arial" w:cs="Arial"/>
                <w:color w:val="000000"/>
                <w:sz w:val="20"/>
                <w:szCs w:val="20"/>
              </w:rPr>
              <w:t>prolipropileno</w:t>
            </w:r>
            <w:proofErr w:type="spellEnd"/>
            <w:r w:rsidRPr="00927ECB">
              <w:rPr>
                <w:rFonts w:ascii="Arial" w:eastAsia="Times New Roman" w:hAnsi="Arial" w:cs="Arial"/>
                <w:color w:val="000000"/>
                <w:sz w:val="20"/>
                <w:szCs w:val="20"/>
              </w:rPr>
              <w:t xml:space="preserve">, </w:t>
            </w:r>
            <w:proofErr w:type="spellStart"/>
            <w:r w:rsidRPr="00927ECB">
              <w:rPr>
                <w:rFonts w:ascii="Arial" w:eastAsia="Times New Roman" w:hAnsi="Arial" w:cs="Arial"/>
                <w:color w:val="000000"/>
                <w:sz w:val="20"/>
                <w:szCs w:val="20"/>
              </w:rPr>
              <w:t>siliconização</w:t>
            </w:r>
            <w:proofErr w:type="spellEnd"/>
            <w:r w:rsidRPr="00927ECB">
              <w:rPr>
                <w:rFonts w:ascii="Arial" w:eastAsia="Times New Roman" w:hAnsi="Arial" w:cs="Arial"/>
                <w:color w:val="000000"/>
                <w:sz w:val="20"/>
                <w:szCs w:val="20"/>
              </w:rPr>
              <w:t xml:space="preserve"> interna, anel de retenção para não desprender o êmbolo do cilindro, em embalagem individual e validade de 05 anos, a partir da data de fabricação.</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3.000</w:t>
            </w:r>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unid</w:t>
            </w:r>
            <w:proofErr w:type="gramEnd"/>
            <w:r w:rsidRPr="00927ECB">
              <w:rPr>
                <w:rFonts w:ascii="Arial" w:eastAsia="Times New Roman" w:hAnsi="Arial" w:cs="Arial"/>
                <w:color w:val="000000"/>
                <w:sz w:val="20"/>
                <w:szCs w:val="20"/>
              </w:rPr>
              <w:t>.</w:t>
            </w:r>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0,17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524,30 </w:t>
            </w:r>
          </w:p>
        </w:tc>
      </w:tr>
      <w:tr w:rsidR="00927ECB" w:rsidRPr="00927ECB" w:rsidTr="00927ECB">
        <w:trPr>
          <w:trHeight w:val="153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27</w:t>
            </w:r>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SERINGA DESCARTÁVEL DE 10</w:t>
            </w:r>
            <w:r w:rsidRPr="00927ECB">
              <w:rPr>
                <w:rFonts w:ascii="Arial" w:eastAsia="Times New Roman" w:hAnsi="Arial" w:cs="Arial"/>
                <w:b/>
                <w:bCs/>
                <w:color w:val="000000"/>
                <w:sz w:val="20"/>
                <w:szCs w:val="20"/>
                <w:u w:val="single"/>
              </w:rPr>
              <w:t xml:space="preserve"> </w:t>
            </w:r>
            <w:r w:rsidRPr="00927ECB">
              <w:rPr>
                <w:rFonts w:ascii="Arial" w:eastAsia="Times New Roman" w:hAnsi="Arial" w:cs="Arial"/>
                <w:b/>
                <w:bCs/>
                <w:color w:val="000000"/>
                <w:sz w:val="20"/>
                <w:szCs w:val="20"/>
              </w:rPr>
              <w:t>ml</w:t>
            </w:r>
            <w:r w:rsidRPr="00927ECB">
              <w:rPr>
                <w:rFonts w:ascii="Arial" w:eastAsia="Times New Roman" w:hAnsi="Arial" w:cs="Arial"/>
                <w:b/>
                <w:bCs/>
                <w:color w:val="000000"/>
                <w:sz w:val="20"/>
                <w:szCs w:val="20"/>
                <w:u w:val="single"/>
              </w:rPr>
              <w:t>:</w:t>
            </w:r>
            <w:r w:rsidRPr="00927ECB">
              <w:rPr>
                <w:rFonts w:ascii="Arial" w:eastAsia="Times New Roman" w:hAnsi="Arial" w:cs="Arial"/>
                <w:color w:val="000000"/>
                <w:sz w:val="20"/>
                <w:szCs w:val="20"/>
              </w:rPr>
              <w:t xml:space="preserve"> estéril, transparente, atóxica, </w:t>
            </w:r>
            <w:proofErr w:type="spellStart"/>
            <w:r w:rsidRPr="00927ECB">
              <w:rPr>
                <w:rFonts w:ascii="Arial" w:eastAsia="Times New Roman" w:hAnsi="Arial" w:cs="Arial"/>
                <w:color w:val="000000"/>
                <w:sz w:val="20"/>
                <w:szCs w:val="20"/>
              </w:rPr>
              <w:t>stopper</w:t>
            </w:r>
            <w:proofErr w:type="spellEnd"/>
            <w:r w:rsidRPr="00927ECB">
              <w:rPr>
                <w:rFonts w:ascii="Arial" w:eastAsia="Times New Roman" w:hAnsi="Arial" w:cs="Arial"/>
                <w:color w:val="000000"/>
                <w:sz w:val="20"/>
                <w:szCs w:val="20"/>
              </w:rPr>
              <w:t xml:space="preserve"> reto e mais fino, em </w:t>
            </w:r>
            <w:proofErr w:type="spellStart"/>
            <w:r w:rsidRPr="00927ECB">
              <w:rPr>
                <w:rFonts w:ascii="Arial" w:eastAsia="Times New Roman" w:hAnsi="Arial" w:cs="Arial"/>
                <w:color w:val="000000"/>
                <w:sz w:val="20"/>
                <w:szCs w:val="20"/>
              </w:rPr>
              <w:t>prolipropileno</w:t>
            </w:r>
            <w:proofErr w:type="spellEnd"/>
            <w:r w:rsidRPr="00927ECB">
              <w:rPr>
                <w:rFonts w:ascii="Arial" w:eastAsia="Times New Roman" w:hAnsi="Arial" w:cs="Arial"/>
                <w:color w:val="000000"/>
                <w:sz w:val="20"/>
                <w:szCs w:val="20"/>
              </w:rPr>
              <w:t xml:space="preserve">, </w:t>
            </w:r>
            <w:proofErr w:type="spellStart"/>
            <w:r w:rsidRPr="00927ECB">
              <w:rPr>
                <w:rFonts w:ascii="Arial" w:eastAsia="Times New Roman" w:hAnsi="Arial" w:cs="Arial"/>
                <w:color w:val="000000"/>
                <w:sz w:val="20"/>
                <w:szCs w:val="20"/>
              </w:rPr>
              <w:t>siliconização</w:t>
            </w:r>
            <w:proofErr w:type="spellEnd"/>
            <w:r w:rsidRPr="00927ECB">
              <w:rPr>
                <w:rFonts w:ascii="Arial" w:eastAsia="Times New Roman" w:hAnsi="Arial" w:cs="Arial"/>
                <w:color w:val="000000"/>
                <w:sz w:val="20"/>
                <w:szCs w:val="20"/>
              </w:rPr>
              <w:t xml:space="preserve"> interna, anel de retenção para não desprender o êmbolo do cilindro, em embalagem individual e validade de 05 anos, a partir da data de fabricação.</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1.500</w:t>
            </w:r>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unid</w:t>
            </w:r>
            <w:proofErr w:type="gramEnd"/>
            <w:r w:rsidRPr="00927ECB">
              <w:rPr>
                <w:rFonts w:ascii="Arial" w:eastAsia="Times New Roman" w:hAnsi="Arial" w:cs="Arial"/>
                <w:color w:val="000000"/>
                <w:sz w:val="20"/>
                <w:szCs w:val="20"/>
              </w:rPr>
              <w:t>.</w:t>
            </w:r>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0,25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376,50 </w:t>
            </w:r>
          </w:p>
        </w:tc>
      </w:tr>
      <w:tr w:rsidR="00927ECB" w:rsidRPr="00927ECB" w:rsidTr="00927ECB">
        <w:trPr>
          <w:trHeight w:val="153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28</w:t>
            </w:r>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SERINGA DESCARTÁVEL DE 20 ml</w:t>
            </w:r>
            <w:r w:rsidRPr="00927ECB">
              <w:rPr>
                <w:rFonts w:ascii="Arial" w:eastAsia="Times New Roman" w:hAnsi="Arial" w:cs="Arial"/>
                <w:b/>
                <w:bCs/>
                <w:color w:val="000000"/>
                <w:sz w:val="20"/>
                <w:szCs w:val="20"/>
                <w:u w:val="single"/>
              </w:rPr>
              <w:t>:</w:t>
            </w:r>
            <w:r w:rsidRPr="00927ECB">
              <w:rPr>
                <w:rFonts w:ascii="Arial" w:eastAsia="Times New Roman" w:hAnsi="Arial" w:cs="Arial"/>
                <w:color w:val="000000"/>
                <w:sz w:val="20"/>
                <w:szCs w:val="20"/>
              </w:rPr>
              <w:t xml:space="preserve"> estéril, transparente, atóxica, </w:t>
            </w:r>
            <w:proofErr w:type="spellStart"/>
            <w:r w:rsidRPr="00927ECB">
              <w:rPr>
                <w:rFonts w:ascii="Arial" w:eastAsia="Times New Roman" w:hAnsi="Arial" w:cs="Arial"/>
                <w:color w:val="000000"/>
                <w:sz w:val="20"/>
                <w:szCs w:val="20"/>
              </w:rPr>
              <w:t>stopper</w:t>
            </w:r>
            <w:proofErr w:type="spellEnd"/>
            <w:r w:rsidRPr="00927ECB">
              <w:rPr>
                <w:rFonts w:ascii="Arial" w:eastAsia="Times New Roman" w:hAnsi="Arial" w:cs="Arial"/>
                <w:color w:val="000000"/>
                <w:sz w:val="20"/>
                <w:szCs w:val="20"/>
              </w:rPr>
              <w:t xml:space="preserve"> reto e mais fino, em </w:t>
            </w:r>
            <w:proofErr w:type="spellStart"/>
            <w:r w:rsidRPr="00927ECB">
              <w:rPr>
                <w:rFonts w:ascii="Arial" w:eastAsia="Times New Roman" w:hAnsi="Arial" w:cs="Arial"/>
                <w:color w:val="000000"/>
                <w:sz w:val="20"/>
                <w:szCs w:val="20"/>
              </w:rPr>
              <w:t>prolipropileno</w:t>
            </w:r>
            <w:proofErr w:type="spellEnd"/>
            <w:r w:rsidRPr="00927ECB">
              <w:rPr>
                <w:rFonts w:ascii="Arial" w:eastAsia="Times New Roman" w:hAnsi="Arial" w:cs="Arial"/>
                <w:color w:val="000000"/>
                <w:sz w:val="20"/>
                <w:szCs w:val="20"/>
              </w:rPr>
              <w:t xml:space="preserve">, </w:t>
            </w:r>
            <w:proofErr w:type="spellStart"/>
            <w:r w:rsidRPr="00927ECB">
              <w:rPr>
                <w:rFonts w:ascii="Arial" w:eastAsia="Times New Roman" w:hAnsi="Arial" w:cs="Arial"/>
                <w:color w:val="000000"/>
                <w:sz w:val="20"/>
                <w:szCs w:val="20"/>
              </w:rPr>
              <w:t>siliconização</w:t>
            </w:r>
            <w:proofErr w:type="spellEnd"/>
            <w:r w:rsidRPr="00927ECB">
              <w:rPr>
                <w:rFonts w:ascii="Arial" w:eastAsia="Times New Roman" w:hAnsi="Arial" w:cs="Arial"/>
                <w:color w:val="000000"/>
                <w:sz w:val="20"/>
                <w:szCs w:val="20"/>
              </w:rPr>
              <w:t xml:space="preserve"> interna, anel de retenção para não desprender o êmbolo do cilindro, em embalagem individual e validade de 05 anos, a partir da data de fabricação.</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300</w:t>
            </w:r>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unid</w:t>
            </w:r>
            <w:proofErr w:type="gramEnd"/>
            <w:r w:rsidRPr="00927ECB">
              <w:rPr>
                <w:rFonts w:ascii="Arial" w:eastAsia="Times New Roman" w:hAnsi="Arial" w:cs="Arial"/>
                <w:color w:val="000000"/>
                <w:sz w:val="20"/>
                <w:szCs w:val="20"/>
              </w:rPr>
              <w:t>.</w:t>
            </w:r>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0,38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115,30 </w:t>
            </w:r>
          </w:p>
        </w:tc>
      </w:tr>
      <w:tr w:rsidR="00927ECB" w:rsidRPr="00927ECB" w:rsidTr="00927ECB">
        <w:trPr>
          <w:trHeight w:val="178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29</w:t>
            </w:r>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 xml:space="preserve">SERINGA DE INSULINA </w:t>
            </w:r>
            <w:proofErr w:type="gramStart"/>
            <w:r w:rsidRPr="00927ECB">
              <w:rPr>
                <w:rFonts w:ascii="Arial" w:eastAsia="Times New Roman" w:hAnsi="Arial" w:cs="Arial"/>
                <w:b/>
                <w:bCs/>
                <w:color w:val="000000"/>
                <w:sz w:val="20"/>
                <w:szCs w:val="20"/>
              </w:rPr>
              <w:t>1ML</w:t>
            </w:r>
            <w:proofErr w:type="gramEnd"/>
            <w:r w:rsidRPr="00927ECB">
              <w:rPr>
                <w:rFonts w:ascii="Arial" w:eastAsia="Times New Roman" w:hAnsi="Arial" w:cs="Arial"/>
                <w:b/>
                <w:bCs/>
                <w:color w:val="000000"/>
                <w:sz w:val="20"/>
                <w:szCs w:val="20"/>
              </w:rPr>
              <w:t xml:space="preserve">: </w:t>
            </w:r>
            <w:r w:rsidRPr="00927ECB">
              <w:rPr>
                <w:rFonts w:ascii="Arial" w:eastAsia="Times New Roman" w:hAnsi="Arial" w:cs="Arial"/>
                <w:color w:val="000000"/>
                <w:sz w:val="20"/>
                <w:szCs w:val="20"/>
              </w:rPr>
              <w:t xml:space="preserve">Com agulha de comprimento 6 mm (15/64”) X  calibre de 0,25 mm ( 31G), seringa resíduo zero, escala com graduação de 2 em 2 unidades, agulha fixa, sem látex, Interior da seringa estéril, não tóxico, não </w:t>
            </w:r>
            <w:proofErr w:type="spellStart"/>
            <w:r w:rsidRPr="00927ECB">
              <w:rPr>
                <w:rFonts w:ascii="Arial" w:eastAsia="Times New Roman" w:hAnsi="Arial" w:cs="Arial"/>
                <w:color w:val="000000"/>
                <w:sz w:val="20"/>
                <w:szCs w:val="20"/>
              </w:rPr>
              <w:t>pirogênico</w:t>
            </w:r>
            <w:proofErr w:type="spellEnd"/>
            <w:r w:rsidRPr="00927ECB">
              <w:rPr>
                <w:rFonts w:ascii="Arial" w:eastAsia="Times New Roman" w:hAnsi="Arial" w:cs="Arial"/>
                <w:color w:val="000000"/>
                <w:sz w:val="20"/>
                <w:szCs w:val="20"/>
              </w:rPr>
              <w:t xml:space="preserve"> e integralmente</w:t>
            </w:r>
            <w:r w:rsidR="00C74564">
              <w:rPr>
                <w:rFonts w:ascii="Arial" w:eastAsia="Times New Roman" w:hAnsi="Arial" w:cs="Arial"/>
                <w:color w:val="000000"/>
                <w:sz w:val="20"/>
                <w:szCs w:val="20"/>
              </w:rPr>
              <w:t xml:space="preserve"> </w:t>
            </w:r>
            <w:proofErr w:type="spellStart"/>
            <w:r w:rsidR="00C74564">
              <w:rPr>
                <w:rFonts w:ascii="Arial" w:eastAsia="Times New Roman" w:hAnsi="Arial" w:cs="Arial"/>
                <w:color w:val="000000"/>
                <w:sz w:val="20"/>
                <w:szCs w:val="20"/>
              </w:rPr>
              <w:t>siliconizada</w:t>
            </w:r>
            <w:proofErr w:type="spellEnd"/>
            <w:r w:rsidR="00C74564">
              <w:rPr>
                <w:rFonts w:ascii="Arial" w:eastAsia="Times New Roman" w:hAnsi="Arial" w:cs="Arial"/>
                <w:color w:val="000000"/>
                <w:sz w:val="20"/>
                <w:szCs w:val="20"/>
              </w:rPr>
              <w:t xml:space="preserve">. Registro Anvisa. </w:t>
            </w:r>
            <w:r w:rsidR="00C74564" w:rsidRPr="00927ECB">
              <w:rPr>
                <w:rFonts w:ascii="Arial" w:eastAsia="Times New Roman" w:hAnsi="Arial" w:cs="Arial"/>
                <w:color w:val="000000"/>
                <w:sz w:val="20"/>
                <w:szCs w:val="20"/>
              </w:rPr>
              <w:t>Caixa com 100 unidades.</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40</w:t>
            </w:r>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cx</w:t>
            </w:r>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23,86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954,53 </w:t>
            </w:r>
          </w:p>
        </w:tc>
      </w:tr>
      <w:tr w:rsidR="00927ECB" w:rsidRPr="00927ECB" w:rsidTr="00927ECB">
        <w:trPr>
          <w:trHeight w:val="102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lastRenderedPageBreak/>
              <w:t>30</w:t>
            </w:r>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u w:val="single"/>
              </w:rPr>
            </w:pPr>
            <w:r w:rsidRPr="00927ECB">
              <w:rPr>
                <w:rFonts w:ascii="Arial" w:eastAsia="Times New Roman" w:hAnsi="Arial" w:cs="Arial"/>
                <w:b/>
                <w:bCs/>
                <w:color w:val="000000"/>
                <w:sz w:val="20"/>
                <w:szCs w:val="20"/>
                <w:u w:val="single"/>
              </w:rPr>
              <w:t>SOLUÇÃO FISIOLÓGICA:</w:t>
            </w:r>
            <w:r w:rsidRPr="00927ECB">
              <w:rPr>
                <w:rFonts w:ascii="Arial" w:eastAsia="Times New Roman" w:hAnsi="Arial" w:cs="Arial"/>
                <w:color w:val="000000"/>
                <w:sz w:val="20"/>
                <w:szCs w:val="20"/>
              </w:rPr>
              <w:t xml:space="preserve"> Solução de cloreto de sódio 0,9%</w:t>
            </w:r>
            <w:proofErr w:type="gramStart"/>
            <w:r w:rsidRPr="00927ECB">
              <w:rPr>
                <w:rFonts w:ascii="Arial" w:eastAsia="Times New Roman" w:hAnsi="Arial" w:cs="Arial"/>
                <w:color w:val="000000"/>
                <w:sz w:val="20"/>
                <w:szCs w:val="20"/>
              </w:rPr>
              <w:t>, via</w:t>
            </w:r>
            <w:proofErr w:type="gramEnd"/>
            <w:r w:rsidRPr="00927ECB">
              <w:rPr>
                <w:rFonts w:ascii="Arial" w:eastAsia="Times New Roman" w:hAnsi="Arial" w:cs="Arial"/>
                <w:color w:val="000000"/>
                <w:sz w:val="20"/>
                <w:szCs w:val="20"/>
              </w:rPr>
              <w:t xml:space="preserve"> tópica, inalatória ou nasal e com bico gotejador. Embalagem com </w:t>
            </w:r>
            <w:proofErr w:type="gramStart"/>
            <w:r w:rsidRPr="00927ECB">
              <w:rPr>
                <w:rFonts w:ascii="Arial" w:eastAsia="Times New Roman" w:hAnsi="Arial" w:cs="Arial"/>
                <w:color w:val="000000"/>
                <w:sz w:val="20"/>
                <w:szCs w:val="20"/>
              </w:rPr>
              <w:t>100ml</w:t>
            </w:r>
            <w:proofErr w:type="gramEnd"/>
            <w:r w:rsidRPr="00927ECB">
              <w:rPr>
                <w:rFonts w:ascii="Arial" w:eastAsia="Times New Roman" w:hAnsi="Arial" w:cs="Arial"/>
                <w:color w:val="000000"/>
                <w:sz w:val="20"/>
                <w:szCs w:val="20"/>
              </w:rPr>
              <w:t xml:space="preserve">. Com inscrição no MS. </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300</w:t>
            </w:r>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frasco</w:t>
            </w:r>
            <w:proofErr w:type="gramEnd"/>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5,65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1.696,00 </w:t>
            </w:r>
          </w:p>
        </w:tc>
      </w:tr>
      <w:tr w:rsidR="00927ECB" w:rsidRPr="00927ECB" w:rsidTr="00927ECB">
        <w:trPr>
          <w:trHeight w:val="76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31</w:t>
            </w:r>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u w:val="single"/>
              </w:rPr>
            </w:pPr>
            <w:r w:rsidRPr="00927ECB">
              <w:rPr>
                <w:rFonts w:ascii="Arial" w:eastAsia="Times New Roman" w:hAnsi="Arial" w:cs="Arial"/>
                <w:b/>
                <w:bCs/>
                <w:color w:val="000000"/>
                <w:sz w:val="20"/>
                <w:szCs w:val="20"/>
                <w:u w:val="single"/>
              </w:rPr>
              <w:t>TUBO PATA COLETA COM GEL SEPARADOR DE PLÁSTICO:</w:t>
            </w:r>
            <w:r w:rsidRPr="00927ECB">
              <w:rPr>
                <w:rFonts w:ascii="Arial" w:eastAsia="Times New Roman" w:hAnsi="Arial" w:cs="Arial"/>
                <w:b/>
                <w:bCs/>
                <w:color w:val="000000"/>
                <w:sz w:val="20"/>
                <w:szCs w:val="20"/>
              </w:rPr>
              <w:t xml:space="preserve"> </w:t>
            </w:r>
            <w:r w:rsidRPr="00927ECB">
              <w:rPr>
                <w:rFonts w:ascii="Arial" w:eastAsia="Times New Roman" w:hAnsi="Arial" w:cs="Arial"/>
                <w:color w:val="000000"/>
                <w:sz w:val="20"/>
                <w:szCs w:val="20"/>
              </w:rPr>
              <w:t xml:space="preserve">de </w:t>
            </w:r>
            <w:proofErr w:type="gramStart"/>
            <w:r w:rsidRPr="00927ECB">
              <w:rPr>
                <w:rFonts w:ascii="Arial" w:eastAsia="Times New Roman" w:hAnsi="Arial" w:cs="Arial"/>
                <w:color w:val="000000"/>
                <w:sz w:val="20"/>
                <w:szCs w:val="20"/>
              </w:rPr>
              <w:t>5</w:t>
            </w:r>
            <w:proofErr w:type="gramEnd"/>
            <w:r w:rsidRPr="00927ECB">
              <w:rPr>
                <w:rFonts w:ascii="Arial" w:eastAsia="Times New Roman" w:hAnsi="Arial" w:cs="Arial"/>
                <w:color w:val="000000"/>
                <w:sz w:val="20"/>
                <w:szCs w:val="20"/>
              </w:rPr>
              <w:t xml:space="preserve"> ou 6 ml (tampa amarela)</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1.000</w:t>
            </w:r>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unid</w:t>
            </w:r>
            <w:proofErr w:type="gramEnd"/>
            <w:r w:rsidRPr="00927ECB">
              <w:rPr>
                <w:rFonts w:ascii="Arial" w:eastAsia="Times New Roman" w:hAnsi="Arial" w:cs="Arial"/>
                <w:color w:val="000000"/>
                <w:sz w:val="20"/>
                <w:szCs w:val="20"/>
              </w:rPr>
              <w:t>.</w:t>
            </w:r>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0,99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986,67 </w:t>
            </w:r>
          </w:p>
        </w:tc>
      </w:tr>
      <w:tr w:rsidR="00927ECB" w:rsidRPr="00927ECB" w:rsidTr="00927ECB">
        <w:trPr>
          <w:trHeight w:val="64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32</w:t>
            </w:r>
          </w:p>
        </w:tc>
        <w:tc>
          <w:tcPr>
            <w:tcW w:w="1953"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rPr>
                <w:rFonts w:ascii="Arial" w:eastAsia="Times New Roman" w:hAnsi="Arial" w:cs="Arial"/>
                <w:b/>
                <w:bCs/>
                <w:color w:val="000000"/>
                <w:sz w:val="20"/>
                <w:szCs w:val="20"/>
                <w:u w:val="single"/>
              </w:rPr>
            </w:pPr>
            <w:r w:rsidRPr="00927ECB">
              <w:rPr>
                <w:rFonts w:ascii="Arial" w:eastAsia="Times New Roman" w:hAnsi="Arial" w:cs="Arial"/>
                <w:b/>
                <w:bCs/>
                <w:color w:val="000000"/>
                <w:sz w:val="20"/>
                <w:szCs w:val="20"/>
                <w:u w:val="single"/>
              </w:rPr>
              <w:t>TUBO PATA COLETA DE PLÁSTICO:</w:t>
            </w:r>
            <w:r w:rsidRPr="00927ECB">
              <w:rPr>
                <w:rFonts w:ascii="Arial" w:eastAsia="Times New Roman" w:hAnsi="Arial" w:cs="Arial"/>
                <w:b/>
                <w:bCs/>
                <w:color w:val="000000"/>
                <w:sz w:val="20"/>
                <w:szCs w:val="20"/>
              </w:rPr>
              <w:t xml:space="preserve"> </w:t>
            </w:r>
            <w:r w:rsidRPr="00927ECB">
              <w:rPr>
                <w:rFonts w:ascii="Arial" w:eastAsia="Times New Roman" w:hAnsi="Arial" w:cs="Arial"/>
                <w:color w:val="000000"/>
                <w:sz w:val="20"/>
                <w:szCs w:val="20"/>
              </w:rPr>
              <w:t xml:space="preserve">de </w:t>
            </w:r>
            <w:proofErr w:type="gramStart"/>
            <w:r w:rsidRPr="00927ECB">
              <w:rPr>
                <w:rFonts w:ascii="Arial" w:eastAsia="Times New Roman" w:hAnsi="Arial" w:cs="Arial"/>
                <w:color w:val="000000"/>
                <w:sz w:val="20"/>
                <w:szCs w:val="20"/>
              </w:rPr>
              <w:t>4</w:t>
            </w:r>
            <w:proofErr w:type="gramEnd"/>
            <w:r w:rsidRPr="00927ECB">
              <w:rPr>
                <w:rFonts w:ascii="Arial" w:eastAsia="Times New Roman" w:hAnsi="Arial" w:cs="Arial"/>
                <w:color w:val="000000"/>
                <w:sz w:val="20"/>
                <w:szCs w:val="20"/>
              </w:rPr>
              <w:t xml:space="preserve"> ml (tampa roxa)</w:t>
            </w:r>
          </w:p>
        </w:tc>
        <w:tc>
          <w:tcPr>
            <w:tcW w:w="49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1.000</w:t>
            </w:r>
          </w:p>
        </w:tc>
        <w:tc>
          <w:tcPr>
            <w:tcW w:w="470"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unid</w:t>
            </w:r>
            <w:proofErr w:type="gramEnd"/>
            <w:r w:rsidRPr="00927ECB">
              <w:rPr>
                <w:rFonts w:ascii="Arial" w:eastAsia="Times New Roman" w:hAnsi="Arial" w:cs="Arial"/>
                <w:color w:val="000000"/>
                <w:sz w:val="20"/>
                <w:szCs w:val="20"/>
              </w:rPr>
              <w:t>.</w:t>
            </w:r>
          </w:p>
        </w:tc>
        <w:tc>
          <w:tcPr>
            <w:tcW w:w="738"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0,70 </w:t>
            </w:r>
          </w:p>
        </w:tc>
        <w:tc>
          <w:tcPr>
            <w:tcW w:w="1001" w:type="pct"/>
            <w:tcBorders>
              <w:top w:val="nil"/>
              <w:left w:val="nil"/>
              <w:bottom w:val="single" w:sz="4" w:space="0" w:color="auto"/>
              <w:right w:val="single" w:sz="4" w:space="0" w:color="auto"/>
            </w:tcBorders>
            <w:shd w:val="clear" w:color="auto" w:fill="auto"/>
            <w:vAlign w:val="center"/>
            <w:hideMark/>
          </w:tcPr>
          <w:p w:rsidR="00927ECB" w:rsidRPr="00927ECB" w:rsidRDefault="00927ECB" w:rsidP="00927ECB">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703,33 </w:t>
            </w:r>
          </w:p>
        </w:tc>
      </w:tr>
      <w:tr w:rsidR="00927ECB" w:rsidRPr="00927ECB" w:rsidTr="00927ECB">
        <w:trPr>
          <w:trHeight w:val="300"/>
        </w:trPr>
        <w:tc>
          <w:tcPr>
            <w:tcW w:w="346" w:type="pct"/>
            <w:tcBorders>
              <w:top w:val="nil"/>
              <w:left w:val="nil"/>
              <w:bottom w:val="nil"/>
              <w:right w:val="nil"/>
            </w:tcBorders>
            <w:shd w:val="clear" w:color="auto" w:fill="auto"/>
            <w:noWrap/>
            <w:vAlign w:val="bottom"/>
            <w:hideMark/>
          </w:tcPr>
          <w:p w:rsidR="00927ECB" w:rsidRPr="00927ECB" w:rsidRDefault="00927ECB" w:rsidP="00927ECB">
            <w:pPr>
              <w:spacing w:after="0" w:line="240" w:lineRule="auto"/>
              <w:jc w:val="center"/>
              <w:rPr>
                <w:rFonts w:ascii="Arial" w:eastAsia="Times New Roman" w:hAnsi="Arial" w:cs="Arial"/>
                <w:color w:val="000000"/>
                <w:sz w:val="20"/>
                <w:szCs w:val="20"/>
              </w:rPr>
            </w:pPr>
          </w:p>
        </w:tc>
        <w:tc>
          <w:tcPr>
            <w:tcW w:w="1953" w:type="pct"/>
            <w:tcBorders>
              <w:top w:val="nil"/>
              <w:left w:val="nil"/>
              <w:bottom w:val="nil"/>
              <w:right w:val="nil"/>
            </w:tcBorders>
            <w:shd w:val="clear" w:color="auto" w:fill="auto"/>
            <w:noWrap/>
            <w:vAlign w:val="bottom"/>
            <w:hideMark/>
          </w:tcPr>
          <w:p w:rsidR="00927ECB" w:rsidRPr="00927ECB" w:rsidRDefault="00927ECB" w:rsidP="00927ECB">
            <w:pPr>
              <w:spacing w:after="0" w:line="240" w:lineRule="auto"/>
              <w:rPr>
                <w:rFonts w:ascii="Arial" w:eastAsia="Times New Roman" w:hAnsi="Arial" w:cs="Arial"/>
                <w:color w:val="000000"/>
                <w:sz w:val="20"/>
                <w:szCs w:val="20"/>
              </w:rPr>
            </w:pPr>
          </w:p>
        </w:tc>
        <w:tc>
          <w:tcPr>
            <w:tcW w:w="491" w:type="pct"/>
            <w:tcBorders>
              <w:top w:val="nil"/>
              <w:left w:val="nil"/>
              <w:bottom w:val="nil"/>
              <w:right w:val="nil"/>
            </w:tcBorders>
            <w:shd w:val="clear" w:color="auto" w:fill="auto"/>
            <w:noWrap/>
            <w:vAlign w:val="bottom"/>
            <w:hideMark/>
          </w:tcPr>
          <w:p w:rsidR="00927ECB" w:rsidRPr="00927ECB" w:rsidRDefault="00927ECB" w:rsidP="00927ECB">
            <w:pPr>
              <w:spacing w:after="0" w:line="240" w:lineRule="auto"/>
              <w:jc w:val="center"/>
              <w:rPr>
                <w:rFonts w:ascii="Arial" w:eastAsia="Times New Roman" w:hAnsi="Arial" w:cs="Arial"/>
                <w:color w:val="000000"/>
                <w:sz w:val="20"/>
                <w:szCs w:val="20"/>
              </w:rPr>
            </w:pPr>
          </w:p>
        </w:tc>
        <w:tc>
          <w:tcPr>
            <w:tcW w:w="470" w:type="pct"/>
            <w:tcBorders>
              <w:top w:val="nil"/>
              <w:left w:val="nil"/>
              <w:bottom w:val="nil"/>
              <w:right w:val="nil"/>
            </w:tcBorders>
            <w:shd w:val="clear" w:color="auto" w:fill="auto"/>
            <w:noWrap/>
            <w:vAlign w:val="bottom"/>
            <w:hideMark/>
          </w:tcPr>
          <w:p w:rsidR="00927ECB" w:rsidRPr="00927ECB" w:rsidRDefault="00927ECB" w:rsidP="00927ECB">
            <w:pPr>
              <w:spacing w:after="0" w:line="240" w:lineRule="auto"/>
              <w:jc w:val="center"/>
              <w:rPr>
                <w:rFonts w:ascii="Arial" w:eastAsia="Times New Roman" w:hAnsi="Arial" w:cs="Arial"/>
                <w:color w:val="000000"/>
                <w:sz w:val="20"/>
                <w:szCs w:val="20"/>
              </w:rPr>
            </w:pPr>
          </w:p>
        </w:tc>
        <w:tc>
          <w:tcPr>
            <w:tcW w:w="738" w:type="pct"/>
            <w:tcBorders>
              <w:top w:val="nil"/>
              <w:left w:val="single" w:sz="4" w:space="0" w:color="auto"/>
              <w:bottom w:val="single" w:sz="4" w:space="0" w:color="auto"/>
              <w:right w:val="single" w:sz="4" w:space="0" w:color="auto"/>
            </w:tcBorders>
            <w:shd w:val="clear" w:color="auto" w:fill="auto"/>
            <w:noWrap/>
            <w:vAlign w:val="bottom"/>
            <w:hideMark/>
          </w:tcPr>
          <w:p w:rsidR="00927ECB" w:rsidRPr="00927ECB" w:rsidRDefault="00927ECB" w:rsidP="00927ECB">
            <w:pPr>
              <w:spacing w:after="0" w:line="240" w:lineRule="auto"/>
              <w:jc w:val="center"/>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Valor Total:</w:t>
            </w:r>
          </w:p>
        </w:tc>
        <w:tc>
          <w:tcPr>
            <w:tcW w:w="1001" w:type="pct"/>
            <w:tcBorders>
              <w:top w:val="nil"/>
              <w:left w:val="nil"/>
              <w:bottom w:val="single" w:sz="4" w:space="0" w:color="auto"/>
              <w:right w:val="single" w:sz="4" w:space="0" w:color="auto"/>
            </w:tcBorders>
            <w:shd w:val="clear" w:color="auto" w:fill="auto"/>
            <w:noWrap/>
            <w:vAlign w:val="bottom"/>
            <w:hideMark/>
          </w:tcPr>
          <w:p w:rsidR="00927ECB" w:rsidRPr="00927ECB" w:rsidRDefault="00927ECB" w:rsidP="00927ECB">
            <w:pPr>
              <w:spacing w:after="0" w:line="240" w:lineRule="auto"/>
              <w:jc w:val="center"/>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 xml:space="preserve"> R$      42.540,07 </w:t>
            </w:r>
          </w:p>
        </w:tc>
      </w:tr>
    </w:tbl>
    <w:p w:rsidR="0015415D" w:rsidRPr="00FE3A9B" w:rsidRDefault="0015415D" w:rsidP="00B4602B">
      <w:pPr>
        <w:pStyle w:val="PargrafodaLista"/>
        <w:spacing w:line="360" w:lineRule="auto"/>
        <w:ind w:left="0" w:firstLine="0"/>
        <w:rPr>
          <w:iCs/>
        </w:rPr>
      </w:pPr>
    </w:p>
    <w:p w:rsidR="00F64287" w:rsidRPr="00FE3A9B" w:rsidRDefault="008F0CDD" w:rsidP="006C744A">
      <w:pPr>
        <w:jc w:val="both"/>
        <w:rPr>
          <w:rFonts w:ascii="Arial" w:hAnsi="Arial" w:cs="Arial"/>
        </w:rPr>
      </w:pPr>
      <w:r w:rsidRPr="00FE3A9B">
        <w:rPr>
          <w:rFonts w:ascii="Arial" w:hAnsi="Arial" w:cs="Arial"/>
        </w:rPr>
        <w:t>1.2. A contrataç</w:t>
      </w:r>
      <w:r w:rsidR="00F64287" w:rsidRPr="00FE3A9B">
        <w:rPr>
          <w:rFonts w:ascii="Arial" w:hAnsi="Arial" w:cs="Arial"/>
        </w:rPr>
        <w:t>ão será, conforme Termo de Referencia.</w:t>
      </w:r>
    </w:p>
    <w:p w:rsidR="008F0CDD" w:rsidRPr="00FE3A9B" w:rsidRDefault="008F0CDD" w:rsidP="00E547C7">
      <w:pPr>
        <w:pStyle w:val="Contedo"/>
        <w:tabs>
          <w:tab w:val="clear" w:pos="0"/>
        </w:tabs>
        <w:ind w:left="0" w:firstLine="0"/>
        <w:rPr>
          <w:bCs/>
          <w:sz w:val="22"/>
          <w:szCs w:val="22"/>
        </w:rPr>
      </w:pPr>
      <w:r w:rsidRPr="00FE3A9B">
        <w:rPr>
          <w:sz w:val="22"/>
          <w:szCs w:val="22"/>
        </w:rPr>
        <w:t xml:space="preserve">1.3. As especificações técnicas dos itens constam no item </w:t>
      </w:r>
      <w:proofErr w:type="gramStart"/>
      <w:r w:rsidRPr="00FE3A9B">
        <w:rPr>
          <w:sz w:val="22"/>
          <w:szCs w:val="22"/>
        </w:rPr>
        <w:t>3</w:t>
      </w:r>
      <w:proofErr w:type="gramEnd"/>
      <w:r w:rsidR="00AD6762" w:rsidRPr="00FE3A9B">
        <w:rPr>
          <w:sz w:val="22"/>
          <w:szCs w:val="22"/>
        </w:rPr>
        <w:t>, do Documento de Formalização de Demanda</w:t>
      </w:r>
      <w:r w:rsidRPr="00FE3A9B">
        <w:rPr>
          <w:sz w:val="22"/>
          <w:szCs w:val="22"/>
        </w:rPr>
        <w:t>, anexo a este Aviso de Contratação Direta.</w:t>
      </w:r>
    </w:p>
    <w:p w:rsidR="008F0CDD" w:rsidRPr="00FE3A9B" w:rsidRDefault="008F0CDD" w:rsidP="00E547C7">
      <w:pPr>
        <w:pStyle w:val="Contedo"/>
        <w:tabs>
          <w:tab w:val="clear" w:pos="0"/>
        </w:tabs>
        <w:ind w:left="0" w:firstLine="0"/>
        <w:rPr>
          <w:bCs/>
          <w:sz w:val="22"/>
          <w:szCs w:val="22"/>
        </w:rPr>
      </w:pPr>
      <w:r w:rsidRPr="00FE3A9B">
        <w:rPr>
          <w:bCs/>
          <w:sz w:val="22"/>
          <w:szCs w:val="22"/>
        </w:rPr>
        <w:t xml:space="preserve">1.4. Havendo mais de um item ou lote, faculta-se ao licitante a participação em quantos forem de seu interesse. Entretanto, optando-se por participar de um lote, deve o licitante enviar a proposta para todos os itens que o compõem. </w:t>
      </w:r>
    </w:p>
    <w:p w:rsidR="008F0CDD" w:rsidRPr="00FE3A9B" w:rsidRDefault="008F0CDD" w:rsidP="00E547C7">
      <w:pPr>
        <w:pStyle w:val="Contedo"/>
        <w:tabs>
          <w:tab w:val="clear" w:pos="0"/>
        </w:tabs>
        <w:ind w:left="0" w:firstLine="0"/>
        <w:rPr>
          <w:bCs/>
          <w:sz w:val="22"/>
          <w:szCs w:val="22"/>
        </w:rPr>
      </w:pPr>
      <w:r w:rsidRPr="00FE3A9B">
        <w:rPr>
          <w:bCs/>
          <w:sz w:val="22"/>
          <w:szCs w:val="22"/>
        </w:rPr>
        <w:t xml:space="preserve">1.5. O critério de julgamento adotado será o menor preço, observadas as exigências contidas neste Aviso de Contratação Direta e seus Anexos quanto às especificações do objeto. </w:t>
      </w:r>
    </w:p>
    <w:p w:rsidR="008F0CDD" w:rsidRPr="00FE3A9B" w:rsidRDefault="008F0CDD" w:rsidP="00E547C7">
      <w:pPr>
        <w:pStyle w:val="Ttulo1"/>
        <w:jc w:val="both"/>
        <w:rPr>
          <w:rFonts w:ascii="Arial" w:hAnsi="Arial" w:cs="Arial"/>
          <w:color w:val="auto"/>
          <w:sz w:val="22"/>
          <w:szCs w:val="22"/>
        </w:rPr>
      </w:pPr>
      <w:bookmarkStart w:id="2" w:name="_Toc131533993"/>
      <w:bookmarkStart w:id="3" w:name="_Toc139555294"/>
      <w:r w:rsidRPr="00FE3A9B">
        <w:rPr>
          <w:rFonts w:ascii="Arial" w:hAnsi="Arial" w:cs="Arial"/>
          <w:color w:val="auto"/>
          <w:sz w:val="22"/>
          <w:szCs w:val="22"/>
        </w:rPr>
        <w:t>2. DA PARTICIPAÇÃO NA DISPENSA ELETRÔNICA</w:t>
      </w:r>
      <w:bookmarkEnd w:id="2"/>
      <w:bookmarkEnd w:id="3"/>
    </w:p>
    <w:p w:rsidR="008F0CDD" w:rsidRPr="00FE3A9B" w:rsidRDefault="008F0CDD" w:rsidP="002D5577">
      <w:pPr>
        <w:pStyle w:val="Nivel2"/>
        <w:numPr>
          <w:ilvl w:val="1"/>
          <w:numId w:val="1"/>
        </w:numPr>
        <w:spacing w:after="200" w:line="360" w:lineRule="auto"/>
        <w:ind w:left="0" w:firstLine="0"/>
        <w:rPr>
          <w:bCs/>
          <w:color w:val="auto"/>
          <w:sz w:val="22"/>
          <w:szCs w:val="22"/>
        </w:rPr>
      </w:pPr>
      <w:r w:rsidRPr="00FE3A9B">
        <w:rPr>
          <w:bCs/>
          <w:color w:val="auto"/>
          <w:sz w:val="22"/>
          <w:szCs w:val="22"/>
        </w:rPr>
        <w:t>A participação na presente dispensa eletrônica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rsidR="008F0CDD" w:rsidRPr="00FE3A9B" w:rsidRDefault="008F0CDD" w:rsidP="002D5577">
      <w:pPr>
        <w:pStyle w:val="Nivel2"/>
        <w:numPr>
          <w:ilvl w:val="2"/>
          <w:numId w:val="1"/>
        </w:numPr>
        <w:spacing w:after="200" w:line="360" w:lineRule="auto"/>
        <w:ind w:left="0" w:firstLine="0"/>
        <w:rPr>
          <w:bCs/>
          <w:color w:val="auto"/>
          <w:sz w:val="22"/>
          <w:szCs w:val="22"/>
        </w:rPr>
      </w:pPr>
      <w:r w:rsidRPr="00FE3A9B">
        <w:rPr>
          <w:bCs/>
          <w:color w:val="auto"/>
          <w:sz w:val="22"/>
          <w:szCs w:val="22"/>
        </w:rPr>
        <w:t>O acesso do operador ao pregão, para efeito de encaminhamento de proposta de preço e lances sucessivos de preços, em nome do licitante, somente se dará mediante prévia definição de senha privativa.</w:t>
      </w:r>
    </w:p>
    <w:p w:rsidR="008F0CDD" w:rsidRPr="00FE3A9B" w:rsidRDefault="008F0CDD" w:rsidP="002D5577">
      <w:pPr>
        <w:pStyle w:val="Nivel2"/>
        <w:numPr>
          <w:ilvl w:val="2"/>
          <w:numId w:val="1"/>
        </w:numPr>
        <w:spacing w:after="200" w:line="360" w:lineRule="auto"/>
        <w:ind w:left="0" w:firstLine="0"/>
        <w:rPr>
          <w:bCs/>
          <w:color w:val="auto"/>
          <w:sz w:val="22"/>
          <w:szCs w:val="22"/>
        </w:rPr>
      </w:pPr>
      <w:r w:rsidRPr="00FE3A9B">
        <w:rPr>
          <w:bCs/>
          <w:color w:val="auto"/>
          <w:sz w:val="22"/>
          <w:szCs w:val="22"/>
        </w:rPr>
        <w:t>A chave de identificação e a senha dos operadores poderão ser utilizadas em qualquer pregão eletrônico, salvo quando canceladas por solicitação do credenciado ou por iniciativa da BLL – Bolsa De Licitações do Brasil.</w:t>
      </w:r>
    </w:p>
    <w:p w:rsidR="008F0CDD" w:rsidRPr="00FE3A9B" w:rsidRDefault="008F0CDD" w:rsidP="002D5577">
      <w:pPr>
        <w:pStyle w:val="Nivel2"/>
        <w:numPr>
          <w:ilvl w:val="2"/>
          <w:numId w:val="1"/>
        </w:numPr>
        <w:spacing w:after="200" w:line="360" w:lineRule="auto"/>
        <w:ind w:left="0" w:firstLine="0"/>
        <w:rPr>
          <w:bCs/>
          <w:color w:val="auto"/>
          <w:sz w:val="22"/>
          <w:szCs w:val="22"/>
        </w:rPr>
      </w:pPr>
      <w:r w:rsidRPr="00FE3A9B">
        <w:rPr>
          <w:bCs/>
          <w:color w:val="auto"/>
          <w:sz w:val="22"/>
          <w:szCs w:val="22"/>
        </w:rPr>
        <w:t xml:space="preserve">É de exclusiva responsabilidade do usuário o sigilo da senha, bem como seu uso em qualquer transação efetuada diretamente ou por seu representante, não cabendo a BLL - </w:t>
      </w:r>
      <w:r w:rsidRPr="00FE3A9B">
        <w:rPr>
          <w:bCs/>
          <w:color w:val="auto"/>
          <w:sz w:val="22"/>
          <w:szCs w:val="22"/>
        </w:rPr>
        <w:lastRenderedPageBreak/>
        <w:t>Bolsa de Licitações do Brasil a responsabilidade por eventuais danos decorrentes de uso indevido da senha, ainda que por terceiros.</w:t>
      </w:r>
    </w:p>
    <w:p w:rsidR="008F0CDD" w:rsidRPr="00FE3A9B" w:rsidRDefault="008F0CDD" w:rsidP="002D5577">
      <w:pPr>
        <w:pStyle w:val="Nivel2"/>
        <w:numPr>
          <w:ilvl w:val="2"/>
          <w:numId w:val="1"/>
        </w:numPr>
        <w:spacing w:after="200" w:line="360" w:lineRule="auto"/>
        <w:ind w:left="0" w:firstLine="0"/>
        <w:rPr>
          <w:b/>
          <w:color w:val="auto"/>
          <w:sz w:val="22"/>
          <w:szCs w:val="22"/>
        </w:rPr>
      </w:pPr>
      <w:r w:rsidRPr="00FE3A9B">
        <w:rPr>
          <w:bCs/>
          <w:color w:val="auto"/>
          <w:sz w:val="22"/>
          <w:szCs w:val="22"/>
        </w:rPr>
        <w:t>O credenciamento do fornecedor e de seu representante legal junto ao sistema eletrônico implica a responsabilidade legal pelos atos praticados e a presunção de capacidade técnica para realização das transações inerentes a dispensa eletrônica</w:t>
      </w:r>
      <w:r w:rsidRPr="00FE3A9B">
        <w:rPr>
          <w:b/>
          <w:color w:val="auto"/>
          <w:sz w:val="22"/>
          <w:szCs w:val="22"/>
        </w:rPr>
        <w:t>.</w:t>
      </w:r>
    </w:p>
    <w:p w:rsidR="008F0CDD" w:rsidRPr="00FE3A9B" w:rsidRDefault="008F0CDD" w:rsidP="00E547C7">
      <w:pPr>
        <w:pStyle w:val="Nivel2"/>
        <w:spacing w:after="200" w:line="360" w:lineRule="auto"/>
        <w:rPr>
          <w:b/>
          <w:color w:val="auto"/>
          <w:sz w:val="22"/>
          <w:szCs w:val="22"/>
        </w:rPr>
      </w:pPr>
      <w:r w:rsidRPr="00FE3A9B">
        <w:rPr>
          <w:b/>
          <w:color w:val="auto"/>
          <w:sz w:val="22"/>
          <w:szCs w:val="22"/>
        </w:rPr>
        <w:t xml:space="preserve">2.2 </w:t>
      </w:r>
      <w:r w:rsidRPr="00FE3A9B">
        <w:rPr>
          <w:color w:val="auto"/>
          <w:sz w:val="22"/>
          <w:szCs w:val="22"/>
        </w:rPr>
        <w:t xml:space="preserve">É de responsabilidade </w:t>
      </w:r>
      <w:proofErr w:type="gramStart"/>
      <w:r w:rsidRPr="00FE3A9B">
        <w:rPr>
          <w:color w:val="auto"/>
          <w:sz w:val="22"/>
          <w:szCs w:val="22"/>
        </w:rPr>
        <w:t>do cadastrado conferir</w:t>
      </w:r>
      <w:proofErr w:type="gramEnd"/>
      <w:r w:rsidRPr="00FE3A9B">
        <w:rPr>
          <w:color w:val="auto"/>
          <w:sz w:val="22"/>
          <w:szCs w:val="22"/>
        </w:rPr>
        <w:t xml:space="preserve"> a exatidão dos seus dados cadastrais nos Sistemas relacionados no item anterior, mantê-los atualizados junto aos órgãos responsáveis pela informação, devendo proceder, imediatamente, sua correção ou alteração dos registros tão logo identifique incorreção ou aqueles se tornem desatualizados.</w:t>
      </w:r>
    </w:p>
    <w:p w:rsidR="008F0CDD" w:rsidRPr="00FE3A9B" w:rsidRDefault="008F0CDD" w:rsidP="00E547C7">
      <w:pPr>
        <w:pStyle w:val="Nivel2"/>
        <w:spacing w:before="0" w:after="200" w:line="360" w:lineRule="auto"/>
        <w:rPr>
          <w:color w:val="auto"/>
          <w:sz w:val="22"/>
          <w:szCs w:val="22"/>
        </w:rPr>
      </w:pPr>
      <w:r w:rsidRPr="00FE3A9B">
        <w:rPr>
          <w:b/>
          <w:color w:val="auto"/>
          <w:sz w:val="22"/>
          <w:szCs w:val="22"/>
        </w:rPr>
        <w:t>2.3.</w:t>
      </w:r>
      <w:r w:rsidRPr="00FE3A9B">
        <w:rPr>
          <w:color w:val="auto"/>
          <w:sz w:val="22"/>
          <w:szCs w:val="22"/>
        </w:rPr>
        <w:t xml:space="preserve"> A não observância do disposto no item anterior poderá ensejar desclassificação no momento da habilitação.</w:t>
      </w:r>
    </w:p>
    <w:p w:rsidR="008F0CDD" w:rsidRPr="00FE3A9B" w:rsidRDefault="008F0CDD" w:rsidP="00E547C7">
      <w:pPr>
        <w:pStyle w:val="Nivel2"/>
        <w:spacing w:before="0" w:after="200" w:line="360" w:lineRule="auto"/>
        <w:rPr>
          <w:rFonts w:eastAsia="Times New Roman"/>
          <w:color w:val="auto"/>
          <w:sz w:val="22"/>
          <w:szCs w:val="22"/>
        </w:rPr>
      </w:pPr>
      <w:r w:rsidRPr="00FE3A9B">
        <w:rPr>
          <w:b/>
          <w:color w:val="auto"/>
          <w:sz w:val="22"/>
          <w:szCs w:val="22"/>
        </w:rPr>
        <w:t>2.4.</w:t>
      </w:r>
      <w:r w:rsidRPr="00FE3A9B">
        <w:rPr>
          <w:color w:val="auto"/>
          <w:sz w:val="22"/>
          <w:szCs w:val="22"/>
        </w:rPr>
        <w:t xml:space="preserve"> Será concedido tratamento favorecido para as Microempresas e Empresas de Pequeno Porte, para o Microempreendedor Individual, nos limites previstos na </w:t>
      </w:r>
      <w:hyperlink r:id="rId9" w:history="1">
        <w:r w:rsidRPr="00FE3A9B">
          <w:rPr>
            <w:rStyle w:val="Hyperlink"/>
            <w:color w:val="auto"/>
            <w:sz w:val="22"/>
            <w:szCs w:val="22"/>
          </w:rPr>
          <w:t xml:space="preserve">Lei Complementar nº 123, </w:t>
        </w:r>
        <w:r w:rsidRPr="00FE3A9B">
          <w:rPr>
            <w:color w:val="auto"/>
            <w:sz w:val="22"/>
            <w:szCs w:val="22"/>
            <w:lang w:eastAsia="en-US"/>
          </w:rPr>
          <w:t>de 14 de dezembro de 2006.</w:t>
        </w:r>
        <w:r w:rsidRPr="00FE3A9B">
          <w:rPr>
            <w:rStyle w:val="Hyperlink"/>
            <w:color w:val="auto"/>
            <w:sz w:val="22"/>
            <w:szCs w:val="22"/>
          </w:rPr>
          <w:t xml:space="preserve"> </w:t>
        </w:r>
      </w:hyperlink>
    </w:p>
    <w:p w:rsidR="008F0CDD" w:rsidRPr="00FE3A9B" w:rsidRDefault="008F0CDD" w:rsidP="00E547C7">
      <w:pPr>
        <w:pStyle w:val="Nivel2"/>
        <w:spacing w:before="0" w:after="200" w:line="360" w:lineRule="auto"/>
        <w:rPr>
          <w:rFonts w:eastAsia="Times New Roman"/>
          <w:color w:val="auto"/>
          <w:sz w:val="22"/>
          <w:szCs w:val="22"/>
        </w:rPr>
      </w:pPr>
      <w:bookmarkStart w:id="4" w:name="_Ref117000692"/>
      <w:r w:rsidRPr="00FE3A9B">
        <w:rPr>
          <w:rFonts w:eastAsia="Times New Roman"/>
          <w:b/>
          <w:color w:val="auto"/>
          <w:sz w:val="22"/>
          <w:szCs w:val="22"/>
        </w:rPr>
        <w:t>2.5.</w:t>
      </w:r>
      <w:r w:rsidRPr="00FE3A9B">
        <w:rPr>
          <w:rFonts w:eastAsia="Times New Roman"/>
          <w:color w:val="auto"/>
          <w:sz w:val="22"/>
          <w:szCs w:val="22"/>
        </w:rPr>
        <w:t xml:space="preserve"> Não poderão disputar esta licitação:</w:t>
      </w:r>
      <w:bookmarkStart w:id="5" w:name="_Ref113883338"/>
      <w:bookmarkEnd w:id="4"/>
    </w:p>
    <w:p w:rsidR="008F0CDD" w:rsidRPr="00FE3A9B" w:rsidRDefault="008F0CDD" w:rsidP="00E547C7">
      <w:pPr>
        <w:pStyle w:val="Nivel2"/>
        <w:spacing w:before="0" w:after="200" w:line="360" w:lineRule="auto"/>
        <w:rPr>
          <w:color w:val="auto"/>
          <w:sz w:val="22"/>
          <w:szCs w:val="22"/>
        </w:rPr>
      </w:pPr>
      <w:r w:rsidRPr="00FE3A9B">
        <w:rPr>
          <w:rFonts w:eastAsia="Times New Roman"/>
          <w:b/>
          <w:color w:val="auto"/>
          <w:sz w:val="22"/>
          <w:szCs w:val="22"/>
        </w:rPr>
        <w:t>2.5.1.</w:t>
      </w:r>
      <w:r w:rsidRPr="00FE3A9B">
        <w:rPr>
          <w:rFonts w:eastAsia="Times New Roman"/>
          <w:color w:val="auto"/>
          <w:sz w:val="22"/>
          <w:szCs w:val="22"/>
        </w:rPr>
        <w:t xml:space="preserve"> </w:t>
      </w:r>
      <w:r w:rsidRPr="00FE3A9B">
        <w:rPr>
          <w:color w:val="auto"/>
          <w:sz w:val="22"/>
          <w:szCs w:val="22"/>
        </w:rPr>
        <w:t>Aquele que não atenda as condições deste Edital e seus anexos;</w:t>
      </w:r>
      <w:bookmarkStart w:id="6" w:name="_Ref114659912"/>
    </w:p>
    <w:p w:rsidR="008F0CDD" w:rsidRPr="00FE3A9B" w:rsidRDefault="008F0CDD" w:rsidP="00E547C7">
      <w:pPr>
        <w:pStyle w:val="Nivel2"/>
        <w:spacing w:before="0" w:after="200" w:line="360" w:lineRule="auto"/>
        <w:rPr>
          <w:color w:val="auto"/>
          <w:sz w:val="22"/>
          <w:szCs w:val="22"/>
        </w:rPr>
      </w:pPr>
      <w:r w:rsidRPr="00FE3A9B">
        <w:rPr>
          <w:b/>
          <w:color w:val="auto"/>
          <w:sz w:val="22"/>
          <w:szCs w:val="22"/>
        </w:rPr>
        <w:t xml:space="preserve">2.5.2. </w:t>
      </w:r>
      <w:r w:rsidRPr="00FE3A9B">
        <w:rPr>
          <w:color w:val="auto"/>
          <w:sz w:val="22"/>
          <w:szCs w:val="22"/>
        </w:rPr>
        <w:t>Autor do anteprojeto, do projeto básico ou do projeto executivo, pessoa física ou jurídica, quando a licitação versar sobre serviços ou fornecimento de bens a ele relacionados;</w:t>
      </w:r>
      <w:bookmarkStart w:id="7" w:name="_Ref114659913"/>
      <w:bookmarkStart w:id="8" w:name="_Ref113883339"/>
      <w:bookmarkEnd w:id="5"/>
      <w:bookmarkEnd w:id="6"/>
    </w:p>
    <w:p w:rsidR="008F0CDD" w:rsidRPr="00FE3A9B" w:rsidRDefault="008F0CDD" w:rsidP="00E547C7">
      <w:pPr>
        <w:pStyle w:val="Nivel2"/>
        <w:spacing w:before="0" w:after="200" w:line="360" w:lineRule="auto"/>
        <w:rPr>
          <w:color w:val="auto"/>
          <w:sz w:val="22"/>
          <w:szCs w:val="22"/>
        </w:rPr>
      </w:pPr>
      <w:r w:rsidRPr="00FE3A9B">
        <w:rPr>
          <w:b/>
          <w:color w:val="auto"/>
          <w:sz w:val="22"/>
          <w:szCs w:val="22"/>
        </w:rPr>
        <w:t>2.5.3.</w:t>
      </w:r>
      <w:r w:rsidRPr="00FE3A9B">
        <w:rPr>
          <w:color w:val="auto"/>
          <w:sz w:val="22"/>
          <w:szCs w:val="22"/>
        </w:rPr>
        <w:t xml:space="preserve"> Empresa, isoladamente ou em consórcio, responsável pela elaboração do projeto básico ou do projeto executivo,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FE3A9B">
        <w:rPr>
          <w:color w:val="auto"/>
          <w:sz w:val="22"/>
          <w:szCs w:val="22"/>
        </w:rPr>
        <w:t xml:space="preserve"> </w:t>
      </w:r>
      <w:bookmarkStart w:id="9" w:name="_Ref113883003"/>
      <w:bookmarkEnd w:id="8"/>
    </w:p>
    <w:p w:rsidR="008F0CDD" w:rsidRPr="00FE3A9B" w:rsidRDefault="008F0CDD" w:rsidP="00E547C7">
      <w:pPr>
        <w:pStyle w:val="Nivel2"/>
        <w:spacing w:before="0" w:after="200" w:line="360" w:lineRule="auto"/>
        <w:rPr>
          <w:color w:val="auto"/>
          <w:sz w:val="22"/>
          <w:szCs w:val="22"/>
        </w:rPr>
      </w:pPr>
      <w:r w:rsidRPr="00FE3A9B">
        <w:rPr>
          <w:b/>
          <w:color w:val="auto"/>
          <w:sz w:val="22"/>
          <w:szCs w:val="22"/>
        </w:rPr>
        <w:t>2.5.4.</w:t>
      </w:r>
      <w:r w:rsidRPr="00FE3A9B">
        <w:rPr>
          <w:color w:val="auto"/>
          <w:sz w:val="22"/>
          <w:szCs w:val="22"/>
        </w:rPr>
        <w:t xml:space="preserve"> Pessoa física ou jurídica que se encontre, ao tempo da licitação, impossibilitada de participar da licitação em decorrência de sanção que lhe foi imposta;</w:t>
      </w:r>
      <w:bookmarkEnd w:id="9"/>
    </w:p>
    <w:p w:rsidR="008F0CDD" w:rsidRPr="00FE3A9B" w:rsidRDefault="008F0CDD" w:rsidP="00E547C7">
      <w:pPr>
        <w:pStyle w:val="Nivel2"/>
        <w:spacing w:before="0" w:after="200" w:line="360" w:lineRule="auto"/>
        <w:rPr>
          <w:color w:val="auto"/>
          <w:sz w:val="22"/>
          <w:szCs w:val="22"/>
        </w:rPr>
      </w:pPr>
      <w:r w:rsidRPr="00FE3A9B">
        <w:rPr>
          <w:b/>
          <w:color w:val="auto"/>
          <w:sz w:val="22"/>
          <w:szCs w:val="22"/>
        </w:rPr>
        <w:t>2.5.5.</w:t>
      </w:r>
      <w:r w:rsidRPr="00FE3A9B">
        <w:rPr>
          <w:color w:val="auto"/>
          <w:sz w:val="22"/>
          <w:szCs w:val="22"/>
        </w:rPr>
        <w:t xml:space="preserve"> Aquele que mantenha vínculo de natureza técnica, comercial, econômica, financeira, trabalhista ou civil com dirigente do órgão ou entidade contratante ou com agente público que desempenhe função na licitação, que atue na fiscalização, na gestão da ata, ou que deles seja cônjuge, companheiro ou parente em linha reta, colateral ou por afinidade, até o 3º (terceiro) grau;</w:t>
      </w:r>
      <w:bookmarkStart w:id="10" w:name="_Ref113883579"/>
    </w:p>
    <w:p w:rsidR="008F0CDD" w:rsidRPr="00FE3A9B" w:rsidRDefault="008F0CDD" w:rsidP="00E547C7">
      <w:pPr>
        <w:pStyle w:val="Nivel2"/>
        <w:spacing w:before="0" w:after="200" w:line="360" w:lineRule="auto"/>
        <w:rPr>
          <w:color w:val="auto"/>
          <w:sz w:val="22"/>
          <w:szCs w:val="22"/>
        </w:rPr>
      </w:pPr>
      <w:r w:rsidRPr="00FE3A9B">
        <w:rPr>
          <w:b/>
          <w:color w:val="auto"/>
          <w:sz w:val="22"/>
          <w:szCs w:val="22"/>
        </w:rPr>
        <w:lastRenderedPageBreak/>
        <w:t>2.5.6.</w:t>
      </w:r>
      <w:r w:rsidRPr="00FE3A9B">
        <w:rPr>
          <w:color w:val="auto"/>
          <w:sz w:val="22"/>
          <w:szCs w:val="22"/>
        </w:rPr>
        <w:t xml:space="preserve"> Empresas controladoras, controladas ou coligadas, nos termos da Lei nº 6.404, de 15 de dezembro de 1976, concorrendo entre si</w:t>
      </w:r>
      <w:bookmarkEnd w:id="10"/>
      <w:r w:rsidRPr="00FE3A9B">
        <w:rPr>
          <w:color w:val="auto"/>
          <w:sz w:val="22"/>
          <w:szCs w:val="22"/>
        </w:rPr>
        <w:t>;</w:t>
      </w:r>
    </w:p>
    <w:p w:rsidR="008F0CDD" w:rsidRPr="00FE3A9B" w:rsidRDefault="008F0CDD" w:rsidP="00E547C7">
      <w:pPr>
        <w:pStyle w:val="Nivel2"/>
        <w:spacing w:before="0" w:after="200" w:line="360" w:lineRule="auto"/>
        <w:rPr>
          <w:color w:val="auto"/>
          <w:sz w:val="22"/>
          <w:szCs w:val="22"/>
        </w:rPr>
      </w:pPr>
      <w:r w:rsidRPr="00FE3A9B">
        <w:rPr>
          <w:b/>
          <w:color w:val="auto"/>
          <w:sz w:val="22"/>
          <w:szCs w:val="22"/>
        </w:rPr>
        <w:t>2.5.7.</w:t>
      </w:r>
      <w:r w:rsidRPr="00FE3A9B">
        <w:rPr>
          <w:color w:val="auto"/>
          <w:sz w:val="22"/>
          <w:szCs w:val="22"/>
        </w:rPr>
        <w:t xml:space="preserve">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1" w:name="_Ref113962336"/>
    </w:p>
    <w:p w:rsidR="008F0CDD" w:rsidRPr="00FE3A9B" w:rsidRDefault="008F0CDD" w:rsidP="00E547C7">
      <w:pPr>
        <w:pStyle w:val="Nivel2"/>
        <w:spacing w:before="0" w:after="200" w:line="360" w:lineRule="auto"/>
        <w:rPr>
          <w:color w:val="auto"/>
          <w:sz w:val="22"/>
          <w:szCs w:val="22"/>
        </w:rPr>
      </w:pPr>
      <w:r w:rsidRPr="00FE3A9B">
        <w:rPr>
          <w:b/>
          <w:color w:val="auto"/>
          <w:sz w:val="22"/>
          <w:szCs w:val="22"/>
        </w:rPr>
        <w:t>2.5.8.</w:t>
      </w:r>
      <w:r w:rsidRPr="00FE3A9B">
        <w:rPr>
          <w:color w:val="auto"/>
          <w:sz w:val="22"/>
          <w:szCs w:val="22"/>
        </w:rPr>
        <w:t xml:space="preserve"> Agente público do órgão ou entidade licitante;</w:t>
      </w:r>
      <w:bookmarkEnd w:id="11"/>
    </w:p>
    <w:p w:rsidR="008F0CDD" w:rsidRPr="00FE3A9B" w:rsidRDefault="008F0CDD" w:rsidP="00E547C7">
      <w:pPr>
        <w:pStyle w:val="Nivel2"/>
        <w:spacing w:before="0" w:after="200" w:line="360" w:lineRule="auto"/>
        <w:rPr>
          <w:color w:val="auto"/>
          <w:sz w:val="22"/>
          <w:szCs w:val="22"/>
        </w:rPr>
      </w:pPr>
      <w:r w:rsidRPr="00FE3A9B">
        <w:rPr>
          <w:b/>
          <w:color w:val="auto"/>
          <w:sz w:val="22"/>
          <w:szCs w:val="22"/>
        </w:rPr>
        <w:t>2.5.9.</w:t>
      </w:r>
      <w:r w:rsidRPr="00FE3A9B">
        <w:rPr>
          <w:color w:val="auto"/>
          <w:sz w:val="22"/>
          <w:szCs w:val="22"/>
        </w:rPr>
        <w:t xml:space="preserve"> Pessoas jurídicas reunidas em consórcio;</w:t>
      </w:r>
    </w:p>
    <w:p w:rsidR="008F0CDD" w:rsidRPr="00FE3A9B" w:rsidRDefault="008F0CDD" w:rsidP="00E547C7">
      <w:pPr>
        <w:pStyle w:val="Nivel2"/>
        <w:spacing w:before="0" w:after="200" w:line="360" w:lineRule="auto"/>
        <w:rPr>
          <w:color w:val="auto"/>
          <w:sz w:val="22"/>
          <w:szCs w:val="22"/>
        </w:rPr>
      </w:pPr>
      <w:r w:rsidRPr="00FE3A9B">
        <w:rPr>
          <w:b/>
          <w:color w:val="auto"/>
          <w:sz w:val="22"/>
          <w:szCs w:val="22"/>
        </w:rPr>
        <w:t xml:space="preserve">2.5.10. </w:t>
      </w:r>
      <w:r w:rsidRPr="00FE3A9B">
        <w:rPr>
          <w:color w:val="auto"/>
          <w:sz w:val="22"/>
          <w:szCs w:val="22"/>
        </w:rPr>
        <w:t>Organizações da Sociedade Civil de Interesse Público (OSCIP), atuando nessa condição;</w:t>
      </w:r>
    </w:p>
    <w:p w:rsidR="008F0CDD" w:rsidRPr="00FE3A9B" w:rsidRDefault="008F0CDD" w:rsidP="00E547C7">
      <w:pPr>
        <w:pStyle w:val="Nivel2"/>
        <w:spacing w:before="0" w:after="200" w:line="360" w:lineRule="auto"/>
        <w:rPr>
          <w:color w:val="auto"/>
          <w:sz w:val="22"/>
          <w:szCs w:val="22"/>
        </w:rPr>
      </w:pPr>
      <w:r w:rsidRPr="00FE3A9B">
        <w:rPr>
          <w:b/>
          <w:color w:val="auto"/>
          <w:sz w:val="22"/>
          <w:szCs w:val="22"/>
        </w:rPr>
        <w:t>2.5.11</w:t>
      </w:r>
      <w:r w:rsidRPr="00FE3A9B">
        <w:rPr>
          <w:color w:val="auto"/>
          <w:sz w:val="22"/>
          <w:szCs w:val="22"/>
        </w:rPr>
        <w:t>. Não poderá participar, direta ou indiretamente, da licitação ou da execução da ata agente público do órgão ou entidade contratante, devendo ser observadas as situações que possam configurar conflito de interesses no exercício ou após o exercício do cargo ou emprego.</w:t>
      </w:r>
    </w:p>
    <w:p w:rsidR="008F0CDD" w:rsidRPr="00FE3A9B" w:rsidRDefault="008F0CDD" w:rsidP="00E547C7">
      <w:pPr>
        <w:pStyle w:val="Nivel2"/>
        <w:spacing w:before="0" w:after="200" w:line="360" w:lineRule="auto"/>
        <w:rPr>
          <w:color w:val="auto"/>
          <w:sz w:val="22"/>
          <w:szCs w:val="22"/>
        </w:rPr>
      </w:pPr>
      <w:r w:rsidRPr="00FE3A9B">
        <w:rPr>
          <w:b/>
          <w:bCs/>
          <w:color w:val="auto"/>
          <w:sz w:val="22"/>
          <w:szCs w:val="22"/>
        </w:rPr>
        <w:t>2.5.12</w:t>
      </w:r>
      <w:r w:rsidRPr="00FE3A9B">
        <w:rPr>
          <w:color w:val="auto"/>
          <w:sz w:val="22"/>
          <w:szCs w:val="22"/>
        </w:rPr>
        <w:t>. Empresa não cadastrada previamente no sistema bll.org.</w:t>
      </w:r>
    </w:p>
    <w:p w:rsidR="008F0CDD" w:rsidRPr="00FE3A9B" w:rsidRDefault="008F0CDD" w:rsidP="00E547C7">
      <w:pPr>
        <w:pStyle w:val="Nivel2"/>
        <w:spacing w:before="0" w:after="200" w:line="360" w:lineRule="auto"/>
        <w:rPr>
          <w:color w:val="auto"/>
          <w:sz w:val="22"/>
          <w:szCs w:val="22"/>
        </w:rPr>
      </w:pPr>
      <w:r w:rsidRPr="00FE3A9B">
        <w:rPr>
          <w:b/>
          <w:color w:val="auto"/>
          <w:sz w:val="22"/>
          <w:szCs w:val="22"/>
        </w:rPr>
        <w:t>2.6.</w:t>
      </w:r>
      <w:r w:rsidRPr="00FE3A9B">
        <w:rPr>
          <w:color w:val="auto"/>
          <w:sz w:val="22"/>
          <w:szCs w:val="22"/>
        </w:rPr>
        <w:t xml:space="preserve"> O impedimento de que trata o item 2.5.4 será também </w:t>
      </w:r>
      <w:proofErr w:type="gramStart"/>
      <w:r w:rsidRPr="00FE3A9B">
        <w:rPr>
          <w:color w:val="auto"/>
          <w:sz w:val="22"/>
          <w:szCs w:val="22"/>
        </w:rPr>
        <w:t>aplicado</w:t>
      </w:r>
      <w:proofErr w:type="gramEnd"/>
      <w:r w:rsidRPr="00FE3A9B">
        <w:rPr>
          <w:color w:val="auto"/>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2" w:name="art14§2"/>
      <w:bookmarkEnd w:id="12"/>
    </w:p>
    <w:p w:rsidR="008F0CDD" w:rsidRPr="00FE3A9B" w:rsidRDefault="008F0CDD" w:rsidP="00E547C7">
      <w:pPr>
        <w:pStyle w:val="Nivel2"/>
        <w:spacing w:before="0" w:after="200" w:line="360" w:lineRule="auto"/>
        <w:rPr>
          <w:color w:val="auto"/>
          <w:sz w:val="22"/>
          <w:szCs w:val="22"/>
        </w:rPr>
      </w:pPr>
      <w:r w:rsidRPr="00FE3A9B">
        <w:rPr>
          <w:b/>
          <w:color w:val="auto"/>
          <w:sz w:val="22"/>
          <w:szCs w:val="22"/>
        </w:rPr>
        <w:t>2.7</w:t>
      </w:r>
      <w:r w:rsidRPr="00FE3A9B">
        <w:rPr>
          <w:color w:val="auto"/>
          <w:sz w:val="22"/>
          <w:szCs w:val="22"/>
        </w:rPr>
        <w:t xml:space="preserve">. A critério da Administração e exclusivamente a seu serviço, o autor dos projetos e a empresa poderão participar no apoio das atividades de planejamento da contratação, de execução da licitação ou de gestão da ata, desde que </w:t>
      </w:r>
      <w:proofErr w:type="gramStart"/>
      <w:r w:rsidRPr="00FE3A9B">
        <w:rPr>
          <w:color w:val="auto"/>
          <w:sz w:val="22"/>
          <w:szCs w:val="22"/>
        </w:rPr>
        <w:t>sob supervisão</w:t>
      </w:r>
      <w:proofErr w:type="gramEnd"/>
      <w:r w:rsidRPr="00FE3A9B">
        <w:rPr>
          <w:color w:val="auto"/>
          <w:sz w:val="22"/>
          <w:szCs w:val="22"/>
        </w:rPr>
        <w:t xml:space="preserve"> exclusiva de agentes públicos do órgão ou entidade.</w:t>
      </w:r>
    </w:p>
    <w:p w:rsidR="008F0CDD" w:rsidRPr="00FE3A9B" w:rsidRDefault="008F0CDD" w:rsidP="00E547C7">
      <w:pPr>
        <w:pStyle w:val="Nivel2"/>
        <w:spacing w:before="0" w:after="200" w:line="360" w:lineRule="auto"/>
        <w:rPr>
          <w:b/>
          <w:color w:val="auto"/>
          <w:sz w:val="22"/>
          <w:szCs w:val="22"/>
        </w:rPr>
      </w:pPr>
      <w:bookmarkStart w:id="13" w:name="art14§3"/>
      <w:bookmarkEnd w:id="13"/>
      <w:r w:rsidRPr="00FE3A9B">
        <w:rPr>
          <w:b/>
          <w:color w:val="auto"/>
          <w:sz w:val="22"/>
          <w:szCs w:val="22"/>
        </w:rPr>
        <w:t>2.8.</w:t>
      </w:r>
      <w:r w:rsidRPr="00FE3A9B">
        <w:rPr>
          <w:color w:val="auto"/>
          <w:sz w:val="22"/>
          <w:szCs w:val="22"/>
        </w:rPr>
        <w:t xml:space="preserve"> Equiparam-se aos autores do projeto as empresas integrantes do mesmo grupo econômico</w:t>
      </w:r>
      <w:r w:rsidRPr="00FE3A9B">
        <w:rPr>
          <w:b/>
          <w:color w:val="auto"/>
          <w:sz w:val="22"/>
          <w:szCs w:val="22"/>
        </w:rPr>
        <w:t>.</w:t>
      </w:r>
      <w:bookmarkStart w:id="14" w:name="art14§4"/>
      <w:bookmarkEnd w:id="14"/>
    </w:p>
    <w:p w:rsidR="008F0CDD" w:rsidRPr="00FE3A9B" w:rsidRDefault="008F0CDD" w:rsidP="00E547C7">
      <w:pPr>
        <w:pStyle w:val="Nivel2"/>
        <w:spacing w:before="0" w:after="200" w:line="360" w:lineRule="auto"/>
        <w:rPr>
          <w:color w:val="auto"/>
          <w:sz w:val="22"/>
          <w:szCs w:val="22"/>
        </w:rPr>
      </w:pPr>
      <w:r w:rsidRPr="00FE3A9B">
        <w:rPr>
          <w:b/>
          <w:color w:val="auto"/>
          <w:sz w:val="22"/>
          <w:szCs w:val="22"/>
        </w:rPr>
        <w:t>2.9.</w:t>
      </w:r>
      <w:r w:rsidRPr="00FE3A9B">
        <w:rPr>
          <w:color w:val="auto"/>
          <w:sz w:val="22"/>
          <w:szCs w:val="22"/>
        </w:rPr>
        <w:t xml:space="preserve"> O disposto anteriormente não impede a licitação ou a contratação de serviço que inclua como encargo do contratado a elaboração do projeto básico e do projeto executivo, nas contratações integradas, e do projeto executivo, nos demais regimes de execução</w:t>
      </w:r>
      <w:bookmarkStart w:id="15" w:name="art14§5"/>
      <w:bookmarkEnd w:id="15"/>
      <w:r w:rsidRPr="00FE3A9B">
        <w:rPr>
          <w:color w:val="auto"/>
          <w:sz w:val="22"/>
          <w:szCs w:val="22"/>
        </w:rPr>
        <w:t>.</w:t>
      </w:r>
    </w:p>
    <w:p w:rsidR="008F0CDD" w:rsidRPr="00FE3A9B" w:rsidRDefault="008F0CDD" w:rsidP="00E547C7">
      <w:pPr>
        <w:pStyle w:val="Nivel2"/>
        <w:spacing w:before="0" w:after="200" w:line="360" w:lineRule="auto"/>
        <w:rPr>
          <w:color w:val="auto"/>
          <w:sz w:val="22"/>
          <w:szCs w:val="22"/>
        </w:rPr>
      </w:pPr>
      <w:r w:rsidRPr="00FE3A9B">
        <w:rPr>
          <w:b/>
          <w:color w:val="auto"/>
          <w:sz w:val="22"/>
          <w:szCs w:val="22"/>
        </w:rPr>
        <w:t>2.10.</w:t>
      </w:r>
      <w:r w:rsidRPr="00FE3A9B">
        <w:rPr>
          <w:color w:val="auto"/>
          <w:sz w:val="22"/>
          <w:szCs w:val="22"/>
        </w:rPr>
        <w:t xml:space="preserve"> Em licitações e contratações realizadas no âmbito de projetos e programas parcialmente financiados por agência oficial de cooperação estrangeira ou por organismo </w:t>
      </w:r>
      <w:r w:rsidRPr="00FE3A9B">
        <w:rPr>
          <w:color w:val="auto"/>
          <w:sz w:val="22"/>
          <w:szCs w:val="22"/>
        </w:rPr>
        <w:lastRenderedPageBreak/>
        <w:t>financeiro internacional com recursos do financiamento ou da contrapartida nacional, não poderá participar pessoa física ou jurídica que integre o rol de pessoas sancionadas por essas entidades ou que seja declarada inidônea (art. 13</w:t>
      </w:r>
      <w:proofErr w:type="gramStart"/>
      <w:r w:rsidRPr="00FE3A9B">
        <w:rPr>
          <w:color w:val="auto"/>
          <w:sz w:val="22"/>
          <w:szCs w:val="22"/>
        </w:rPr>
        <w:t>, VI</w:t>
      </w:r>
      <w:proofErr w:type="gramEnd"/>
      <w:r w:rsidRPr="00FE3A9B">
        <w:rPr>
          <w:color w:val="auto"/>
          <w:sz w:val="22"/>
          <w:szCs w:val="22"/>
        </w:rPr>
        <w:t>, § 5º da Lei 14.133/21)</w:t>
      </w:r>
    </w:p>
    <w:p w:rsidR="008F0CDD" w:rsidRPr="00FE3A9B" w:rsidRDefault="008F0CDD" w:rsidP="00E547C7">
      <w:pPr>
        <w:pStyle w:val="Nivel2"/>
        <w:spacing w:before="0" w:after="200" w:line="360" w:lineRule="auto"/>
        <w:rPr>
          <w:color w:val="auto"/>
          <w:sz w:val="22"/>
          <w:szCs w:val="22"/>
        </w:rPr>
      </w:pPr>
      <w:r w:rsidRPr="00FE3A9B">
        <w:rPr>
          <w:b/>
          <w:color w:val="auto"/>
          <w:sz w:val="22"/>
          <w:szCs w:val="22"/>
        </w:rPr>
        <w:t>2.11.</w:t>
      </w:r>
      <w:r w:rsidRPr="00FE3A9B">
        <w:rPr>
          <w:color w:val="auto"/>
          <w:sz w:val="22"/>
          <w:szCs w:val="22"/>
        </w:rPr>
        <w:t xml:space="preserve"> A vedação de que trata o item 2.5.8 estende-se a terceiro que auxilie a condução da contratação na qualidade de integrante de equipe de apoio, profissional especializado ou funcionário ou representante de empresa que preste assessoria técnica.</w:t>
      </w:r>
      <w:bookmarkStart w:id="16" w:name="_Toc131533994"/>
      <w:bookmarkStart w:id="17" w:name="_Toc139555295"/>
    </w:p>
    <w:p w:rsidR="008F0CDD" w:rsidRPr="00FE3A9B" w:rsidRDefault="008F0CDD" w:rsidP="00E547C7">
      <w:pPr>
        <w:pStyle w:val="Nivel2"/>
        <w:spacing w:before="0" w:after="200" w:line="360" w:lineRule="auto"/>
        <w:rPr>
          <w:b/>
          <w:color w:val="auto"/>
          <w:sz w:val="22"/>
          <w:szCs w:val="22"/>
        </w:rPr>
      </w:pPr>
      <w:r w:rsidRPr="00FE3A9B">
        <w:rPr>
          <w:b/>
          <w:color w:val="auto"/>
          <w:sz w:val="22"/>
          <w:szCs w:val="22"/>
        </w:rPr>
        <w:t>3. DO INGRESSO NA DISPENSA ELETRÔNICA E DO CADASTRAMENTO DA PROPOSTA INICIAL</w:t>
      </w:r>
      <w:bookmarkEnd w:id="16"/>
      <w:bookmarkEnd w:id="17"/>
    </w:p>
    <w:p w:rsidR="008F0CDD" w:rsidRPr="00FE3A9B" w:rsidRDefault="008F0CDD" w:rsidP="00E547C7">
      <w:pPr>
        <w:pStyle w:val="Contedo"/>
        <w:tabs>
          <w:tab w:val="clear" w:pos="0"/>
        </w:tabs>
        <w:ind w:left="0" w:firstLine="0"/>
        <w:rPr>
          <w:sz w:val="22"/>
          <w:szCs w:val="22"/>
        </w:rPr>
      </w:pPr>
      <w:r w:rsidRPr="00FE3A9B">
        <w:rPr>
          <w:sz w:val="22"/>
          <w:szCs w:val="22"/>
        </w:rPr>
        <w:t>3.1. O ingresso do licitante na disputa da dispensa eletrônica ocorrerá com o cadastramento de sua proposta inicial, na forma deste item.</w:t>
      </w:r>
    </w:p>
    <w:p w:rsidR="008F0CDD" w:rsidRPr="00FE3A9B" w:rsidRDefault="008F0CDD" w:rsidP="00E547C7">
      <w:pPr>
        <w:pStyle w:val="Contedo"/>
        <w:tabs>
          <w:tab w:val="clear" w:pos="0"/>
        </w:tabs>
        <w:ind w:left="0" w:firstLine="0"/>
        <w:rPr>
          <w:sz w:val="22"/>
          <w:szCs w:val="22"/>
        </w:rPr>
      </w:pPr>
      <w:r w:rsidRPr="00FE3A9B">
        <w:rPr>
          <w:sz w:val="22"/>
          <w:szCs w:val="22"/>
        </w:rPr>
        <w:t>3.2. O licitante interessado, após a divulgação deste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rsidR="008F0CDD" w:rsidRPr="00FE3A9B" w:rsidRDefault="008F0CDD" w:rsidP="00E547C7">
      <w:pPr>
        <w:pStyle w:val="Contedo"/>
        <w:tabs>
          <w:tab w:val="clear" w:pos="0"/>
        </w:tabs>
        <w:ind w:left="0" w:firstLine="0"/>
        <w:rPr>
          <w:sz w:val="22"/>
          <w:szCs w:val="22"/>
        </w:rPr>
      </w:pPr>
      <w:r w:rsidRPr="00FE3A9B">
        <w:rPr>
          <w:sz w:val="22"/>
          <w:szCs w:val="22"/>
        </w:rPr>
        <w:t>3.3. Todas as especificações do objeto contidas na proposta, em especial o preço ou o desconto, vinculam o contratado.</w:t>
      </w:r>
    </w:p>
    <w:p w:rsidR="008F0CDD" w:rsidRPr="00FE3A9B" w:rsidRDefault="008F0CDD" w:rsidP="00E547C7">
      <w:pPr>
        <w:pStyle w:val="Contedo"/>
        <w:tabs>
          <w:tab w:val="clear" w:pos="0"/>
        </w:tabs>
        <w:ind w:left="0" w:firstLine="0"/>
        <w:rPr>
          <w:sz w:val="22"/>
          <w:szCs w:val="22"/>
        </w:rPr>
      </w:pPr>
      <w:r w:rsidRPr="00FE3A9B">
        <w:rPr>
          <w:sz w:val="22"/>
          <w:szCs w:val="22"/>
        </w:rPr>
        <w:t>3.4. Nos valores propostos estarão inclusos todos os custos operacionais, encargos previdenciários, trabalhistas, tributários, comerciais e quaisquer outros que incidam direta ou indiretamente na execução do objeto.</w:t>
      </w:r>
    </w:p>
    <w:p w:rsidR="008F0CDD" w:rsidRPr="00FE3A9B" w:rsidRDefault="008F0CDD" w:rsidP="00E547C7">
      <w:pPr>
        <w:pStyle w:val="Contedo"/>
        <w:tabs>
          <w:tab w:val="clear" w:pos="0"/>
        </w:tabs>
        <w:ind w:left="0" w:firstLine="0"/>
        <w:rPr>
          <w:sz w:val="22"/>
          <w:szCs w:val="22"/>
        </w:rPr>
      </w:pPr>
      <w:r w:rsidRPr="00FE3A9B">
        <w:rPr>
          <w:sz w:val="22"/>
          <w:szCs w:val="22"/>
        </w:rPr>
        <w:t xml:space="preserve">3.4.1. A proposta também deverá conter declaração de que compreende a integralidade dos custos para atendimento dos direitos trabalhistas assegurados na Constituição Federal, nas leis trabalhistas, nas normas </w:t>
      </w:r>
      <w:proofErr w:type="spellStart"/>
      <w:r w:rsidRPr="00FE3A9B">
        <w:rPr>
          <w:sz w:val="22"/>
          <w:szCs w:val="22"/>
        </w:rPr>
        <w:t>infralegais</w:t>
      </w:r>
      <w:proofErr w:type="spellEnd"/>
      <w:r w:rsidRPr="00FE3A9B">
        <w:rPr>
          <w:sz w:val="22"/>
          <w:szCs w:val="22"/>
        </w:rPr>
        <w:t>, nas convenções coletivas de trabalho e nos termos de ajustamento de conduta vigentes na data de entrega das propostas;</w:t>
      </w:r>
    </w:p>
    <w:p w:rsidR="008F0CDD" w:rsidRPr="00FE3A9B" w:rsidRDefault="008F0CDD" w:rsidP="00E547C7">
      <w:pPr>
        <w:pStyle w:val="Contedo"/>
        <w:tabs>
          <w:tab w:val="clear" w:pos="0"/>
        </w:tabs>
        <w:ind w:left="0" w:firstLine="0"/>
        <w:rPr>
          <w:sz w:val="22"/>
          <w:szCs w:val="22"/>
        </w:rPr>
      </w:pPr>
      <w:r w:rsidRPr="00FE3A9B">
        <w:rPr>
          <w:sz w:val="22"/>
          <w:szCs w:val="22"/>
        </w:rPr>
        <w:t xml:space="preserve">3.4.2. Os preços ofertados, tanto na proposta inicial, quanto na etapa de lances, serão de exclusiva responsabilidade do licitante, não lhe assistindo o direito de pleitear qualquer alteração, </w:t>
      </w:r>
      <w:proofErr w:type="gramStart"/>
      <w:r w:rsidRPr="00FE3A9B">
        <w:rPr>
          <w:sz w:val="22"/>
          <w:szCs w:val="22"/>
        </w:rPr>
        <w:t>sob alegação</w:t>
      </w:r>
      <w:proofErr w:type="gramEnd"/>
      <w:r w:rsidRPr="00FE3A9B">
        <w:rPr>
          <w:sz w:val="22"/>
          <w:szCs w:val="22"/>
        </w:rPr>
        <w:t xml:space="preserve"> de erro, omissão ou qualquer outro pretexto.</w:t>
      </w:r>
    </w:p>
    <w:p w:rsidR="008F0CDD" w:rsidRPr="00FE3A9B" w:rsidRDefault="008F0CDD" w:rsidP="00E547C7">
      <w:pPr>
        <w:pStyle w:val="Contedo"/>
        <w:tabs>
          <w:tab w:val="clear" w:pos="0"/>
        </w:tabs>
        <w:ind w:left="0" w:firstLine="0"/>
        <w:rPr>
          <w:sz w:val="22"/>
          <w:szCs w:val="22"/>
        </w:rPr>
      </w:pPr>
      <w:r w:rsidRPr="00FE3A9B">
        <w:rPr>
          <w:sz w:val="22"/>
          <w:szCs w:val="22"/>
        </w:rPr>
        <w:t>3.5. Se o regime tributário da empresa implicar o recolhimento de tributos em percentuais variáveis, a cotação adequada será aquela correspondente à média dos efetivos recolhimentos da empresa nos últimos 12 (doze) meses.</w:t>
      </w:r>
    </w:p>
    <w:p w:rsidR="008F0CDD" w:rsidRPr="00FE3A9B" w:rsidRDefault="008F0CDD" w:rsidP="00E547C7">
      <w:pPr>
        <w:pStyle w:val="Contedo"/>
        <w:tabs>
          <w:tab w:val="clear" w:pos="0"/>
        </w:tabs>
        <w:ind w:left="0" w:firstLine="0"/>
        <w:rPr>
          <w:sz w:val="22"/>
          <w:szCs w:val="22"/>
        </w:rPr>
      </w:pPr>
      <w:r w:rsidRPr="00FE3A9B">
        <w:rPr>
          <w:sz w:val="22"/>
          <w:szCs w:val="22"/>
        </w:rPr>
        <w:t>3.6. Independentemente do percentual do tributo que constar da planilha, no pagamento serão retidos na fonte os percentuais estabelecidos pela legislação vigente.</w:t>
      </w:r>
    </w:p>
    <w:p w:rsidR="008F0CDD" w:rsidRPr="00FE3A9B" w:rsidRDefault="008F0CDD" w:rsidP="00E547C7">
      <w:pPr>
        <w:pStyle w:val="Contedo"/>
        <w:tabs>
          <w:tab w:val="clear" w:pos="0"/>
        </w:tabs>
        <w:ind w:left="0" w:firstLine="0"/>
        <w:rPr>
          <w:sz w:val="22"/>
          <w:szCs w:val="22"/>
        </w:rPr>
      </w:pPr>
      <w:r w:rsidRPr="00FE3A9B">
        <w:rPr>
          <w:sz w:val="22"/>
          <w:szCs w:val="22"/>
        </w:rPr>
        <w:t xml:space="preserve">3.7. A apresentação das propostas implica obrigatoriedade do cumprimento das disposições nelas contidas, em conformidade com o que dispõem o Termo de Referência, assumindo o </w:t>
      </w:r>
      <w:r w:rsidRPr="00FE3A9B">
        <w:rPr>
          <w:sz w:val="22"/>
          <w:szCs w:val="22"/>
        </w:rPr>
        <w:lastRenderedPageBreak/>
        <w:t xml:space="preserve">proponente o compromisso de executar os serviços nos seus termos, bem como de fornecer os materiais, equipamentos, ferramentas e utensílios necessários, em quantidades e qualidades </w:t>
      </w:r>
      <w:proofErr w:type="gramStart"/>
      <w:r w:rsidRPr="00FE3A9B">
        <w:rPr>
          <w:sz w:val="22"/>
          <w:szCs w:val="22"/>
        </w:rPr>
        <w:t>adequadas à perfeita execução contratual, promovendo, quando requerido, sua substituição</w:t>
      </w:r>
      <w:proofErr w:type="gramEnd"/>
      <w:r w:rsidRPr="00FE3A9B">
        <w:rPr>
          <w:sz w:val="22"/>
          <w:szCs w:val="22"/>
        </w:rPr>
        <w:t>.</w:t>
      </w:r>
    </w:p>
    <w:p w:rsidR="008F0CDD" w:rsidRPr="00FE3A9B" w:rsidRDefault="008F0CDD" w:rsidP="00E547C7">
      <w:pPr>
        <w:pStyle w:val="Contedo"/>
        <w:tabs>
          <w:tab w:val="clear" w:pos="0"/>
        </w:tabs>
        <w:ind w:left="0" w:firstLine="0"/>
        <w:rPr>
          <w:sz w:val="22"/>
          <w:szCs w:val="22"/>
        </w:rPr>
      </w:pPr>
      <w:r w:rsidRPr="00FE3A9B">
        <w:rPr>
          <w:sz w:val="22"/>
          <w:szCs w:val="22"/>
        </w:rPr>
        <w:t>3.8. No cadastramento da proposta inicial, o licitante deverá, também, assinalar, no Termo de Aceitação, “sim” ou “não”, relativo às seguintes declarações:</w:t>
      </w:r>
    </w:p>
    <w:p w:rsidR="008F0CDD" w:rsidRPr="00FE3A9B" w:rsidRDefault="008F0CDD" w:rsidP="00E547C7">
      <w:pPr>
        <w:pStyle w:val="Contedo"/>
        <w:tabs>
          <w:tab w:val="clear" w:pos="0"/>
        </w:tabs>
        <w:ind w:left="0" w:firstLine="0"/>
        <w:rPr>
          <w:sz w:val="22"/>
          <w:szCs w:val="22"/>
        </w:rPr>
      </w:pPr>
      <w:r w:rsidRPr="00FE3A9B">
        <w:rPr>
          <w:sz w:val="22"/>
          <w:szCs w:val="22"/>
        </w:rPr>
        <w:t>3.8.1. Que inexistem fatos impeditivos para sua habilitação no certame, ciente da obrigatoriedade de declarar ocorrências posteriores;</w:t>
      </w:r>
    </w:p>
    <w:p w:rsidR="008F0CDD" w:rsidRPr="00FE3A9B" w:rsidRDefault="008F0CDD" w:rsidP="00E547C7">
      <w:pPr>
        <w:pStyle w:val="Contedo"/>
        <w:tabs>
          <w:tab w:val="clear" w:pos="0"/>
        </w:tabs>
        <w:ind w:left="0" w:firstLine="0"/>
        <w:rPr>
          <w:sz w:val="22"/>
          <w:szCs w:val="22"/>
        </w:rPr>
      </w:pPr>
      <w:r w:rsidRPr="00FE3A9B">
        <w:rPr>
          <w:sz w:val="22"/>
          <w:szCs w:val="22"/>
        </w:rPr>
        <w:t>3.8.2. Que está ciente e concorda com as condições contidas no Aviso de Contratação Direta e seus Anexos;</w:t>
      </w:r>
    </w:p>
    <w:p w:rsidR="008F0CDD" w:rsidRPr="00FE3A9B" w:rsidRDefault="008F0CDD" w:rsidP="00E547C7">
      <w:pPr>
        <w:pStyle w:val="Contedo"/>
        <w:tabs>
          <w:tab w:val="clear" w:pos="0"/>
        </w:tabs>
        <w:ind w:left="0" w:firstLine="0"/>
        <w:rPr>
          <w:sz w:val="22"/>
          <w:szCs w:val="22"/>
        </w:rPr>
      </w:pPr>
      <w:r w:rsidRPr="00FE3A9B">
        <w:rPr>
          <w:sz w:val="22"/>
          <w:szCs w:val="22"/>
        </w:rPr>
        <w:t>3.8.3. Que se responsabiliza pelas transações que forem efetuadas no sistema, assumindo-as como firmes e verdadeiras;</w:t>
      </w:r>
    </w:p>
    <w:p w:rsidR="008F0CDD" w:rsidRPr="00FE3A9B" w:rsidRDefault="008F0CDD" w:rsidP="00E547C7">
      <w:pPr>
        <w:pStyle w:val="Contedo"/>
        <w:tabs>
          <w:tab w:val="clear" w:pos="0"/>
        </w:tabs>
        <w:ind w:left="0" w:firstLine="0"/>
        <w:rPr>
          <w:sz w:val="22"/>
          <w:szCs w:val="22"/>
        </w:rPr>
      </w:pPr>
      <w:r w:rsidRPr="00FE3A9B">
        <w:rPr>
          <w:sz w:val="22"/>
          <w:szCs w:val="22"/>
        </w:rPr>
        <w:t>3.8.4. Que cumprimento das exigências de reserva de cargos para pessoa com deficiência e para reabilitado da Previdência Social, de que trata o art. 93 da Lei nº 8.213, de 1991;</w:t>
      </w:r>
    </w:p>
    <w:p w:rsidR="008F0CDD" w:rsidRPr="00FE3A9B" w:rsidRDefault="008F0CDD" w:rsidP="00E547C7">
      <w:pPr>
        <w:pStyle w:val="Contedo"/>
        <w:tabs>
          <w:tab w:val="clear" w:pos="0"/>
        </w:tabs>
        <w:ind w:left="0" w:firstLine="0"/>
        <w:rPr>
          <w:sz w:val="22"/>
          <w:szCs w:val="22"/>
        </w:rPr>
      </w:pPr>
      <w:r w:rsidRPr="00FE3A9B">
        <w:rPr>
          <w:sz w:val="22"/>
          <w:szCs w:val="22"/>
        </w:rPr>
        <w:t>3.8.5. Que não emprega menor de 18 (dezoito) anos em trabalho noturno, perigoso ou insalubre e não emprega menor de 16 (dezesseis) anos, salvo menor, a partir dos 14 (quatorze), na condição de menor aprendiz, nos termos do inciso XXXII do art. 7° da Constituição Federal.</w:t>
      </w:r>
    </w:p>
    <w:p w:rsidR="008F0CDD" w:rsidRPr="00FE3A9B" w:rsidRDefault="008F0CDD" w:rsidP="00E547C7">
      <w:pPr>
        <w:pStyle w:val="Contedo"/>
        <w:tabs>
          <w:tab w:val="clear" w:pos="0"/>
        </w:tabs>
        <w:ind w:left="0" w:firstLine="0"/>
        <w:rPr>
          <w:sz w:val="22"/>
          <w:szCs w:val="22"/>
        </w:rPr>
      </w:pPr>
      <w:r w:rsidRPr="00FE3A9B">
        <w:rPr>
          <w:sz w:val="22"/>
          <w:szCs w:val="22"/>
        </w:rPr>
        <w:t xml:space="preserve">3.10.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w:t>
      </w:r>
      <w:proofErr w:type="spellStart"/>
      <w:r w:rsidRPr="00FE3A9B">
        <w:rPr>
          <w:sz w:val="22"/>
          <w:szCs w:val="22"/>
        </w:rPr>
        <w:t>arts</w:t>
      </w:r>
      <w:proofErr w:type="spellEnd"/>
      <w:r w:rsidRPr="00FE3A9B">
        <w:rPr>
          <w:sz w:val="22"/>
          <w:szCs w:val="22"/>
        </w:rPr>
        <w:t xml:space="preserve">. 42 a 49, observado o disposto nos §§ 1º ao 3º do art. 4º da Lei nº 14.133, de 2021. </w:t>
      </w:r>
    </w:p>
    <w:p w:rsidR="008F0CDD" w:rsidRPr="00FE3A9B" w:rsidRDefault="008F0CDD" w:rsidP="00E547C7">
      <w:pPr>
        <w:pStyle w:val="Ttulo1"/>
        <w:jc w:val="both"/>
        <w:rPr>
          <w:rFonts w:ascii="Arial" w:hAnsi="Arial" w:cs="Arial"/>
          <w:color w:val="auto"/>
          <w:sz w:val="22"/>
          <w:szCs w:val="22"/>
        </w:rPr>
      </w:pPr>
      <w:bookmarkStart w:id="18" w:name="_Toc131533995"/>
      <w:bookmarkStart w:id="19" w:name="_Toc139555296"/>
      <w:r w:rsidRPr="00FE3A9B">
        <w:rPr>
          <w:rFonts w:ascii="Arial" w:hAnsi="Arial" w:cs="Arial"/>
          <w:color w:val="auto"/>
          <w:sz w:val="22"/>
          <w:szCs w:val="22"/>
        </w:rPr>
        <w:t>4. DA FASE DE LANCES</w:t>
      </w:r>
      <w:bookmarkEnd w:id="18"/>
      <w:bookmarkEnd w:id="19"/>
    </w:p>
    <w:p w:rsidR="008F0CDD" w:rsidRPr="00FE3A9B" w:rsidRDefault="008F0CDD" w:rsidP="00E547C7">
      <w:pPr>
        <w:pStyle w:val="Contedo"/>
        <w:tabs>
          <w:tab w:val="clear" w:pos="0"/>
        </w:tabs>
        <w:ind w:left="0" w:firstLine="0"/>
        <w:rPr>
          <w:sz w:val="22"/>
          <w:szCs w:val="22"/>
        </w:rPr>
      </w:pPr>
      <w:r w:rsidRPr="00FE3A9B">
        <w:rPr>
          <w:sz w:val="22"/>
          <w:szCs w:val="22"/>
        </w:rPr>
        <w:t>4.1. A partir da data e horário estabelecidos neste Aviso, a sessão pública será automaticamente aberta pelo sistema para o envio de lances públicos e sucessivos, exclusivamente por meio do sistema, sendo encerrado no horário de finalização de lances também previsto neste Aviso.</w:t>
      </w:r>
    </w:p>
    <w:p w:rsidR="008F0CDD" w:rsidRPr="00FE3A9B" w:rsidRDefault="008F0CDD" w:rsidP="00E547C7">
      <w:pPr>
        <w:pStyle w:val="Contedo"/>
        <w:tabs>
          <w:tab w:val="clear" w:pos="0"/>
        </w:tabs>
        <w:ind w:left="0" w:firstLine="0"/>
        <w:rPr>
          <w:sz w:val="22"/>
          <w:szCs w:val="22"/>
        </w:rPr>
      </w:pPr>
      <w:r w:rsidRPr="00FE3A9B">
        <w:rPr>
          <w:sz w:val="22"/>
          <w:szCs w:val="22"/>
        </w:rPr>
        <w:t>4.2. Iniciada a etapa competitiva, os licitantes deverão encaminhar lances exclusivamente por meio do sistema, sendo imediatamente informados do seu recebimento e do valor consignado no registro.</w:t>
      </w:r>
    </w:p>
    <w:p w:rsidR="008F0CDD" w:rsidRPr="00FE3A9B" w:rsidRDefault="008F0CDD" w:rsidP="00E547C7">
      <w:pPr>
        <w:pStyle w:val="Contedo"/>
        <w:tabs>
          <w:tab w:val="clear" w:pos="0"/>
        </w:tabs>
        <w:rPr>
          <w:sz w:val="22"/>
          <w:szCs w:val="22"/>
        </w:rPr>
      </w:pPr>
      <w:r w:rsidRPr="00FE3A9B">
        <w:rPr>
          <w:sz w:val="22"/>
          <w:szCs w:val="22"/>
        </w:rPr>
        <w:t>4.2.1. O lance deverá ser ofertado pelo menor preço por lote.</w:t>
      </w:r>
    </w:p>
    <w:p w:rsidR="008F0CDD" w:rsidRPr="00FE3A9B" w:rsidRDefault="008F0CDD" w:rsidP="00E547C7">
      <w:pPr>
        <w:pStyle w:val="Contedo"/>
        <w:tabs>
          <w:tab w:val="clear" w:pos="0"/>
        </w:tabs>
        <w:ind w:left="0" w:firstLine="0"/>
        <w:rPr>
          <w:sz w:val="22"/>
          <w:szCs w:val="22"/>
        </w:rPr>
      </w:pPr>
      <w:r w:rsidRPr="00FE3A9B">
        <w:rPr>
          <w:sz w:val="22"/>
          <w:szCs w:val="22"/>
        </w:rPr>
        <w:lastRenderedPageBreak/>
        <w:t>4.3. O licitante somente poderá oferecer valor inferior em relação ao último lance por ele ofertado e registrado pelo sistema.</w:t>
      </w:r>
    </w:p>
    <w:p w:rsidR="008F0CDD" w:rsidRPr="00FE3A9B" w:rsidRDefault="008F0CDD" w:rsidP="00E547C7">
      <w:pPr>
        <w:pStyle w:val="Contedo"/>
        <w:tabs>
          <w:tab w:val="clear" w:pos="0"/>
        </w:tabs>
        <w:ind w:left="0" w:firstLine="0"/>
        <w:rPr>
          <w:sz w:val="22"/>
          <w:szCs w:val="22"/>
        </w:rPr>
      </w:pPr>
      <w:r w:rsidRPr="00FE3A9B">
        <w:rPr>
          <w:sz w:val="22"/>
          <w:szCs w:val="22"/>
        </w:rPr>
        <w:t>4.3.1. O licitante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8F0CDD" w:rsidRPr="00FE3A9B" w:rsidRDefault="008F0CDD" w:rsidP="00E547C7">
      <w:pPr>
        <w:pStyle w:val="Contedo"/>
        <w:tabs>
          <w:tab w:val="clear" w:pos="0"/>
        </w:tabs>
        <w:ind w:left="0" w:firstLine="0"/>
        <w:rPr>
          <w:sz w:val="22"/>
          <w:szCs w:val="22"/>
        </w:rPr>
      </w:pPr>
      <w:r w:rsidRPr="00FE3A9B">
        <w:rPr>
          <w:sz w:val="22"/>
          <w:szCs w:val="22"/>
        </w:rPr>
        <w:t xml:space="preserve">4.3.2. O intervalo mínimo de diferença de valores entre os lances, que incidirá tanto em relação aos lances intermediários quanto em relação ao que cobrir a melhor oferta é de </w:t>
      </w:r>
      <w:r w:rsidRPr="00FE3A9B">
        <w:rPr>
          <w:b/>
          <w:sz w:val="22"/>
          <w:szCs w:val="22"/>
        </w:rPr>
        <w:t>R$</w:t>
      </w:r>
      <w:r w:rsidR="002F0D8D" w:rsidRPr="00FE3A9B">
        <w:rPr>
          <w:b/>
          <w:sz w:val="22"/>
          <w:szCs w:val="22"/>
        </w:rPr>
        <w:t xml:space="preserve"> </w:t>
      </w:r>
      <w:r w:rsidR="001843E6">
        <w:rPr>
          <w:b/>
          <w:sz w:val="22"/>
          <w:szCs w:val="22"/>
        </w:rPr>
        <w:t>0</w:t>
      </w:r>
      <w:r w:rsidR="00F64287" w:rsidRPr="00FE3A9B">
        <w:rPr>
          <w:b/>
          <w:sz w:val="22"/>
          <w:szCs w:val="22"/>
        </w:rPr>
        <w:t>,0</w:t>
      </w:r>
      <w:r w:rsidR="001843E6">
        <w:rPr>
          <w:b/>
          <w:sz w:val="22"/>
          <w:szCs w:val="22"/>
        </w:rPr>
        <w:t>1</w:t>
      </w:r>
      <w:r w:rsidR="00B4602B" w:rsidRPr="00FE3A9B">
        <w:rPr>
          <w:b/>
          <w:sz w:val="22"/>
          <w:szCs w:val="22"/>
        </w:rPr>
        <w:t xml:space="preserve"> </w:t>
      </w:r>
      <w:r w:rsidRPr="00FE3A9B">
        <w:rPr>
          <w:b/>
          <w:sz w:val="22"/>
          <w:szCs w:val="22"/>
        </w:rPr>
        <w:t>(</w:t>
      </w:r>
      <w:r w:rsidR="00927ECB">
        <w:rPr>
          <w:b/>
          <w:sz w:val="22"/>
          <w:szCs w:val="22"/>
        </w:rPr>
        <w:t xml:space="preserve">Um </w:t>
      </w:r>
      <w:r w:rsidR="001843E6">
        <w:rPr>
          <w:b/>
          <w:sz w:val="22"/>
          <w:szCs w:val="22"/>
        </w:rPr>
        <w:t>centavo</w:t>
      </w:r>
      <w:r w:rsidRPr="00FE3A9B">
        <w:rPr>
          <w:b/>
          <w:sz w:val="22"/>
          <w:szCs w:val="22"/>
        </w:rPr>
        <w:t xml:space="preserve">) para </w:t>
      </w:r>
      <w:r w:rsidR="00C70E83" w:rsidRPr="00FE3A9B">
        <w:rPr>
          <w:b/>
          <w:sz w:val="22"/>
          <w:szCs w:val="22"/>
        </w:rPr>
        <w:t>o item.</w:t>
      </w:r>
    </w:p>
    <w:p w:rsidR="008F0CDD" w:rsidRPr="00FE3A9B" w:rsidRDefault="008F0CDD" w:rsidP="00E547C7">
      <w:pPr>
        <w:pStyle w:val="Contedo"/>
        <w:tabs>
          <w:tab w:val="clear" w:pos="0"/>
        </w:tabs>
        <w:ind w:left="0" w:firstLine="0"/>
        <w:rPr>
          <w:sz w:val="22"/>
          <w:szCs w:val="22"/>
        </w:rPr>
      </w:pPr>
      <w:r w:rsidRPr="00FE3A9B">
        <w:rPr>
          <w:sz w:val="22"/>
          <w:szCs w:val="22"/>
        </w:rPr>
        <w:t>4.4. Havendo lances iguais ao menor já ofertado, prevalecerá aquele que for recebido e registrado primeiro no sistema.</w:t>
      </w:r>
    </w:p>
    <w:p w:rsidR="008F0CDD" w:rsidRPr="00FE3A9B" w:rsidRDefault="008F0CDD" w:rsidP="00E547C7">
      <w:pPr>
        <w:pStyle w:val="Contedo"/>
        <w:tabs>
          <w:tab w:val="clear" w:pos="0"/>
        </w:tabs>
        <w:ind w:left="0" w:firstLine="0"/>
        <w:rPr>
          <w:sz w:val="22"/>
          <w:szCs w:val="22"/>
        </w:rPr>
      </w:pPr>
      <w:r w:rsidRPr="00FE3A9B">
        <w:rPr>
          <w:sz w:val="22"/>
          <w:szCs w:val="22"/>
        </w:rPr>
        <w:t>4.5. Caso o licitante não apresente lances, concorrerá com o valor de sua proposta.</w:t>
      </w:r>
    </w:p>
    <w:p w:rsidR="008F0CDD" w:rsidRPr="00FE3A9B" w:rsidRDefault="008F0CDD" w:rsidP="00E547C7">
      <w:pPr>
        <w:pStyle w:val="Contedo"/>
        <w:tabs>
          <w:tab w:val="clear" w:pos="0"/>
        </w:tabs>
        <w:ind w:left="0" w:firstLine="0"/>
        <w:rPr>
          <w:sz w:val="22"/>
          <w:szCs w:val="22"/>
        </w:rPr>
      </w:pPr>
      <w:r w:rsidRPr="00FE3A9B">
        <w:rPr>
          <w:sz w:val="22"/>
          <w:szCs w:val="22"/>
        </w:rPr>
        <w:t>4.6. Durante o procedimento, os licitantes serão informados, em tempo real, do valor do menor lance registrado, vedada a identificação do licitante.</w:t>
      </w:r>
    </w:p>
    <w:p w:rsidR="008F0CDD" w:rsidRPr="00FE3A9B" w:rsidRDefault="008F0CDD" w:rsidP="00E547C7">
      <w:pPr>
        <w:pStyle w:val="Contedo"/>
        <w:tabs>
          <w:tab w:val="clear" w:pos="0"/>
        </w:tabs>
        <w:ind w:left="0" w:firstLine="0"/>
        <w:rPr>
          <w:sz w:val="22"/>
          <w:szCs w:val="22"/>
        </w:rPr>
      </w:pPr>
      <w:r w:rsidRPr="00FE3A9B">
        <w:rPr>
          <w:sz w:val="22"/>
          <w:szCs w:val="22"/>
        </w:rPr>
        <w:t>4.7. Imediatamente após o término do prazo estabelecido para a fase de lances, haverá o seu encerramento, com o ordenamento e divulgação dos lances, pelo sistema, em ordem crescente</w:t>
      </w:r>
      <w:proofErr w:type="gramStart"/>
      <w:r w:rsidRPr="00FE3A9B">
        <w:rPr>
          <w:sz w:val="22"/>
          <w:szCs w:val="22"/>
        </w:rPr>
        <w:t xml:space="preserve">  </w:t>
      </w:r>
      <w:proofErr w:type="gramEnd"/>
      <w:r w:rsidRPr="00FE3A9B">
        <w:rPr>
          <w:sz w:val="22"/>
          <w:szCs w:val="22"/>
        </w:rPr>
        <w:t>de classificação.</w:t>
      </w:r>
    </w:p>
    <w:p w:rsidR="008F0CDD" w:rsidRPr="00FE3A9B" w:rsidRDefault="008F0CDD" w:rsidP="00E547C7">
      <w:pPr>
        <w:pStyle w:val="Contedo"/>
        <w:tabs>
          <w:tab w:val="clear" w:pos="0"/>
        </w:tabs>
        <w:ind w:left="0" w:firstLine="0"/>
        <w:rPr>
          <w:sz w:val="22"/>
          <w:szCs w:val="22"/>
        </w:rPr>
      </w:pPr>
      <w:r w:rsidRPr="00FE3A9B">
        <w:rPr>
          <w:sz w:val="22"/>
          <w:szCs w:val="22"/>
        </w:rPr>
        <w:t>4.7.1. O encerramento da fase de lances ocorrerá de forma automática pontualmente no horário indicado, sem qualquer possibilidade de prorrogação e não havendo tempo aleatório ou mecanismo similar.</w:t>
      </w:r>
    </w:p>
    <w:p w:rsidR="008F0CDD" w:rsidRPr="00FE3A9B" w:rsidRDefault="008F0CDD" w:rsidP="00E547C7">
      <w:pPr>
        <w:pStyle w:val="Ttulo1"/>
        <w:jc w:val="both"/>
        <w:rPr>
          <w:rFonts w:ascii="Arial" w:hAnsi="Arial" w:cs="Arial"/>
          <w:color w:val="auto"/>
          <w:sz w:val="22"/>
          <w:szCs w:val="22"/>
        </w:rPr>
      </w:pPr>
      <w:bookmarkStart w:id="20" w:name="_Toc131533996"/>
      <w:bookmarkStart w:id="21" w:name="_Toc139555297"/>
      <w:r w:rsidRPr="00FE3A9B">
        <w:rPr>
          <w:rFonts w:ascii="Arial" w:hAnsi="Arial" w:cs="Arial"/>
          <w:color w:val="auto"/>
          <w:sz w:val="22"/>
          <w:szCs w:val="22"/>
        </w:rPr>
        <w:t>5. DO JULGAMENTO DAS PROPOSTAS DE PREÇO</w:t>
      </w:r>
      <w:bookmarkEnd w:id="20"/>
      <w:bookmarkEnd w:id="21"/>
    </w:p>
    <w:p w:rsidR="008F0CDD" w:rsidRPr="00FE3A9B" w:rsidRDefault="008F0CDD" w:rsidP="00E547C7">
      <w:pPr>
        <w:pStyle w:val="Contedo"/>
        <w:tabs>
          <w:tab w:val="clear" w:pos="0"/>
        </w:tabs>
        <w:ind w:left="0" w:firstLine="0"/>
        <w:rPr>
          <w:sz w:val="22"/>
          <w:szCs w:val="22"/>
        </w:rPr>
      </w:pPr>
      <w:r w:rsidRPr="00FE3A9B">
        <w:rPr>
          <w:sz w:val="22"/>
          <w:szCs w:val="22"/>
        </w:rPr>
        <w:t>5.1. Encerrada a fase de lances, será verificada a conformidade da proposta classificada em primeiro lugar quanto à adequação do objeto e à compatibilidade do preço em relação ao estipulado para a contratação.</w:t>
      </w:r>
    </w:p>
    <w:p w:rsidR="008F0CDD" w:rsidRPr="00FE3A9B" w:rsidRDefault="008F0CDD" w:rsidP="00E547C7">
      <w:pPr>
        <w:pStyle w:val="Contedo"/>
        <w:tabs>
          <w:tab w:val="clear" w:pos="0"/>
        </w:tabs>
        <w:ind w:left="0" w:firstLine="0"/>
        <w:rPr>
          <w:sz w:val="22"/>
          <w:szCs w:val="22"/>
        </w:rPr>
      </w:pPr>
      <w:r w:rsidRPr="00FE3A9B">
        <w:rPr>
          <w:sz w:val="22"/>
          <w:szCs w:val="22"/>
        </w:rPr>
        <w:t>5.2. Definido o resultado do julgamento, caso o preço da proposta do primeiro colocado esteja acima do preço máximo definido para a contratação, poderá haver a negociação de condições mais vantajosas.</w:t>
      </w:r>
    </w:p>
    <w:p w:rsidR="008F0CDD" w:rsidRPr="00FE3A9B" w:rsidRDefault="008F0CDD" w:rsidP="00E547C7">
      <w:pPr>
        <w:pStyle w:val="Contedo"/>
        <w:tabs>
          <w:tab w:val="clear" w:pos="0"/>
        </w:tabs>
        <w:ind w:left="0" w:firstLine="0"/>
        <w:rPr>
          <w:sz w:val="22"/>
          <w:szCs w:val="22"/>
        </w:rPr>
      </w:pPr>
      <w:r w:rsidRPr="00FE3A9B">
        <w:rPr>
          <w:sz w:val="22"/>
          <w:szCs w:val="22"/>
        </w:rPr>
        <w:t>5.2.1. Neste caso, será encaminhada contraproposta ao licitante que tenha apresentado o melhor preço, para que seja obtida a melhor proposta com preço compatível ao estimado pela Administração.</w:t>
      </w:r>
    </w:p>
    <w:p w:rsidR="008F0CDD" w:rsidRPr="00FE3A9B" w:rsidRDefault="008F0CDD" w:rsidP="00E547C7">
      <w:pPr>
        <w:pStyle w:val="Contedo"/>
        <w:tabs>
          <w:tab w:val="clear" w:pos="0"/>
        </w:tabs>
        <w:ind w:left="0" w:firstLine="0"/>
        <w:rPr>
          <w:sz w:val="22"/>
          <w:szCs w:val="22"/>
        </w:rPr>
      </w:pPr>
      <w:r w:rsidRPr="00FE3A9B">
        <w:rPr>
          <w:sz w:val="22"/>
          <w:szCs w:val="22"/>
        </w:rPr>
        <w:t xml:space="preserve">5.2.2. A negociação poderá ser feita com os demais licitantes classificados, exclusivamente por meio do sistema, respeitada a ordem de classificação, quando o primeiro colocado, </w:t>
      </w:r>
      <w:r w:rsidRPr="00FE3A9B">
        <w:rPr>
          <w:sz w:val="22"/>
          <w:szCs w:val="22"/>
        </w:rPr>
        <w:lastRenderedPageBreak/>
        <w:t>mesmo após a negociação, for desclassificado em razão de sua proposta permanecer acima do preço máximo definido para a contratação.</w:t>
      </w:r>
    </w:p>
    <w:p w:rsidR="008F0CDD" w:rsidRPr="00FE3A9B" w:rsidRDefault="008F0CDD" w:rsidP="00E547C7">
      <w:pPr>
        <w:pStyle w:val="Contedo"/>
        <w:tabs>
          <w:tab w:val="clear" w:pos="0"/>
        </w:tabs>
        <w:ind w:left="0" w:firstLine="0"/>
        <w:rPr>
          <w:sz w:val="22"/>
          <w:szCs w:val="22"/>
        </w:rPr>
      </w:pPr>
      <w:r w:rsidRPr="00FE3A9B">
        <w:rPr>
          <w:sz w:val="22"/>
          <w:szCs w:val="22"/>
        </w:rPr>
        <w:t>5.2.3. Em qualquer caso, concluída a negociação, o resultado será registrado na ata do procedimento da dispensa eletrônica, devendo esta ser anexada aos autos do processo licitatório.</w:t>
      </w:r>
    </w:p>
    <w:p w:rsidR="008F0CDD" w:rsidRPr="00FE3A9B" w:rsidRDefault="008F0CDD" w:rsidP="00E547C7">
      <w:pPr>
        <w:pStyle w:val="Contedo"/>
        <w:tabs>
          <w:tab w:val="clear" w:pos="0"/>
        </w:tabs>
        <w:ind w:left="0" w:firstLine="0"/>
        <w:rPr>
          <w:sz w:val="22"/>
          <w:szCs w:val="22"/>
        </w:rPr>
      </w:pPr>
      <w:r w:rsidRPr="00FE3A9B">
        <w:rPr>
          <w:sz w:val="22"/>
          <w:szCs w:val="22"/>
        </w:rPr>
        <w:t xml:space="preserve">5.2.4. Na hipótese de a estimativa de preços </w:t>
      </w:r>
      <w:proofErr w:type="gramStart"/>
      <w:r w:rsidRPr="00FE3A9B">
        <w:rPr>
          <w:sz w:val="22"/>
          <w:szCs w:val="22"/>
        </w:rPr>
        <w:t>ser</w:t>
      </w:r>
      <w:proofErr w:type="gramEnd"/>
      <w:r w:rsidRPr="00FE3A9B">
        <w:rPr>
          <w:sz w:val="22"/>
          <w:szCs w:val="22"/>
        </w:rPr>
        <w:t xml:space="preserve"> realizada concomitantemente à seleção da proposta economicamente mais vantajosa, nos termos do § 4º do art. 7º da Instrução Normativa Seges/ME nº 65, de 2021, a verificação quanto à compatibilidade de preços será formal e deverá considerar, no mínimo, o número de concorrentes no procedimento e os valores por eles ofertados.</w:t>
      </w:r>
    </w:p>
    <w:p w:rsidR="008F0CDD" w:rsidRPr="00FE3A9B" w:rsidRDefault="008F0CDD" w:rsidP="00E547C7">
      <w:pPr>
        <w:pStyle w:val="Contedo"/>
        <w:tabs>
          <w:tab w:val="clear" w:pos="0"/>
        </w:tabs>
        <w:ind w:left="0" w:firstLine="0"/>
        <w:rPr>
          <w:sz w:val="22"/>
          <w:szCs w:val="22"/>
        </w:rPr>
      </w:pPr>
      <w:r w:rsidRPr="00FE3A9B">
        <w:rPr>
          <w:sz w:val="22"/>
          <w:szCs w:val="22"/>
        </w:rPr>
        <w:t>5.3. Constatada a compatibilidade entre o valor da proposta e o estimado para a contratação, será solicitada, ao licitante, a adequação da proposta ao valor negociado, acompanhada de documentos complementares, se necessários.</w:t>
      </w:r>
    </w:p>
    <w:p w:rsidR="008F0CDD" w:rsidRPr="00FE3A9B" w:rsidRDefault="008F0CDD" w:rsidP="00E547C7">
      <w:pPr>
        <w:pStyle w:val="Contedo"/>
        <w:tabs>
          <w:tab w:val="clear" w:pos="0"/>
        </w:tabs>
        <w:ind w:left="0" w:firstLine="0"/>
        <w:rPr>
          <w:sz w:val="22"/>
          <w:szCs w:val="22"/>
        </w:rPr>
      </w:pPr>
      <w:r w:rsidRPr="00FE3A9B">
        <w:rPr>
          <w:sz w:val="22"/>
          <w:szCs w:val="22"/>
        </w:rPr>
        <w:t>5.4. O prazo de validade da proposta não será inferior a 60 dias, a contar da data de sua apresentação.</w:t>
      </w:r>
    </w:p>
    <w:p w:rsidR="008F0CDD" w:rsidRPr="00FE3A9B" w:rsidRDefault="008F0CDD" w:rsidP="00E547C7">
      <w:pPr>
        <w:pStyle w:val="Contedo"/>
        <w:tabs>
          <w:tab w:val="clear" w:pos="0"/>
        </w:tabs>
        <w:ind w:left="0" w:firstLine="0"/>
        <w:rPr>
          <w:sz w:val="22"/>
          <w:szCs w:val="22"/>
        </w:rPr>
      </w:pPr>
      <w:r w:rsidRPr="00FE3A9B">
        <w:rPr>
          <w:sz w:val="22"/>
          <w:szCs w:val="22"/>
        </w:rPr>
        <w:t>5.5. Será desclassificada a proposta vencedora que:</w:t>
      </w:r>
    </w:p>
    <w:p w:rsidR="008F0CDD" w:rsidRPr="00FE3A9B" w:rsidRDefault="008F0CDD" w:rsidP="00E547C7">
      <w:pPr>
        <w:pStyle w:val="Contedo"/>
        <w:tabs>
          <w:tab w:val="clear" w:pos="0"/>
        </w:tabs>
        <w:ind w:left="0" w:firstLine="0"/>
        <w:rPr>
          <w:sz w:val="22"/>
          <w:szCs w:val="22"/>
        </w:rPr>
      </w:pPr>
      <w:r w:rsidRPr="00FE3A9B">
        <w:rPr>
          <w:sz w:val="22"/>
          <w:szCs w:val="22"/>
        </w:rPr>
        <w:t>5.5.1. Contiver vícios insanáveis;</w:t>
      </w:r>
    </w:p>
    <w:p w:rsidR="008F0CDD" w:rsidRPr="00FE3A9B" w:rsidRDefault="008F0CDD" w:rsidP="00E547C7">
      <w:pPr>
        <w:pStyle w:val="Contedo"/>
        <w:tabs>
          <w:tab w:val="clear" w:pos="0"/>
        </w:tabs>
        <w:ind w:left="0" w:firstLine="0"/>
        <w:rPr>
          <w:sz w:val="22"/>
          <w:szCs w:val="22"/>
        </w:rPr>
      </w:pPr>
      <w:r w:rsidRPr="00FE3A9B">
        <w:rPr>
          <w:sz w:val="22"/>
          <w:szCs w:val="22"/>
        </w:rPr>
        <w:t>5.5.2. Não obedecer às especificações técnicas pormenorizadas neste Aviso ou em seus anexos;</w:t>
      </w:r>
    </w:p>
    <w:p w:rsidR="008F0CDD" w:rsidRPr="00FE3A9B" w:rsidRDefault="008F0CDD" w:rsidP="00E547C7">
      <w:pPr>
        <w:pStyle w:val="Contedo"/>
        <w:tabs>
          <w:tab w:val="clear" w:pos="0"/>
        </w:tabs>
        <w:ind w:left="0" w:firstLine="0"/>
        <w:rPr>
          <w:sz w:val="22"/>
          <w:szCs w:val="22"/>
        </w:rPr>
      </w:pPr>
      <w:r w:rsidRPr="00FE3A9B">
        <w:rPr>
          <w:sz w:val="22"/>
          <w:szCs w:val="22"/>
        </w:rPr>
        <w:t>5.5.3. Apresentar preços inexequíveis;</w:t>
      </w:r>
    </w:p>
    <w:p w:rsidR="008F0CDD" w:rsidRPr="00FE3A9B" w:rsidRDefault="008F0CDD" w:rsidP="00E547C7">
      <w:pPr>
        <w:pStyle w:val="Contedo"/>
        <w:tabs>
          <w:tab w:val="clear" w:pos="0"/>
        </w:tabs>
        <w:ind w:left="0" w:firstLine="0"/>
        <w:rPr>
          <w:sz w:val="22"/>
          <w:szCs w:val="22"/>
        </w:rPr>
      </w:pPr>
      <w:r w:rsidRPr="00FE3A9B">
        <w:rPr>
          <w:sz w:val="22"/>
          <w:szCs w:val="22"/>
        </w:rPr>
        <w:t xml:space="preserve">5.5.4. Não tiver sua exequibilidade demonstrada, quando exigido pela Administração; </w:t>
      </w:r>
      <w:proofErr w:type="gramStart"/>
      <w:r w:rsidRPr="00FE3A9B">
        <w:rPr>
          <w:sz w:val="22"/>
          <w:szCs w:val="22"/>
        </w:rPr>
        <w:t>e</w:t>
      </w:r>
      <w:proofErr w:type="gramEnd"/>
    </w:p>
    <w:p w:rsidR="008F0CDD" w:rsidRPr="00FE3A9B" w:rsidRDefault="008F0CDD" w:rsidP="00E547C7">
      <w:pPr>
        <w:pStyle w:val="Contedo"/>
        <w:tabs>
          <w:tab w:val="clear" w:pos="0"/>
        </w:tabs>
        <w:ind w:left="0" w:firstLine="0"/>
        <w:rPr>
          <w:sz w:val="22"/>
          <w:szCs w:val="22"/>
        </w:rPr>
      </w:pPr>
      <w:r w:rsidRPr="00FE3A9B">
        <w:rPr>
          <w:sz w:val="22"/>
          <w:szCs w:val="22"/>
        </w:rPr>
        <w:t>5.5.5. Apresentar desconformidade com quaisquer outras exigências deste Aviso ou seus Anexos, desde que insanável.</w:t>
      </w:r>
    </w:p>
    <w:p w:rsidR="008F0CDD" w:rsidRPr="00FE3A9B" w:rsidRDefault="008F0CDD" w:rsidP="00E547C7">
      <w:pPr>
        <w:pStyle w:val="Contedo"/>
        <w:tabs>
          <w:tab w:val="clear" w:pos="0"/>
        </w:tabs>
        <w:ind w:left="0" w:firstLine="0"/>
        <w:rPr>
          <w:sz w:val="22"/>
          <w:szCs w:val="22"/>
        </w:rPr>
      </w:pPr>
      <w:r w:rsidRPr="00FE3A9B">
        <w:rPr>
          <w:sz w:val="22"/>
          <w:szCs w:val="22"/>
        </w:rPr>
        <w:t>5.6. Quando o licitante não conseguir comprovar que possui ou possuirá recursos suficientes para executar a contento o objeto, será considerada inexequível a proposta de preços ou menor lance que:</w:t>
      </w:r>
    </w:p>
    <w:p w:rsidR="008F0CDD" w:rsidRPr="00FE3A9B" w:rsidRDefault="008F0CDD" w:rsidP="00E547C7">
      <w:pPr>
        <w:pStyle w:val="Contedo"/>
        <w:tabs>
          <w:tab w:val="clear" w:pos="0"/>
        </w:tabs>
        <w:ind w:left="0" w:firstLine="0"/>
        <w:rPr>
          <w:sz w:val="22"/>
          <w:szCs w:val="22"/>
        </w:rPr>
      </w:pPr>
      <w:r w:rsidRPr="00FE3A9B">
        <w:rPr>
          <w:sz w:val="22"/>
          <w:szCs w:val="22"/>
        </w:rPr>
        <w:t xml:space="preserve">5.6.1. For insuficiente para a cobertura dos custos da contratação, apresente preços </w:t>
      </w:r>
      <w:proofErr w:type="gramStart"/>
      <w:r w:rsidRPr="00FE3A9B">
        <w:rPr>
          <w:sz w:val="22"/>
          <w:szCs w:val="22"/>
        </w:rPr>
        <w:t>global ou unitários simbólicos, irrisórios</w:t>
      </w:r>
      <w:proofErr w:type="gramEnd"/>
      <w:r w:rsidRPr="00FE3A9B">
        <w:rPr>
          <w:sz w:val="22"/>
          <w:szCs w:val="22"/>
        </w:rP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8F0CDD" w:rsidRPr="00FE3A9B" w:rsidRDefault="008F0CDD" w:rsidP="00E547C7">
      <w:pPr>
        <w:pStyle w:val="Contedo"/>
        <w:tabs>
          <w:tab w:val="clear" w:pos="0"/>
        </w:tabs>
        <w:ind w:left="0" w:firstLine="0"/>
        <w:rPr>
          <w:sz w:val="22"/>
          <w:szCs w:val="22"/>
        </w:rPr>
      </w:pPr>
      <w:r w:rsidRPr="00FE3A9B">
        <w:rPr>
          <w:sz w:val="22"/>
          <w:szCs w:val="22"/>
        </w:rPr>
        <w:lastRenderedPageBreak/>
        <w:t>5.6.2. Apresentar um ou mais valores da planilha de custo que sejam inferiores àqueles fixados em instrumentos de caráter normativo obrigatório, tais como leis, medidas provisórias e convenções coletivas de trabalho vigentes.</w:t>
      </w:r>
    </w:p>
    <w:p w:rsidR="008F0CDD" w:rsidRPr="00FE3A9B" w:rsidRDefault="008F0CDD" w:rsidP="00E547C7">
      <w:pPr>
        <w:pStyle w:val="Contedo"/>
        <w:tabs>
          <w:tab w:val="clear" w:pos="0"/>
        </w:tabs>
        <w:ind w:left="0" w:firstLine="0"/>
        <w:rPr>
          <w:sz w:val="22"/>
          <w:szCs w:val="22"/>
        </w:rPr>
      </w:pPr>
      <w:r w:rsidRPr="00FE3A9B">
        <w:rPr>
          <w:sz w:val="22"/>
          <w:szCs w:val="22"/>
        </w:rPr>
        <w:t>5.7. Se houver indícios de inexequibilidade da proposta de preço, ou em caso da necessidade de esclarecimentos complementares, poderão ser efetuadas diligências, para que o licitante comprove a exequibilidade da proposta.</w:t>
      </w:r>
    </w:p>
    <w:p w:rsidR="008F0CDD" w:rsidRPr="00FE3A9B" w:rsidRDefault="008F0CDD" w:rsidP="00E547C7">
      <w:pPr>
        <w:pStyle w:val="Contedo"/>
        <w:tabs>
          <w:tab w:val="clear" w:pos="0"/>
        </w:tabs>
        <w:ind w:left="0" w:firstLine="0"/>
        <w:rPr>
          <w:sz w:val="22"/>
          <w:szCs w:val="22"/>
        </w:rPr>
      </w:pPr>
      <w:r w:rsidRPr="00FE3A9B">
        <w:rPr>
          <w:sz w:val="22"/>
          <w:szCs w:val="22"/>
        </w:rPr>
        <w:t>5.8. Erros no preenchimento da planilha não constituem motivo para a desclassificação da proposta. A planilha poderá ser ajustada pelo fornecedor, no prazo indicado pelo sistema, desde que não haja majoração do preço.</w:t>
      </w:r>
    </w:p>
    <w:p w:rsidR="008F0CDD" w:rsidRPr="00FE3A9B" w:rsidRDefault="008F0CDD" w:rsidP="00E547C7">
      <w:pPr>
        <w:pStyle w:val="Contedo"/>
        <w:tabs>
          <w:tab w:val="clear" w:pos="0"/>
        </w:tabs>
        <w:ind w:left="0" w:firstLine="0"/>
        <w:rPr>
          <w:sz w:val="22"/>
          <w:szCs w:val="22"/>
        </w:rPr>
      </w:pPr>
      <w:r w:rsidRPr="00FE3A9B">
        <w:rPr>
          <w:sz w:val="22"/>
          <w:szCs w:val="22"/>
        </w:rPr>
        <w:t>5.8.1. O ajuste de que trata este dispositivo se limita a sanar erros ou falhas que não alterem a substância das propostas;</w:t>
      </w:r>
    </w:p>
    <w:p w:rsidR="008F0CDD" w:rsidRPr="00FE3A9B" w:rsidRDefault="008F0CDD" w:rsidP="00E547C7">
      <w:pPr>
        <w:pStyle w:val="Contedo"/>
        <w:tabs>
          <w:tab w:val="clear" w:pos="0"/>
        </w:tabs>
        <w:ind w:left="0" w:firstLine="0"/>
        <w:rPr>
          <w:sz w:val="22"/>
          <w:szCs w:val="22"/>
        </w:rPr>
      </w:pPr>
      <w:r w:rsidRPr="00FE3A9B">
        <w:rPr>
          <w:sz w:val="22"/>
          <w:szCs w:val="22"/>
        </w:rPr>
        <w:t>5.8.2. Considera-se erro no preenchimento da planilha passível de correção a indicação de recolhimento de impostos e contribuições na forma do Simples Nacional, quando não cabível esse regime.</w:t>
      </w:r>
    </w:p>
    <w:p w:rsidR="008F0CDD" w:rsidRPr="00FE3A9B" w:rsidRDefault="008F0CDD" w:rsidP="00E547C7">
      <w:pPr>
        <w:pStyle w:val="Contedo"/>
        <w:tabs>
          <w:tab w:val="clear" w:pos="0"/>
        </w:tabs>
        <w:ind w:left="0" w:firstLine="0"/>
        <w:rPr>
          <w:sz w:val="22"/>
          <w:szCs w:val="22"/>
        </w:rPr>
      </w:pPr>
      <w:r w:rsidRPr="00FE3A9B">
        <w:rPr>
          <w:sz w:val="22"/>
          <w:szCs w:val="22"/>
        </w:rPr>
        <w:t>5.9. Para fins de análise da proposta quanto ao cumprimento das especificações do objeto, poderá ser colhida a manifestação escrita do setor requisitante do serviço ou da área especializada no objeto.</w:t>
      </w:r>
    </w:p>
    <w:p w:rsidR="008F0CDD" w:rsidRPr="00FE3A9B" w:rsidRDefault="008F0CDD" w:rsidP="00E547C7">
      <w:pPr>
        <w:pStyle w:val="Contedo"/>
        <w:tabs>
          <w:tab w:val="clear" w:pos="0"/>
        </w:tabs>
        <w:ind w:left="0" w:firstLine="0"/>
        <w:rPr>
          <w:sz w:val="22"/>
          <w:szCs w:val="22"/>
        </w:rPr>
      </w:pPr>
      <w:r w:rsidRPr="00FE3A9B">
        <w:rPr>
          <w:sz w:val="22"/>
          <w:szCs w:val="22"/>
        </w:rPr>
        <w:t>5.10. Se a proposta ou lance vencedor for desclassificado, será examinada a proposta ou lance subsequente, e, assim sucessivamente, na ordem de classificação.</w:t>
      </w:r>
    </w:p>
    <w:p w:rsidR="008F0CDD" w:rsidRPr="00FE3A9B" w:rsidRDefault="008F0CDD" w:rsidP="00E547C7">
      <w:pPr>
        <w:pStyle w:val="Contedo"/>
        <w:tabs>
          <w:tab w:val="clear" w:pos="0"/>
        </w:tabs>
        <w:ind w:left="0" w:firstLine="0"/>
        <w:rPr>
          <w:sz w:val="22"/>
          <w:szCs w:val="22"/>
        </w:rPr>
      </w:pPr>
      <w:r w:rsidRPr="00FE3A9B">
        <w:rPr>
          <w:sz w:val="22"/>
          <w:szCs w:val="22"/>
        </w:rPr>
        <w:t>5.11. Havendo necessidade, a sessão será suspensa, informando-se no “chat” do sistema a nova data e horário para a sua continuidade.</w:t>
      </w:r>
    </w:p>
    <w:p w:rsidR="008F0CDD" w:rsidRPr="00FE3A9B" w:rsidRDefault="008F0CDD" w:rsidP="00E547C7">
      <w:pPr>
        <w:pStyle w:val="Contedo"/>
        <w:tabs>
          <w:tab w:val="clear" w:pos="0"/>
        </w:tabs>
        <w:ind w:left="0" w:firstLine="0"/>
        <w:rPr>
          <w:sz w:val="22"/>
          <w:szCs w:val="22"/>
        </w:rPr>
      </w:pPr>
      <w:r w:rsidRPr="00FE3A9B">
        <w:rPr>
          <w:sz w:val="22"/>
          <w:szCs w:val="22"/>
        </w:rPr>
        <w:t xml:space="preserve">5.12. Encerrada a análise quanto à aceitação da proposta, será iniciada a fase de habilitação, observado o disposto neste Aviso de Contratação </w:t>
      </w:r>
      <w:proofErr w:type="gramStart"/>
      <w:r w:rsidRPr="00FE3A9B">
        <w:rPr>
          <w:sz w:val="22"/>
          <w:szCs w:val="22"/>
        </w:rPr>
        <w:t>Direta.</w:t>
      </w:r>
      <w:proofErr w:type="gramEnd"/>
      <w:r w:rsidRPr="00FE3A9B">
        <w:rPr>
          <w:sz w:val="22"/>
          <w:szCs w:val="22"/>
        </w:rPr>
        <w:t> </w:t>
      </w:r>
    </w:p>
    <w:p w:rsidR="008F0CDD" w:rsidRPr="00FE3A9B" w:rsidRDefault="008F0CDD" w:rsidP="00E547C7">
      <w:pPr>
        <w:pStyle w:val="Ttulo1"/>
        <w:jc w:val="both"/>
        <w:rPr>
          <w:rFonts w:ascii="Arial" w:hAnsi="Arial" w:cs="Arial"/>
          <w:color w:val="auto"/>
          <w:sz w:val="22"/>
          <w:szCs w:val="22"/>
        </w:rPr>
      </w:pPr>
      <w:bookmarkStart w:id="22" w:name="_Toc131533997"/>
      <w:bookmarkStart w:id="23" w:name="_Toc139555298"/>
      <w:r w:rsidRPr="00FE3A9B">
        <w:rPr>
          <w:rFonts w:ascii="Arial" w:hAnsi="Arial" w:cs="Arial"/>
          <w:color w:val="auto"/>
          <w:sz w:val="22"/>
          <w:szCs w:val="22"/>
        </w:rPr>
        <w:t>6. DA HABILITAÇÃO</w:t>
      </w:r>
      <w:bookmarkEnd w:id="22"/>
      <w:bookmarkEnd w:id="23"/>
    </w:p>
    <w:p w:rsidR="008F0CDD" w:rsidRPr="00FE3A9B" w:rsidRDefault="008F0CDD" w:rsidP="00E547C7">
      <w:pPr>
        <w:pStyle w:val="Contedo"/>
        <w:tabs>
          <w:tab w:val="clear" w:pos="0"/>
        </w:tabs>
        <w:ind w:left="0" w:firstLine="0"/>
        <w:rPr>
          <w:sz w:val="22"/>
          <w:szCs w:val="22"/>
        </w:rPr>
      </w:pPr>
      <w:r w:rsidRPr="00FE3A9B">
        <w:rPr>
          <w:sz w:val="22"/>
          <w:szCs w:val="22"/>
        </w:rPr>
        <w:t xml:space="preserve">6.1. Os documentos a serem exigidos para fins de habilitação constam do </w:t>
      </w:r>
      <w:r w:rsidRPr="00FE3A9B">
        <w:rPr>
          <w:b/>
          <w:sz w:val="22"/>
          <w:szCs w:val="22"/>
        </w:rPr>
        <w:t>ANEXO I – DOCUMENTAÇÃO EXIGIDA PARA HABILITAÇÃO</w:t>
      </w:r>
      <w:r w:rsidRPr="00FE3A9B">
        <w:rPr>
          <w:sz w:val="22"/>
          <w:szCs w:val="22"/>
        </w:rPr>
        <w:t xml:space="preserve"> deste Aviso e serão solicitados do licitante mais bem classificado na fase de lances.</w:t>
      </w:r>
    </w:p>
    <w:p w:rsidR="008F0CDD" w:rsidRPr="00FE3A9B" w:rsidRDefault="008F0CDD" w:rsidP="00E547C7">
      <w:pPr>
        <w:pStyle w:val="Contedo"/>
        <w:tabs>
          <w:tab w:val="clear" w:pos="0"/>
        </w:tabs>
        <w:ind w:left="0" w:firstLine="0"/>
        <w:rPr>
          <w:sz w:val="22"/>
          <w:szCs w:val="22"/>
        </w:rPr>
      </w:pPr>
      <w:r w:rsidRPr="00FE3A9B">
        <w:rPr>
          <w:sz w:val="22"/>
          <w:szCs w:val="22"/>
        </w:rPr>
        <w:t xml:space="preserve">6.2. Como condição prévia ao exame da documentação de habilitação do licitante detentor da proposta classificada em primeiro lugar, será </w:t>
      </w:r>
      <w:proofErr w:type="gramStart"/>
      <w:r w:rsidRPr="00FE3A9B">
        <w:rPr>
          <w:sz w:val="22"/>
          <w:szCs w:val="22"/>
        </w:rPr>
        <w:t>verificado</w:t>
      </w:r>
      <w:proofErr w:type="gramEnd"/>
      <w:r w:rsidRPr="00FE3A9B">
        <w:rPr>
          <w:sz w:val="22"/>
          <w:szCs w:val="22"/>
        </w:rPr>
        <w:t xml:space="preserve"> o eventual descumprimento das condições de participação, especialmente quanto à existência de sanção que impeça a futura contratação, mediante a consulta aos seguintes cadastros:</w:t>
      </w:r>
    </w:p>
    <w:p w:rsidR="008F0CDD" w:rsidRPr="00FE3A9B" w:rsidRDefault="008F0CDD" w:rsidP="00E547C7">
      <w:pPr>
        <w:pStyle w:val="Contedo"/>
        <w:tabs>
          <w:tab w:val="clear" w:pos="0"/>
        </w:tabs>
        <w:ind w:left="0" w:firstLine="0"/>
        <w:rPr>
          <w:sz w:val="22"/>
          <w:szCs w:val="22"/>
        </w:rPr>
      </w:pPr>
      <w:proofErr w:type="gramStart"/>
      <w:r w:rsidRPr="00FE3A9B">
        <w:rPr>
          <w:sz w:val="22"/>
          <w:szCs w:val="22"/>
        </w:rPr>
        <w:t>a.</w:t>
      </w:r>
      <w:proofErr w:type="gramEnd"/>
      <w:r w:rsidRPr="00FE3A9B">
        <w:rPr>
          <w:sz w:val="22"/>
          <w:szCs w:val="22"/>
        </w:rPr>
        <w:t xml:space="preserve"> Sistema de Cadastramento Unificado de Fornecedores (</w:t>
      </w:r>
      <w:proofErr w:type="spellStart"/>
      <w:r w:rsidRPr="00FE3A9B">
        <w:rPr>
          <w:sz w:val="22"/>
          <w:szCs w:val="22"/>
        </w:rPr>
        <w:t>Sicaf</w:t>
      </w:r>
      <w:proofErr w:type="spellEnd"/>
      <w:r w:rsidRPr="00FE3A9B">
        <w:rPr>
          <w:sz w:val="22"/>
          <w:szCs w:val="22"/>
        </w:rPr>
        <w:t>);</w:t>
      </w:r>
    </w:p>
    <w:p w:rsidR="008F0CDD" w:rsidRPr="00FE3A9B" w:rsidRDefault="008F0CDD" w:rsidP="00E547C7">
      <w:pPr>
        <w:pStyle w:val="Contedo"/>
        <w:tabs>
          <w:tab w:val="clear" w:pos="0"/>
        </w:tabs>
        <w:ind w:left="0" w:firstLine="0"/>
        <w:rPr>
          <w:sz w:val="22"/>
          <w:szCs w:val="22"/>
        </w:rPr>
      </w:pPr>
      <w:proofErr w:type="gramStart"/>
      <w:r w:rsidRPr="00FE3A9B">
        <w:rPr>
          <w:sz w:val="22"/>
          <w:szCs w:val="22"/>
        </w:rPr>
        <w:lastRenderedPageBreak/>
        <w:t>b.</w:t>
      </w:r>
      <w:proofErr w:type="gramEnd"/>
      <w:r w:rsidRPr="00FE3A9B">
        <w:rPr>
          <w:sz w:val="22"/>
          <w:szCs w:val="22"/>
        </w:rPr>
        <w:t xml:space="preserve"> Cadastro Nacional de Empresas Inidôneas e Suspensas (CEIS), mantido pela Controladoria - Geral da União, </w:t>
      </w:r>
      <w:hyperlink r:id="rId10" w:history="1">
        <w:r w:rsidRPr="00FE3A9B">
          <w:rPr>
            <w:rStyle w:val="Hyperlink"/>
            <w:sz w:val="22"/>
            <w:szCs w:val="22"/>
          </w:rPr>
          <w:t>https://portaldatransparencia.gov.br/pagina-interna/603245-ceis</w:t>
        </w:r>
      </w:hyperlink>
      <w:r w:rsidRPr="00FE3A9B">
        <w:rPr>
          <w:sz w:val="22"/>
          <w:szCs w:val="22"/>
        </w:rPr>
        <w:t xml:space="preserve">; </w:t>
      </w:r>
    </w:p>
    <w:p w:rsidR="008F0CDD" w:rsidRPr="00FE3A9B" w:rsidRDefault="008F0CDD" w:rsidP="00E547C7">
      <w:pPr>
        <w:pStyle w:val="Contedo"/>
        <w:tabs>
          <w:tab w:val="clear" w:pos="0"/>
        </w:tabs>
        <w:ind w:left="0" w:firstLine="0"/>
        <w:rPr>
          <w:sz w:val="22"/>
          <w:szCs w:val="22"/>
        </w:rPr>
      </w:pPr>
      <w:proofErr w:type="gramStart"/>
      <w:r w:rsidRPr="00FE3A9B">
        <w:rPr>
          <w:sz w:val="22"/>
          <w:szCs w:val="22"/>
        </w:rPr>
        <w:t>c.</w:t>
      </w:r>
      <w:proofErr w:type="gramEnd"/>
      <w:r w:rsidRPr="00FE3A9B">
        <w:rPr>
          <w:sz w:val="22"/>
          <w:szCs w:val="22"/>
        </w:rPr>
        <w:t xml:space="preserve"> Cadastro Nacional de Condenações Cíveis por Atos de Improbidade Administrativa mantido pelo Conselho Nacional de Justiça (CNJ), </w:t>
      </w:r>
      <w:hyperlink r:id="rId11" w:history="1">
        <w:r w:rsidRPr="00FE3A9B">
          <w:rPr>
            <w:rStyle w:val="Hyperlink"/>
            <w:rFonts w:eastAsia="Calibri"/>
            <w:sz w:val="22"/>
            <w:szCs w:val="22"/>
            <w:lang w:eastAsia="ar-SA"/>
          </w:rPr>
          <w:t>www.cnj.jus.br/improbidade_adm/consultar_requerido.php</w:t>
        </w:r>
      </w:hyperlink>
      <w:r w:rsidRPr="00FE3A9B">
        <w:rPr>
          <w:sz w:val="22"/>
          <w:szCs w:val="22"/>
        </w:rPr>
        <w:t xml:space="preserve">; </w:t>
      </w:r>
    </w:p>
    <w:p w:rsidR="008F0CDD" w:rsidRPr="00FE3A9B" w:rsidRDefault="008F0CDD" w:rsidP="00E547C7">
      <w:pPr>
        <w:pStyle w:val="Contedo"/>
        <w:tabs>
          <w:tab w:val="clear" w:pos="0"/>
        </w:tabs>
        <w:ind w:left="0" w:firstLine="0"/>
        <w:rPr>
          <w:sz w:val="22"/>
          <w:szCs w:val="22"/>
        </w:rPr>
      </w:pPr>
      <w:proofErr w:type="gramStart"/>
      <w:r w:rsidRPr="00FE3A9B">
        <w:rPr>
          <w:sz w:val="22"/>
          <w:szCs w:val="22"/>
        </w:rPr>
        <w:t>d.</w:t>
      </w:r>
      <w:proofErr w:type="gramEnd"/>
      <w:r w:rsidRPr="00FE3A9B">
        <w:rPr>
          <w:sz w:val="22"/>
          <w:szCs w:val="22"/>
        </w:rPr>
        <w:t xml:space="preserve"> Lista de Inidôneos mantida pelo Tribunal de Contas da União (TCU), </w:t>
      </w:r>
      <w:hyperlink r:id="rId12" w:history="1">
        <w:r w:rsidRPr="00FE3A9B">
          <w:rPr>
            <w:rStyle w:val="Hyperlink"/>
            <w:bCs/>
            <w:sz w:val="22"/>
            <w:szCs w:val="22"/>
          </w:rPr>
          <w:t>https://contas.tcu.gov.br/ords/f?p=INABILITADO:INIDONEOS</w:t>
        </w:r>
      </w:hyperlink>
      <w:r w:rsidRPr="00FE3A9B">
        <w:rPr>
          <w:sz w:val="22"/>
          <w:szCs w:val="22"/>
        </w:rPr>
        <w:t>;</w:t>
      </w:r>
    </w:p>
    <w:p w:rsidR="008F0CDD" w:rsidRPr="00FE3A9B" w:rsidRDefault="008F0CDD" w:rsidP="00E547C7">
      <w:pPr>
        <w:pStyle w:val="Contedo"/>
        <w:tabs>
          <w:tab w:val="clear" w:pos="0"/>
        </w:tabs>
        <w:ind w:left="0" w:firstLine="0"/>
        <w:rPr>
          <w:sz w:val="22"/>
          <w:szCs w:val="22"/>
        </w:rPr>
      </w:pPr>
      <w:r w:rsidRPr="00FE3A9B">
        <w:rPr>
          <w:sz w:val="22"/>
          <w:szCs w:val="22"/>
        </w:rPr>
        <w:t>6.2.1. Para a consulta de licitantes pessoas jurídicas, poderá haver a substituição das consultas das alíneas “b”, “c” e “d” do item anterior, pela Consulta Consolidada de Pessoa Jurídica do Tribunal de Contas da União</w:t>
      </w:r>
      <w:r w:rsidRPr="00FE3A9B">
        <w:rPr>
          <w:rStyle w:val="Refdenotaderodap"/>
          <w:bCs/>
          <w:sz w:val="22"/>
          <w:szCs w:val="22"/>
        </w:rPr>
        <w:t>,</w:t>
      </w:r>
      <w:r w:rsidRPr="00FE3A9B">
        <w:rPr>
          <w:sz w:val="22"/>
          <w:szCs w:val="22"/>
        </w:rPr>
        <w:t xml:space="preserve"> </w:t>
      </w:r>
      <w:hyperlink r:id="rId13" w:history="1">
        <w:r w:rsidRPr="00FE3A9B">
          <w:rPr>
            <w:rStyle w:val="Hyperlink"/>
            <w:bCs/>
            <w:sz w:val="22"/>
            <w:szCs w:val="22"/>
          </w:rPr>
          <w:t>https://certidoes-apf.apps.tcu.gov.br/</w:t>
        </w:r>
      </w:hyperlink>
      <w:r w:rsidRPr="00FE3A9B">
        <w:rPr>
          <w:sz w:val="22"/>
          <w:szCs w:val="22"/>
        </w:rPr>
        <w:t xml:space="preserve">. </w:t>
      </w:r>
    </w:p>
    <w:p w:rsidR="008F0CDD" w:rsidRPr="00FE3A9B" w:rsidRDefault="008F0CDD" w:rsidP="00E547C7">
      <w:pPr>
        <w:pStyle w:val="Contedo"/>
        <w:tabs>
          <w:tab w:val="clear" w:pos="0"/>
        </w:tabs>
        <w:ind w:left="0" w:firstLine="0"/>
        <w:rPr>
          <w:sz w:val="22"/>
          <w:szCs w:val="22"/>
        </w:rPr>
      </w:pPr>
      <w:r w:rsidRPr="00FE3A9B">
        <w:rPr>
          <w:sz w:val="22"/>
          <w:szCs w:val="22"/>
        </w:rPr>
        <w:t xml:space="preserve">6.2.2. A consulta aos cadastros será realizada em nome da pessoa física ou, em caso de pessoa jurídica, da empresa fornecedora ou de seu sócio majoritário, por força do art. 12 da Lei n° 8.429, de </w:t>
      </w:r>
      <w:proofErr w:type="gramStart"/>
      <w:r w:rsidRPr="00FE3A9B">
        <w:rPr>
          <w:sz w:val="22"/>
          <w:szCs w:val="22"/>
        </w:rPr>
        <w:t>2</w:t>
      </w:r>
      <w:proofErr w:type="gramEnd"/>
      <w:r w:rsidRPr="00FE3A9B">
        <w:rPr>
          <w:sz w:val="22"/>
          <w:szCs w:val="22"/>
        </w:rPr>
        <w:t xml:space="preserve"> de junho de 1992, que prevê, dentre as sanções impostas ao responsável pela prática de ato de improbidade administrativa, a proibição de contratar com o Poder Público, inclusive por intermédio de pessoa jurídica da qual seja sócio majoritário.</w:t>
      </w:r>
    </w:p>
    <w:p w:rsidR="008F0CDD" w:rsidRPr="00FE3A9B" w:rsidRDefault="008F0CDD" w:rsidP="00E547C7">
      <w:pPr>
        <w:pStyle w:val="Contedo"/>
        <w:tabs>
          <w:tab w:val="clear" w:pos="0"/>
        </w:tabs>
        <w:ind w:left="0" w:firstLine="0"/>
        <w:rPr>
          <w:sz w:val="22"/>
          <w:szCs w:val="22"/>
        </w:rPr>
      </w:pPr>
      <w:r w:rsidRPr="00FE3A9B">
        <w:rPr>
          <w:sz w:val="22"/>
          <w:szCs w:val="22"/>
        </w:rPr>
        <w:t>6.2.2.1. Caso conste na Consulta de Situação do Fornecedor a existência de ocorrências impeditivas indiretas, o gestor diligenciará para verificar se houve fraude por parte das empresas apontadas Relatório de Ocorrências Impeditivas Indiretas.</w:t>
      </w:r>
    </w:p>
    <w:p w:rsidR="008F0CDD" w:rsidRPr="00FE3A9B" w:rsidRDefault="008F0CDD" w:rsidP="00E547C7">
      <w:pPr>
        <w:pStyle w:val="Contedo"/>
        <w:tabs>
          <w:tab w:val="clear" w:pos="0"/>
        </w:tabs>
        <w:ind w:left="0" w:firstLine="0"/>
        <w:rPr>
          <w:sz w:val="22"/>
          <w:szCs w:val="22"/>
        </w:rPr>
      </w:pPr>
      <w:r w:rsidRPr="00FE3A9B">
        <w:rPr>
          <w:sz w:val="22"/>
          <w:szCs w:val="22"/>
        </w:rPr>
        <w:t>6.2.2.2. A tentativa de burla será verificada por meio dos vínculos societários, linhas de fornecimento similares, dentre outros.</w:t>
      </w:r>
    </w:p>
    <w:p w:rsidR="008F0CDD" w:rsidRPr="00FE3A9B" w:rsidRDefault="008F0CDD" w:rsidP="00E547C7">
      <w:pPr>
        <w:pStyle w:val="Contedo"/>
        <w:tabs>
          <w:tab w:val="clear" w:pos="0"/>
        </w:tabs>
        <w:ind w:left="0" w:firstLine="0"/>
        <w:rPr>
          <w:sz w:val="22"/>
          <w:szCs w:val="22"/>
        </w:rPr>
      </w:pPr>
      <w:r w:rsidRPr="00FE3A9B">
        <w:rPr>
          <w:sz w:val="22"/>
          <w:szCs w:val="22"/>
        </w:rPr>
        <w:t>6.2.2.3. O licitante será convocado para manifestação previamente à sua desclassificação.</w:t>
      </w:r>
    </w:p>
    <w:p w:rsidR="008F0CDD" w:rsidRPr="00FE3A9B" w:rsidRDefault="008F0CDD" w:rsidP="00E547C7">
      <w:pPr>
        <w:pStyle w:val="Contedo"/>
        <w:tabs>
          <w:tab w:val="clear" w:pos="0"/>
        </w:tabs>
        <w:ind w:left="0" w:firstLine="0"/>
        <w:rPr>
          <w:sz w:val="22"/>
          <w:szCs w:val="22"/>
        </w:rPr>
      </w:pPr>
      <w:r w:rsidRPr="00FE3A9B">
        <w:rPr>
          <w:sz w:val="22"/>
          <w:szCs w:val="22"/>
        </w:rPr>
        <w:t>6.2.3. Constatada a existência de sanção, o licitante será considerado inabilitado, por falta de condição de participação.</w:t>
      </w:r>
    </w:p>
    <w:p w:rsidR="008F0CDD" w:rsidRPr="00FE3A9B" w:rsidRDefault="008F0CDD" w:rsidP="00E547C7">
      <w:pPr>
        <w:pStyle w:val="Contedo"/>
        <w:tabs>
          <w:tab w:val="clear" w:pos="0"/>
        </w:tabs>
        <w:ind w:left="0" w:firstLine="0"/>
        <w:rPr>
          <w:sz w:val="22"/>
          <w:szCs w:val="22"/>
        </w:rPr>
      </w:pPr>
      <w:r w:rsidRPr="00FE3A9B">
        <w:rPr>
          <w:sz w:val="22"/>
          <w:szCs w:val="22"/>
        </w:rPr>
        <w:t xml:space="preserve">6.3. Caso atendidas as condições de participação, a habilitação dos licitantes será verificada por meio do </w:t>
      </w:r>
      <w:proofErr w:type="spellStart"/>
      <w:r w:rsidRPr="00FE3A9B">
        <w:rPr>
          <w:sz w:val="22"/>
          <w:szCs w:val="22"/>
        </w:rPr>
        <w:t>Sicaf</w:t>
      </w:r>
      <w:proofErr w:type="spellEnd"/>
      <w:r w:rsidRPr="00FE3A9B">
        <w:rPr>
          <w:sz w:val="22"/>
          <w:szCs w:val="22"/>
        </w:rPr>
        <w:t>, nos documentos por ele abrangidos.</w:t>
      </w:r>
    </w:p>
    <w:p w:rsidR="008F0CDD" w:rsidRPr="00FE3A9B" w:rsidRDefault="008F0CDD" w:rsidP="00E547C7">
      <w:pPr>
        <w:pStyle w:val="Contedo"/>
        <w:tabs>
          <w:tab w:val="clear" w:pos="0"/>
        </w:tabs>
        <w:ind w:left="0" w:firstLine="0"/>
        <w:rPr>
          <w:sz w:val="22"/>
          <w:szCs w:val="22"/>
        </w:rPr>
      </w:pPr>
      <w:r w:rsidRPr="00FE3A9B">
        <w:rPr>
          <w:sz w:val="22"/>
          <w:szCs w:val="22"/>
        </w:rPr>
        <w:t xml:space="preserve">6.3.1. É dever </w:t>
      </w:r>
      <w:proofErr w:type="gramStart"/>
      <w:r w:rsidRPr="00FE3A9B">
        <w:rPr>
          <w:sz w:val="22"/>
          <w:szCs w:val="22"/>
        </w:rPr>
        <w:t>do licitante atualizar</w:t>
      </w:r>
      <w:proofErr w:type="gramEnd"/>
      <w:r w:rsidRPr="00FE3A9B">
        <w:rPr>
          <w:sz w:val="22"/>
          <w:szCs w:val="22"/>
        </w:rPr>
        <w:t xml:space="preserve"> previamente as comprovações constantes do </w:t>
      </w:r>
      <w:proofErr w:type="spellStart"/>
      <w:r w:rsidRPr="00FE3A9B">
        <w:rPr>
          <w:sz w:val="22"/>
          <w:szCs w:val="22"/>
        </w:rPr>
        <w:t>Sicaf</w:t>
      </w:r>
      <w:proofErr w:type="spellEnd"/>
      <w:r w:rsidRPr="00FE3A9B">
        <w:rPr>
          <w:sz w:val="22"/>
          <w:szCs w:val="22"/>
        </w:rPr>
        <w:t xml:space="preserve"> para que estejam vigentes na data da abertura da sessão pública, ou encaminhar, quando solicitado, a respectiva documentação atualizada.</w:t>
      </w:r>
    </w:p>
    <w:p w:rsidR="008F0CDD" w:rsidRPr="00FE3A9B" w:rsidRDefault="008F0CDD" w:rsidP="00E547C7">
      <w:pPr>
        <w:pStyle w:val="Contedo"/>
        <w:tabs>
          <w:tab w:val="clear" w:pos="0"/>
        </w:tabs>
        <w:ind w:left="0" w:firstLine="0"/>
        <w:rPr>
          <w:sz w:val="22"/>
          <w:szCs w:val="22"/>
        </w:rPr>
      </w:pPr>
      <w:r w:rsidRPr="00FE3A9B">
        <w:rPr>
          <w:sz w:val="22"/>
          <w:szCs w:val="22"/>
        </w:rPr>
        <w:t xml:space="preserve">6.3.2. O descumprimento do subitem acima implicará a inabilitação do licitante, exceto se a consulta aos sítios eletrônicos oficiais emissores de certidões lograr êxito em encontrar a(s) </w:t>
      </w:r>
      <w:proofErr w:type="gramStart"/>
      <w:r w:rsidRPr="00FE3A9B">
        <w:rPr>
          <w:sz w:val="22"/>
          <w:szCs w:val="22"/>
        </w:rPr>
        <w:t>certidão(</w:t>
      </w:r>
      <w:proofErr w:type="spellStart"/>
      <w:proofErr w:type="gramEnd"/>
      <w:r w:rsidRPr="00FE3A9B">
        <w:rPr>
          <w:sz w:val="22"/>
          <w:szCs w:val="22"/>
        </w:rPr>
        <w:t>ões</w:t>
      </w:r>
      <w:proofErr w:type="spellEnd"/>
      <w:r w:rsidRPr="00FE3A9B">
        <w:rPr>
          <w:sz w:val="22"/>
          <w:szCs w:val="22"/>
        </w:rPr>
        <w:t>) válida(s).</w:t>
      </w:r>
    </w:p>
    <w:p w:rsidR="008F0CDD" w:rsidRPr="00FE3A9B" w:rsidRDefault="008F0CDD" w:rsidP="00E547C7">
      <w:pPr>
        <w:pStyle w:val="Contedo"/>
        <w:tabs>
          <w:tab w:val="clear" w:pos="0"/>
        </w:tabs>
        <w:ind w:left="0" w:firstLine="0"/>
        <w:rPr>
          <w:sz w:val="22"/>
          <w:szCs w:val="22"/>
        </w:rPr>
      </w:pPr>
      <w:r w:rsidRPr="00FE3A9B">
        <w:rPr>
          <w:sz w:val="22"/>
          <w:szCs w:val="22"/>
        </w:rPr>
        <w:lastRenderedPageBreak/>
        <w:t xml:space="preserve">6.4. Na hipótese de necessidade de envio de documentos complementares, indispensáveis à confirmação dos já apresentados para a habilitação, ou de documentos não constantes do </w:t>
      </w:r>
      <w:proofErr w:type="spellStart"/>
      <w:r w:rsidRPr="00FE3A9B">
        <w:rPr>
          <w:sz w:val="22"/>
          <w:szCs w:val="22"/>
        </w:rPr>
        <w:t>Sicaf</w:t>
      </w:r>
      <w:proofErr w:type="spellEnd"/>
      <w:r w:rsidRPr="00FE3A9B">
        <w:rPr>
          <w:sz w:val="22"/>
          <w:szCs w:val="22"/>
        </w:rPr>
        <w:t xml:space="preserve">, o licitante será convocado a encaminhá-los, em formato digital, por meio do sistema, no prazo de 05 (cinco) dias, </w:t>
      </w:r>
      <w:proofErr w:type="gramStart"/>
      <w:r w:rsidRPr="00FE3A9B">
        <w:rPr>
          <w:sz w:val="22"/>
          <w:szCs w:val="22"/>
        </w:rPr>
        <w:t>sob pena</w:t>
      </w:r>
      <w:proofErr w:type="gramEnd"/>
      <w:r w:rsidRPr="00FE3A9B">
        <w:rPr>
          <w:sz w:val="22"/>
          <w:szCs w:val="22"/>
        </w:rPr>
        <w:t xml:space="preserve"> de inabilitação. </w:t>
      </w:r>
    </w:p>
    <w:p w:rsidR="008F0CDD" w:rsidRPr="00FE3A9B" w:rsidRDefault="008F0CDD" w:rsidP="00E547C7">
      <w:pPr>
        <w:pStyle w:val="Contedo"/>
        <w:tabs>
          <w:tab w:val="clear" w:pos="0"/>
        </w:tabs>
        <w:ind w:left="0" w:firstLine="0"/>
        <w:rPr>
          <w:sz w:val="22"/>
          <w:szCs w:val="22"/>
        </w:rPr>
      </w:pPr>
      <w:r w:rsidRPr="00FE3A9B">
        <w:rPr>
          <w:sz w:val="22"/>
          <w:szCs w:val="22"/>
        </w:rPr>
        <w:t xml:space="preserve">6.5. Somente haverá a necessidade de comprovação do preenchimento de requisitos mediante apresentação dos documentos originais </w:t>
      </w:r>
      <w:proofErr w:type="gramStart"/>
      <w:r w:rsidRPr="00FE3A9B">
        <w:rPr>
          <w:sz w:val="22"/>
          <w:szCs w:val="22"/>
        </w:rPr>
        <w:t>não-digitais</w:t>
      </w:r>
      <w:proofErr w:type="gramEnd"/>
      <w:r w:rsidRPr="00FE3A9B">
        <w:rPr>
          <w:sz w:val="22"/>
          <w:szCs w:val="22"/>
        </w:rPr>
        <w:t xml:space="preserve"> quando houver dúvida em relação à integridade do documento digital.</w:t>
      </w:r>
    </w:p>
    <w:p w:rsidR="008F0CDD" w:rsidRPr="00FE3A9B" w:rsidRDefault="008F0CDD" w:rsidP="00E547C7">
      <w:pPr>
        <w:pStyle w:val="Contedo"/>
        <w:tabs>
          <w:tab w:val="clear" w:pos="0"/>
        </w:tabs>
        <w:ind w:left="0" w:firstLine="0"/>
        <w:rPr>
          <w:sz w:val="22"/>
          <w:szCs w:val="22"/>
        </w:rPr>
      </w:pPr>
      <w:r w:rsidRPr="00FE3A9B">
        <w:rPr>
          <w:sz w:val="22"/>
          <w:szCs w:val="22"/>
        </w:rPr>
        <w:t xml:space="preserve">6.6. O licitante enquadrado como microempreendedor individual que pretenda auferir os benefícios do tratamento diferenciado previstos na Lei Complementar nº 123, de 2006, estará dispensado da prova de inscrição nos cadastros de contribuintes estadual e municipal e da apresentação do balanço patrimonial e das demonstrações contábeis. </w:t>
      </w:r>
    </w:p>
    <w:p w:rsidR="008F0CDD" w:rsidRPr="00FE3A9B" w:rsidRDefault="008F0CDD" w:rsidP="00E547C7">
      <w:pPr>
        <w:pStyle w:val="Contedo"/>
        <w:tabs>
          <w:tab w:val="clear" w:pos="0"/>
        </w:tabs>
        <w:ind w:left="0" w:firstLine="0"/>
        <w:rPr>
          <w:sz w:val="22"/>
          <w:szCs w:val="22"/>
        </w:rPr>
      </w:pPr>
      <w:r w:rsidRPr="00FE3A9B">
        <w:rPr>
          <w:sz w:val="22"/>
          <w:szCs w:val="22"/>
        </w:rPr>
        <w:t>6.7. Não serão aceitos documentos de habilitação com indicação de CNPJ ou CPF diferentes, salvo aqueles legalmente permitidos.</w:t>
      </w:r>
    </w:p>
    <w:p w:rsidR="008F0CDD" w:rsidRPr="00FE3A9B" w:rsidRDefault="008F0CDD" w:rsidP="00E547C7">
      <w:pPr>
        <w:pStyle w:val="Contedo"/>
        <w:tabs>
          <w:tab w:val="clear" w:pos="0"/>
        </w:tabs>
        <w:ind w:left="0" w:firstLine="0"/>
        <w:rPr>
          <w:sz w:val="22"/>
          <w:szCs w:val="22"/>
        </w:rPr>
      </w:pPr>
      <w:r w:rsidRPr="00FE3A9B">
        <w:rPr>
          <w:sz w:val="22"/>
          <w:szCs w:val="22"/>
        </w:rPr>
        <w:t>6.8.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rsidR="008F0CDD" w:rsidRPr="00FE3A9B" w:rsidRDefault="008F0CDD" w:rsidP="00E547C7">
      <w:pPr>
        <w:pStyle w:val="Contedo"/>
        <w:tabs>
          <w:tab w:val="clear" w:pos="0"/>
        </w:tabs>
        <w:ind w:left="0" w:firstLine="0"/>
        <w:rPr>
          <w:sz w:val="22"/>
          <w:szCs w:val="22"/>
        </w:rPr>
      </w:pPr>
      <w:r w:rsidRPr="00FE3A9B">
        <w:rPr>
          <w:sz w:val="22"/>
          <w:szCs w:val="22"/>
        </w:rPr>
        <w:t>6.9. Serão aceitos registros de CNPJ de licitante matriz e filial com diferenças de números de documentos pertinentes ao CND e ao CRF/FGTS, quando for comprovada a centralização do recolhimento.</w:t>
      </w:r>
    </w:p>
    <w:p w:rsidR="008F0CDD" w:rsidRPr="00FE3A9B" w:rsidRDefault="008F0CDD" w:rsidP="00E547C7">
      <w:pPr>
        <w:pStyle w:val="Contedo"/>
        <w:tabs>
          <w:tab w:val="clear" w:pos="0"/>
        </w:tabs>
        <w:ind w:left="0" w:firstLine="0"/>
        <w:rPr>
          <w:sz w:val="22"/>
          <w:szCs w:val="22"/>
        </w:rPr>
      </w:pPr>
      <w:r w:rsidRPr="00FE3A9B">
        <w:rPr>
          <w:sz w:val="22"/>
          <w:szCs w:val="22"/>
        </w:rPr>
        <w:t xml:space="preserve">6.10. O licitante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Pr="00FE3A9B">
        <w:rPr>
          <w:sz w:val="22"/>
          <w:szCs w:val="22"/>
        </w:rPr>
        <w:t>sob pena</w:t>
      </w:r>
      <w:proofErr w:type="gramEnd"/>
      <w:r w:rsidRPr="00FE3A9B">
        <w:rPr>
          <w:sz w:val="22"/>
          <w:szCs w:val="22"/>
        </w:rPr>
        <w:t xml:space="preserve"> de inabilitação, além da aplicação das sanções cabíveis.</w:t>
      </w:r>
    </w:p>
    <w:p w:rsidR="008F0CDD" w:rsidRPr="00FE3A9B" w:rsidRDefault="008F0CDD" w:rsidP="00E547C7">
      <w:pPr>
        <w:pStyle w:val="Contedo"/>
        <w:tabs>
          <w:tab w:val="clear" w:pos="0"/>
        </w:tabs>
        <w:ind w:left="0" w:firstLine="0"/>
        <w:rPr>
          <w:sz w:val="22"/>
          <w:szCs w:val="22"/>
        </w:rPr>
      </w:pPr>
      <w:r w:rsidRPr="00FE3A9B">
        <w:rPr>
          <w:sz w:val="22"/>
          <w:szCs w:val="22"/>
        </w:rPr>
        <w:t xml:space="preserve">6.10.1. Não havendo a comprovação cumulativa dos requisitos de habilitação, a inabilitação recairá sobre o(s) </w:t>
      </w:r>
      <w:proofErr w:type="gramStart"/>
      <w:r w:rsidRPr="00FE3A9B">
        <w:rPr>
          <w:sz w:val="22"/>
          <w:szCs w:val="22"/>
        </w:rPr>
        <w:t>item(</w:t>
      </w:r>
      <w:proofErr w:type="spellStart"/>
      <w:proofErr w:type="gramEnd"/>
      <w:r w:rsidRPr="00FE3A9B">
        <w:rPr>
          <w:sz w:val="22"/>
          <w:szCs w:val="22"/>
        </w:rPr>
        <w:t>ns</w:t>
      </w:r>
      <w:proofErr w:type="spellEnd"/>
      <w:r w:rsidRPr="00FE3A9B">
        <w:rPr>
          <w:sz w:val="22"/>
          <w:szCs w:val="22"/>
        </w:rPr>
        <w:t xml:space="preserve">) de menor(es) valor(es) cuja retirada(s) seja(m) suficiente(s) para a habilitação do licitante nos remanescentes. </w:t>
      </w:r>
    </w:p>
    <w:p w:rsidR="008F0CDD" w:rsidRPr="00FE3A9B" w:rsidRDefault="008F0CDD" w:rsidP="00E547C7">
      <w:pPr>
        <w:pStyle w:val="Contedo"/>
        <w:tabs>
          <w:tab w:val="clear" w:pos="0"/>
        </w:tabs>
        <w:ind w:left="0" w:firstLine="0"/>
        <w:rPr>
          <w:sz w:val="22"/>
          <w:szCs w:val="22"/>
        </w:rPr>
      </w:pPr>
      <w:r w:rsidRPr="00FE3A9B">
        <w:rPr>
          <w:sz w:val="22"/>
          <w:szCs w:val="22"/>
        </w:rPr>
        <w:t>6.11. Havendo necessidade de analisar minuciosamente os documentos exigidos, a sessão será suspensa, sendo informada a nova data e horário para a sua continuidade.</w:t>
      </w:r>
    </w:p>
    <w:p w:rsidR="008F0CDD" w:rsidRPr="00FE3A9B" w:rsidRDefault="008F0CDD" w:rsidP="00E547C7">
      <w:pPr>
        <w:pStyle w:val="Contedo"/>
        <w:tabs>
          <w:tab w:val="clear" w:pos="0"/>
        </w:tabs>
        <w:ind w:left="0" w:firstLine="0"/>
        <w:rPr>
          <w:sz w:val="22"/>
          <w:szCs w:val="22"/>
        </w:rPr>
      </w:pPr>
      <w:r w:rsidRPr="00FE3A9B">
        <w:rPr>
          <w:sz w:val="22"/>
          <w:szCs w:val="22"/>
        </w:rPr>
        <w:t>6.12. Será inabilitado o licitante que não comprovar sua habilitação, seja por não apresentar quaisquer dos documentos exigidos, ou apresentá-los em desacordo com o estabelecido neste Aviso de Contratação Direta.</w:t>
      </w:r>
    </w:p>
    <w:p w:rsidR="008F0CDD" w:rsidRPr="00FE3A9B" w:rsidRDefault="008F0CDD" w:rsidP="00E547C7">
      <w:pPr>
        <w:pStyle w:val="Contedo"/>
        <w:tabs>
          <w:tab w:val="clear" w:pos="0"/>
        </w:tabs>
        <w:ind w:left="0" w:firstLine="0"/>
        <w:rPr>
          <w:sz w:val="22"/>
          <w:szCs w:val="22"/>
        </w:rPr>
      </w:pPr>
      <w:r w:rsidRPr="00FE3A9B">
        <w:rPr>
          <w:sz w:val="22"/>
          <w:szCs w:val="22"/>
        </w:rPr>
        <w:t xml:space="preserve">6.12.1. Na hipótese de o licitante não atender às exigências para a habilitação, o órgão ou entidade examinará a proposta subsequente, e assim sucessivamente, na ordem de </w:t>
      </w:r>
      <w:r w:rsidRPr="00FE3A9B">
        <w:rPr>
          <w:sz w:val="22"/>
          <w:szCs w:val="22"/>
        </w:rPr>
        <w:lastRenderedPageBreak/>
        <w:t xml:space="preserve">classificação, até a apuração de uma proposta que atenda às especificações do objeto e as condições de </w:t>
      </w:r>
      <w:proofErr w:type="gramStart"/>
      <w:r w:rsidRPr="00FE3A9B">
        <w:rPr>
          <w:sz w:val="22"/>
          <w:szCs w:val="22"/>
        </w:rPr>
        <w:t>habilitação</w:t>
      </w:r>
      <w:proofErr w:type="gramEnd"/>
    </w:p>
    <w:p w:rsidR="008F0CDD" w:rsidRPr="00FE3A9B" w:rsidRDefault="008F0CDD" w:rsidP="00E547C7">
      <w:pPr>
        <w:pStyle w:val="Contedo"/>
        <w:tabs>
          <w:tab w:val="clear" w:pos="0"/>
        </w:tabs>
        <w:ind w:left="0" w:firstLine="0"/>
        <w:rPr>
          <w:sz w:val="22"/>
          <w:szCs w:val="22"/>
        </w:rPr>
      </w:pPr>
      <w:r w:rsidRPr="00FE3A9B">
        <w:rPr>
          <w:sz w:val="22"/>
          <w:szCs w:val="22"/>
        </w:rPr>
        <w:t>6.13. Constatado o atendimento às exigências de habilitação, o licitante será habilitado.</w:t>
      </w:r>
    </w:p>
    <w:p w:rsidR="008F0CDD" w:rsidRPr="00FE3A9B" w:rsidRDefault="008F0CDD" w:rsidP="00E547C7">
      <w:pPr>
        <w:pStyle w:val="Ttulo1"/>
        <w:jc w:val="both"/>
        <w:rPr>
          <w:rFonts w:ascii="Arial" w:hAnsi="Arial" w:cs="Arial"/>
          <w:color w:val="auto"/>
          <w:sz w:val="22"/>
          <w:szCs w:val="22"/>
        </w:rPr>
      </w:pPr>
      <w:bookmarkStart w:id="24" w:name="_Toc131533998"/>
      <w:bookmarkStart w:id="25" w:name="_Toc139555299"/>
      <w:r w:rsidRPr="00FE3A9B">
        <w:rPr>
          <w:rFonts w:ascii="Arial" w:hAnsi="Arial" w:cs="Arial"/>
          <w:color w:val="auto"/>
          <w:sz w:val="22"/>
          <w:szCs w:val="22"/>
        </w:rPr>
        <w:t>7. DA CONTRATAÇÃO</w:t>
      </w:r>
      <w:bookmarkEnd w:id="24"/>
      <w:bookmarkEnd w:id="25"/>
    </w:p>
    <w:p w:rsidR="008F0CDD" w:rsidRPr="00FE3A9B" w:rsidRDefault="008F0CDD" w:rsidP="00E547C7">
      <w:pPr>
        <w:pStyle w:val="Contedo"/>
        <w:tabs>
          <w:tab w:val="clear" w:pos="0"/>
        </w:tabs>
        <w:ind w:left="0" w:firstLine="0"/>
        <w:rPr>
          <w:sz w:val="22"/>
          <w:szCs w:val="22"/>
        </w:rPr>
      </w:pPr>
      <w:r w:rsidRPr="00FE3A9B">
        <w:rPr>
          <w:sz w:val="22"/>
          <w:szCs w:val="22"/>
        </w:rPr>
        <w:t>7.1. Após a homologação e adjudicação, caso se conclua pela contratação, será firmado Termo de Contrato ou emitido instrumento equivalente.</w:t>
      </w:r>
    </w:p>
    <w:p w:rsidR="008F0CDD" w:rsidRPr="00FE3A9B" w:rsidRDefault="008F0CDD" w:rsidP="00E547C7">
      <w:pPr>
        <w:pStyle w:val="Contedo"/>
        <w:tabs>
          <w:tab w:val="clear" w:pos="0"/>
        </w:tabs>
        <w:ind w:left="0" w:firstLine="0"/>
        <w:rPr>
          <w:sz w:val="22"/>
          <w:szCs w:val="22"/>
        </w:rPr>
      </w:pPr>
      <w:r w:rsidRPr="00FE3A9B">
        <w:rPr>
          <w:sz w:val="22"/>
          <w:szCs w:val="22"/>
        </w:rPr>
        <w:t xml:space="preserve">7.2. O adjudicatário terá o prazo de 10 (dez) dias úteis, contados a partir da data de sua convocação, para assinar o Termo de Contrato, </w:t>
      </w:r>
      <w:proofErr w:type="gramStart"/>
      <w:r w:rsidRPr="00FE3A9B">
        <w:rPr>
          <w:sz w:val="22"/>
          <w:szCs w:val="22"/>
        </w:rPr>
        <w:t>sob pena</w:t>
      </w:r>
      <w:proofErr w:type="gramEnd"/>
      <w:r w:rsidRPr="00FE3A9B">
        <w:rPr>
          <w:sz w:val="22"/>
          <w:szCs w:val="22"/>
        </w:rPr>
        <w:t xml:space="preserve"> de decair o direito à contratação, sem prejuízo das sanções previstas neste Aviso de Contratação Direta.</w:t>
      </w:r>
    </w:p>
    <w:p w:rsidR="008F0CDD" w:rsidRPr="00FE3A9B" w:rsidRDefault="008F0CDD" w:rsidP="00E547C7">
      <w:pPr>
        <w:pStyle w:val="Contedo"/>
        <w:tabs>
          <w:tab w:val="clear" w:pos="0"/>
        </w:tabs>
        <w:ind w:left="0" w:firstLine="0"/>
        <w:rPr>
          <w:sz w:val="22"/>
          <w:szCs w:val="22"/>
        </w:rPr>
      </w:pPr>
      <w:r w:rsidRPr="00FE3A9B">
        <w:rPr>
          <w:sz w:val="22"/>
          <w:szCs w:val="22"/>
        </w:rPr>
        <w:t xml:space="preserve">7.2.1. Alternativamente à convocação para comparecer perante o órgão ou entidade para a assinatura do Termo de Contrato, a Administração poderá encaminhá-lo para assinatura, mediante correspondência postal com aviso de recebimento (AR), disponibilização de acesso </w:t>
      </w:r>
      <w:proofErr w:type="gramStart"/>
      <w:r w:rsidRPr="00FE3A9B">
        <w:rPr>
          <w:sz w:val="22"/>
          <w:szCs w:val="22"/>
        </w:rPr>
        <w:t>à</w:t>
      </w:r>
      <w:proofErr w:type="gramEnd"/>
      <w:r w:rsidRPr="00FE3A9B">
        <w:rPr>
          <w:sz w:val="22"/>
          <w:szCs w:val="22"/>
        </w:rPr>
        <w:t xml:space="preserve"> sistema de processo eletrônico para esse fim ou outro meio eletrônico, para que seja assinado e devolvido no prazo de 05 (cinco) dias, a contar da data de seu recebimento ou da disponibilização do acesso ao sistema de processo eletrônico.</w:t>
      </w:r>
    </w:p>
    <w:p w:rsidR="008F0CDD" w:rsidRPr="00FE3A9B" w:rsidRDefault="008F0CDD" w:rsidP="00E547C7">
      <w:pPr>
        <w:pStyle w:val="Contedo"/>
        <w:tabs>
          <w:tab w:val="clear" w:pos="0"/>
        </w:tabs>
        <w:ind w:left="0" w:firstLine="0"/>
        <w:rPr>
          <w:sz w:val="22"/>
          <w:szCs w:val="22"/>
        </w:rPr>
      </w:pPr>
      <w:r w:rsidRPr="00FE3A9B">
        <w:rPr>
          <w:sz w:val="22"/>
          <w:szCs w:val="22"/>
        </w:rPr>
        <w:t>7.2.2. O prazo previsto no subitem anterior poderá ser prorrogado, uma única vez, por igual período, por solicitação justificada do adjudicatário e aceita pela Administração.</w:t>
      </w:r>
    </w:p>
    <w:p w:rsidR="008F0CDD" w:rsidRPr="00FE3A9B" w:rsidRDefault="008F0CDD" w:rsidP="00E547C7">
      <w:pPr>
        <w:pStyle w:val="Contedo"/>
        <w:tabs>
          <w:tab w:val="clear" w:pos="0"/>
        </w:tabs>
        <w:ind w:left="0" w:firstLine="0"/>
        <w:rPr>
          <w:sz w:val="22"/>
          <w:szCs w:val="22"/>
        </w:rPr>
      </w:pPr>
      <w:r w:rsidRPr="00FE3A9B">
        <w:rPr>
          <w:sz w:val="22"/>
          <w:szCs w:val="22"/>
        </w:rPr>
        <w:t>7.5. O prazo de vigência da contratação é o estabelecido no Termo de Referência.</w:t>
      </w:r>
    </w:p>
    <w:p w:rsidR="008F0CDD" w:rsidRPr="00FE3A9B" w:rsidRDefault="008F0CDD" w:rsidP="00E547C7">
      <w:pPr>
        <w:pStyle w:val="Contedo"/>
        <w:tabs>
          <w:tab w:val="clear" w:pos="0"/>
        </w:tabs>
        <w:ind w:left="0" w:firstLine="0"/>
        <w:rPr>
          <w:sz w:val="22"/>
          <w:szCs w:val="22"/>
        </w:rPr>
      </w:pPr>
      <w:r w:rsidRPr="00FE3A9B">
        <w:rPr>
          <w:sz w:val="22"/>
          <w:szCs w:val="22"/>
        </w:rPr>
        <w:t>7.6. Na assinatura do Termo de Contrato ou do instrumento equivalente será exigida a comprovação das condições de habilitação e contratação consignadas neste Aviso, que deverão ser mantidas pelo licitante durante a vigência do contrato.</w:t>
      </w:r>
    </w:p>
    <w:p w:rsidR="008F0CDD" w:rsidRPr="00FE3A9B" w:rsidRDefault="008F0CDD" w:rsidP="00E547C7">
      <w:pPr>
        <w:pStyle w:val="Ttulo1"/>
        <w:jc w:val="both"/>
        <w:rPr>
          <w:rFonts w:ascii="Arial" w:hAnsi="Arial" w:cs="Arial"/>
          <w:color w:val="auto"/>
          <w:sz w:val="22"/>
          <w:szCs w:val="22"/>
        </w:rPr>
      </w:pPr>
      <w:bookmarkStart w:id="26" w:name="_Toc131533999"/>
      <w:bookmarkStart w:id="27" w:name="_Toc139555300"/>
      <w:r w:rsidRPr="00FE3A9B">
        <w:rPr>
          <w:rFonts w:ascii="Arial" w:hAnsi="Arial" w:cs="Arial"/>
          <w:color w:val="auto"/>
          <w:sz w:val="22"/>
          <w:szCs w:val="22"/>
        </w:rPr>
        <w:t>8. DAS INFRAÇÕES E DAS SANÇÕES ADMINISTRATIVAS</w:t>
      </w:r>
      <w:bookmarkEnd w:id="26"/>
      <w:bookmarkEnd w:id="27"/>
    </w:p>
    <w:p w:rsidR="008F0CDD" w:rsidRPr="00FE3A9B" w:rsidRDefault="008F0CDD" w:rsidP="00E547C7">
      <w:pPr>
        <w:pStyle w:val="Contedo"/>
        <w:tabs>
          <w:tab w:val="clear" w:pos="0"/>
        </w:tabs>
        <w:ind w:left="0" w:firstLine="0"/>
        <w:rPr>
          <w:sz w:val="22"/>
          <w:szCs w:val="22"/>
        </w:rPr>
      </w:pPr>
      <w:r w:rsidRPr="00FE3A9B">
        <w:rPr>
          <w:sz w:val="22"/>
          <w:szCs w:val="22"/>
        </w:rPr>
        <w:t>8.1. Comete infração administrativa o licitante que praticar quaisquer das hipóteses previstas no art. 155 da Lei nº 14.133, de 2021, quais sejam:</w:t>
      </w:r>
    </w:p>
    <w:p w:rsidR="008F0CDD" w:rsidRPr="00FE3A9B" w:rsidRDefault="008F0CDD" w:rsidP="00E547C7">
      <w:pPr>
        <w:pStyle w:val="Contedo"/>
        <w:tabs>
          <w:tab w:val="clear" w:pos="0"/>
        </w:tabs>
        <w:ind w:left="0" w:firstLine="0"/>
        <w:rPr>
          <w:sz w:val="22"/>
          <w:szCs w:val="22"/>
        </w:rPr>
      </w:pPr>
      <w:r w:rsidRPr="00FE3A9B">
        <w:rPr>
          <w:sz w:val="22"/>
          <w:szCs w:val="22"/>
        </w:rPr>
        <w:t>8.1.1. Dar causa à inexecução parcial do contrato;</w:t>
      </w:r>
    </w:p>
    <w:p w:rsidR="008F0CDD" w:rsidRPr="00FE3A9B" w:rsidRDefault="008F0CDD" w:rsidP="00E547C7">
      <w:pPr>
        <w:pStyle w:val="Contedo"/>
        <w:tabs>
          <w:tab w:val="clear" w:pos="0"/>
        </w:tabs>
        <w:ind w:left="0" w:firstLine="0"/>
        <w:rPr>
          <w:sz w:val="22"/>
          <w:szCs w:val="22"/>
        </w:rPr>
      </w:pPr>
      <w:r w:rsidRPr="00FE3A9B">
        <w:rPr>
          <w:sz w:val="22"/>
          <w:szCs w:val="22"/>
        </w:rPr>
        <w:t>8.1.2. Dar causa à inexecução parcial do contrato que cause grave dano à Administração, ao funcionamento dos serviços públicos ou ao interesse coletivo;</w:t>
      </w:r>
    </w:p>
    <w:p w:rsidR="008F0CDD" w:rsidRPr="00FE3A9B" w:rsidRDefault="008F0CDD" w:rsidP="00E547C7">
      <w:pPr>
        <w:pStyle w:val="Contedo"/>
        <w:tabs>
          <w:tab w:val="clear" w:pos="0"/>
        </w:tabs>
        <w:ind w:left="0" w:firstLine="0"/>
        <w:rPr>
          <w:sz w:val="22"/>
          <w:szCs w:val="22"/>
        </w:rPr>
      </w:pPr>
      <w:r w:rsidRPr="00FE3A9B">
        <w:rPr>
          <w:sz w:val="22"/>
          <w:szCs w:val="22"/>
        </w:rPr>
        <w:t>8.1.3. Dar causa à inexecução total do contrato;</w:t>
      </w:r>
    </w:p>
    <w:p w:rsidR="008F0CDD" w:rsidRPr="00FE3A9B" w:rsidRDefault="008F0CDD" w:rsidP="00E547C7">
      <w:pPr>
        <w:pStyle w:val="Contedo"/>
        <w:tabs>
          <w:tab w:val="clear" w:pos="0"/>
        </w:tabs>
        <w:ind w:left="0" w:firstLine="0"/>
        <w:rPr>
          <w:sz w:val="22"/>
          <w:szCs w:val="22"/>
        </w:rPr>
      </w:pPr>
      <w:r w:rsidRPr="00FE3A9B">
        <w:rPr>
          <w:sz w:val="22"/>
          <w:szCs w:val="22"/>
        </w:rPr>
        <w:t>8.1.4. Deixar de entregar a documentação exigida para o certame;</w:t>
      </w:r>
    </w:p>
    <w:p w:rsidR="008F0CDD" w:rsidRPr="00FE3A9B" w:rsidRDefault="008F0CDD" w:rsidP="00E547C7">
      <w:pPr>
        <w:pStyle w:val="Contedo"/>
        <w:tabs>
          <w:tab w:val="clear" w:pos="0"/>
        </w:tabs>
        <w:ind w:left="0" w:firstLine="0"/>
        <w:rPr>
          <w:sz w:val="22"/>
          <w:szCs w:val="22"/>
        </w:rPr>
      </w:pPr>
      <w:r w:rsidRPr="00FE3A9B">
        <w:rPr>
          <w:sz w:val="22"/>
          <w:szCs w:val="22"/>
        </w:rPr>
        <w:t>8.1.5. Não manter a proposta, salvo em decorrência de fato superveniente devidamente justificado;</w:t>
      </w:r>
    </w:p>
    <w:p w:rsidR="008F0CDD" w:rsidRPr="00FE3A9B" w:rsidRDefault="008F0CDD" w:rsidP="00E547C7">
      <w:pPr>
        <w:pStyle w:val="Contedo"/>
        <w:tabs>
          <w:tab w:val="clear" w:pos="0"/>
        </w:tabs>
        <w:ind w:left="0" w:firstLine="0"/>
        <w:rPr>
          <w:sz w:val="22"/>
          <w:szCs w:val="22"/>
        </w:rPr>
      </w:pPr>
      <w:r w:rsidRPr="00FE3A9B">
        <w:rPr>
          <w:sz w:val="22"/>
          <w:szCs w:val="22"/>
        </w:rPr>
        <w:lastRenderedPageBreak/>
        <w:t>8.1.6. Não celebrar o contrato ou não entregar a documentação exigida para a contratação, quando convocado dentro do prazo de validade de sua proposta;</w:t>
      </w:r>
    </w:p>
    <w:p w:rsidR="008F0CDD" w:rsidRPr="00FE3A9B" w:rsidRDefault="008F0CDD" w:rsidP="00E547C7">
      <w:pPr>
        <w:pStyle w:val="Contedo"/>
        <w:tabs>
          <w:tab w:val="clear" w:pos="0"/>
        </w:tabs>
        <w:ind w:left="0" w:firstLine="0"/>
        <w:rPr>
          <w:sz w:val="22"/>
          <w:szCs w:val="22"/>
        </w:rPr>
      </w:pPr>
      <w:r w:rsidRPr="00FE3A9B">
        <w:rPr>
          <w:sz w:val="22"/>
          <w:szCs w:val="22"/>
        </w:rPr>
        <w:t>8.1.7. Ensejar o retardamento da execução ou da entrega do objeto da licitação sem motivo justificado;</w:t>
      </w:r>
    </w:p>
    <w:p w:rsidR="008F0CDD" w:rsidRPr="00FE3A9B" w:rsidRDefault="008F0CDD" w:rsidP="00E547C7">
      <w:pPr>
        <w:pStyle w:val="Contedo"/>
        <w:tabs>
          <w:tab w:val="clear" w:pos="0"/>
        </w:tabs>
        <w:ind w:left="0" w:firstLine="0"/>
        <w:rPr>
          <w:sz w:val="22"/>
          <w:szCs w:val="22"/>
        </w:rPr>
      </w:pPr>
      <w:r w:rsidRPr="00FE3A9B">
        <w:rPr>
          <w:sz w:val="22"/>
          <w:szCs w:val="22"/>
        </w:rPr>
        <w:t>8.1.8. Apresentar declaração ou documentação falsa exigida para o certame ou prestar declaração falsa durante a dispensa eletrônica ou a execução do contrato;</w:t>
      </w:r>
    </w:p>
    <w:p w:rsidR="008F0CDD" w:rsidRPr="00FE3A9B" w:rsidRDefault="008F0CDD" w:rsidP="00E547C7">
      <w:pPr>
        <w:pStyle w:val="Contedo"/>
        <w:tabs>
          <w:tab w:val="clear" w:pos="0"/>
        </w:tabs>
        <w:ind w:left="0" w:firstLine="0"/>
        <w:rPr>
          <w:sz w:val="22"/>
          <w:szCs w:val="22"/>
        </w:rPr>
      </w:pPr>
      <w:r w:rsidRPr="00FE3A9B">
        <w:rPr>
          <w:sz w:val="22"/>
          <w:szCs w:val="22"/>
        </w:rPr>
        <w:t>8.1.9. Fraudar a dispensa eletrônica ou praticar ato fraudulento na execução do contrato;</w:t>
      </w:r>
    </w:p>
    <w:p w:rsidR="008F0CDD" w:rsidRPr="00FE3A9B" w:rsidRDefault="008F0CDD" w:rsidP="00E547C7">
      <w:pPr>
        <w:pStyle w:val="Contedo"/>
        <w:tabs>
          <w:tab w:val="clear" w:pos="0"/>
        </w:tabs>
        <w:ind w:left="0" w:firstLine="0"/>
        <w:rPr>
          <w:sz w:val="22"/>
          <w:szCs w:val="22"/>
        </w:rPr>
      </w:pPr>
      <w:r w:rsidRPr="00FE3A9B">
        <w:rPr>
          <w:sz w:val="22"/>
          <w:szCs w:val="22"/>
        </w:rPr>
        <w:t>8.1.10. Comportar-se de modo inidôneo ou cometer fraude de qualquer natureza;</w:t>
      </w:r>
    </w:p>
    <w:p w:rsidR="008F0CDD" w:rsidRPr="00FE3A9B" w:rsidRDefault="008F0CDD" w:rsidP="00E547C7">
      <w:pPr>
        <w:pStyle w:val="Contedo"/>
        <w:tabs>
          <w:tab w:val="clear" w:pos="0"/>
        </w:tabs>
        <w:ind w:left="0" w:firstLine="0"/>
        <w:rPr>
          <w:sz w:val="22"/>
          <w:szCs w:val="22"/>
        </w:rPr>
      </w:pPr>
      <w:r w:rsidRPr="00FE3A9B">
        <w:rPr>
          <w:sz w:val="22"/>
          <w:szCs w:val="22"/>
        </w:rPr>
        <w:t>8.1.10.1. Considera-se comportamento inidôneo, entre outros, a declaração falsa quanto às condições de participação, quanto ao enquadramento como ME/EPP ou o conluio entre os licitantes, em qualquer momento da dispensa, mesmo após o encerramento da fase de lances.</w:t>
      </w:r>
    </w:p>
    <w:p w:rsidR="008F0CDD" w:rsidRPr="00FE3A9B" w:rsidRDefault="008F0CDD" w:rsidP="00E547C7">
      <w:pPr>
        <w:pStyle w:val="Contedo"/>
        <w:tabs>
          <w:tab w:val="clear" w:pos="0"/>
        </w:tabs>
        <w:ind w:left="0" w:firstLine="0"/>
        <w:rPr>
          <w:sz w:val="22"/>
          <w:szCs w:val="22"/>
        </w:rPr>
      </w:pPr>
      <w:r w:rsidRPr="00FE3A9B">
        <w:rPr>
          <w:sz w:val="22"/>
          <w:szCs w:val="22"/>
        </w:rPr>
        <w:t>8.1.11. Praticar atos ilícitos com vistas a frustrar os objetivos deste certame;</w:t>
      </w:r>
    </w:p>
    <w:p w:rsidR="008F0CDD" w:rsidRPr="00FE3A9B" w:rsidRDefault="008F0CDD" w:rsidP="00E547C7">
      <w:pPr>
        <w:pStyle w:val="Contedo"/>
        <w:tabs>
          <w:tab w:val="clear" w:pos="0"/>
        </w:tabs>
        <w:ind w:left="0" w:firstLine="0"/>
        <w:rPr>
          <w:sz w:val="22"/>
          <w:szCs w:val="22"/>
        </w:rPr>
      </w:pPr>
      <w:r w:rsidRPr="00FE3A9B">
        <w:rPr>
          <w:sz w:val="22"/>
          <w:szCs w:val="22"/>
        </w:rPr>
        <w:t>8.1.12. Praticar ato lesivo previsto no </w:t>
      </w:r>
      <w:hyperlink r:id="rId14" w:anchor="art5" w:history="1">
        <w:r w:rsidRPr="00FE3A9B">
          <w:rPr>
            <w:rStyle w:val="Hyperlink"/>
            <w:bCs/>
            <w:color w:val="auto"/>
            <w:sz w:val="22"/>
            <w:szCs w:val="22"/>
            <w:u w:val="none"/>
          </w:rPr>
          <w:t>art. 5º da Lei nº 12.846, de 1º de agosto de 2013</w:t>
        </w:r>
      </w:hyperlink>
      <w:r w:rsidRPr="00FE3A9B">
        <w:rPr>
          <w:sz w:val="22"/>
          <w:szCs w:val="22"/>
        </w:rPr>
        <w:t>.</w:t>
      </w:r>
    </w:p>
    <w:p w:rsidR="008F0CDD" w:rsidRPr="00FE3A9B" w:rsidRDefault="008F0CDD" w:rsidP="00E547C7">
      <w:pPr>
        <w:pStyle w:val="Contedo"/>
        <w:tabs>
          <w:tab w:val="clear" w:pos="0"/>
        </w:tabs>
        <w:ind w:left="0" w:firstLine="0"/>
        <w:rPr>
          <w:sz w:val="22"/>
          <w:szCs w:val="22"/>
        </w:rPr>
      </w:pPr>
      <w:r w:rsidRPr="00FE3A9B">
        <w:rPr>
          <w:sz w:val="22"/>
          <w:szCs w:val="22"/>
        </w:rPr>
        <w:t>8.2. O licitante que cometer qualquer das infrações discriminadas nos subitens anteriores ficará sujeito, sem prejuízo da responsabilidade civil e criminal, às seguintes sanções:</w:t>
      </w:r>
    </w:p>
    <w:p w:rsidR="008F0CDD" w:rsidRPr="00FE3A9B" w:rsidRDefault="008F0CDD" w:rsidP="00E547C7">
      <w:pPr>
        <w:pStyle w:val="Contedo"/>
        <w:tabs>
          <w:tab w:val="clear" w:pos="0"/>
        </w:tabs>
        <w:ind w:left="0" w:firstLine="0"/>
        <w:rPr>
          <w:sz w:val="22"/>
          <w:szCs w:val="22"/>
        </w:rPr>
      </w:pPr>
      <w:r w:rsidRPr="00FE3A9B">
        <w:rPr>
          <w:sz w:val="22"/>
          <w:szCs w:val="22"/>
        </w:rPr>
        <w:t>8.2.1. Advertência pela falta do subitem 8.1.1 deste Aviso de Contratação Direta, quando não se justificar a imposição de penalidade mais grave;</w:t>
      </w:r>
    </w:p>
    <w:p w:rsidR="008F0CDD" w:rsidRPr="00FE3A9B" w:rsidRDefault="008F0CDD" w:rsidP="00E547C7">
      <w:pPr>
        <w:pStyle w:val="Contedo"/>
        <w:tabs>
          <w:tab w:val="clear" w:pos="0"/>
        </w:tabs>
        <w:ind w:left="0" w:firstLine="0"/>
        <w:rPr>
          <w:sz w:val="22"/>
          <w:szCs w:val="22"/>
        </w:rPr>
      </w:pPr>
      <w:r w:rsidRPr="00FE3A9B">
        <w:rPr>
          <w:sz w:val="22"/>
          <w:szCs w:val="22"/>
        </w:rPr>
        <w:t>8.2.2. Multa de 10</w:t>
      </w:r>
      <w:r w:rsidRPr="00FE3A9B">
        <w:rPr>
          <w:iCs/>
          <w:sz w:val="22"/>
          <w:szCs w:val="22"/>
        </w:rPr>
        <w:t>% (de por cento)</w:t>
      </w:r>
      <w:r w:rsidRPr="00FE3A9B">
        <w:rPr>
          <w:sz w:val="22"/>
          <w:szCs w:val="22"/>
        </w:rPr>
        <w:t xml:space="preserve"> sobre o valor estimado do(s) item(s) prejudicado(s) pela conduta do licitante, por qualquer das infrações dos subitens 8.1.1 a 8.1.12;</w:t>
      </w:r>
    </w:p>
    <w:p w:rsidR="008F0CDD" w:rsidRPr="00FE3A9B" w:rsidRDefault="008F0CDD" w:rsidP="00E547C7">
      <w:pPr>
        <w:pStyle w:val="Contedo"/>
        <w:tabs>
          <w:tab w:val="clear" w:pos="0"/>
        </w:tabs>
        <w:ind w:left="0" w:firstLine="0"/>
        <w:rPr>
          <w:sz w:val="22"/>
          <w:szCs w:val="22"/>
        </w:rPr>
      </w:pPr>
      <w:r w:rsidRPr="00FE3A9B">
        <w:rPr>
          <w:sz w:val="22"/>
          <w:szCs w:val="22"/>
        </w:rPr>
        <w:t xml:space="preserve">8.2.3. Impedimento de licitar e contratar no âmbito da Administração Pública direta e indireta do ente federativo que tiver aplicado a sanção, pelo prazo máximo de </w:t>
      </w:r>
      <w:proofErr w:type="gramStart"/>
      <w:r w:rsidRPr="00FE3A9B">
        <w:rPr>
          <w:sz w:val="22"/>
          <w:szCs w:val="22"/>
        </w:rPr>
        <w:t>3</w:t>
      </w:r>
      <w:proofErr w:type="gramEnd"/>
      <w:r w:rsidRPr="00FE3A9B">
        <w:rPr>
          <w:sz w:val="22"/>
          <w:szCs w:val="22"/>
        </w:rPr>
        <w:t xml:space="preserve"> (três) anos, nos casos dos subitens 8.1.2 a 8.1.7 deste Aviso de Contratação Direta, quando não se justificar a imposição de penalidade mais grave;</w:t>
      </w:r>
    </w:p>
    <w:p w:rsidR="008F0CDD" w:rsidRPr="00FE3A9B" w:rsidRDefault="008F0CDD" w:rsidP="00E547C7">
      <w:pPr>
        <w:pStyle w:val="Contedo"/>
        <w:tabs>
          <w:tab w:val="clear" w:pos="0"/>
        </w:tabs>
        <w:ind w:left="0" w:firstLine="0"/>
        <w:rPr>
          <w:sz w:val="22"/>
          <w:szCs w:val="22"/>
        </w:rPr>
      </w:pPr>
      <w:r w:rsidRPr="00FE3A9B">
        <w:rPr>
          <w:sz w:val="22"/>
          <w:szCs w:val="22"/>
        </w:rPr>
        <w:t xml:space="preserve">8.2.4. Declaração de inidoneidade para licitar ou contratar, que impedirá o responsável de licitar ou contratar no âmbito da Administração Pública direta e indireta de todos os entes federativos, pelo prazo mínimo de </w:t>
      </w:r>
      <w:proofErr w:type="gramStart"/>
      <w:r w:rsidRPr="00FE3A9B">
        <w:rPr>
          <w:sz w:val="22"/>
          <w:szCs w:val="22"/>
        </w:rPr>
        <w:t>3</w:t>
      </w:r>
      <w:proofErr w:type="gramEnd"/>
      <w:r w:rsidRPr="00FE3A9B">
        <w:rPr>
          <w:sz w:val="22"/>
          <w:szCs w:val="22"/>
        </w:rPr>
        <w:t xml:space="preserve"> (três) anos e máximo de 6 (seis) anos, nos casos dos subitens 8.1.8 a 8.1.12, bem como nos demais casos que justifiquem a imposição da penalidade mais grave.</w:t>
      </w:r>
    </w:p>
    <w:p w:rsidR="008F0CDD" w:rsidRPr="00FE3A9B" w:rsidRDefault="008F0CDD" w:rsidP="00E547C7">
      <w:pPr>
        <w:pStyle w:val="Contedo"/>
        <w:tabs>
          <w:tab w:val="clear" w:pos="0"/>
        </w:tabs>
        <w:ind w:left="0" w:firstLine="0"/>
        <w:rPr>
          <w:sz w:val="22"/>
          <w:szCs w:val="22"/>
        </w:rPr>
      </w:pPr>
      <w:r w:rsidRPr="00FE3A9B">
        <w:rPr>
          <w:sz w:val="22"/>
          <w:szCs w:val="22"/>
        </w:rPr>
        <w:t>8.3. A aplicação das sanções previstas neste Aviso de Contratação Direta não exclui, em hipótese alguma, a obrigação de reparação integral do dano causado à Contratante (§9° do art. 156 da Lei nº 14.133, de 2021).</w:t>
      </w:r>
    </w:p>
    <w:p w:rsidR="008F0CDD" w:rsidRPr="00FE3A9B" w:rsidRDefault="008F0CDD" w:rsidP="00E547C7">
      <w:pPr>
        <w:pStyle w:val="Contedo"/>
        <w:tabs>
          <w:tab w:val="clear" w:pos="0"/>
        </w:tabs>
        <w:ind w:left="0" w:firstLine="0"/>
        <w:rPr>
          <w:sz w:val="22"/>
          <w:szCs w:val="22"/>
        </w:rPr>
      </w:pPr>
      <w:r w:rsidRPr="00FE3A9B">
        <w:rPr>
          <w:sz w:val="22"/>
          <w:szCs w:val="22"/>
        </w:rPr>
        <w:lastRenderedPageBreak/>
        <w:t>8.4. Todas as sanções previstas neste Aviso de Contratação Direta poderão ser aplicadas cumulativamente com a multa (§7° do art. 156 da Lei nº 14.133, de 2021).</w:t>
      </w:r>
    </w:p>
    <w:p w:rsidR="008F0CDD" w:rsidRPr="00FE3A9B" w:rsidRDefault="008F0CDD" w:rsidP="00E547C7">
      <w:pPr>
        <w:pStyle w:val="Contedo"/>
        <w:tabs>
          <w:tab w:val="clear" w:pos="0"/>
        </w:tabs>
        <w:ind w:left="0" w:firstLine="0"/>
        <w:rPr>
          <w:sz w:val="22"/>
          <w:szCs w:val="22"/>
        </w:rPr>
      </w:pPr>
      <w:r w:rsidRPr="00FE3A9B">
        <w:rPr>
          <w:sz w:val="22"/>
          <w:szCs w:val="22"/>
        </w:rPr>
        <w:t>8.5. Antes da aplicação da multa será facultada a defesa do interessado no prazo de 15 (quinze) dias úteis, contado da data de sua intimação (art. 157 da Lei nº 14.133, de 2021).</w:t>
      </w:r>
    </w:p>
    <w:p w:rsidR="008F0CDD" w:rsidRPr="00FE3A9B" w:rsidRDefault="008F0CDD" w:rsidP="00E547C7">
      <w:pPr>
        <w:pStyle w:val="Contedo"/>
        <w:tabs>
          <w:tab w:val="clear" w:pos="0"/>
        </w:tabs>
        <w:ind w:left="0" w:firstLine="0"/>
        <w:rPr>
          <w:sz w:val="22"/>
          <w:szCs w:val="22"/>
        </w:rPr>
      </w:pPr>
      <w:r w:rsidRPr="00FE3A9B">
        <w:rPr>
          <w:sz w:val="22"/>
          <w:szCs w:val="22"/>
        </w:rPr>
        <w:t>8.6. Se a multa aplicada e as indenizações cabíveis forem superiores ao valor do pagamento eventualmente devido pelo Contratante o Contratado, além da perda desse valor, a diferença será descontada da garantia prestada ou será cobrada judicialmente (§8° do art. 156 da Lei nº 14.133, de 2021).</w:t>
      </w:r>
    </w:p>
    <w:p w:rsidR="008F0CDD" w:rsidRPr="00FE3A9B" w:rsidRDefault="008F0CDD" w:rsidP="00E547C7">
      <w:pPr>
        <w:pStyle w:val="Contedo"/>
        <w:tabs>
          <w:tab w:val="clear" w:pos="0"/>
        </w:tabs>
        <w:ind w:left="0" w:firstLine="0"/>
        <w:rPr>
          <w:sz w:val="22"/>
          <w:szCs w:val="22"/>
        </w:rPr>
      </w:pPr>
      <w:r w:rsidRPr="00FE3A9B">
        <w:rPr>
          <w:sz w:val="22"/>
          <w:szCs w:val="22"/>
        </w:rPr>
        <w:t>8.7. Previamente ao encaminhamento à cobrança judicial, a multa poderá ser recolhida administrativamente no prazo máximo de 30 (trinta) dias, a contar da data do recebimento da comunicação enviada pela autoridade competente.</w:t>
      </w:r>
    </w:p>
    <w:p w:rsidR="008F0CDD" w:rsidRPr="00FE3A9B" w:rsidRDefault="008F0CDD" w:rsidP="00E547C7">
      <w:pPr>
        <w:pStyle w:val="Contedo"/>
        <w:tabs>
          <w:tab w:val="clear" w:pos="0"/>
        </w:tabs>
        <w:ind w:left="0" w:firstLine="0"/>
        <w:rPr>
          <w:sz w:val="22"/>
          <w:szCs w:val="22"/>
        </w:rPr>
      </w:pPr>
      <w:r w:rsidRPr="00FE3A9B">
        <w:rPr>
          <w:sz w:val="22"/>
          <w:szCs w:val="22"/>
        </w:rPr>
        <w:t>8.8.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8F0CDD" w:rsidRPr="00FE3A9B" w:rsidRDefault="008F0CDD" w:rsidP="00E547C7">
      <w:pPr>
        <w:pStyle w:val="Contedo"/>
        <w:tabs>
          <w:tab w:val="clear" w:pos="0"/>
        </w:tabs>
        <w:ind w:left="0" w:firstLine="0"/>
        <w:rPr>
          <w:sz w:val="22"/>
          <w:szCs w:val="22"/>
        </w:rPr>
      </w:pPr>
      <w:r w:rsidRPr="00FE3A9B">
        <w:rPr>
          <w:sz w:val="22"/>
          <w:szCs w:val="22"/>
        </w:rPr>
        <w:t>8.9. Na aplicação das sanções serão consideradas (§1° do art. 156 da Lei nº 14.133, de 2021):</w:t>
      </w:r>
    </w:p>
    <w:p w:rsidR="008F0CDD" w:rsidRPr="00FE3A9B" w:rsidRDefault="008F0CDD" w:rsidP="00E547C7">
      <w:pPr>
        <w:pStyle w:val="Contedo"/>
        <w:tabs>
          <w:tab w:val="clear" w:pos="0"/>
        </w:tabs>
        <w:ind w:left="0" w:firstLine="0"/>
        <w:rPr>
          <w:sz w:val="22"/>
          <w:szCs w:val="22"/>
        </w:rPr>
      </w:pPr>
      <w:r w:rsidRPr="00FE3A9B">
        <w:rPr>
          <w:sz w:val="22"/>
          <w:szCs w:val="22"/>
        </w:rPr>
        <w:t>8.9.1. A natureza e a gravidade da infração cometida;</w:t>
      </w:r>
    </w:p>
    <w:p w:rsidR="008F0CDD" w:rsidRPr="00FE3A9B" w:rsidRDefault="008F0CDD" w:rsidP="00E547C7">
      <w:pPr>
        <w:pStyle w:val="Contedo"/>
        <w:tabs>
          <w:tab w:val="clear" w:pos="0"/>
        </w:tabs>
        <w:ind w:left="0" w:firstLine="0"/>
        <w:rPr>
          <w:sz w:val="22"/>
          <w:szCs w:val="22"/>
        </w:rPr>
      </w:pPr>
      <w:r w:rsidRPr="00FE3A9B">
        <w:rPr>
          <w:sz w:val="22"/>
          <w:szCs w:val="22"/>
        </w:rPr>
        <w:t>8.9.2. As peculiaridades do caso concreto;</w:t>
      </w:r>
    </w:p>
    <w:p w:rsidR="008F0CDD" w:rsidRPr="00FE3A9B" w:rsidRDefault="008F0CDD" w:rsidP="00E547C7">
      <w:pPr>
        <w:pStyle w:val="Contedo"/>
        <w:tabs>
          <w:tab w:val="clear" w:pos="0"/>
        </w:tabs>
        <w:ind w:left="0" w:firstLine="0"/>
        <w:rPr>
          <w:sz w:val="22"/>
          <w:szCs w:val="22"/>
        </w:rPr>
      </w:pPr>
      <w:r w:rsidRPr="00FE3A9B">
        <w:rPr>
          <w:sz w:val="22"/>
          <w:szCs w:val="22"/>
        </w:rPr>
        <w:t>8.9.3. As circunstâncias agravantes e atenuantes;</w:t>
      </w:r>
    </w:p>
    <w:p w:rsidR="008F0CDD" w:rsidRPr="00FE3A9B" w:rsidRDefault="008F0CDD" w:rsidP="00E547C7">
      <w:pPr>
        <w:pStyle w:val="Contedo"/>
        <w:tabs>
          <w:tab w:val="clear" w:pos="0"/>
        </w:tabs>
        <w:ind w:left="0" w:firstLine="0"/>
        <w:rPr>
          <w:sz w:val="22"/>
          <w:szCs w:val="22"/>
        </w:rPr>
      </w:pPr>
      <w:r w:rsidRPr="00FE3A9B">
        <w:rPr>
          <w:sz w:val="22"/>
          <w:szCs w:val="22"/>
        </w:rPr>
        <w:t>8.9.4. Os danos que dele provierem para o Contratante;</w:t>
      </w:r>
    </w:p>
    <w:p w:rsidR="008F0CDD" w:rsidRPr="00FE3A9B" w:rsidRDefault="008F0CDD" w:rsidP="00E547C7">
      <w:pPr>
        <w:pStyle w:val="Contedo"/>
        <w:tabs>
          <w:tab w:val="clear" w:pos="0"/>
        </w:tabs>
        <w:ind w:left="0" w:firstLine="0"/>
        <w:rPr>
          <w:sz w:val="22"/>
          <w:szCs w:val="22"/>
        </w:rPr>
      </w:pPr>
      <w:r w:rsidRPr="00FE3A9B">
        <w:rPr>
          <w:sz w:val="22"/>
          <w:szCs w:val="22"/>
        </w:rPr>
        <w:t>8.9.5. A implantação ou o aperfeiçoamento de programa de integridade, conforme normas e orientações dos órgãos de controle.</w:t>
      </w:r>
    </w:p>
    <w:p w:rsidR="008F0CDD" w:rsidRPr="00FE3A9B" w:rsidRDefault="008F0CDD" w:rsidP="00E547C7">
      <w:pPr>
        <w:pStyle w:val="Contedo"/>
        <w:tabs>
          <w:tab w:val="clear" w:pos="0"/>
        </w:tabs>
        <w:ind w:left="0" w:firstLine="0"/>
        <w:rPr>
          <w:sz w:val="22"/>
          <w:szCs w:val="22"/>
        </w:rPr>
      </w:pPr>
      <w:r w:rsidRPr="00FE3A9B">
        <w:rPr>
          <w:sz w:val="22"/>
          <w:szCs w:val="22"/>
        </w:rPr>
        <w:t>8.10. A aplicação das sanções previstas neste Aviso de Contratação Direta não exclui, em hipótese alguma, a obrigação de reparação integral do dano à Administração Pública.</w:t>
      </w:r>
    </w:p>
    <w:p w:rsidR="008F0CDD" w:rsidRPr="00FE3A9B" w:rsidRDefault="008F0CDD" w:rsidP="00E547C7">
      <w:pPr>
        <w:pStyle w:val="Contedo"/>
        <w:tabs>
          <w:tab w:val="clear" w:pos="0"/>
        </w:tabs>
        <w:ind w:left="0" w:firstLine="0"/>
        <w:rPr>
          <w:sz w:val="22"/>
          <w:szCs w:val="22"/>
        </w:rPr>
      </w:pPr>
      <w:r w:rsidRPr="00FE3A9B">
        <w:rPr>
          <w:sz w:val="22"/>
          <w:szCs w:val="22"/>
        </w:rPr>
        <w:t xml:space="preserve">8.11.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w:t>
      </w:r>
      <w:proofErr w:type="gramStart"/>
      <w:r w:rsidRPr="00FE3A9B">
        <w:rPr>
          <w:sz w:val="22"/>
          <w:szCs w:val="22"/>
        </w:rPr>
        <w:t>competente definidos</w:t>
      </w:r>
      <w:proofErr w:type="gramEnd"/>
      <w:r w:rsidRPr="00FE3A9B">
        <w:rPr>
          <w:sz w:val="22"/>
          <w:szCs w:val="22"/>
        </w:rPr>
        <w:t xml:space="preserve"> na referida Lei (art. 159 da Lei nº 14.133, de 2021).</w:t>
      </w:r>
    </w:p>
    <w:p w:rsidR="008F0CDD" w:rsidRPr="00FE3A9B" w:rsidRDefault="008F0CDD" w:rsidP="00E547C7">
      <w:pPr>
        <w:pStyle w:val="Contedo"/>
        <w:tabs>
          <w:tab w:val="clear" w:pos="0"/>
        </w:tabs>
        <w:ind w:left="0" w:firstLine="0"/>
        <w:rPr>
          <w:sz w:val="22"/>
          <w:szCs w:val="22"/>
        </w:rPr>
      </w:pPr>
      <w:r w:rsidRPr="00FE3A9B">
        <w:rPr>
          <w:sz w:val="22"/>
          <w:szCs w:val="22"/>
        </w:rPr>
        <w:t xml:space="preserve">8.12. A personalidade jurídica do Contratado poderá ser desconsiderada sempre que utilizada com abuso do direito para facilitar, encobrir ou dissimular a prática dos atos ilícitos previstos neste Aviso ou para provocar confusão patrimonial, e, nesse caso, todos os efeitos </w:t>
      </w:r>
      <w:r w:rsidRPr="00FE3A9B">
        <w:rPr>
          <w:sz w:val="22"/>
          <w:szCs w:val="22"/>
        </w:rPr>
        <w:lastRenderedPageBreak/>
        <w:t>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rsidR="008F0CDD" w:rsidRPr="00FE3A9B" w:rsidRDefault="008F0CDD" w:rsidP="00E547C7">
      <w:pPr>
        <w:pStyle w:val="Contedo"/>
        <w:tabs>
          <w:tab w:val="clear" w:pos="0"/>
        </w:tabs>
        <w:ind w:left="0" w:firstLine="0"/>
        <w:rPr>
          <w:sz w:val="22"/>
          <w:szCs w:val="22"/>
        </w:rPr>
      </w:pPr>
      <w:r w:rsidRPr="00FE3A9B">
        <w:rPr>
          <w:sz w:val="22"/>
          <w:szCs w:val="22"/>
        </w:rPr>
        <w:t>8.13.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FE3A9B">
        <w:rPr>
          <w:sz w:val="22"/>
          <w:szCs w:val="22"/>
        </w:rPr>
        <w:t>Ceis</w:t>
      </w:r>
      <w:proofErr w:type="spellEnd"/>
      <w:r w:rsidRPr="00FE3A9B">
        <w:rPr>
          <w:sz w:val="22"/>
          <w:szCs w:val="22"/>
        </w:rPr>
        <w:t>) e no Cadastro Nacional de Empresas Punidas (</w:t>
      </w:r>
      <w:proofErr w:type="spellStart"/>
      <w:r w:rsidRPr="00FE3A9B">
        <w:rPr>
          <w:sz w:val="22"/>
          <w:szCs w:val="22"/>
        </w:rPr>
        <w:t>Cnep</w:t>
      </w:r>
      <w:proofErr w:type="spellEnd"/>
      <w:r w:rsidRPr="00FE3A9B">
        <w:rPr>
          <w:sz w:val="22"/>
          <w:szCs w:val="22"/>
        </w:rPr>
        <w:t>), instituídos no âmbito do Poder Executivo Federal (art. 161 da Lei nº 14.133, de 2021).</w:t>
      </w:r>
    </w:p>
    <w:p w:rsidR="008F0CDD" w:rsidRPr="00FE3A9B" w:rsidRDefault="008F0CDD" w:rsidP="00E547C7">
      <w:pPr>
        <w:pStyle w:val="Contedo"/>
        <w:tabs>
          <w:tab w:val="clear" w:pos="0"/>
        </w:tabs>
        <w:ind w:left="0" w:firstLine="0"/>
        <w:rPr>
          <w:sz w:val="22"/>
          <w:szCs w:val="22"/>
        </w:rPr>
      </w:pPr>
      <w:r w:rsidRPr="00FE3A9B">
        <w:rPr>
          <w:sz w:val="22"/>
          <w:szCs w:val="22"/>
        </w:rPr>
        <w:t>8.14. As sanções de impedimento de licitar e contratar e declaração de inidoneidade para licitar ou contratar são passíveis de reabilitação na forma do art. 163 da Lei nº 14.133, de 2021.</w:t>
      </w:r>
    </w:p>
    <w:p w:rsidR="008F0CDD" w:rsidRPr="00FE3A9B" w:rsidRDefault="008F0CDD" w:rsidP="00E547C7">
      <w:pPr>
        <w:pStyle w:val="Contedo"/>
        <w:tabs>
          <w:tab w:val="clear" w:pos="0"/>
        </w:tabs>
        <w:ind w:left="0" w:firstLine="0"/>
        <w:rPr>
          <w:sz w:val="22"/>
          <w:szCs w:val="22"/>
        </w:rPr>
      </w:pPr>
      <w:r w:rsidRPr="00FE3A9B">
        <w:rPr>
          <w:sz w:val="22"/>
          <w:szCs w:val="22"/>
        </w:rPr>
        <w:t>8.15. As sanções por atos praticados no decorrer da contratação estão previstas nos Anexos a este Aviso.</w:t>
      </w:r>
    </w:p>
    <w:p w:rsidR="008F0CDD" w:rsidRPr="00FE3A9B" w:rsidRDefault="008F0CDD" w:rsidP="00E547C7">
      <w:pPr>
        <w:pStyle w:val="Ttulo1"/>
        <w:jc w:val="both"/>
        <w:rPr>
          <w:rFonts w:ascii="Arial" w:hAnsi="Arial" w:cs="Arial"/>
          <w:color w:val="auto"/>
          <w:sz w:val="22"/>
          <w:szCs w:val="22"/>
        </w:rPr>
      </w:pPr>
      <w:bookmarkStart w:id="28" w:name="_Toc131534000"/>
      <w:bookmarkStart w:id="29" w:name="_Toc139555301"/>
      <w:r w:rsidRPr="00FE3A9B">
        <w:rPr>
          <w:rFonts w:ascii="Arial" w:hAnsi="Arial" w:cs="Arial"/>
          <w:color w:val="auto"/>
          <w:sz w:val="22"/>
          <w:szCs w:val="22"/>
        </w:rPr>
        <w:t>9. DAS DISPOSIÇÕES FINAIS</w:t>
      </w:r>
      <w:bookmarkEnd w:id="28"/>
      <w:bookmarkEnd w:id="29"/>
    </w:p>
    <w:p w:rsidR="008F0CDD" w:rsidRPr="00FE3A9B" w:rsidRDefault="008F0CDD" w:rsidP="00E547C7">
      <w:pPr>
        <w:pStyle w:val="Contedo"/>
        <w:tabs>
          <w:tab w:val="clear" w:pos="0"/>
        </w:tabs>
        <w:ind w:left="0" w:firstLine="0"/>
        <w:rPr>
          <w:sz w:val="22"/>
          <w:szCs w:val="22"/>
        </w:rPr>
      </w:pPr>
      <w:r w:rsidRPr="00FE3A9B">
        <w:rPr>
          <w:sz w:val="22"/>
          <w:szCs w:val="22"/>
        </w:rPr>
        <w:t>9.1. No caso de todos os licitantes restarem desclassificados ou inabilitados (procedimento fracassado), a Administração poderá:</w:t>
      </w:r>
    </w:p>
    <w:p w:rsidR="008F0CDD" w:rsidRPr="00FE3A9B" w:rsidRDefault="008F0CDD" w:rsidP="00E547C7">
      <w:pPr>
        <w:pStyle w:val="Contedo"/>
        <w:tabs>
          <w:tab w:val="clear" w:pos="0"/>
        </w:tabs>
        <w:ind w:left="0" w:firstLine="0"/>
        <w:rPr>
          <w:sz w:val="22"/>
          <w:szCs w:val="22"/>
        </w:rPr>
      </w:pPr>
      <w:r w:rsidRPr="00FE3A9B">
        <w:rPr>
          <w:sz w:val="22"/>
          <w:szCs w:val="22"/>
        </w:rPr>
        <w:t>9.1.1. Republicar o presente Aviso com uma nova data;</w:t>
      </w:r>
    </w:p>
    <w:p w:rsidR="008F0CDD" w:rsidRPr="00FE3A9B" w:rsidRDefault="008F0CDD" w:rsidP="00E547C7">
      <w:pPr>
        <w:pStyle w:val="Contedo"/>
        <w:tabs>
          <w:tab w:val="clear" w:pos="0"/>
        </w:tabs>
        <w:ind w:left="0" w:firstLine="0"/>
        <w:rPr>
          <w:sz w:val="22"/>
          <w:szCs w:val="22"/>
        </w:rPr>
      </w:pPr>
      <w:r w:rsidRPr="00FE3A9B">
        <w:rPr>
          <w:sz w:val="22"/>
          <w:szCs w:val="22"/>
        </w:rPr>
        <w:t>9.1.2. Valer-se, para a contratação, de proposta obtida na pesquisa de preços que serviu de base ao procedimento, se houver, privilegiando-se os menores preços, sempre que possível, e desde que atendidas às condições de habilitação exigidas.</w:t>
      </w:r>
    </w:p>
    <w:p w:rsidR="008F0CDD" w:rsidRPr="00FE3A9B" w:rsidRDefault="008F0CDD" w:rsidP="00E547C7">
      <w:pPr>
        <w:pStyle w:val="Contedo"/>
        <w:tabs>
          <w:tab w:val="clear" w:pos="0"/>
        </w:tabs>
        <w:ind w:left="0" w:firstLine="0"/>
        <w:rPr>
          <w:sz w:val="22"/>
          <w:szCs w:val="22"/>
        </w:rPr>
      </w:pPr>
      <w:r w:rsidRPr="00FE3A9B">
        <w:rPr>
          <w:sz w:val="22"/>
          <w:szCs w:val="22"/>
        </w:rPr>
        <w:t>9.1.2.1. No caso do subitem anterior, a contratação será operacionalizada fora deste procedimento.</w:t>
      </w:r>
    </w:p>
    <w:p w:rsidR="008F0CDD" w:rsidRPr="00FE3A9B" w:rsidRDefault="008F0CDD" w:rsidP="00E547C7">
      <w:pPr>
        <w:pStyle w:val="Contedo"/>
        <w:tabs>
          <w:tab w:val="clear" w:pos="0"/>
        </w:tabs>
        <w:ind w:left="0" w:firstLine="0"/>
        <w:rPr>
          <w:sz w:val="22"/>
          <w:szCs w:val="22"/>
        </w:rPr>
      </w:pPr>
      <w:r w:rsidRPr="00FE3A9B">
        <w:rPr>
          <w:sz w:val="22"/>
          <w:szCs w:val="22"/>
        </w:rPr>
        <w:t>9.1.3 Fixar prazo para que possa haver adequação das propostas ou da documentação de habilitação, conforme o caso.</w:t>
      </w:r>
    </w:p>
    <w:p w:rsidR="008F0CDD" w:rsidRPr="00FE3A9B" w:rsidRDefault="008F0CDD" w:rsidP="00E547C7">
      <w:pPr>
        <w:pStyle w:val="Contedo"/>
        <w:tabs>
          <w:tab w:val="clear" w:pos="0"/>
        </w:tabs>
        <w:ind w:left="0" w:firstLine="0"/>
        <w:rPr>
          <w:sz w:val="22"/>
          <w:szCs w:val="22"/>
        </w:rPr>
      </w:pPr>
      <w:r w:rsidRPr="00FE3A9B">
        <w:rPr>
          <w:sz w:val="22"/>
          <w:szCs w:val="22"/>
        </w:rPr>
        <w:t>9.2. As providências dos subitens 9.1.1 e 9.1.2 também poderão ser utilizadas se não houver o comparecimento de licitantes interessados (procedimento deserto).</w:t>
      </w:r>
    </w:p>
    <w:p w:rsidR="008F0CDD" w:rsidRPr="00FE3A9B" w:rsidRDefault="008F0CDD" w:rsidP="00E547C7">
      <w:pPr>
        <w:pStyle w:val="Contedo"/>
        <w:tabs>
          <w:tab w:val="clear" w:pos="0"/>
        </w:tabs>
        <w:ind w:left="0" w:firstLine="0"/>
        <w:rPr>
          <w:sz w:val="22"/>
          <w:szCs w:val="22"/>
        </w:rPr>
      </w:pPr>
      <w:r w:rsidRPr="00FE3A9B">
        <w:rPr>
          <w:sz w:val="22"/>
          <w:szCs w:val="22"/>
        </w:rPr>
        <w:t>9.3. Havendo a necessidade de realização de ato de qualquer natureza pelos licitantes, cujo prazo não conste deste Aviso de Contratação Direta, deverá ser atendido o prazo indicado pelo agente competente da Administração na respectiva notificação.</w:t>
      </w:r>
    </w:p>
    <w:p w:rsidR="008F0CDD" w:rsidRPr="00FE3A9B" w:rsidRDefault="008F0CDD" w:rsidP="00E547C7">
      <w:pPr>
        <w:pStyle w:val="Contedo"/>
        <w:tabs>
          <w:tab w:val="clear" w:pos="0"/>
        </w:tabs>
        <w:ind w:left="0" w:firstLine="0"/>
        <w:rPr>
          <w:sz w:val="22"/>
          <w:szCs w:val="22"/>
        </w:rPr>
      </w:pPr>
      <w:r w:rsidRPr="00FE3A9B">
        <w:rPr>
          <w:sz w:val="22"/>
          <w:szCs w:val="22"/>
        </w:rPr>
        <w:lastRenderedPageBreak/>
        <w:t>9.4. Caberá ao licitante acompanhar as operações, ficando responsável pelo ônus decorrente da perda do negócio diante da inobservância de quaisquer mensagens emitidas pela Administração ou de sua desconexão.</w:t>
      </w:r>
    </w:p>
    <w:p w:rsidR="008F0CDD" w:rsidRPr="00FE3A9B" w:rsidRDefault="008F0CDD" w:rsidP="00E547C7">
      <w:pPr>
        <w:pStyle w:val="Contedo"/>
        <w:tabs>
          <w:tab w:val="clear" w:pos="0"/>
        </w:tabs>
        <w:ind w:left="0" w:firstLine="0"/>
        <w:rPr>
          <w:sz w:val="22"/>
          <w:szCs w:val="22"/>
        </w:rPr>
      </w:pPr>
      <w:r w:rsidRPr="00FE3A9B">
        <w:rPr>
          <w:sz w:val="22"/>
          <w:szCs w:val="22"/>
        </w:rPr>
        <w:t>9.5.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8F0CDD" w:rsidRPr="00FE3A9B" w:rsidRDefault="008F0CDD" w:rsidP="00E547C7">
      <w:pPr>
        <w:pStyle w:val="Contedo"/>
        <w:tabs>
          <w:tab w:val="clear" w:pos="0"/>
        </w:tabs>
        <w:ind w:left="0" w:firstLine="0"/>
        <w:rPr>
          <w:sz w:val="22"/>
          <w:szCs w:val="22"/>
        </w:rPr>
      </w:pPr>
      <w:r w:rsidRPr="00FE3A9B">
        <w:rPr>
          <w:sz w:val="22"/>
          <w:szCs w:val="22"/>
        </w:rPr>
        <w:t>9.6. Os horários estabelecidos na divulgação deste procedimento e durante o envio de lances observarão o horário de Brasília, DF, inclusive para contagem de tempo e registro no sistema e na documentação relativa ao procedimento.</w:t>
      </w:r>
    </w:p>
    <w:p w:rsidR="008F0CDD" w:rsidRPr="00FE3A9B" w:rsidRDefault="008F0CDD" w:rsidP="00E547C7">
      <w:pPr>
        <w:pStyle w:val="Contedo"/>
        <w:tabs>
          <w:tab w:val="clear" w:pos="0"/>
        </w:tabs>
        <w:ind w:left="0" w:firstLine="0"/>
        <w:rPr>
          <w:sz w:val="22"/>
          <w:szCs w:val="22"/>
        </w:rPr>
      </w:pPr>
      <w:r w:rsidRPr="00FE3A9B">
        <w:rPr>
          <w:sz w:val="22"/>
          <w:szCs w:val="22"/>
        </w:rPr>
        <w:t>9.7.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F0CDD" w:rsidRPr="00FE3A9B" w:rsidRDefault="008F0CDD" w:rsidP="00E547C7">
      <w:pPr>
        <w:pStyle w:val="Contedo"/>
        <w:tabs>
          <w:tab w:val="clear" w:pos="0"/>
        </w:tabs>
        <w:ind w:left="0" w:firstLine="0"/>
        <w:rPr>
          <w:sz w:val="22"/>
          <w:szCs w:val="22"/>
        </w:rPr>
      </w:pPr>
      <w:r w:rsidRPr="00FE3A9B">
        <w:rPr>
          <w:sz w:val="22"/>
          <w:szCs w:val="22"/>
        </w:rPr>
        <w:t>9.8.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8F0CDD" w:rsidRPr="00FE3A9B" w:rsidRDefault="008F0CDD" w:rsidP="00E547C7">
      <w:pPr>
        <w:pStyle w:val="Contedo"/>
        <w:tabs>
          <w:tab w:val="clear" w:pos="0"/>
        </w:tabs>
        <w:ind w:left="0" w:firstLine="0"/>
        <w:rPr>
          <w:sz w:val="22"/>
          <w:szCs w:val="22"/>
        </w:rPr>
      </w:pPr>
      <w:r w:rsidRPr="00FE3A9B">
        <w:rPr>
          <w:sz w:val="22"/>
          <w:szCs w:val="22"/>
        </w:rPr>
        <w:t>9.9. Os licitantes assumem todos os custos de preparação e apresentação de suas propostas e a Administração não será, em nenhum caso, responsável por esses custos, independentemente da condução ou do resultado do processo de contratação.</w:t>
      </w:r>
    </w:p>
    <w:p w:rsidR="008F0CDD" w:rsidRPr="00FE3A9B" w:rsidRDefault="008F0CDD" w:rsidP="00E547C7">
      <w:pPr>
        <w:pStyle w:val="Contedo"/>
        <w:tabs>
          <w:tab w:val="clear" w:pos="0"/>
        </w:tabs>
        <w:ind w:left="0" w:firstLine="0"/>
        <w:rPr>
          <w:sz w:val="22"/>
          <w:szCs w:val="22"/>
        </w:rPr>
      </w:pPr>
      <w:r w:rsidRPr="00FE3A9B">
        <w:rPr>
          <w:sz w:val="22"/>
          <w:szCs w:val="22"/>
        </w:rPr>
        <w:t>9.10. Em caso de divergência entre disposições deste Aviso de Contratação Direta e de seus anexos ou demais peças que compõem o processo, prevalecerá as deste Aviso.</w:t>
      </w:r>
    </w:p>
    <w:p w:rsidR="008F0CDD" w:rsidRPr="00FE3A9B" w:rsidRDefault="008F0CDD" w:rsidP="00E547C7">
      <w:pPr>
        <w:pStyle w:val="Contedo"/>
        <w:tabs>
          <w:tab w:val="clear" w:pos="0"/>
        </w:tabs>
        <w:ind w:left="0" w:firstLine="0"/>
        <w:rPr>
          <w:sz w:val="22"/>
          <w:szCs w:val="22"/>
        </w:rPr>
      </w:pPr>
      <w:r w:rsidRPr="00FE3A9B">
        <w:rPr>
          <w:sz w:val="22"/>
          <w:szCs w:val="22"/>
        </w:rPr>
        <w:t>9.11. Da sessão pública será divulgada Ata no sistema eletrônico.</w:t>
      </w:r>
    </w:p>
    <w:p w:rsidR="008F0CDD" w:rsidRPr="00FE3A9B" w:rsidRDefault="008F0CDD" w:rsidP="00E547C7">
      <w:pPr>
        <w:pStyle w:val="Contedo"/>
        <w:tabs>
          <w:tab w:val="clear" w:pos="0"/>
        </w:tabs>
        <w:ind w:left="0" w:firstLine="0"/>
        <w:rPr>
          <w:sz w:val="22"/>
          <w:szCs w:val="22"/>
        </w:rPr>
      </w:pPr>
      <w:r w:rsidRPr="00FE3A9B">
        <w:rPr>
          <w:sz w:val="22"/>
          <w:szCs w:val="22"/>
        </w:rPr>
        <w:t>9.12. Integram este Aviso de Contratação Direta, para todos os fins e efeitos, os seguintes anexos:</w:t>
      </w:r>
    </w:p>
    <w:p w:rsidR="008F0CDD" w:rsidRPr="00FE3A9B" w:rsidRDefault="008F0CDD" w:rsidP="00E547C7">
      <w:pPr>
        <w:pStyle w:val="Contedo"/>
        <w:tabs>
          <w:tab w:val="clear" w:pos="0"/>
        </w:tabs>
        <w:ind w:left="0" w:firstLine="0"/>
        <w:rPr>
          <w:sz w:val="22"/>
          <w:szCs w:val="22"/>
        </w:rPr>
      </w:pPr>
      <w:r w:rsidRPr="00FE3A9B">
        <w:rPr>
          <w:sz w:val="22"/>
          <w:szCs w:val="22"/>
        </w:rPr>
        <w:t>ANEXO I – Documentação exigida para Habilitação;</w:t>
      </w:r>
    </w:p>
    <w:p w:rsidR="008F0CDD" w:rsidRPr="00FE3A9B" w:rsidRDefault="00D70AC4" w:rsidP="00E547C7">
      <w:pPr>
        <w:pStyle w:val="Contedo"/>
        <w:tabs>
          <w:tab w:val="clear" w:pos="0"/>
        </w:tabs>
        <w:ind w:left="0" w:firstLine="0"/>
        <w:rPr>
          <w:sz w:val="22"/>
          <w:szCs w:val="22"/>
        </w:rPr>
      </w:pPr>
      <w:r w:rsidRPr="00FE3A9B">
        <w:rPr>
          <w:sz w:val="22"/>
          <w:szCs w:val="22"/>
        </w:rPr>
        <w:t>ANEXO II – Documento de Formalização de Demanda;</w:t>
      </w:r>
    </w:p>
    <w:p w:rsidR="008F0CDD" w:rsidRPr="00FE3A9B" w:rsidRDefault="008F0CDD" w:rsidP="00E547C7">
      <w:pPr>
        <w:pStyle w:val="Contedo"/>
        <w:tabs>
          <w:tab w:val="clear" w:pos="0"/>
        </w:tabs>
        <w:ind w:left="0" w:firstLine="0"/>
        <w:rPr>
          <w:sz w:val="22"/>
          <w:szCs w:val="22"/>
        </w:rPr>
      </w:pPr>
      <w:r w:rsidRPr="00FE3A9B">
        <w:rPr>
          <w:sz w:val="22"/>
          <w:szCs w:val="22"/>
        </w:rPr>
        <w:t>ANEXO III – Minuta de Termo de Contrato;</w:t>
      </w:r>
    </w:p>
    <w:p w:rsidR="008C164C" w:rsidRPr="00FE3A9B" w:rsidRDefault="008C164C" w:rsidP="00E547C7">
      <w:pPr>
        <w:pStyle w:val="Contedo"/>
        <w:tabs>
          <w:tab w:val="clear" w:pos="0"/>
        </w:tabs>
        <w:ind w:left="0" w:firstLine="0"/>
        <w:rPr>
          <w:sz w:val="22"/>
          <w:szCs w:val="22"/>
        </w:rPr>
      </w:pPr>
      <w:r w:rsidRPr="00FE3A9B">
        <w:rPr>
          <w:sz w:val="22"/>
          <w:szCs w:val="22"/>
        </w:rPr>
        <w:t>ANEXO IV - Modelo Declaração de Enquadramento como ME ou EPP nos termos do art. 3º da Lei Complementar no 123/06, alterada pela Lei Complementar 147/14</w:t>
      </w:r>
      <w:r w:rsidR="00834893" w:rsidRPr="00FE3A9B">
        <w:rPr>
          <w:sz w:val="22"/>
          <w:szCs w:val="22"/>
        </w:rPr>
        <w:t>;</w:t>
      </w:r>
    </w:p>
    <w:p w:rsidR="008C164C" w:rsidRPr="00FE3A9B" w:rsidRDefault="008C164C" w:rsidP="00E547C7">
      <w:pPr>
        <w:pStyle w:val="Contedo"/>
        <w:tabs>
          <w:tab w:val="clear" w:pos="0"/>
        </w:tabs>
        <w:ind w:left="0" w:firstLine="0"/>
        <w:rPr>
          <w:sz w:val="22"/>
          <w:szCs w:val="22"/>
        </w:rPr>
      </w:pPr>
      <w:r w:rsidRPr="00FE3A9B">
        <w:rPr>
          <w:sz w:val="22"/>
          <w:szCs w:val="22"/>
        </w:rPr>
        <w:t xml:space="preserve">ANEXO V – </w:t>
      </w:r>
      <w:r w:rsidR="0078741D" w:rsidRPr="00FE3A9B">
        <w:rPr>
          <w:sz w:val="22"/>
          <w:szCs w:val="22"/>
        </w:rPr>
        <w:t>Modelo Declaração de Cumprimento aos Requisitos de H</w:t>
      </w:r>
      <w:r w:rsidR="00834893" w:rsidRPr="00FE3A9B">
        <w:rPr>
          <w:sz w:val="22"/>
          <w:szCs w:val="22"/>
        </w:rPr>
        <w:t>abilitação;</w:t>
      </w:r>
    </w:p>
    <w:p w:rsidR="008C164C" w:rsidRDefault="008C164C" w:rsidP="00E547C7">
      <w:pPr>
        <w:pStyle w:val="Contedo"/>
        <w:tabs>
          <w:tab w:val="clear" w:pos="0"/>
        </w:tabs>
        <w:ind w:left="0" w:firstLine="0"/>
        <w:rPr>
          <w:sz w:val="22"/>
          <w:szCs w:val="22"/>
        </w:rPr>
      </w:pPr>
      <w:proofErr w:type="gramStart"/>
      <w:r w:rsidRPr="00FE3A9B">
        <w:rPr>
          <w:sz w:val="22"/>
          <w:szCs w:val="22"/>
        </w:rPr>
        <w:lastRenderedPageBreak/>
        <w:t>ANEXO VI</w:t>
      </w:r>
      <w:proofErr w:type="gramEnd"/>
      <w:r w:rsidRPr="00FE3A9B">
        <w:rPr>
          <w:sz w:val="22"/>
          <w:szCs w:val="22"/>
        </w:rPr>
        <w:t xml:space="preserve"> - </w:t>
      </w:r>
      <w:r w:rsidR="0078741D" w:rsidRPr="00FE3A9B">
        <w:rPr>
          <w:sz w:val="22"/>
          <w:szCs w:val="22"/>
        </w:rPr>
        <w:t>Modelo Declaração de Respeito aos Direitos Trabalhistas;</w:t>
      </w:r>
    </w:p>
    <w:p w:rsidR="00E06967" w:rsidRDefault="00E06967" w:rsidP="00E547C7">
      <w:pPr>
        <w:pStyle w:val="Contedo"/>
        <w:tabs>
          <w:tab w:val="clear" w:pos="0"/>
        </w:tabs>
        <w:ind w:left="0" w:firstLine="0"/>
        <w:rPr>
          <w:sz w:val="22"/>
          <w:szCs w:val="22"/>
        </w:rPr>
      </w:pPr>
      <w:r>
        <w:rPr>
          <w:sz w:val="22"/>
          <w:szCs w:val="22"/>
        </w:rPr>
        <w:t xml:space="preserve">ANEXO VII – Modelo de Declaração </w:t>
      </w:r>
    </w:p>
    <w:p w:rsidR="008F0CDD" w:rsidRPr="00FE3A9B" w:rsidRDefault="008F0CDD" w:rsidP="0026419D">
      <w:pPr>
        <w:pStyle w:val="Contedo"/>
        <w:tabs>
          <w:tab w:val="clear" w:pos="0"/>
        </w:tabs>
        <w:ind w:left="0" w:firstLine="0"/>
        <w:jc w:val="center"/>
        <w:rPr>
          <w:b/>
          <w:sz w:val="22"/>
          <w:szCs w:val="22"/>
        </w:rPr>
      </w:pPr>
      <w:r w:rsidRPr="00FE3A9B">
        <w:rPr>
          <w:b/>
          <w:sz w:val="22"/>
          <w:szCs w:val="22"/>
        </w:rPr>
        <w:t xml:space="preserve">Lucélia, </w:t>
      </w:r>
      <w:r w:rsidR="00F4714D">
        <w:rPr>
          <w:b/>
          <w:sz w:val="22"/>
          <w:szCs w:val="22"/>
        </w:rPr>
        <w:t>14</w:t>
      </w:r>
      <w:r w:rsidR="0026419D" w:rsidRPr="00FE3A9B">
        <w:rPr>
          <w:b/>
          <w:sz w:val="22"/>
          <w:szCs w:val="22"/>
        </w:rPr>
        <w:t xml:space="preserve"> de </w:t>
      </w:r>
      <w:r w:rsidR="00927ECB">
        <w:rPr>
          <w:b/>
          <w:sz w:val="22"/>
          <w:szCs w:val="22"/>
        </w:rPr>
        <w:t>m</w:t>
      </w:r>
      <w:r w:rsidR="004C4236">
        <w:rPr>
          <w:b/>
          <w:sz w:val="22"/>
          <w:szCs w:val="22"/>
        </w:rPr>
        <w:t xml:space="preserve">arço </w:t>
      </w:r>
      <w:r w:rsidR="003B1CA4" w:rsidRPr="00FE3A9B">
        <w:rPr>
          <w:b/>
          <w:sz w:val="22"/>
          <w:szCs w:val="22"/>
        </w:rPr>
        <w:t>de 2025</w:t>
      </w:r>
      <w:r w:rsidR="0026419D" w:rsidRPr="00FE3A9B">
        <w:rPr>
          <w:b/>
          <w:sz w:val="22"/>
          <w:szCs w:val="22"/>
        </w:rPr>
        <w:t>.</w:t>
      </w:r>
    </w:p>
    <w:p w:rsidR="00D70AC4" w:rsidRPr="00FE3A9B" w:rsidRDefault="00D70AC4" w:rsidP="00E547C7">
      <w:pPr>
        <w:pStyle w:val="Contedo"/>
        <w:tabs>
          <w:tab w:val="clear" w:pos="0"/>
        </w:tabs>
        <w:ind w:left="0" w:firstLine="0"/>
        <w:rPr>
          <w:b/>
          <w:sz w:val="22"/>
          <w:szCs w:val="22"/>
        </w:rPr>
      </w:pPr>
    </w:p>
    <w:p w:rsidR="008F0CDD" w:rsidRPr="00FE3A9B" w:rsidRDefault="008F0CDD" w:rsidP="004C4236">
      <w:pPr>
        <w:pStyle w:val="Contedo"/>
        <w:tabs>
          <w:tab w:val="clear" w:pos="0"/>
        </w:tabs>
        <w:spacing w:line="240" w:lineRule="auto"/>
        <w:ind w:left="0" w:firstLine="0"/>
        <w:jc w:val="center"/>
        <w:rPr>
          <w:sz w:val="22"/>
          <w:szCs w:val="22"/>
        </w:rPr>
      </w:pPr>
      <w:r w:rsidRPr="00FE3A9B">
        <w:rPr>
          <w:sz w:val="22"/>
          <w:szCs w:val="22"/>
        </w:rPr>
        <w:t>_______________________________________________________</w:t>
      </w:r>
    </w:p>
    <w:p w:rsidR="008F0CDD" w:rsidRPr="00FE3A9B" w:rsidRDefault="008F0CDD" w:rsidP="004C4236">
      <w:pPr>
        <w:pStyle w:val="Contedo"/>
        <w:tabs>
          <w:tab w:val="clear" w:pos="0"/>
        </w:tabs>
        <w:spacing w:line="240" w:lineRule="auto"/>
        <w:ind w:left="0" w:firstLine="0"/>
        <w:jc w:val="center"/>
        <w:rPr>
          <w:b/>
          <w:sz w:val="22"/>
          <w:szCs w:val="22"/>
        </w:rPr>
      </w:pPr>
      <w:r w:rsidRPr="00FE3A9B">
        <w:rPr>
          <w:b/>
          <w:sz w:val="22"/>
          <w:szCs w:val="22"/>
        </w:rPr>
        <w:t>TATIANA GUILHERMINO TAZINAZZIO</w:t>
      </w:r>
    </w:p>
    <w:p w:rsidR="008F0CDD" w:rsidRDefault="00A12D7C" w:rsidP="00A12D7C">
      <w:pPr>
        <w:pStyle w:val="Contedo"/>
        <w:tabs>
          <w:tab w:val="clear" w:pos="0"/>
        </w:tabs>
        <w:spacing w:line="240" w:lineRule="auto"/>
        <w:ind w:left="0" w:firstLine="0"/>
        <w:jc w:val="center"/>
        <w:rPr>
          <w:b/>
          <w:sz w:val="22"/>
          <w:szCs w:val="22"/>
        </w:rPr>
      </w:pPr>
      <w:r>
        <w:rPr>
          <w:b/>
          <w:sz w:val="22"/>
          <w:szCs w:val="22"/>
        </w:rPr>
        <w:t>PREFEITA MUNICIPAL</w:t>
      </w: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Ttulo1"/>
        <w:jc w:val="both"/>
        <w:rPr>
          <w:rFonts w:ascii="Arial" w:hAnsi="Arial" w:cs="Arial"/>
          <w:color w:val="auto"/>
          <w:sz w:val="22"/>
          <w:szCs w:val="22"/>
        </w:rPr>
      </w:pPr>
      <w:bookmarkStart w:id="30" w:name="_Toc131534001"/>
      <w:bookmarkStart w:id="31" w:name="_Toc139555302"/>
      <w:r w:rsidRPr="00900B55">
        <w:rPr>
          <w:rFonts w:ascii="Arial" w:hAnsi="Arial" w:cs="Arial"/>
          <w:color w:val="auto"/>
          <w:sz w:val="22"/>
          <w:szCs w:val="22"/>
        </w:rPr>
        <w:t>ANEXO I – DOCUMENTAÇÃO EXIGIDA PARA HABILITAÇÃO</w:t>
      </w:r>
      <w:bookmarkEnd w:id="30"/>
      <w:bookmarkEnd w:id="31"/>
    </w:p>
    <w:p w:rsidR="00A5673F" w:rsidRPr="00A5673F" w:rsidRDefault="00A5673F" w:rsidP="00A5673F"/>
    <w:p w:rsidR="00A12D7C" w:rsidRPr="00900B55" w:rsidRDefault="00A12D7C" w:rsidP="00A12D7C">
      <w:pPr>
        <w:pStyle w:val="Contedo"/>
        <w:tabs>
          <w:tab w:val="clear" w:pos="0"/>
        </w:tabs>
        <w:ind w:left="0" w:firstLine="0"/>
        <w:rPr>
          <w:sz w:val="22"/>
          <w:szCs w:val="22"/>
        </w:rPr>
      </w:pPr>
      <w:r w:rsidRPr="00900B55">
        <w:rPr>
          <w:sz w:val="22"/>
          <w:szCs w:val="22"/>
        </w:rPr>
        <w:t>1. As exigências de habilitação a serem atendidas pelo licitante são aquelas discriminadas nos itens a seguir:</w:t>
      </w:r>
    </w:p>
    <w:p w:rsidR="00A12D7C" w:rsidRPr="00900B55" w:rsidRDefault="00A12D7C" w:rsidP="00A12D7C">
      <w:pPr>
        <w:pStyle w:val="Contedo"/>
        <w:tabs>
          <w:tab w:val="clear" w:pos="0"/>
        </w:tabs>
        <w:ind w:left="0" w:firstLine="0"/>
        <w:rPr>
          <w:b/>
          <w:sz w:val="22"/>
          <w:szCs w:val="22"/>
        </w:rPr>
      </w:pPr>
      <w:r w:rsidRPr="00900B55">
        <w:rPr>
          <w:b/>
          <w:sz w:val="22"/>
          <w:szCs w:val="22"/>
        </w:rPr>
        <w:t>1.1. Habilitação jurídica:</w:t>
      </w:r>
    </w:p>
    <w:p w:rsidR="00A12D7C" w:rsidRPr="00900B55" w:rsidRDefault="00A12D7C" w:rsidP="00A12D7C">
      <w:pPr>
        <w:pStyle w:val="Contedo"/>
        <w:tabs>
          <w:tab w:val="clear" w:pos="0"/>
        </w:tabs>
        <w:ind w:left="0" w:firstLine="0"/>
        <w:rPr>
          <w:sz w:val="22"/>
          <w:szCs w:val="22"/>
        </w:rPr>
      </w:pPr>
      <w:r w:rsidRPr="00900B55">
        <w:rPr>
          <w:sz w:val="22"/>
          <w:szCs w:val="22"/>
        </w:rPr>
        <w:t xml:space="preserve">1.1.1. </w:t>
      </w:r>
      <w:r w:rsidRPr="00900B55">
        <w:rPr>
          <w:b/>
          <w:sz w:val="22"/>
          <w:szCs w:val="22"/>
        </w:rPr>
        <w:t>Empresário individual:</w:t>
      </w:r>
      <w:r w:rsidRPr="00900B55">
        <w:rPr>
          <w:sz w:val="22"/>
          <w:szCs w:val="22"/>
        </w:rPr>
        <w:t xml:space="preserve"> inscrição no Registro Público de Empresas Mercantis, a cargo da Junta Comercial da respectiva sede;</w:t>
      </w:r>
    </w:p>
    <w:p w:rsidR="00A12D7C" w:rsidRPr="00900B55" w:rsidRDefault="00A12D7C" w:rsidP="00A12D7C">
      <w:pPr>
        <w:pStyle w:val="Contedo"/>
        <w:tabs>
          <w:tab w:val="clear" w:pos="0"/>
        </w:tabs>
        <w:ind w:left="0" w:firstLine="0"/>
        <w:rPr>
          <w:sz w:val="22"/>
          <w:szCs w:val="22"/>
        </w:rPr>
      </w:pPr>
      <w:r w:rsidRPr="00900B55">
        <w:rPr>
          <w:sz w:val="22"/>
          <w:szCs w:val="22"/>
        </w:rPr>
        <w:t xml:space="preserve">1.1.2. </w:t>
      </w:r>
      <w:r w:rsidRPr="00900B55">
        <w:rPr>
          <w:b/>
          <w:sz w:val="22"/>
          <w:szCs w:val="22"/>
        </w:rPr>
        <w:t>Microempreendedor Individual (MEI):</w:t>
      </w:r>
      <w:r w:rsidRPr="00900B55">
        <w:rPr>
          <w:sz w:val="22"/>
          <w:szCs w:val="22"/>
        </w:rPr>
        <w:t xml:space="preserve"> Certificado da Condição de Microempreendedor Individual (CMEI), cuja aceitação ficará condicionada à verificação da autenticidade no sítio </w:t>
      </w:r>
      <w:hyperlink r:id="rId15" w:history="1">
        <w:r w:rsidRPr="00900B55">
          <w:rPr>
            <w:rStyle w:val="Hyperlink"/>
            <w:bCs/>
            <w:color w:val="auto"/>
            <w:sz w:val="22"/>
            <w:szCs w:val="22"/>
          </w:rPr>
          <w:t>https://www.gov.br/empreendedor</w:t>
        </w:r>
      </w:hyperlink>
      <w:r w:rsidRPr="00900B55">
        <w:rPr>
          <w:sz w:val="22"/>
          <w:szCs w:val="22"/>
        </w:rPr>
        <w:t>;</w:t>
      </w:r>
    </w:p>
    <w:p w:rsidR="00A12D7C" w:rsidRPr="00900B55" w:rsidRDefault="00A12D7C" w:rsidP="00A12D7C">
      <w:pPr>
        <w:pStyle w:val="Contedo"/>
        <w:tabs>
          <w:tab w:val="clear" w:pos="0"/>
        </w:tabs>
        <w:ind w:left="0" w:firstLine="0"/>
        <w:rPr>
          <w:sz w:val="22"/>
          <w:szCs w:val="22"/>
        </w:rPr>
      </w:pPr>
      <w:r w:rsidRPr="00900B55">
        <w:rPr>
          <w:sz w:val="22"/>
          <w:szCs w:val="22"/>
        </w:rPr>
        <w:t xml:space="preserve">1.1.3. </w:t>
      </w:r>
      <w:r w:rsidRPr="00900B55">
        <w:rPr>
          <w:b/>
          <w:sz w:val="22"/>
          <w:szCs w:val="22"/>
        </w:rPr>
        <w:t>Sociedade empresária, sociedade limitada unipessoal (SLU) ou sociedade identificada como empresa individual de responsabilidade limitada (EIRELI):</w:t>
      </w:r>
      <w:r w:rsidRPr="00900B55">
        <w:rPr>
          <w:sz w:val="22"/>
          <w:szCs w:val="22"/>
        </w:rPr>
        <w:t xml:space="preserve"> inscrição do ato constitutivo, estatuto ou contrato social no Registro Público de Empresas Mercantis, a cargo da Junta Comercial da respectiva sede, acompanhada de documento comprobatório de seus administradores;</w:t>
      </w:r>
    </w:p>
    <w:p w:rsidR="00A12D7C" w:rsidRPr="00900B55" w:rsidRDefault="00A12D7C" w:rsidP="00A12D7C">
      <w:pPr>
        <w:pStyle w:val="Contedo"/>
        <w:tabs>
          <w:tab w:val="clear" w:pos="0"/>
        </w:tabs>
        <w:ind w:left="0" w:firstLine="0"/>
        <w:rPr>
          <w:sz w:val="22"/>
          <w:szCs w:val="22"/>
        </w:rPr>
      </w:pPr>
      <w:r w:rsidRPr="00900B55">
        <w:rPr>
          <w:sz w:val="22"/>
          <w:szCs w:val="22"/>
        </w:rPr>
        <w:t xml:space="preserve">1.1.4. </w:t>
      </w:r>
      <w:r w:rsidRPr="00900B55">
        <w:rPr>
          <w:b/>
          <w:sz w:val="22"/>
          <w:szCs w:val="22"/>
        </w:rPr>
        <w:t>Sociedade empresária estrangeira com atuação permanente no País:</w:t>
      </w:r>
      <w:r w:rsidRPr="00900B55">
        <w:rPr>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A12D7C" w:rsidRPr="00900B55" w:rsidRDefault="00A12D7C" w:rsidP="00A12D7C">
      <w:pPr>
        <w:pStyle w:val="Contedo"/>
        <w:tabs>
          <w:tab w:val="clear" w:pos="0"/>
        </w:tabs>
        <w:ind w:left="0" w:firstLine="0"/>
        <w:rPr>
          <w:sz w:val="22"/>
          <w:szCs w:val="22"/>
        </w:rPr>
      </w:pPr>
      <w:r w:rsidRPr="00900B55">
        <w:rPr>
          <w:sz w:val="22"/>
          <w:szCs w:val="22"/>
        </w:rPr>
        <w:t xml:space="preserve">1.1.5. </w:t>
      </w:r>
      <w:r w:rsidRPr="00900B55">
        <w:rPr>
          <w:b/>
          <w:sz w:val="22"/>
          <w:szCs w:val="22"/>
        </w:rPr>
        <w:t>Sociedade simples:</w:t>
      </w:r>
      <w:r w:rsidRPr="00900B55">
        <w:rPr>
          <w:sz w:val="22"/>
          <w:szCs w:val="22"/>
        </w:rPr>
        <w:t xml:space="preserve"> inscrição do ato constitutivo no Registro Civil de Pessoas Jurídicas do local de sua sede, acompanhada de documento comprobatório de seus administradores;</w:t>
      </w:r>
    </w:p>
    <w:p w:rsidR="00A12D7C" w:rsidRPr="00900B55" w:rsidRDefault="00A12D7C" w:rsidP="00A12D7C">
      <w:pPr>
        <w:pStyle w:val="Contedo"/>
        <w:tabs>
          <w:tab w:val="clear" w:pos="0"/>
        </w:tabs>
        <w:ind w:left="0" w:firstLine="0"/>
        <w:rPr>
          <w:sz w:val="22"/>
          <w:szCs w:val="22"/>
        </w:rPr>
      </w:pPr>
      <w:r w:rsidRPr="00900B55">
        <w:rPr>
          <w:sz w:val="22"/>
          <w:szCs w:val="22"/>
        </w:rPr>
        <w:t xml:space="preserve">1.1.6. </w:t>
      </w:r>
      <w:r w:rsidRPr="00900B55">
        <w:rPr>
          <w:b/>
          <w:sz w:val="22"/>
          <w:szCs w:val="22"/>
        </w:rPr>
        <w:t>Filial, sucursal ou agência de sociedade simples ou empresária</w:t>
      </w:r>
      <w:r w:rsidRPr="00900B55">
        <w:rPr>
          <w:sz w:val="22"/>
          <w:szCs w:val="22"/>
        </w:rPr>
        <w:t xml:space="preserve"> - inscrição do ato constitutivo da filial, sucursal ou agência da sociedade simples ou empresária, respectivamente, no Registro Civil das Pessoas Jurídicas ou no Registro Público de Empresas Mercantis onde </w:t>
      </w:r>
      <w:proofErr w:type="gramStart"/>
      <w:r w:rsidRPr="00900B55">
        <w:rPr>
          <w:sz w:val="22"/>
          <w:szCs w:val="22"/>
        </w:rPr>
        <w:t>opera,</w:t>
      </w:r>
      <w:proofErr w:type="gramEnd"/>
      <w:r w:rsidRPr="00900B55">
        <w:rPr>
          <w:sz w:val="22"/>
          <w:szCs w:val="22"/>
        </w:rPr>
        <w:t xml:space="preserve"> com averbação no Registro onde tem sede a matriz;</w:t>
      </w:r>
    </w:p>
    <w:p w:rsidR="00A12D7C" w:rsidRPr="00900B55" w:rsidRDefault="00A12D7C" w:rsidP="00A12D7C">
      <w:pPr>
        <w:pStyle w:val="Contedo"/>
        <w:tabs>
          <w:tab w:val="clear" w:pos="0"/>
        </w:tabs>
        <w:ind w:left="0" w:firstLine="0"/>
        <w:rPr>
          <w:sz w:val="22"/>
          <w:szCs w:val="22"/>
        </w:rPr>
      </w:pPr>
      <w:r w:rsidRPr="00900B55">
        <w:rPr>
          <w:sz w:val="22"/>
          <w:szCs w:val="22"/>
        </w:rPr>
        <w:t xml:space="preserve">1.1.7. </w:t>
      </w:r>
      <w:r w:rsidRPr="00900B55">
        <w:rPr>
          <w:b/>
          <w:sz w:val="22"/>
          <w:szCs w:val="22"/>
        </w:rPr>
        <w:t>Sociedade cooperativa:</w:t>
      </w:r>
      <w:r w:rsidRPr="00900B55">
        <w:rPr>
          <w:sz w:val="22"/>
          <w:szCs w:val="22"/>
        </w:rPr>
        <w:t xml:space="preserve"> ata de fundação e estatuto social, com a ata da assembleia que o aprovou, devidamente arquivado na Junta Comercial ou inscrito no Registro Civil das Pessoas Jurídicas da respectiva sede, além do registro de que trata o art. 107 da Lei nº 5.764, de 1971;</w:t>
      </w:r>
    </w:p>
    <w:p w:rsidR="00A12D7C" w:rsidRPr="00900B55" w:rsidRDefault="00A12D7C" w:rsidP="00A12D7C">
      <w:pPr>
        <w:pStyle w:val="Contedo"/>
        <w:tabs>
          <w:tab w:val="clear" w:pos="0"/>
        </w:tabs>
        <w:ind w:left="0" w:firstLine="0"/>
        <w:rPr>
          <w:sz w:val="22"/>
          <w:szCs w:val="22"/>
        </w:rPr>
      </w:pPr>
      <w:r w:rsidRPr="00900B55">
        <w:rPr>
          <w:sz w:val="22"/>
          <w:szCs w:val="22"/>
        </w:rPr>
        <w:lastRenderedPageBreak/>
        <w:t>1.1.9. Os documentos apresentados deverão estar acompanhados de todas as alterações ou da consolidação respectiva.</w:t>
      </w:r>
    </w:p>
    <w:p w:rsidR="00A12D7C" w:rsidRPr="00900B55" w:rsidRDefault="00A12D7C" w:rsidP="00A12D7C">
      <w:pPr>
        <w:pStyle w:val="Contedo"/>
        <w:tabs>
          <w:tab w:val="clear" w:pos="0"/>
        </w:tabs>
        <w:ind w:left="0" w:firstLine="0"/>
        <w:rPr>
          <w:b/>
          <w:sz w:val="22"/>
          <w:szCs w:val="22"/>
        </w:rPr>
      </w:pPr>
      <w:r w:rsidRPr="00900B55">
        <w:rPr>
          <w:b/>
          <w:sz w:val="22"/>
          <w:szCs w:val="22"/>
        </w:rPr>
        <w:t>1.2. Habilitações fiscal, social e trabalhista:</w:t>
      </w:r>
    </w:p>
    <w:p w:rsidR="00A12D7C" w:rsidRPr="00900B55" w:rsidRDefault="00A12D7C" w:rsidP="00A12D7C">
      <w:pPr>
        <w:pStyle w:val="Contedo"/>
        <w:tabs>
          <w:tab w:val="clear" w:pos="0"/>
        </w:tabs>
        <w:ind w:left="0" w:firstLine="0"/>
        <w:rPr>
          <w:sz w:val="22"/>
          <w:szCs w:val="22"/>
        </w:rPr>
      </w:pPr>
      <w:r w:rsidRPr="00900B55">
        <w:rPr>
          <w:sz w:val="22"/>
          <w:szCs w:val="22"/>
        </w:rPr>
        <w:t>1.2.1. Prova de inscrição no Cadastro Nacional da Pessoa Jurídica (CNPJ);</w:t>
      </w:r>
    </w:p>
    <w:p w:rsidR="00A12D7C" w:rsidRPr="00900B55" w:rsidRDefault="00A12D7C" w:rsidP="00A12D7C">
      <w:pPr>
        <w:pStyle w:val="Contedo"/>
        <w:tabs>
          <w:tab w:val="clear" w:pos="0"/>
        </w:tabs>
        <w:ind w:left="0" w:firstLine="0"/>
        <w:rPr>
          <w:sz w:val="22"/>
          <w:szCs w:val="22"/>
        </w:rPr>
      </w:pPr>
      <w:r w:rsidRPr="00900B55">
        <w:rPr>
          <w:sz w:val="22"/>
          <w:szCs w:val="22"/>
        </w:rPr>
        <w:t>1.2.2.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A12D7C" w:rsidRPr="00900B55" w:rsidRDefault="00A12D7C" w:rsidP="00A12D7C">
      <w:pPr>
        <w:pStyle w:val="Contedo"/>
        <w:tabs>
          <w:tab w:val="clear" w:pos="0"/>
        </w:tabs>
        <w:ind w:left="0" w:firstLine="0"/>
        <w:rPr>
          <w:sz w:val="22"/>
          <w:szCs w:val="22"/>
        </w:rPr>
      </w:pPr>
      <w:r w:rsidRPr="00900B55">
        <w:rPr>
          <w:sz w:val="22"/>
          <w:szCs w:val="22"/>
        </w:rPr>
        <w:t>1.2.3. Prova de regularidade com o Fundo de Garantia do Tempo de Serviço (FGTS);</w:t>
      </w:r>
    </w:p>
    <w:p w:rsidR="00A12D7C" w:rsidRPr="00900B55" w:rsidRDefault="00A12D7C" w:rsidP="00A12D7C">
      <w:pPr>
        <w:pStyle w:val="Contedo"/>
        <w:tabs>
          <w:tab w:val="clear" w:pos="0"/>
        </w:tabs>
        <w:ind w:left="0" w:firstLine="0"/>
        <w:rPr>
          <w:sz w:val="22"/>
          <w:szCs w:val="22"/>
        </w:rPr>
      </w:pPr>
      <w:r w:rsidRPr="00900B55">
        <w:rPr>
          <w:sz w:val="22"/>
          <w:szCs w:val="22"/>
        </w:rPr>
        <w:t>1.2.4. Declaração de que não emprega menor de 18 (dezoito) anos em trabalho noturno, perigoso ou insalubre e não emprega menor de 16 (dezesseis) anos, salvo menor, a partir de 14 (quatorze) anos, na condição de aprendiz, nos termos do artigo 7°, XXXIII, da Constituição;</w:t>
      </w:r>
    </w:p>
    <w:p w:rsidR="00A12D7C" w:rsidRPr="00900B55" w:rsidRDefault="00A12D7C" w:rsidP="00A12D7C">
      <w:pPr>
        <w:pStyle w:val="Contedo"/>
        <w:tabs>
          <w:tab w:val="clear" w:pos="0"/>
        </w:tabs>
        <w:ind w:left="0" w:firstLine="0"/>
        <w:rPr>
          <w:sz w:val="22"/>
          <w:szCs w:val="22"/>
        </w:rPr>
      </w:pPr>
      <w:r w:rsidRPr="00900B55">
        <w:rPr>
          <w:sz w:val="22"/>
          <w:szCs w:val="22"/>
        </w:rPr>
        <w:t>1.2.5.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A12D7C" w:rsidRPr="00900B55" w:rsidRDefault="00A12D7C" w:rsidP="00A12D7C">
      <w:pPr>
        <w:pStyle w:val="Contedo"/>
        <w:tabs>
          <w:tab w:val="clear" w:pos="0"/>
        </w:tabs>
        <w:ind w:left="0" w:firstLine="0"/>
        <w:rPr>
          <w:sz w:val="22"/>
          <w:szCs w:val="22"/>
        </w:rPr>
      </w:pPr>
      <w:r w:rsidRPr="00900B55">
        <w:rPr>
          <w:sz w:val="22"/>
          <w:szCs w:val="22"/>
        </w:rPr>
        <w:t xml:space="preserve">1.2.6. Prova de inscrição no cadastro de contribuintes </w:t>
      </w:r>
      <w:r w:rsidRPr="00900B55">
        <w:rPr>
          <w:b/>
          <w:i/>
          <w:iCs/>
          <w:sz w:val="22"/>
          <w:szCs w:val="22"/>
        </w:rPr>
        <w:t>Estadual/Municipal/Distrital</w:t>
      </w:r>
      <w:r w:rsidRPr="00900B55">
        <w:rPr>
          <w:sz w:val="22"/>
          <w:szCs w:val="22"/>
        </w:rPr>
        <w:t>, se houver relativo ao domicílio ou sede do licitante, pertinente ao seu ramo de atividade e compatível com o objeto contratual.</w:t>
      </w:r>
    </w:p>
    <w:p w:rsidR="00A12D7C" w:rsidRPr="00900B55" w:rsidRDefault="00A12D7C" w:rsidP="00A12D7C">
      <w:pPr>
        <w:pStyle w:val="Contedo"/>
        <w:tabs>
          <w:tab w:val="clear" w:pos="0"/>
        </w:tabs>
        <w:ind w:left="0" w:firstLine="0"/>
        <w:rPr>
          <w:color w:val="00B050"/>
          <w:sz w:val="22"/>
          <w:szCs w:val="22"/>
        </w:rPr>
      </w:pPr>
      <w:r w:rsidRPr="00900B55">
        <w:rPr>
          <w:sz w:val="22"/>
          <w:szCs w:val="22"/>
        </w:rPr>
        <w:t>1.2.6.1. O licitante enquadrado como microempreendedor individual que pretenda auferir os benefícios do tratamento diferenciado previstos na Lei Complementar nº 123, de 2006, estará dispensado da prova de inscrição nos cadastros de contribuintes estadual e municipal e da apresentação do balanço patrimonial e das demonstrações contábeis do último exercício.</w:t>
      </w:r>
    </w:p>
    <w:p w:rsidR="00A12D7C" w:rsidRPr="00900B55" w:rsidRDefault="00A12D7C" w:rsidP="00A12D7C">
      <w:pPr>
        <w:pStyle w:val="Contedo"/>
        <w:tabs>
          <w:tab w:val="clear" w:pos="0"/>
        </w:tabs>
        <w:ind w:left="0" w:firstLine="0"/>
        <w:rPr>
          <w:sz w:val="22"/>
          <w:szCs w:val="22"/>
        </w:rPr>
      </w:pPr>
      <w:r w:rsidRPr="00900B55">
        <w:rPr>
          <w:sz w:val="22"/>
          <w:szCs w:val="22"/>
        </w:rPr>
        <w:t xml:space="preserve">1.2.7. Prova de regularidade com a Fazenda </w:t>
      </w:r>
      <w:r w:rsidRPr="00900B55">
        <w:rPr>
          <w:b/>
          <w:i/>
          <w:iCs/>
          <w:sz w:val="22"/>
          <w:szCs w:val="22"/>
        </w:rPr>
        <w:t>Estadual/Municipal/Distrital</w:t>
      </w:r>
      <w:r w:rsidRPr="00900B55">
        <w:rPr>
          <w:sz w:val="22"/>
          <w:szCs w:val="22"/>
        </w:rPr>
        <w:t xml:space="preserve"> do domicílio ou sede do licitante, relativa à atividade em cujo exercício contrata ou concorre.</w:t>
      </w:r>
    </w:p>
    <w:p w:rsidR="00A12D7C" w:rsidRPr="00900B55" w:rsidRDefault="00A12D7C" w:rsidP="00A12D7C">
      <w:pPr>
        <w:pStyle w:val="Contedo"/>
        <w:tabs>
          <w:tab w:val="clear" w:pos="0"/>
        </w:tabs>
        <w:ind w:left="0" w:firstLine="0"/>
        <w:rPr>
          <w:sz w:val="22"/>
          <w:szCs w:val="22"/>
        </w:rPr>
      </w:pPr>
      <w:r w:rsidRPr="00900B55">
        <w:rPr>
          <w:sz w:val="22"/>
          <w:szCs w:val="22"/>
        </w:rPr>
        <w:t xml:space="preserve">1.2.7.1. Caso o licitante seja considerado isento dos tributos </w:t>
      </w:r>
      <w:proofErr w:type="gramStart"/>
      <w:r w:rsidRPr="00900B55">
        <w:rPr>
          <w:b/>
          <w:i/>
          <w:iCs/>
          <w:sz w:val="22"/>
          <w:szCs w:val="22"/>
        </w:rPr>
        <w:t>estaduais/municipais</w:t>
      </w:r>
      <w:proofErr w:type="gramEnd"/>
      <w:r w:rsidRPr="00900B55">
        <w:rPr>
          <w:b/>
          <w:i/>
          <w:iCs/>
          <w:sz w:val="22"/>
          <w:szCs w:val="22"/>
        </w:rPr>
        <w:t xml:space="preserve"> ou distritais</w:t>
      </w:r>
      <w:r w:rsidRPr="00900B55">
        <w:rPr>
          <w:sz w:val="22"/>
          <w:szCs w:val="22"/>
        </w:rPr>
        <w:t xml:space="preserve"> relacionados ao objeto, deverá comprovar tal condição mediante a apresentação de certidão ou declaração da Fazenda respectiva do seu domicílio ou sede, ou por meio de outro documento equivalente, na forma da respectiva legislação de regência.</w:t>
      </w:r>
    </w:p>
    <w:p w:rsidR="00A12D7C" w:rsidRPr="00F64287" w:rsidRDefault="00A12D7C" w:rsidP="00A12D7C">
      <w:pPr>
        <w:pStyle w:val="Contedo"/>
        <w:tabs>
          <w:tab w:val="clear" w:pos="0"/>
        </w:tabs>
        <w:ind w:left="0" w:firstLine="0"/>
        <w:rPr>
          <w:b/>
          <w:sz w:val="22"/>
          <w:szCs w:val="22"/>
        </w:rPr>
      </w:pPr>
      <w:r w:rsidRPr="00F64287">
        <w:rPr>
          <w:b/>
          <w:sz w:val="22"/>
          <w:szCs w:val="22"/>
        </w:rPr>
        <w:lastRenderedPageBreak/>
        <w:t>1.3. Habilitação econômico-financeira:</w:t>
      </w:r>
    </w:p>
    <w:p w:rsidR="00A12D7C" w:rsidRPr="00F64287" w:rsidRDefault="00A12D7C" w:rsidP="00A12D7C">
      <w:pPr>
        <w:pStyle w:val="Contedo"/>
        <w:tabs>
          <w:tab w:val="clear" w:pos="0"/>
        </w:tabs>
        <w:ind w:left="0" w:firstLine="0"/>
        <w:rPr>
          <w:sz w:val="22"/>
          <w:szCs w:val="22"/>
        </w:rPr>
      </w:pPr>
      <w:r w:rsidRPr="00F64287">
        <w:rPr>
          <w:sz w:val="22"/>
          <w:szCs w:val="22"/>
        </w:rPr>
        <w:t>1.3.1. Certidão negativa de insolvência civil expedida pelo distribuidor do domicílio ou sede do licitante, caso se trate de pessoa física (alínea “c”, do inciso II do art. 5º da IN Seges/ME nº 116, de 2021) ou de sociedade simples;</w:t>
      </w:r>
    </w:p>
    <w:p w:rsidR="00A12D7C" w:rsidRDefault="00A12D7C" w:rsidP="00A12D7C">
      <w:pPr>
        <w:pStyle w:val="Contedo"/>
        <w:tabs>
          <w:tab w:val="clear" w:pos="0"/>
        </w:tabs>
        <w:ind w:left="0" w:firstLine="0"/>
        <w:rPr>
          <w:sz w:val="22"/>
          <w:szCs w:val="22"/>
        </w:rPr>
      </w:pPr>
      <w:r w:rsidRPr="00F64287">
        <w:rPr>
          <w:sz w:val="22"/>
          <w:szCs w:val="22"/>
        </w:rPr>
        <w:t>1.3.2. Certidão negativa de falência expedida pelo distribuidor da sede do licitante;</w:t>
      </w:r>
    </w:p>
    <w:p w:rsidR="00A12D7C" w:rsidRPr="00300A13" w:rsidRDefault="00A12D7C" w:rsidP="00A12D7C">
      <w:pPr>
        <w:pStyle w:val="Textoembloco"/>
        <w:tabs>
          <w:tab w:val="clear" w:pos="567"/>
          <w:tab w:val="clear" w:pos="1134"/>
          <w:tab w:val="left" w:pos="851"/>
        </w:tabs>
        <w:spacing w:after="120" w:line="360" w:lineRule="auto"/>
        <w:ind w:left="0" w:right="28" w:firstLine="0"/>
        <w:rPr>
          <w:rFonts w:ascii="Arial" w:hAnsi="Arial" w:cs="Arial"/>
          <w:color w:val="000000"/>
          <w:sz w:val="22"/>
          <w:szCs w:val="22"/>
        </w:rPr>
      </w:pPr>
      <w:r w:rsidRPr="00300A13">
        <w:rPr>
          <w:rFonts w:ascii="Arial" w:hAnsi="Arial" w:cs="Arial"/>
          <w:b/>
          <w:snapToGrid w:val="0"/>
          <w:color w:val="000000"/>
          <w:sz w:val="22"/>
          <w:szCs w:val="22"/>
        </w:rPr>
        <w:t>1.3.</w:t>
      </w:r>
      <w:r>
        <w:rPr>
          <w:rFonts w:ascii="Arial" w:hAnsi="Arial" w:cs="Arial"/>
          <w:b/>
          <w:snapToGrid w:val="0"/>
          <w:color w:val="000000"/>
          <w:sz w:val="22"/>
          <w:szCs w:val="22"/>
        </w:rPr>
        <w:t>3</w:t>
      </w:r>
      <w:r w:rsidRPr="00300A13">
        <w:rPr>
          <w:rFonts w:ascii="Arial" w:hAnsi="Arial" w:cs="Arial"/>
          <w:b/>
          <w:snapToGrid w:val="0"/>
          <w:color w:val="000000"/>
          <w:sz w:val="22"/>
          <w:szCs w:val="22"/>
        </w:rPr>
        <w:t>.</w:t>
      </w:r>
      <w:r w:rsidRPr="00300A13">
        <w:rPr>
          <w:rFonts w:ascii="Arial" w:hAnsi="Arial" w:cs="Arial"/>
          <w:snapToGrid w:val="0"/>
          <w:color w:val="000000"/>
          <w:sz w:val="22"/>
          <w:szCs w:val="22"/>
        </w:rPr>
        <w:t xml:space="preserve"> </w:t>
      </w:r>
      <w:r w:rsidRPr="00300A13">
        <w:rPr>
          <w:rFonts w:ascii="Arial" w:hAnsi="Arial" w:cs="Arial"/>
          <w:color w:val="000000"/>
          <w:sz w:val="22"/>
          <w:szCs w:val="22"/>
        </w:rPr>
        <w:t>Balanço patrimonial e demonstrações contábeis dos últimos dois exercícios sociais, já exigíveis e apresentados na forma da lei, que comprovem a boa situação financeira da empresa, vedada a sua substituição por balancetes ou balanços provisórios, podendo ser atualizados por índices oficiais quando encerrados há mais de 03 (três) meses da data da apresentação da proposta.</w:t>
      </w:r>
    </w:p>
    <w:p w:rsidR="00A12D7C" w:rsidRPr="00300A13" w:rsidRDefault="00A12D7C" w:rsidP="00A12D7C">
      <w:pPr>
        <w:pStyle w:val="Textoembloco"/>
        <w:tabs>
          <w:tab w:val="clear" w:pos="567"/>
          <w:tab w:val="clear" w:pos="1134"/>
          <w:tab w:val="left" w:pos="851"/>
        </w:tabs>
        <w:spacing w:after="120" w:line="360" w:lineRule="auto"/>
        <w:ind w:left="0" w:right="28" w:firstLine="0"/>
        <w:rPr>
          <w:rFonts w:ascii="Arial" w:hAnsi="Arial" w:cs="Arial"/>
          <w:color w:val="000000"/>
          <w:sz w:val="22"/>
          <w:szCs w:val="22"/>
        </w:rPr>
      </w:pPr>
      <w:r w:rsidRPr="00300A13">
        <w:rPr>
          <w:rFonts w:ascii="Arial" w:hAnsi="Arial" w:cs="Arial"/>
          <w:b/>
          <w:snapToGrid w:val="0"/>
          <w:color w:val="000000"/>
          <w:sz w:val="22"/>
          <w:szCs w:val="22"/>
        </w:rPr>
        <w:t>1.3.</w:t>
      </w:r>
      <w:r>
        <w:rPr>
          <w:rFonts w:ascii="Arial" w:hAnsi="Arial" w:cs="Arial"/>
          <w:b/>
          <w:snapToGrid w:val="0"/>
          <w:color w:val="000000"/>
          <w:sz w:val="22"/>
          <w:szCs w:val="22"/>
        </w:rPr>
        <w:t>3.1</w:t>
      </w:r>
      <w:r w:rsidRPr="00300A13">
        <w:rPr>
          <w:rFonts w:ascii="Arial" w:hAnsi="Arial" w:cs="Arial"/>
          <w:b/>
          <w:snapToGrid w:val="0"/>
          <w:color w:val="000000"/>
          <w:sz w:val="22"/>
          <w:szCs w:val="22"/>
        </w:rPr>
        <w:t>.</w:t>
      </w:r>
      <w:r w:rsidRPr="00300A13">
        <w:rPr>
          <w:rFonts w:ascii="Arial" w:hAnsi="Arial" w:cs="Arial"/>
          <w:color w:val="000000"/>
          <w:sz w:val="22"/>
          <w:szCs w:val="22"/>
        </w:rPr>
        <w:t xml:space="preserve"> Balanço patrimonial e demonstrações contábeis dos dois últimos exercícios sociais publicados na imprensa oficial, tratando-se de sociedades por ações.</w:t>
      </w:r>
    </w:p>
    <w:p w:rsidR="00A12D7C" w:rsidRPr="00300A13" w:rsidRDefault="00A12D7C" w:rsidP="00A12D7C">
      <w:pPr>
        <w:pStyle w:val="Textoembloco"/>
        <w:tabs>
          <w:tab w:val="clear" w:pos="567"/>
          <w:tab w:val="clear" w:pos="1134"/>
          <w:tab w:val="left" w:pos="851"/>
        </w:tabs>
        <w:spacing w:after="120" w:line="360" w:lineRule="auto"/>
        <w:ind w:left="0" w:right="28" w:firstLine="0"/>
        <w:rPr>
          <w:rFonts w:ascii="Arial" w:hAnsi="Arial" w:cs="Arial"/>
          <w:color w:val="000000"/>
          <w:sz w:val="22"/>
          <w:szCs w:val="22"/>
        </w:rPr>
      </w:pPr>
      <w:r w:rsidRPr="00300A13">
        <w:rPr>
          <w:rFonts w:ascii="Arial" w:hAnsi="Arial" w:cs="Arial"/>
          <w:b/>
          <w:snapToGrid w:val="0"/>
          <w:color w:val="000000"/>
          <w:sz w:val="22"/>
          <w:szCs w:val="22"/>
        </w:rPr>
        <w:t>1.3.4</w:t>
      </w:r>
      <w:r w:rsidRPr="00300A13">
        <w:rPr>
          <w:rFonts w:ascii="Arial" w:hAnsi="Arial" w:cs="Arial"/>
          <w:b/>
          <w:color w:val="000000"/>
          <w:sz w:val="22"/>
          <w:szCs w:val="22"/>
        </w:rPr>
        <w:t>.</w:t>
      </w:r>
      <w:r w:rsidRPr="00300A13">
        <w:rPr>
          <w:rFonts w:ascii="Arial" w:hAnsi="Arial" w:cs="Arial"/>
          <w:color w:val="000000"/>
          <w:sz w:val="22"/>
          <w:szCs w:val="22"/>
        </w:rPr>
        <w:t xml:space="preserve"> No caso de sociedade anônima, observadas as exceções legais, apresentar as publicações no Diário Oficial do Balanço e demonstrativos contábeis e da ata de aprovação arquivada na Junta Comercial.</w:t>
      </w:r>
    </w:p>
    <w:p w:rsidR="00A12D7C" w:rsidRPr="00300A13" w:rsidRDefault="00A12D7C" w:rsidP="00A12D7C">
      <w:pPr>
        <w:pStyle w:val="Textoembloco"/>
        <w:tabs>
          <w:tab w:val="clear" w:pos="567"/>
          <w:tab w:val="clear" w:pos="1134"/>
          <w:tab w:val="left" w:pos="851"/>
        </w:tabs>
        <w:spacing w:after="120" w:line="360" w:lineRule="auto"/>
        <w:ind w:left="0" w:right="28" w:firstLine="0"/>
        <w:rPr>
          <w:rFonts w:ascii="Arial" w:hAnsi="Arial" w:cs="Arial"/>
          <w:color w:val="000000"/>
          <w:sz w:val="22"/>
          <w:szCs w:val="22"/>
        </w:rPr>
      </w:pPr>
      <w:r w:rsidRPr="00300A13">
        <w:rPr>
          <w:rFonts w:ascii="Arial" w:hAnsi="Arial" w:cs="Arial"/>
          <w:b/>
          <w:snapToGrid w:val="0"/>
          <w:color w:val="000000"/>
          <w:sz w:val="22"/>
          <w:szCs w:val="22"/>
        </w:rPr>
        <w:t>1.3.5.</w:t>
      </w:r>
      <w:r w:rsidRPr="00300A13">
        <w:rPr>
          <w:rFonts w:ascii="Arial" w:hAnsi="Arial" w:cs="Arial"/>
          <w:color w:val="000000"/>
          <w:sz w:val="22"/>
          <w:szCs w:val="22"/>
        </w:rPr>
        <w:t xml:space="preserve"> Quando não houver a obrigatoriedade de publicação do balanço patrimonial e dos demonstrativos contábeis, deverão ser apresentadas cópias legíveis e autenticadas, das páginas do Diário Geral onde eles foram transcritos devidamente assinados pelo contador responsável e por seus sócios, bem como dos termos de abertura e de encerramento do Diário Geral na Junta Comercial ou no Cartório de Registro de Títulos e Documentos.</w:t>
      </w:r>
    </w:p>
    <w:p w:rsidR="00A12D7C" w:rsidRPr="00300A13" w:rsidRDefault="00A12D7C" w:rsidP="00A12D7C">
      <w:pPr>
        <w:pStyle w:val="Textoembloco"/>
        <w:tabs>
          <w:tab w:val="clear" w:pos="567"/>
          <w:tab w:val="clear" w:pos="1134"/>
          <w:tab w:val="left" w:pos="851"/>
        </w:tabs>
        <w:spacing w:after="120" w:line="360" w:lineRule="auto"/>
        <w:ind w:left="0" w:right="28" w:firstLine="0"/>
        <w:rPr>
          <w:rFonts w:ascii="Arial" w:hAnsi="Arial" w:cs="Arial"/>
          <w:sz w:val="22"/>
          <w:szCs w:val="22"/>
        </w:rPr>
      </w:pPr>
      <w:r w:rsidRPr="00300A13">
        <w:rPr>
          <w:rFonts w:ascii="Arial" w:hAnsi="Arial" w:cs="Arial"/>
          <w:b/>
          <w:snapToGrid w:val="0"/>
          <w:color w:val="000000"/>
          <w:sz w:val="22"/>
          <w:szCs w:val="22"/>
        </w:rPr>
        <w:t>1.3.6.</w:t>
      </w:r>
      <w:r w:rsidRPr="00300A13">
        <w:rPr>
          <w:rFonts w:ascii="Arial" w:hAnsi="Arial" w:cs="Arial"/>
          <w:sz w:val="22"/>
          <w:szCs w:val="22"/>
        </w:rPr>
        <w:t xml:space="preserve"> Se a licitante tiver sido constituída a menos de 01 (um) ano, a documentação referida nos itens </w:t>
      </w:r>
      <w:r w:rsidRPr="00300A13">
        <w:rPr>
          <w:rFonts w:ascii="Arial" w:hAnsi="Arial" w:cs="Arial"/>
          <w:b/>
          <w:sz w:val="22"/>
          <w:szCs w:val="22"/>
        </w:rPr>
        <w:t>1.3</w:t>
      </w:r>
      <w:r w:rsidRPr="00300A13">
        <w:rPr>
          <w:rFonts w:ascii="Arial" w:hAnsi="Arial" w:cs="Arial"/>
          <w:b/>
          <w:snapToGrid w:val="0"/>
          <w:color w:val="000000"/>
          <w:sz w:val="22"/>
          <w:szCs w:val="22"/>
        </w:rPr>
        <w:t>.2</w:t>
      </w:r>
      <w:r w:rsidRPr="00300A13">
        <w:rPr>
          <w:rFonts w:ascii="Arial" w:hAnsi="Arial" w:cs="Arial"/>
          <w:sz w:val="22"/>
          <w:szCs w:val="22"/>
        </w:rPr>
        <w:t xml:space="preserve"> a </w:t>
      </w:r>
      <w:r w:rsidRPr="00300A13">
        <w:rPr>
          <w:rFonts w:ascii="Arial" w:hAnsi="Arial" w:cs="Arial"/>
          <w:b/>
          <w:sz w:val="22"/>
          <w:szCs w:val="22"/>
        </w:rPr>
        <w:t>1.3</w:t>
      </w:r>
      <w:r w:rsidRPr="00300A13">
        <w:rPr>
          <w:rFonts w:ascii="Arial" w:hAnsi="Arial" w:cs="Arial"/>
          <w:b/>
          <w:snapToGrid w:val="0"/>
          <w:color w:val="000000"/>
          <w:sz w:val="22"/>
          <w:szCs w:val="22"/>
        </w:rPr>
        <w:t>.5</w:t>
      </w:r>
      <w:r w:rsidRPr="00300A13">
        <w:rPr>
          <w:rFonts w:ascii="Arial" w:hAnsi="Arial" w:cs="Arial"/>
          <w:b/>
          <w:sz w:val="22"/>
          <w:szCs w:val="22"/>
        </w:rPr>
        <w:t xml:space="preserve"> </w:t>
      </w:r>
      <w:r w:rsidRPr="00300A13">
        <w:rPr>
          <w:rFonts w:ascii="Arial" w:hAnsi="Arial" w:cs="Arial"/>
          <w:sz w:val="22"/>
          <w:szCs w:val="22"/>
        </w:rPr>
        <w:t>deverá ser substituída pela demonstração contábil relativa ao período de funcionamento.</w:t>
      </w:r>
    </w:p>
    <w:p w:rsidR="00A12D7C" w:rsidRPr="00900B55" w:rsidRDefault="00A12D7C" w:rsidP="00A12D7C">
      <w:pPr>
        <w:pStyle w:val="Contedo"/>
        <w:tabs>
          <w:tab w:val="clear" w:pos="0"/>
        </w:tabs>
        <w:ind w:left="0" w:firstLine="0"/>
        <w:rPr>
          <w:b/>
          <w:sz w:val="22"/>
          <w:szCs w:val="22"/>
        </w:rPr>
      </w:pPr>
      <w:r w:rsidRPr="00900B55">
        <w:rPr>
          <w:b/>
          <w:sz w:val="22"/>
          <w:szCs w:val="22"/>
        </w:rPr>
        <w:t>1.4. Habilitação técnica:</w:t>
      </w:r>
    </w:p>
    <w:p w:rsidR="00A12D7C" w:rsidRDefault="00A12D7C" w:rsidP="00A12D7C">
      <w:pPr>
        <w:pStyle w:val="PargrafodaLista"/>
        <w:widowControl/>
        <w:tabs>
          <w:tab w:val="left" w:pos="284"/>
        </w:tabs>
        <w:autoSpaceDE/>
        <w:autoSpaceDN/>
        <w:spacing w:after="240" w:line="360" w:lineRule="auto"/>
        <w:ind w:left="0" w:firstLine="0"/>
        <w:contextualSpacing/>
        <w:rPr>
          <w:i/>
        </w:rPr>
      </w:pPr>
      <w:r w:rsidRPr="009A5F27">
        <w:rPr>
          <w:b/>
        </w:rPr>
        <w:t xml:space="preserve">1.4.1. </w:t>
      </w:r>
      <w:r w:rsidRPr="009A5F27">
        <w:t xml:space="preserve">Para </w:t>
      </w:r>
      <w:r>
        <w:t>o item</w:t>
      </w:r>
      <w:r w:rsidRPr="009A5F27">
        <w:t xml:space="preserve"> deverá ser fornecido pela empresa participante pelo menos (01) um Atestado (ou Declaração) de Capacidade Técnica</w:t>
      </w:r>
      <w:r w:rsidRPr="009A5F27">
        <w:rPr>
          <w:i/>
        </w:rPr>
        <w:t xml:space="preserve">, </w:t>
      </w:r>
      <w:r w:rsidRPr="009A5F27">
        <w:t xml:space="preserve">expedido por pessoa jurídica de direito público ou privado em nome da </w:t>
      </w:r>
      <w:r w:rsidRPr="009A5F27">
        <w:rPr>
          <w:u w:val="single"/>
        </w:rPr>
        <w:t>empresa,</w:t>
      </w:r>
      <w:r w:rsidRPr="009A5F27">
        <w:t xml:space="preserve"> compatível </w:t>
      </w:r>
      <w:r w:rsidRPr="009A5F27">
        <w:rPr>
          <w:i/>
        </w:rPr>
        <w:t>em características, que comprove que a mesma já tenha fornecido regularmente e satisfatoriamente, serviços semelhantes ao pretendido nesta licitação.</w:t>
      </w:r>
    </w:p>
    <w:p w:rsidR="00A12D7C" w:rsidRDefault="00A12D7C" w:rsidP="00A12D7C">
      <w:pPr>
        <w:pStyle w:val="PargrafodaLista"/>
        <w:widowControl/>
        <w:tabs>
          <w:tab w:val="left" w:pos="284"/>
        </w:tabs>
        <w:autoSpaceDE/>
        <w:autoSpaceDN/>
        <w:spacing w:after="240" w:line="360" w:lineRule="auto"/>
        <w:ind w:left="0" w:firstLine="0"/>
        <w:contextualSpacing/>
      </w:pPr>
      <w:r w:rsidRPr="00A12D7C">
        <w:rPr>
          <w:b/>
        </w:rPr>
        <w:t>1.4.2.</w:t>
      </w:r>
      <w:r w:rsidRPr="00DD52A9">
        <w:t xml:space="preserve"> Registro válido na Agência Nacional de Vigilância Sanitária – ANVISA, conforme Lei n°5.991/1973, Lei n°6.360/1976, Decreto n°8.077 de 2013, Lei Federal n°12.401/2011, dos reagentes e equipamentos, devendo constar a validade (dia/mês/ano), por meio de: Cópia do registro do Ministério da Saúde Publicado no </w:t>
      </w:r>
      <w:proofErr w:type="gramStart"/>
      <w:r w:rsidRPr="00DD52A9">
        <w:t>D.O.</w:t>
      </w:r>
      <w:proofErr w:type="gramEnd"/>
      <w:r w:rsidRPr="00DD52A9">
        <w:t xml:space="preserve">U, grifado o número relativo a cada produto cotado ou cópia emitida eletronicamente através do sítio oficial da Agência de </w:t>
      </w:r>
      <w:r w:rsidRPr="00DD52A9">
        <w:lastRenderedPageBreak/>
        <w:t>Vigilância Sanitária; ou Protocolo de solicitação de sua revalidação, acompanhada de cópia do registro vencido, desde que a revalidação do registro tenha sido requerida no primeiro semestre do último ano do quinquênio de sua validade, nos termos e condições previstas no § 6° do artigo 12 da Lei 6360/76, de 23 de setembro de 1976.</w:t>
      </w:r>
    </w:p>
    <w:p w:rsidR="00A12D7C" w:rsidRPr="00DD52A9" w:rsidRDefault="00A12D7C" w:rsidP="00A12D7C">
      <w:pPr>
        <w:pStyle w:val="PargrafodaLista"/>
        <w:widowControl/>
        <w:tabs>
          <w:tab w:val="left" w:pos="284"/>
        </w:tabs>
        <w:autoSpaceDE/>
        <w:autoSpaceDN/>
        <w:spacing w:after="240" w:line="360" w:lineRule="auto"/>
        <w:ind w:left="0" w:firstLine="0"/>
        <w:contextualSpacing/>
      </w:pPr>
      <w:r w:rsidRPr="00A12D7C">
        <w:rPr>
          <w:b/>
        </w:rPr>
        <w:t>1.4.3.</w:t>
      </w:r>
      <w:r w:rsidRPr="00DD52A9">
        <w:t xml:space="preserve"> Licença de Funcionamento Sanitário ou Cadastro Sanitário da empresa, nas seguintes hipóteses de acordo com a RDC 153/17 e IN 16/2017: Licença de Funcionamento Sanitário LFS, emitida pelo Órgão Sanitário competente. Caso a LFS esteja vencida, deverá ser apresentado também o documento que comprove seu pedido de revalidação; O Cadastro Sanitário poderá ser apresentado no lugar da Licença de Funcionamento Sanitário, desde que sejam juntados pela empresa participante os atos normativos que autorizam a substituição; Para fins de comprovação da Licença de Funcionamento Sanitário LFS ou Cadastro Sanitário poderá ser </w:t>
      </w:r>
      <w:proofErr w:type="gramStart"/>
      <w:r w:rsidRPr="00DD52A9">
        <w:t>aceita</w:t>
      </w:r>
      <w:proofErr w:type="gramEnd"/>
      <w:r w:rsidRPr="00DD52A9">
        <w:t xml:space="preserve"> a publicação do ato no Diário Oficial pertinente; A Licença emitida pelo Serviço de Vigilância Sanitária deverá estar dentro do prazo de validade. Nos Estados e Municípios em que os órgãos competentes não estabelecem validade para Licença, deverá ser apresentada a respectiva comprovação legal;</w:t>
      </w: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A12D7C" w:rsidP="00A12D7C">
      <w:pPr>
        <w:pStyle w:val="Contedo"/>
        <w:tabs>
          <w:tab w:val="clear" w:pos="0"/>
        </w:tabs>
        <w:spacing w:line="240" w:lineRule="auto"/>
        <w:ind w:left="0" w:firstLine="0"/>
        <w:jc w:val="center"/>
        <w:rPr>
          <w:b/>
          <w:sz w:val="22"/>
          <w:szCs w:val="22"/>
        </w:rPr>
      </w:pPr>
    </w:p>
    <w:p w:rsidR="00A12D7C" w:rsidRDefault="00FE3A9B" w:rsidP="00A12D7C">
      <w:pPr>
        <w:pStyle w:val="Cabealho"/>
        <w:tabs>
          <w:tab w:val="left" w:pos="1658"/>
          <w:tab w:val="center" w:pos="4676"/>
        </w:tabs>
        <w:spacing w:after="240" w:line="288" w:lineRule="auto"/>
        <w:rPr>
          <w:rFonts w:ascii="Arial" w:hAnsi="Arial" w:cs="Arial"/>
          <w:b/>
          <w:sz w:val="22"/>
          <w:szCs w:val="22"/>
        </w:rPr>
      </w:pPr>
      <w:r>
        <w:rPr>
          <w:rFonts w:ascii="Arial" w:hAnsi="Arial" w:cs="Arial"/>
          <w:b/>
          <w:sz w:val="22"/>
          <w:szCs w:val="22"/>
        </w:rPr>
        <w:t xml:space="preserve">ANEXO II - </w:t>
      </w:r>
      <w:r w:rsidRPr="00FE3A9B">
        <w:rPr>
          <w:rFonts w:ascii="Arial" w:hAnsi="Arial" w:cs="Arial"/>
          <w:b/>
          <w:sz w:val="22"/>
          <w:szCs w:val="22"/>
        </w:rPr>
        <w:t>TERMO DE REFERÊNCIA</w:t>
      </w:r>
    </w:p>
    <w:p w:rsidR="00A5673F" w:rsidRPr="00A5673F" w:rsidRDefault="00A5673F" w:rsidP="00A5673F">
      <w:pPr>
        <w:pStyle w:val="WW-Recuonormal"/>
        <w:numPr>
          <w:ilvl w:val="0"/>
          <w:numId w:val="3"/>
        </w:numPr>
        <w:tabs>
          <w:tab w:val="left" w:pos="480"/>
        </w:tabs>
        <w:spacing w:before="0" w:after="240" w:line="288" w:lineRule="auto"/>
        <w:rPr>
          <w:rFonts w:cs="Arial"/>
          <w:b/>
          <w:szCs w:val="22"/>
        </w:rPr>
      </w:pPr>
      <w:r w:rsidRPr="00A5673F">
        <w:rPr>
          <w:rFonts w:cs="Arial"/>
          <w:b/>
          <w:szCs w:val="22"/>
        </w:rPr>
        <w:t>OBJETO</w:t>
      </w:r>
    </w:p>
    <w:p w:rsidR="00A5673F" w:rsidRPr="00A5673F" w:rsidRDefault="00A5673F" w:rsidP="00A5673F">
      <w:pPr>
        <w:jc w:val="both"/>
        <w:rPr>
          <w:rFonts w:ascii="Arial" w:hAnsi="Arial" w:cs="Arial"/>
        </w:rPr>
      </w:pPr>
      <w:r w:rsidRPr="00A5673F">
        <w:rPr>
          <w:rFonts w:ascii="Arial" w:hAnsi="Arial" w:cs="Arial"/>
        </w:rPr>
        <w:t>Aquisição de Materiais de Enfermagem</w:t>
      </w:r>
    </w:p>
    <w:p w:rsidR="00A5673F" w:rsidRPr="00A5673F" w:rsidRDefault="00A5673F" w:rsidP="00A5673F">
      <w:pPr>
        <w:pStyle w:val="WW-Recuonormal"/>
        <w:numPr>
          <w:ilvl w:val="0"/>
          <w:numId w:val="3"/>
        </w:numPr>
        <w:tabs>
          <w:tab w:val="left" w:pos="480"/>
        </w:tabs>
        <w:spacing w:before="0" w:after="240" w:line="288" w:lineRule="auto"/>
        <w:rPr>
          <w:rFonts w:cs="Arial"/>
          <w:b/>
          <w:szCs w:val="22"/>
        </w:rPr>
      </w:pPr>
      <w:r w:rsidRPr="00A5673F">
        <w:rPr>
          <w:rFonts w:cs="Arial"/>
          <w:b/>
          <w:szCs w:val="22"/>
        </w:rPr>
        <w:t>OBJETIVO</w:t>
      </w:r>
    </w:p>
    <w:p w:rsidR="00A5673F" w:rsidRPr="00A5673F" w:rsidRDefault="00A5673F" w:rsidP="00A5673F">
      <w:pPr>
        <w:pStyle w:val="WW-Recuonormal"/>
        <w:tabs>
          <w:tab w:val="left" w:pos="480"/>
        </w:tabs>
        <w:spacing w:before="0" w:after="240" w:line="288" w:lineRule="auto"/>
        <w:ind w:left="0"/>
        <w:rPr>
          <w:rFonts w:cs="Arial"/>
          <w:b/>
          <w:szCs w:val="22"/>
        </w:rPr>
      </w:pPr>
      <w:r w:rsidRPr="00A5673F">
        <w:rPr>
          <w:rFonts w:cs="Arial"/>
          <w:szCs w:val="22"/>
        </w:rPr>
        <w:t>Aquisição de materiais de enfermagem que serão usados em todas as unidades de saúde do município</w:t>
      </w:r>
    </w:p>
    <w:p w:rsidR="00A5673F" w:rsidRPr="00A5673F" w:rsidRDefault="00A5673F" w:rsidP="00A5673F">
      <w:pPr>
        <w:pStyle w:val="PargrafodaLista"/>
        <w:widowControl/>
        <w:numPr>
          <w:ilvl w:val="0"/>
          <w:numId w:val="3"/>
        </w:numPr>
        <w:autoSpaceDE/>
        <w:autoSpaceDN/>
        <w:spacing w:after="160" w:line="259" w:lineRule="auto"/>
        <w:contextualSpacing/>
        <w:rPr>
          <w:b/>
        </w:rPr>
      </w:pPr>
      <w:r w:rsidRPr="00A5673F">
        <w:rPr>
          <w:b/>
        </w:rPr>
        <w:t>JUSTIFICATIVA</w:t>
      </w:r>
    </w:p>
    <w:p w:rsidR="00A5673F" w:rsidRPr="00A5673F" w:rsidRDefault="00A5673F" w:rsidP="00A5673F">
      <w:pPr>
        <w:jc w:val="both"/>
        <w:rPr>
          <w:rFonts w:ascii="Arial" w:hAnsi="Arial" w:cs="Arial"/>
          <w:b/>
        </w:rPr>
      </w:pPr>
      <w:r w:rsidRPr="00A5673F">
        <w:rPr>
          <w:rFonts w:ascii="Arial" w:hAnsi="Arial" w:cs="Arial"/>
        </w:rPr>
        <w:t>Prover o setor de Enfermagem com os insumos mínimos necessários para o desenvolvimento de ações assistenciais em saúde ou durante os atendimentos prestados aos clientes SUS, cuja não aquisição traz impactos relevantes aos serviços ofertados pelas unidades de saúde do município.</w:t>
      </w:r>
    </w:p>
    <w:p w:rsidR="00A5673F" w:rsidRPr="00A5673F" w:rsidRDefault="00A5673F" w:rsidP="00A5673F">
      <w:pPr>
        <w:pStyle w:val="PargrafodaLista"/>
        <w:widowControl/>
        <w:numPr>
          <w:ilvl w:val="0"/>
          <w:numId w:val="3"/>
        </w:numPr>
        <w:autoSpaceDE/>
        <w:autoSpaceDN/>
        <w:spacing w:after="240" w:line="288" w:lineRule="auto"/>
        <w:contextualSpacing/>
        <w:rPr>
          <w:b/>
        </w:rPr>
      </w:pPr>
      <w:r w:rsidRPr="00A5673F">
        <w:rPr>
          <w:b/>
        </w:rPr>
        <w:t>DESCRIÇÃO DO OBJETO</w:t>
      </w:r>
    </w:p>
    <w:p w:rsidR="00A5673F" w:rsidRDefault="00A5673F" w:rsidP="00A5673F">
      <w:pPr>
        <w:spacing w:after="240" w:line="288" w:lineRule="auto"/>
        <w:jc w:val="both"/>
        <w:rPr>
          <w:rFonts w:ascii="Arial" w:hAnsi="Arial" w:cs="Arial"/>
        </w:rPr>
      </w:pPr>
      <w:proofErr w:type="spellStart"/>
      <w:proofErr w:type="gramStart"/>
      <w:r w:rsidRPr="00A5673F">
        <w:rPr>
          <w:rFonts w:ascii="Arial" w:hAnsi="Arial" w:cs="Arial"/>
        </w:rPr>
        <w:t>a.A</w:t>
      </w:r>
      <w:proofErr w:type="spellEnd"/>
      <w:proofErr w:type="gramEnd"/>
      <w:r w:rsidRPr="00A5673F">
        <w:rPr>
          <w:rFonts w:ascii="Arial" w:hAnsi="Arial" w:cs="Arial"/>
        </w:rPr>
        <w:t xml:space="preserve"> presente contratação está vinculada ao levantamento das necessidades de aquisição de materiais de </w:t>
      </w:r>
      <w:r w:rsidR="00174729">
        <w:rPr>
          <w:rFonts w:ascii="Arial" w:hAnsi="Arial" w:cs="Arial"/>
        </w:rPr>
        <w:t>enfermagem, para o período de 0</w:t>
      </w:r>
      <w:r w:rsidRPr="00A5673F">
        <w:rPr>
          <w:rFonts w:ascii="Arial" w:hAnsi="Arial" w:cs="Arial"/>
        </w:rPr>
        <w:t>2 meses  conforme Anexo III:</w:t>
      </w:r>
    </w:p>
    <w:tbl>
      <w:tblPr>
        <w:tblW w:w="5000" w:type="pct"/>
        <w:tblCellMar>
          <w:left w:w="70" w:type="dxa"/>
          <w:right w:w="70" w:type="dxa"/>
        </w:tblCellMar>
        <w:tblLook w:val="04A0" w:firstRow="1" w:lastRow="0" w:firstColumn="1" w:lastColumn="0" w:noHBand="0" w:noVBand="1"/>
      </w:tblPr>
      <w:tblGrid>
        <w:gridCol w:w="638"/>
        <w:gridCol w:w="3598"/>
        <w:gridCol w:w="905"/>
        <w:gridCol w:w="866"/>
        <w:gridCol w:w="1360"/>
        <w:gridCol w:w="1844"/>
      </w:tblGrid>
      <w:tr w:rsidR="00174729" w:rsidRPr="00927ECB" w:rsidTr="004A32C1">
        <w:trPr>
          <w:trHeight w:val="1260"/>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Item</w:t>
            </w:r>
          </w:p>
        </w:tc>
        <w:tc>
          <w:tcPr>
            <w:tcW w:w="1953" w:type="pct"/>
            <w:tcBorders>
              <w:top w:val="single" w:sz="4" w:space="0" w:color="auto"/>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Descrição</w:t>
            </w:r>
          </w:p>
        </w:tc>
        <w:tc>
          <w:tcPr>
            <w:tcW w:w="491" w:type="pct"/>
            <w:tcBorders>
              <w:top w:val="single" w:sz="4" w:space="0" w:color="auto"/>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Quant.</w:t>
            </w:r>
          </w:p>
        </w:tc>
        <w:tc>
          <w:tcPr>
            <w:tcW w:w="470" w:type="pct"/>
            <w:tcBorders>
              <w:top w:val="single" w:sz="4" w:space="0" w:color="auto"/>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Unid.</w:t>
            </w:r>
          </w:p>
        </w:tc>
        <w:tc>
          <w:tcPr>
            <w:tcW w:w="738" w:type="pct"/>
            <w:tcBorders>
              <w:top w:val="single" w:sz="4" w:space="0" w:color="auto"/>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Valor Unit.</w:t>
            </w:r>
          </w:p>
        </w:tc>
        <w:tc>
          <w:tcPr>
            <w:tcW w:w="1001" w:type="pct"/>
            <w:tcBorders>
              <w:top w:val="single" w:sz="4" w:space="0" w:color="auto"/>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Valor Total</w:t>
            </w:r>
          </w:p>
        </w:tc>
      </w:tr>
      <w:tr w:rsidR="00174729" w:rsidRPr="00927ECB" w:rsidTr="004A32C1">
        <w:trPr>
          <w:trHeight w:val="51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1</w:t>
            </w:r>
            <w:proofErr w:type="gramEnd"/>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ÁGUA BIDESTILADA:</w:t>
            </w:r>
            <w:r w:rsidRPr="00927ECB">
              <w:rPr>
                <w:rFonts w:ascii="Arial" w:eastAsia="Times New Roman" w:hAnsi="Arial" w:cs="Arial"/>
                <w:color w:val="000000"/>
                <w:sz w:val="20"/>
                <w:szCs w:val="20"/>
              </w:rPr>
              <w:t xml:space="preserve"> AMPOLAS DE POLIETILENO DE </w:t>
            </w:r>
            <w:proofErr w:type="gramStart"/>
            <w:r w:rsidRPr="00927ECB">
              <w:rPr>
                <w:rFonts w:ascii="Arial" w:eastAsia="Times New Roman" w:hAnsi="Arial" w:cs="Arial"/>
                <w:color w:val="000000"/>
                <w:sz w:val="20"/>
                <w:szCs w:val="20"/>
              </w:rPr>
              <w:t>10ML</w:t>
            </w:r>
            <w:proofErr w:type="gramEnd"/>
            <w:r w:rsidRPr="00927ECB">
              <w:rPr>
                <w:rFonts w:ascii="Arial" w:eastAsia="Times New Roman" w:hAnsi="Arial" w:cs="Arial"/>
                <w:color w:val="000000"/>
                <w:sz w:val="20"/>
                <w:szCs w:val="20"/>
              </w:rPr>
              <w:t>. REGISTRO NO MS.</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1.000</w:t>
            </w:r>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unid</w:t>
            </w:r>
            <w:proofErr w:type="gramEnd"/>
            <w:r w:rsidRPr="00927ECB">
              <w:rPr>
                <w:rFonts w:ascii="Arial" w:eastAsia="Times New Roman" w:hAnsi="Arial" w:cs="Arial"/>
                <w:color w:val="000000"/>
                <w:sz w:val="20"/>
                <w:szCs w:val="20"/>
              </w:rPr>
              <w:t>.</w:t>
            </w:r>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0,38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383,33 </w:t>
            </w:r>
          </w:p>
        </w:tc>
      </w:tr>
      <w:tr w:rsidR="00174729" w:rsidRPr="00927ECB" w:rsidTr="004A32C1">
        <w:trPr>
          <w:trHeight w:val="82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2</w:t>
            </w:r>
            <w:proofErr w:type="gramEnd"/>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AGULHA DESCARTÁVEL 25X07:</w:t>
            </w:r>
            <w:r w:rsidRPr="00927ECB">
              <w:rPr>
                <w:rFonts w:ascii="Arial" w:eastAsia="Times New Roman" w:hAnsi="Arial" w:cs="Arial"/>
                <w:color w:val="000000"/>
                <w:sz w:val="20"/>
                <w:szCs w:val="20"/>
              </w:rPr>
              <w:t xml:space="preserve"> Agulha hipodérmica descartável, embalada individualmente. Caixa com 100 unidades. </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10</w:t>
            </w:r>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cx</w:t>
            </w:r>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7,77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77,70 </w:t>
            </w:r>
          </w:p>
        </w:tc>
      </w:tr>
      <w:tr w:rsidR="00174729" w:rsidRPr="00927ECB" w:rsidTr="004A32C1">
        <w:trPr>
          <w:trHeight w:val="102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3</w:t>
            </w:r>
            <w:proofErr w:type="gramEnd"/>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 xml:space="preserve">AGULHA ULTRAFINE PARA CANETA DE INSULINA: </w:t>
            </w:r>
            <w:r w:rsidRPr="00927ECB">
              <w:rPr>
                <w:rFonts w:ascii="Arial" w:eastAsia="Times New Roman" w:hAnsi="Arial" w:cs="Arial"/>
                <w:color w:val="000000"/>
                <w:sz w:val="20"/>
                <w:szCs w:val="20"/>
              </w:rPr>
              <w:t xml:space="preserve">Agulhas siliconadas para caneta de insulina comprimento, comprimento: </w:t>
            </w:r>
            <w:proofErr w:type="gramStart"/>
            <w:r w:rsidRPr="00927ECB">
              <w:rPr>
                <w:rFonts w:ascii="Arial" w:eastAsia="Times New Roman" w:hAnsi="Arial" w:cs="Arial"/>
                <w:color w:val="000000"/>
                <w:sz w:val="20"/>
                <w:szCs w:val="20"/>
              </w:rPr>
              <w:t>4mm</w:t>
            </w:r>
            <w:proofErr w:type="gramEnd"/>
            <w:r w:rsidRPr="00927ECB">
              <w:rPr>
                <w:rFonts w:ascii="Arial" w:eastAsia="Times New Roman" w:hAnsi="Arial" w:cs="Arial"/>
                <w:color w:val="000000"/>
                <w:sz w:val="20"/>
                <w:szCs w:val="20"/>
              </w:rPr>
              <w:t xml:space="preserve"> (5/32"). Calibre: 0,23MM (32 G).</w:t>
            </w:r>
            <w:r w:rsidR="00C74564">
              <w:rPr>
                <w:rFonts w:ascii="Arial" w:eastAsia="Times New Roman" w:hAnsi="Arial" w:cs="Arial"/>
                <w:color w:val="000000"/>
                <w:sz w:val="20"/>
                <w:szCs w:val="20"/>
              </w:rPr>
              <w:t xml:space="preserve"> </w:t>
            </w:r>
            <w:r w:rsidR="00C74564" w:rsidRPr="00927ECB">
              <w:rPr>
                <w:rFonts w:ascii="Arial" w:eastAsia="Times New Roman" w:hAnsi="Arial" w:cs="Arial"/>
                <w:color w:val="000000"/>
                <w:sz w:val="20"/>
                <w:szCs w:val="20"/>
              </w:rPr>
              <w:t>Caixa com 100 unidades.</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10</w:t>
            </w:r>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cx</w:t>
            </w:r>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19,32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193,17 </w:t>
            </w:r>
          </w:p>
        </w:tc>
      </w:tr>
      <w:tr w:rsidR="00174729" w:rsidRPr="00927ECB" w:rsidTr="004A32C1">
        <w:trPr>
          <w:trHeight w:val="105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4</w:t>
            </w:r>
            <w:proofErr w:type="gramEnd"/>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 xml:space="preserve">AGULHA ULTRAFINE PARA CANETA DE INSULINA: </w:t>
            </w:r>
            <w:r w:rsidRPr="00927ECB">
              <w:rPr>
                <w:rFonts w:ascii="Arial" w:eastAsia="Times New Roman" w:hAnsi="Arial" w:cs="Arial"/>
                <w:color w:val="000000"/>
                <w:sz w:val="20"/>
                <w:szCs w:val="20"/>
              </w:rPr>
              <w:t xml:space="preserve">Agulhas siliconadas para caneta de insulina comprimento, comprimento: </w:t>
            </w:r>
            <w:proofErr w:type="gramStart"/>
            <w:r w:rsidRPr="00927ECB">
              <w:rPr>
                <w:rFonts w:ascii="Arial" w:eastAsia="Times New Roman" w:hAnsi="Arial" w:cs="Arial"/>
                <w:color w:val="000000"/>
                <w:sz w:val="20"/>
                <w:szCs w:val="20"/>
              </w:rPr>
              <w:t>5mm</w:t>
            </w:r>
            <w:proofErr w:type="gramEnd"/>
            <w:r w:rsidRPr="00927ECB">
              <w:rPr>
                <w:rFonts w:ascii="Arial" w:eastAsia="Times New Roman" w:hAnsi="Arial" w:cs="Arial"/>
                <w:color w:val="000000"/>
                <w:sz w:val="20"/>
                <w:szCs w:val="20"/>
              </w:rPr>
              <w:t xml:space="preserve"> (3/16"). Calibre: 0,25mm (31 G).</w:t>
            </w:r>
            <w:r w:rsidR="00C74564">
              <w:rPr>
                <w:rFonts w:ascii="Arial" w:eastAsia="Times New Roman" w:hAnsi="Arial" w:cs="Arial"/>
                <w:color w:val="000000"/>
                <w:sz w:val="20"/>
                <w:szCs w:val="20"/>
              </w:rPr>
              <w:t xml:space="preserve"> </w:t>
            </w:r>
            <w:r w:rsidR="00C74564" w:rsidRPr="00927ECB">
              <w:rPr>
                <w:rFonts w:ascii="Arial" w:eastAsia="Times New Roman" w:hAnsi="Arial" w:cs="Arial"/>
                <w:color w:val="000000"/>
                <w:sz w:val="20"/>
                <w:szCs w:val="20"/>
              </w:rPr>
              <w:t>Caixa com 100 unidades.</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5</w:t>
            </w:r>
            <w:proofErr w:type="gramEnd"/>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cx</w:t>
            </w:r>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19,32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96,58 </w:t>
            </w:r>
          </w:p>
        </w:tc>
      </w:tr>
      <w:tr w:rsidR="00174729" w:rsidRPr="00927ECB" w:rsidTr="004A32C1">
        <w:trPr>
          <w:trHeight w:val="82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5</w:t>
            </w:r>
            <w:proofErr w:type="gramEnd"/>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ALBOCRESIL POLICRESULENO 360MG/G</w:t>
            </w:r>
            <w:r w:rsidRPr="00927ECB">
              <w:rPr>
                <w:rFonts w:ascii="Arial" w:eastAsia="Times New Roman" w:hAnsi="Arial" w:cs="Arial"/>
                <w:color w:val="000000"/>
                <w:sz w:val="20"/>
                <w:szCs w:val="20"/>
              </w:rPr>
              <w:t xml:space="preserve">: Uso tópico, com registro no MS. (Frascos de </w:t>
            </w:r>
            <w:proofErr w:type="gramStart"/>
            <w:r w:rsidRPr="00927ECB">
              <w:rPr>
                <w:rFonts w:ascii="Arial" w:eastAsia="Times New Roman" w:hAnsi="Arial" w:cs="Arial"/>
                <w:color w:val="000000"/>
                <w:sz w:val="20"/>
                <w:szCs w:val="20"/>
              </w:rPr>
              <w:t>12ml</w:t>
            </w:r>
            <w:proofErr w:type="gramEnd"/>
            <w:r w:rsidRPr="00927ECB">
              <w:rPr>
                <w:rFonts w:ascii="Arial" w:eastAsia="Times New Roman" w:hAnsi="Arial" w:cs="Arial"/>
                <w:color w:val="000000"/>
                <w:sz w:val="20"/>
                <w:szCs w:val="20"/>
              </w:rPr>
              <w:t>)</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1</w:t>
            </w:r>
            <w:proofErr w:type="gramEnd"/>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unid</w:t>
            </w:r>
            <w:proofErr w:type="gramEnd"/>
            <w:r w:rsidRPr="00927ECB">
              <w:rPr>
                <w:rFonts w:ascii="Arial" w:eastAsia="Times New Roman" w:hAnsi="Arial" w:cs="Arial"/>
                <w:color w:val="000000"/>
                <w:sz w:val="20"/>
                <w:szCs w:val="20"/>
              </w:rPr>
              <w:t>.</w:t>
            </w:r>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27,82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27,82 </w:t>
            </w:r>
          </w:p>
        </w:tc>
      </w:tr>
      <w:tr w:rsidR="00174729" w:rsidRPr="00927ECB" w:rsidTr="004A32C1">
        <w:trPr>
          <w:trHeight w:val="132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lastRenderedPageBreak/>
              <w:t>6</w:t>
            </w:r>
            <w:proofErr w:type="gramEnd"/>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 xml:space="preserve">ALGINATO DE CÁLCIO E SÓDIO ESTÉRIL: </w:t>
            </w:r>
            <w:r w:rsidRPr="00927ECB">
              <w:rPr>
                <w:rFonts w:ascii="Arial" w:eastAsia="Times New Roman" w:hAnsi="Arial" w:cs="Arial"/>
                <w:color w:val="000000"/>
                <w:sz w:val="20"/>
                <w:szCs w:val="20"/>
              </w:rPr>
              <w:t xml:space="preserve">Curativo de </w:t>
            </w:r>
            <w:proofErr w:type="spellStart"/>
            <w:r w:rsidRPr="00927ECB">
              <w:rPr>
                <w:rFonts w:ascii="Arial" w:eastAsia="Times New Roman" w:hAnsi="Arial" w:cs="Arial"/>
                <w:color w:val="000000"/>
                <w:sz w:val="20"/>
                <w:szCs w:val="20"/>
              </w:rPr>
              <w:t>alginato</w:t>
            </w:r>
            <w:proofErr w:type="spellEnd"/>
            <w:r w:rsidRPr="00927ECB">
              <w:rPr>
                <w:rFonts w:ascii="Arial" w:eastAsia="Times New Roman" w:hAnsi="Arial" w:cs="Arial"/>
                <w:color w:val="000000"/>
                <w:sz w:val="20"/>
                <w:szCs w:val="20"/>
              </w:rPr>
              <w:t xml:space="preserve"> de cálcio e sódio estéril – envelope com 01unidade -</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Tamanho 10 X 10 cm. Tonalidade branca, estéril, não entrelaçado em placa.</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10</w:t>
            </w:r>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unid</w:t>
            </w:r>
            <w:proofErr w:type="gramEnd"/>
            <w:r w:rsidRPr="00927ECB">
              <w:rPr>
                <w:rFonts w:ascii="Arial" w:eastAsia="Times New Roman" w:hAnsi="Arial" w:cs="Arial"/>
                <w:color w:val="000000"/>
                <w:sz w:val="20"/>
                <w:szCs w:val="20"/>
              </w:rPr>
              <w:t>.</w:t>
            </w:r>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15,73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157,30 </w:t>
            </w:r>
          </w:p>
        </w:tc>
      </w:tr>
      <w:tr w:rsidR="00174729" w:rsidRPr="00927ECB" w:rsidTr="004A32C1">
        <w:trPr>
          <w:trHeight w:val="109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7</w:t>
            </w:r>
            <w:proofErr w:type="gramEnd"/>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 xml:space="preserve">CATETER URETRAL HIDROFÍLICO Nº 12: </w:t>
            </w:r>
            <w:r w:rsidRPr="00927ECB">
              <w:rPr>
                <w:rFonts w:ascii="Arial" w:eastAsia="Times New Roman" w:hAnsi="Arial" w:cs="Arial"/>
                <w:color w:val="000000"/>
                <w:sz w:val="20"/>
                <w:szCs w:val="20"/>
              </w:rPr>
              <w:t>Cateter urinário hidrofílico, flexível e tubular, indicado para realização do cateterismo vesical intermitente. Masculino. Registro na ANVISA.</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1.500</w:t>
            </w:r>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unid</w:t>
            </w:r>
            <w:proofErr w:type="gramEnd"/>
            <w:r w:rsidRPr="00927ECB">
              <w:rPr>
                <w:rFonts w:ascii="Arial" w:eastAsia="Times New Roman" w:hAnsi="Arial" w:cs="Arial"/>
                <w:color w:val="000000"/>
                <w:sz w:val="20"/>
                <w:szCs w:val="20"/>
              </w:rPr>
              <w:t>.</w:t>
            </w:r>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13,23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19.850,00 </w:t>
            </w:r>
          </w:p>
        </w:tc>
      </w:tr>
      <w:tr w:rsidR="00174729" w:rsidRPr="00927ECB" w:rsidTr="004A32C1">
        <w:trPr>
          <w:trHeight w:val="66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8</w:t>
            </w:r>
            <w:proofErr w:type="gramEnd"/>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 xml:space="preserve">CLORIDRATO DE LIDOCAÍNA ANESTÉSICO: </w:t>
            </w:r>
            <w:r w:rsidRPr="00927ECB">
              <w:rPr>
                <w:rFonts w:ascii="Arial" w:eastAsia="Times New Roman" w:hAnsi="Arial" w:cs="Arial"/>
                <w:color w:val="000000"/>
                <w:sz w:val="20"/>
                <w:szCs w:val="20"/>
              </w:rPr>
              <w:t xml:space="preserve">- Frasco com 20 ml - A 2% - </w:t>
            </w:r>
            <w:r w:rsidRPr="00927ECB">
              <w:rPr>
                <w:rFonts w:ascii="Arial" w:eastAsia="Times New Roman" w:hAnsi="Arial" w:cs="Arial"/>
                <w:b/>
                <w:bCs/>
                <w:color w:val="000000"/>
                <w:sz w:val="20"/>
                <w:szCs w:val="20"/>
              </w:rPr>
              <w:t>com</w:t>
            </w:r>
            <w:r w:rsidRPr="00927ECB">
              <w:rPr>
                <w:rFonts w:ascii="Arial" w:eastAsia="Times New Roman" w:hAnsi="Arial" w:cs="Arial"/>
                <w:color w:val="000000"/>
                <w:sz w:val="20"/>
                <w:szCs w:val="20"/>
              </w:rPr>
              <w:t xml:space="preserve"> vaso dilatador.</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5</w:t>
            </w:r>
            <w:proofErr w:type="gramEnd"/>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frasco</w:t>
            </w:r>
            <w:proofErr w:type="gramEnd"/>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9,03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45,17 </w:t>
            </w:r>
          </w:p>
        </w:tc>
      </w:tr>
      <w:tr w:rsidR="00174729" w:rsidRPr="00927ECB" w:rsidTr="004A32C1">
        <w:trPr>
          <w:trHeight w:val="102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9</w:t>
            </w:r>
            <w:proofErr w:type="gramEnd"/>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COMPRESSA DE GAZE NÃO ADERENTE (RAYON):</w:t>
            </w:r>
            <w:r w:rsidRPr="00927ECB">
              <w:rPr>
                <w:rFonts w:ascii="Arial" w:eastAsia="Times New Roman" w:hAnsi="Arial" w:cs="Arial"/>
                <w:color w:val="000000"/>
                <w:sz w:val="20"/>
                <w:szCs w:val="20"/>
              </w:rPr>
              <w:t xml:space="preserve"> Estéril, com aproximadamente 7,5 cm x 5m, alto poder de absorção. Com registro na ANVISA.</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30</w:t>
            </w:r>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rolo</w:t>
            </w:r>
            <w:proofErr w:type="gramEnd"/>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5,83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174,80 </w:t>
            </w:r>
          </w:p>
        </w:tc>
      </w:tr>
      <w:tr w:rsidR="00174729" w:rsidRPr="00927ECB" w:rsidTr="004A32C1">
        <w:trPr>
          <w:trHeight w:val="135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10</w:t>
            </w:r>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ESCOVA GINECOLÓGICA DESCARTÁVEL UNITÁRIA:</w:t>
            </w:r>
            <w:r w:rsidRPr="00927ECB">
              <w:rPr>
                <w:rFonts w:ascii="Arial" w:eastAsia="Times New Roman" w:hAnsi="Arial" w:cs="Arial"/>
                <w:color w:val="000000"/>
                <w:sz w:val="20"/>
                <w:szCs w:val="20"/>
              </w:rPr>
              <w:t xml:space="preserve"> Escova ginecológica descartável, embalagem individual, estéril, embalagem constando os dados de identificação e procedência. </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300</w:t>
            </w:r>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unid</w:t>
            </w:r>
            <w:proofErr w:type="gramEnd"/>
            <w:r w:rsidRPr="00927ECB">
              <w:rPr>
                <w:rFonts w:ascii="Arial" w:eastAsia="Times New Roman" w:hAnsi="Arial" w:cs="Arial"/>
                <w:color w:val="000000"/>
                <w:sz w:val="20"/>
                <w:szCs w:val="20"/>
              </w:rPr>
              <w:t>.</w:t>
            </w:r>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0,56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169,20 </w:t>
            </w:r>
          </w:p>
        </w:tc>
      </w:tr>
      <w:tr w:rsidR="00174729" w:rsidRPr="00927ECB" w:rsidTr="004A32C1">
        <w:trPr>
          <w:trHeight w:val="51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11</w:t>
            </w:r>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FITA ADESIVA</w:t>
            </w:r>
            <w:r w:rsidRPr="00927ECB">
              <w:rPr>
                <w:rFonts w:ascii="Arial" w:eastAsia="Times New Roman" w:hAnsi="Arial" w:cs="Arial"/>
                <w:color w:val="000000"/>
                <w:sz w:val="20"/>
                <w:szCs w:val="20"/>
              </w:rPr>
              <w:t>: embalada individualmente - medida: 50mmx50m</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30</w:t>
            </w:r>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unid</w:t>
            </w:r>
            <w:proofErr w:type="gramEnd"/>
            <w:r w:rsidRPr="00927ECB">
              <w:rPr>
                <w:rFonts w:ascii="Arial" w:eastAsia="Times New Roman" w:hAnsi="Arial" w:cs="Arial"/>
                <w:color w:val="000000"/>
                <w:sz w:val="20"/>
                <w:szCs w:val="20"/>
              </w:rPr>
              <w:t>.</w:t>
            </w:r>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11,32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339,70 </w:t>
            </w:r>
          </w:p>
        </w:tc>
      </w:tr>
      <w:tr w:rsidR="00174729" w:rsidRPr="00927ECB" w:rsidTr="004A32C1">
        <w:trPr>
          <w:trHeight w:val="187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12</w:t>
            </w:r>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FITA MICROCOPORE</w:t>
            </w:r>
            <w:r w:rsidRPr="00927ECB">
              <w:rPr>
                <w:rFonts w:ascii="Arial" w:eastAsia="Times New Roman" w:hAnsi="Arial" w:cs="Arial"/>
                <w:color w:val="000000"/>
                <w:sz w:val="20"/>
                <w:szCs w:val="20"/>
              </w:rPr>
              <w:t>: branca, confeccionada com substrato de não tecido à base de fibras de viscose e adesivo acrílico. Não possuir látex ou compostos de borracha natural em sua composição, sendo hipoalérgica. Adesão mínima</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90 e espessura mínima total de 0,13 mm, com capa, 25 mm x 10 m. </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40</w:t>
            </w:r>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rolo</w:t>
            </w:r>
            <w:proofErr w:type="gramEnd"/>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2,24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89,47 </w:t>
            </w:r>
          </w:p>
        </w:tc>
      </w:tr>
      <w:tr w:rsidR="00174729" w:rsidRPr="00927ECB" w:rsidTr="004A32C1">
        <w:trPr>
          <w:trHeight w:val="79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13</w:t>
            </w:r>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FIXADOR CITOLÓGICO:</w:t>
            </w:r>
            <w:r w:rsidRPr="00927ECB">
              <w:rPr>
                <w:rFonts w:ascii="Arial" w:eastAsia="Times New Roman" w:hAnsi="Arial" w:cs="Arial"/>
                <w:color w:val="000000"/>
                <w:sz w:val="20"/>
                <w:szCs w:val="20"/>
              </w:rPr>
              <w:t xml:space="preserve"> Sistema tipo spray aerossol para fixar esfregaços em lâminas. Com registro ANVISA. (Frascos </w:t>
            </w:r>
            <w:proofErr w:type="gramStart"/>
            <w:r w:rsidRPr="00927ECB">
              <w:rPr>
                <w:rFonts w:ascii="Arial" w:eastAsia="Times New Roman" w:hAnsi="Arial" w:cs="Arial"/>
                <w:color w:val="000000"/>
                <w:sz w:val="20"/>
                <w:szCs w:val="20"/>
              </w:rPr>
              <w:t>100ml</w:t>
            </w:r>
            <w:proofErr w:type="gramEnd"/>
            <w:r w:rsidRPr="00927ECB">
              <w:rPr>
                <w:rFonts w:ascii="Arial" w:eastAsia="Times New Roman" w:hAnsi="Arial" w:cs="Arial"/>
                <w:color w:val="000000"/>
                <w:sz w:val="20"/>
                <w:szCs w:val="20"/>
              </w:rPr>
              <w:t>)</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10</w:t>
            </w:r>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frasco</w:t>
            </w:r>
            <w:proofErr w:type="gramEnd"/>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9,34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93,37 </w:t>
            </w:r>
          </w:p>
        </w:tc>
      </w:tr>
      <w:tr w:rsidR="00174729" w:rsidRPr="00927ECB" w:rsidTr="004A32C1">
        <w:trPr>
          <w:trHeight w:val="267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14</w:t>
            </w:r>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 xml:space="preserve">FRALDA DESCARTÁVEL USO ADULTO TAMANHO P: </w:t>
            </w:r>
            <w:r w:rsidRPr="00927ECB">
              <w:rPr>
                <w:rFonts w:ascii="Arial" w:eastAsia="Times New Roman" w:hAnsi="Arial" w:cs="Arial"/>
                <w:color w:val="000000"/>
                <w:sz w:val="20"/>
                <w:szCs w:val="20"/>
              </w:rPr>
              <w:t xml:space="preserve">Aproximadamente 30 a 40 Kg – </w:t>
            </w:r>
            <w:proofErr w:type="gramStart"/>
            <w:r w:rsidRPr="00927ECB">
              <w:rPr>
                <w:rFonts w:ascii="Arial" w:eastAsia="Times New Roman" w:hAnsi="Arial" w:cs="Arial"/>
                <w:color w:val="000000"/>
                <w:sz w:val="20"/>
                <w:szCs w:val="20"/>
              </w:rPr>
              <w:t>50 a 80 cm de cintura, indicada</w:t>
            </w:r>
            <w:proofErr w:type="gramEnd"/>
            <w:r w:rsidRPr="00927ECB">
              <w:rPr>
                <w:rFonts w:ascii="Arial" w:eastAsia="Times New Roman" w:hAnsi="Arial" w:cs="Arial"/>
                <w:color w:val="000000"/>
                <w:sz w:val="20"/>
                <w:szCs w:val="20"/>
              </w:rPr>
              <w:t xml:space="preserve"> para incontinência intensa. Apresenta barreira </w:t>
            </w:r>
            <w:proofErr w:type="spellStart"/>
            <w:r w:rsidRPr="00927ECB">
              <w:rPr>
                <w:rFonts w:ascii="Arial" w:eastAsia="Times New Roman" w:hAnsi="Arial" w:cs="Arial"/>
                <w:color w:val="000000"/>
                <w:sz w:val="20"/>
                <w:szCs w:val="20"/>
              </w:rPr>
              <w:t>antivazamento</w:t>
            </w:r>
            <w:proofErr w:type="spellEnd"/>
            <w:r w:rsidRPr="00927ECB">
              <w:rPr>
                <w:rFonts w:ascii="Arial" w:eastAsia="Times New Roman" w:hAnsi="Arial" w:cs="Arial"/>
                <w:color w:val="000000"/>
                <w:sz w:val="20"/>
                <w:szCs w:val="20"/>
              </w:rPr>
              <w:t xml:space="preserve">, indicador de umidade/troca, formato anatômico, flocos de gel superabsorventes, que garantem maior absorção e retenção de líquidos, difusor de líquido </w:t>
            </w:r>
            <w:proofErr w:type="spellStart"/>
            <w:r w:rsidRPr="00927ECB">
              <w:rPr>
                <w:rFonts w:ascii="Arial" w:eastAsia="Times New Roman" w:hAnsi="Arial" w:cs="Arial"/>
                <w:color w:val="000000"/>
                <w:sz w:val="20"/>
                <w:szCs w:val="20"/>
              </w:rPr>
              <w:t>spum</w:t>
            </w:r>
            <w:proofErr w:type="spellEnd"/>
            <w:r w:rsidRPr="00927ECB">
              <w:rPr>
                <w:rFonts w:ascii="Arial" w:eastAsia="Times New Roman" w:hAnsi="Arial" w:cs="Arial"/>
                <w:color w:val="000000"/>
                <w:sz w:val="20"/>
                <w:szCs w:val="20"/>
              </w:rPr>
              <w:t xml:space="preserve"> </w:t>
            </w:r>
            <w:proofErr w:type="spellStart"/>
            <w:r w:rsidRPr="00927ECB">
              <w:rPr>
                <w:rFonts w:ascii="Arial" w:eastAsia="Times New Roman" w:hAnsi="Arial" w:cs="Arial"/>
                <w:color w:val="000000"/>
                <w:sz w:val="20"/>
                <w:szCs w:val="20"/>
              </w:rPr>
              <w:t>layer</w:t>
            </w:r>
            <w:proofErr w:type="spellEnd"/>
            <w:r w:rsidRPr="00927ECB">
              <w:rPr>
                <w:rFonts w:ascii="Arial" w:eastAsia="Times New Roman" w:hAnsi="Arial" w:cs="Arial"/>
                <w:color w:val="000000"/>
                <w:sz w:val="20"/>
                <w:szCs w:val="20"/>
              </w:rPr>
              <w:t xml:space="preserve"> e fitas adesivas reposicionáveis. Pacote com aproximadamente 08 unidades.</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50</w:t>
            </w:r>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pacote</w:t>
            </w:r>
            <w:proofErr w:type="gramEnd"/>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12,52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625,83 </w:t>
            </w:r>
          </w:p>
        </w:tc>
      </w:tr>
      <w:tr w:rsidR="00174729" w:rsidRPr="00927ECB" w:rsidTr="004A32C1">
        <w:trPr>
          <w:trHeight w:val="264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lastRenderedPageBreak/>
              <w:t>15</w:t>
            </w:r>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FRALDA DESCARTÁVEL USO ADULTO TAMANHO G:</w:t>
            </w:r>
            <w:r w:rsidRPr="00927ECB">
              <w:rPr>
                <w:rFonts w:ascii="Arial" w:eastAsia="Times New Roman" w:hAnsi="Arial" w:cs="Arial"/>
                <w:b/>
                <w:bCs/>
                <w:color w:val="000000"/>
                <w:sz w:val="20"/>
                <w:szCs w:val="20"/>
                <w:u w:val="single"/>
              </w:rPr>
              <w:t xml:space="preserve"> </w:t>
            </w:r>
            <w:r w:rsidRPr="00927ECB">
              <w:rPr>
                <w:rFonts w:ascii="Arial" w:eastAsia="Times New Roman" w:hAnsi="Arial" w:cs="Arial"/>
                <w:color w:val="000000"/>
                <w:sz w:val="20"/>
                <w:szCs w:val="20"/>
              </w:rPr>
              <w:t xml:space="preserve">Aproximadamente 70 a 90 kg – </w:t>
            </w:r>
            <w:proofErr w:type="gramStart"/>
            <w:r w:rsidRPr="00927ECB">
              <w:rPr>
                <w:rFonts w:ascii="Arial" w:eastAsia="Times New Roman" w:hAnsi="Arial" w:cs="Arial"/>
                <w:color w:val="000000"/>
                <w:sz w:val="20"/>
                <w:szCs w:val="20"/>
              </w:rPr>
              <w:t>115 a 150 cm de cintura, indicada</w:t>
            </w:r>
            <w:proofErr w:type="gramEnd"/>
            <w:r w:rsidRPr="00927ECB">
              <w:rPr>
                <w:rFonts w:ascii="Arial" w:eastAsia="Times New Roman" w:hAnsi="Arial" w:cs="Arial"/>
                <w:color w:val="000000"/>
                <w:sz w:val="20"/>
                <w:szCs w:val="20"/>
              </w:rPr>
              <w:t xml:space="preserve"> para incontinência intensa. Apresenta barreira </w:t>
            </w:r>
            <w:proofErr w:type="spellStart"/>
            <w:r w:rsidRPr="00927ECB">
              <w:rPr>
                <w:rFonts w:ascii="Arial" w:eastAsia="Times New Roman" w:hAnsi="Arial" w:cs="Arial"/>
                <w:color w:val="000000"/>
                <w:sz w:val="20"/>
                <w:szCs w:val="20"/>
              </w:rPr>
              <w:t>antivazamento</w:t>
            </w:r>
            <w:proofErr w:type="spellEnd"/>
            <w:r w:rsidRPr="00927ECB">
              <w:rPr>
                <w:rFonts w:ascii="Arial" w:eastAsia="Times New Roman" w:hAnsi="Arial" w:cs="Arial"/>
                <w:color w:val="000000"/>
                <w:sz w:val="20"/>
                <w:szCs w:val="20"/>
              </w:rPr>
              <w:t xml:space="preserve">, indicador de umidade/troca, formato anatômico, flocos de gel superabsorventes, que garantem maior absorção e retenção de líquidos, difusor de líquido </w:t>
            </w:r>
            <w:proofErr w:type="spellStart"/>
            <w:r w:rsidRPr="00927ECB">
              <w:rPr>
                <w:rFonts w:ascii="Arial" w:eastAsia="Times New Roman" w:hAnsi="Arial" w:cs="Arial"/>
                <w:color w:val="000000"/>
                <w:sz w:val="20"/>
                <w:szCs w:val="20"/>
              </w:rPr>
              <w:t>spum</w:t>
            </w:r>
            <w:proofErr w:type="spellEnd"/>
            <w:r w:rsidRPr="00927ECB">
              <w:rPr>
                <w:rFonts w:ascii="Arial" w:eastAsia="Times New Roman" w:hAnsi="Arial" w:cs="Arial"/>
                <w:color w:val="000000"/>
                <w:sz w:val="20"/>
                <w:szCs w:val="20"/>
              </w:rPr>
              <w:t xml:space="preserve"> </w:t>
            </w:r>
            <w:proofErr w:type="spellStart"/>
            <w:r w:rsidRPr="00927ECB">
              <w:rPr>
                <w:rFonts w:ascii="Arial" w:eastAsia="Times New Roman" w:hAnsi="Arial" w:cs="Arial"/>
                <w:color w:val="000000"/>
                <w:sz w:val="20"/>
                <w:szCs w:val="20"/>
              </w:rPr>
              <w:t>layer</w:t>
            </w:r>
            <w:proofErr w:type="spellEnd"/>
            <w:r w:rsidRPr="00927ECB">
              <w:rPr>
                <w:rFonts w:ascii="Arial" w:eastAsia="Times New Roman" w:hAnsi="Arial" w:cs="Arial"/>
                <w:color w:val="000000"/>
                <w:sz w:val="20"/>
                <w:szCs w:val="20"/>
              </w:rPr>
              <w:t xml:space="preserve"> e fitas adesivas reposicionáveis. Pacote com aproximadamente 08</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unidades.</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200</w:t>
            </w:r>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pacote</w:t>
            </w:r>
            <w:proofErr w:type="gramEnd"/>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14,47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2.894,67 </w:t>
            </w:r>
          </w:p>
        </w:tc>
      </w:tr>
      <w:tr w:rsidR="00174729" w:rsidRPr="00927ECB" w:rsidTr="004A32C1">
        <w:trPr>
          <w:trHeight w:val="262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16</w:t>
            </w:r>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FRALDA DESCARTÁVEL USO ADULTO TAMANHO XG:</w:t>
            </w:r>
            <w:r w:rsidRPr="00927ECB">
              <w:rPr>
                <w:rFonts w:ascii="Arial" w:eastAsia="Times New Roman" w:hAnsi="Arial" w:cs="Arial"/>
                <w:b/>
                <w:bCs/>
                <w:color w:val="000000"/>
                <w:sz w:val="20"/>
                <w:szCs w:val="20"/>
                <w:u w:val="single"/>
              </w:rPr>
              <w:t xml:space="preserve"> </w:t>
            </w:r>
            <w:r w:rsidRPr="00927ECB">
              <w:rPr>
                <w:rFonts w:ascii="Arial" w:eastAsia="Times New Roman" w:hAnsi="Arial" w:cs="Arial"/>
                <w:color w:val="000000"/>
                <w:sz w:val="20"/>
                <w:szCs w:val="20"/>
              </w:rPr>
              <w:t xml:space="preserve">Aproximadamente maior de 90 kg – </w:t>
            </w:r>
            <w:proofErr w:type="gramStart"/>
            <w:r w:rsidRPr="00927ECB">
              <w:rPr>
                <w:rFonts w:ascii="Arial" w:eastAsia="Times New Roman" w:hAnsi="Arial" w:cs="Arial"/>
                <w:color w:val="000000"/>
                <w:sz w:val="20"/>
                <w:szCs w:val="20"/>
              </w:rPr>
              <w:t>120 a 165 cm de cintura, indicada</w:t>
            </w:r>
            <w:proofErr w:type="gramEnd"/>
            <w:r w:rsidRPr="00927ECB">
              <w:rPr>
                <w:rFonts w:ascii="Arial" w:eastAsia="Times New Roman" w:hAnsi="Arial" w:cs="Arial"/>
                <w:color w:val="000000"/>
                <w:sz w:val="20"/>
                <w:szCs w:val="20"/>
              </w:rPr>
              <w:t xml:space="preserve"> para incontinência intensa. Apresenta barreira </w:t>
            </w:r>
            <w:proofErr w:type="spellStart"/>
            <w:r w:rsidRPr="00927ECB">
              <w:rPr>
                <w:rFonts w:ascii="Arial" w:eastAsia="Times New Roman" w:hAnsi="Arial" w:cs="Arial"/>
                <w:color w:val="000000"/>
                <w:sz w:val="20"/>
                <w:szCs w:val="20"/>
              </w:rPr>
              <w:t>antivazamento</w:t>
            </w:r>
            <w:proofErr w:type="spellEnd"/>
            <w:r w:rsidRPr="00927ECB">
              <w:rPr>
                <w:rFonts w:ascii="Arial" w:eastAsia="Times New Roman" w:hAnsi="Arial" w:cs="Arial"/>
                <w:color w:val="000000"/>
                <w:sz w:val="20"/>
                <w:szCs w:val="20"/>
              </w:rPr>
              <w:t xml:space="preserve">, indicador de umidade/troca, formato anatômico, flocos de gel superabsorventes, que garantem maior absorção e retenção de líquidos, difusor de líquido </w:t>
            </w:r>
            <w:proofErr w:type="spellStart"/>
            <w:r w:rsidRPr="00927ECB">
              <w:rPr>
                <w:rFonts w:ascii="Arial" w:eastAsia="Times New Roman" w:hAnsi="Arial" w:cs="Arial"/>
                <w:color w:val="000000"/>
                <w:sz w:val="20"/>
                <w:szCs w:val="20"/>
              </w:rPr>
              <w:t>spum</w:t>
            </w:r>
            <w:proofErr w:type="spellEnd"/>
            <w:r w:rsidRPr="00927ECB">
              <w:rPr>
                <w:rFonts w:ascii="Arial" w:eastAsia="Times New Roman" w:hAnsi="Arial" w:cs="Arial"/>
                <w:color w:val="000000"/>
                <w:sz w:val="20"/>
                <w:szCs w:val="20"/>
              </w:rPr>
              <w:t xml:space="preserve"> </w:t>
            </w:r>
            <w:proofErr w:type="spellStart"/>
            <w:r w:rsidRPr="00927ECB">
              <w:rPr>
                <w:rFonts w:ascii="Arial" w:eastAsia="Times New Roman" w:hAnsi="Arial" w:cs="Arial"/>
                <w:color w:val="000000"/>
                <w:sz w:val="20"/>
                <w:szCs w:val="20"/>
              </w:rPr>
              <w:t>layer</w:t>
            </w:r>
            <w:proofErr w:type="spellEnd"/>
            <w:r w:rsidRPr="00927ECB">
              <w:rPr>
                <w:rFonts w:ascii="Arial" w:eastAsia="Times New Roman" w:hAnsi="Arial" w:cs="Arial"/>
                <w:color w:val="000000"/>
                <w:sz w:val="20"/>
                <w:szCs w:val="20"/>
              </w:rPr>
              <w:t xml:space="preserve"> e fitas adesivas reposicionáveis. Pacote com aproximadamente 08</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unidades.</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400</w:t>
            </w:r>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pacote</w:t>
            </w:r>
            <w:proofErr w:type="gramEnd"/>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14,81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5.924,00 </w:t>
            </w:r>
          </w:p>
        </w:tc>
      </w:tr>
      <w:tr w:rsidR="00174729" w:rsidRPr="00927ECB" w:rsidTr="004A32C1">
        <w:trPr>
          <w:trHeight w:val="157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17</w:t>
            </w:r>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GEL PARA ELETRO:</w:t>
            </w:r>
            <w:r w:rsidRPr="00927ECB">
              <w:rPr>
                <w:rFonts w:ascii="Arial" w:eastAsia="Times New Roman" w:hAnsi="Arial" w:cs="Arial"/>
                <w:color w:val="000000"/>
                <w:sz w:val="20"/>
                <w:szCs w:val="20"/>
              </w:rPr>
              <w:t xml:space="preserve"> Gel básico umectante para contato e proteção da pele no auxílio do deslizamento de sondas ultrassônicas. Constando data de fabricação, prazo de validade e lote no rótulo. Com registro na ANVISA. (Frascos de </w:t>
            </w:r>
            <w:proofErr w:type="gramStart"/>
            <w:r w:rsidRPr="00927ECB">
              <w:rPr>
                <w:rFonts w:ascii="Arial" w:eastAsia="Times New Roman" w:hAnsi="Arial" w:cs="Arial"/>
                <w:color w:val="000000"/>
                <w:sz w:val="20"/>
                <w:szCs w:val="20"/>
              </w:rPr>
              <w:t>1kg</w:t>
            </w:r>
            <w:proofErr w:type="gramEnd"/>
            <w:r w:rsidRPr="00927ECB">
              <w:rPr>
                <w:rFonts w:ascii="Arial" w:eastAsia="Times New Roman" w:hAnsi="Arial" w:cs="Arial"/>
                <w:color w:val="000000"/>
                <w:sz w:val="20"/>
                <w:szCs w:val="20"/>
              </w:rPr>
              <w:t>).</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6</w:t>
            </w:r>
            <w:proofErr w:type="gramEnd"/>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unid</w:t>
            </w:r>
            <w:proofErr w:type="gramEnd"/>
            <w:r w:rsidRPr="00927ECB">
              <w:rPr>
                <w:rFonts w:ascii="Arial" w:eastAsia="Times New Roman" w:hAnsi="Arial" w:cs="Arial"/>
                <w:color w:val="000000"/>
                <w:sz w:val="20"/>
                <w:szCs w:val="20"/>
              </w:rPr>
              <w:t>.</w:t>
            </w:r>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6,39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38,34 </w:t>
            </w:r>
          </w:p>
        </w:tc>
      </w:tr>
      <w:tr w:rsidR="00174729" w:rsidRPr="00927ECB" w:rsidTr="004A32C1">
        <w:trPr>
          <w:trHeight w:val="61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18</w:t>
            </w:r>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LÂMINA PARA MICROSCOPIA:</w:t>
            </w:r>
            <w:r w:rsidRPr="00927ECB">
              <w:rPr>
                <w:rFonts w:ascii="Arial" w:eastAsia="Times New Roman" w:hAnsi="Arial" w:cs="Arial"/>
                <w:color w:val="000000"/>
                <w:sz w:val="20"/>
                <w:szCs w:val="20"/>
              </w:rPr>
              <w:t xml:space="preserve"> Com extremidade fosca (Caixas com 50 unidades)</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10</w:t>
            </w:r>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cx</w:t>
            </w:r>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6,87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68,67 </w:t>
            </w:r>
          </w:p>
        </w:tc>
      </w:tr>
      <w:tr w:rsidR="00174729" w:rsidRPr="00927ECB" w:rsidTr="004A32C1">
        <w:trPr>
          <w:trHeight w:val="286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19</w:t>
            </w:r>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LUVA DE PROCEDIMENTO TAMANHO M</w:t>
            </w:r>
            <w:r w:rsidRPr="00927ECB">
              <w:rPr>
                <w:rFonts w:ascii="Arial" w:eastAsia="Times New Roman" w:hAnsi="Arial" w:cs="Arial"/>
                <w:color w:val="000000"/>
                <w:sz w:val="20"/>
                <w:szCs w:val="20"/>
              </w:rPr>
              <w:t xml:space="preserve">: Luva para procedimento não cirúrgico. Fabricada em borracha sintética, </w:t>
            </w:r>
            <w:proofErr w:type="spellStart"/>
            <w:r w:rsidRPr="00927ECB">
              <w:rPr>
                <w:rFonts w:ascii="Arial" w:eastAsia="Times New Roman" w:hAnsi="Arial" w:cs="Arial"/>
                <w:color w:val="000000"/>
                <w:sz w:val="20"/>
                <w:szCs w:val="20"/>
              </w:rPr>
              <w:t>hipoalergênica</w:t>
            </w:r>
            <w:proofErr w:type="spellEnd"/>
            <w:r w:rsidRPr="00927ECB">
              <w:rPr>
                <w:rFonts w:ascii="Arial" w:eastAsia="Times New Roman" w:hAnsi="Arial" w:cs="Arial"/>
                <w:color w:val="000000"/>
                <w:sz w:val="20"/>
                <w:szCs w:val="20"/>
              </w:rPr>
              <w:t xml:space="preserve">, sem pó, ambidestra. Reduzido índice de proteínas e de resíduos químicos. Em conformidade com a NBR 13392. Deverão ser embaladas em caixas tipo </w:t>
            </w:r>
            <w:proofErr w:type="spellStart"/>
            <w:r w:rsidRPr="00927ECB">
              <w:rPr>
                <w:rFonts w:ascii="Arial" w:eastAsia="Times New Roman" w:hAnsi="Arial" w:cs="Arial"/>
                <w:color w:val="000000"/>
                <w:sz w:val="20"/>
                <w:szCs w:val="20"/>
              </w:rPr>
              <w:t>dispenser</w:t>
            </w:r>
            <w:proofErr w:type="spellEnd"/>
            <w:r w:rsidRPr="00927ECB">
              <w:rPr>
                <w:rFonts w:ascii="Arial" w:eastAsia="Times New Roman" w:hAnsi="Arial" w:cs="Arial"/>
                <w:color w:val="000000"/>
                <w:sz w:val="20"/>
                <w:szCs w:val="20"/>
              </w:rPr>
              <w:t xml:space="preserve">, de modo que garanta a integridade até o local do uso. Externamente a caixa deverá conter os seguintes dados: </w:t>
            </w:r>
            <w:proofErr w:type="gramStart"/>
            <w:r w:rsidRPr="00927ECB">
              <w:rPr>
                <w:rFonts w:ascii="Arial" w:eastAsia="Times New Roman" w:hAnsi="Arial" w:cs="Arial"/>
                <w:color w:val="000000"/>
                <w:sz w:val="20"/>
                <w:szCs w:val="20"/>
              </w:rPr>
              <w:t>data</w:t>
            </w:r>
            <w:proofErr w:type="gramEnd"/>
            <w:r w:rsidRPr="00927ECB">
              <w:rPr>
                <w:rFonts w:ascii="Arial" w:eastAsia="Times New Roman" w:hAnsi="Arial" w:cs="Arial"/>
                <w:color w:val="000000"/>
                <w:sz w:val="20"/>
                <w:szCs w:val="20"/>
              </w:rPr>
              <w:t xml:space="preserve"> de fabricação, conteúdo, qualitativo e quantitativo, tamanho e registro no MS.</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100</w:t>
            </w:r>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cx</w:t>
            </w:r>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26,76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2.676,33 </w:t>
            </w:r>
          </w:p>
        </w:tc>
      </w:tr>
      <w:tr w:rsidR="00174729" w:rsidRPr="00927ECB" w:rsidTr="004A32C1">
        <w:trPr>
          <w:trHeight w:val="292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lastRenderedPageBreak/>
              <w:t>20</w:t>
            </w:r>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LUVA DE PROCEDIMENTO TAMANHO G</w:t>
            </w:r>
            <w:r w:rsidRPr="00927ECB">
              <w:rPr>
                <w:rFonts w:ascii="Arial" w:eastAsia="Times New Roman" w:hAnsi="Arial" w:cs="Arial"/>
                <w:color w:val="000000"/>
                <w:sz w:val="20"/>
                <w:szCs w:val="20"/>
              </w:rPr>
              <w:t xml:space="preserve">: Luva para procedimento não cirúrgico, à base de látex de borracha natural, lisas, levemente lubrificadas com pó </w:t>
            </w:r>
            <w:proofErr w:type="spellStart"/>
            <w:r w:rsidRPr="00927ECB">
              <w:rPr>
                <w:rFonts w:ascii="Arial" w:eastAsia="Times New Roman" w:hAnsi="Arial" w:cs="Arial"/>
                <w:color w:val="000000"/>
                <w:sz w:val="20"/>
                <w:szCs w:val="20"/>
              </w:rPr>
              <w:t>bio-absorvível</w:t>
            </w:r>
            <w:proofErr w:type="spellEnd"/>
            <w:r w:rsidRPr="00927ECB">
              <w:rPr>
                <w:rFonts w:ascii="Arial" w:eastAsia="Times New Roman" w:hAnsi="Arial" w:cs="Arial"/>
                <w:color w:val="000000"/>
                <w:sz w:val="20"/>
                <w:szCs w:val="20"/>
              </w:rPr>
              <w:t xml:space="preserve">. Reduzido índice de proteínas e de resíduos químicos. Em conformidade com a NBR 13392. Deverão ser embaladas em caixas tipo </w:t>
            </w:r>
            <w:proofErr w:type="spellStart"/>
            <w:r w:rsidRPr="00927ECB">
              <w:rPr>
                <w:rFonts w:ascii="Arial" w:eastAsia="Times New Roman" w:hAnsi="Arial" w:cs="Arial"/>
                <w:color w:val="000000"/>
                <w:sz w:val="20"/>
                <w:szCs w:val="20"/>
              </w:rPr>
              <w:t>dispenser</w:t>
            </w:r>
            <w:proofErr w:type="spellEnd"/>
            <w:r w:rsidRPr="00927ECB">
              <w:rPr>
                <w:rFonts w:ascii="Arial" w:eastAsia="Times New Roman" w:hAnsi="Arial" w:cs="Arial"/>
                <w:color w:val="000000"/>
                <w:sz w:val="20"/>
                <w:szCs w:val="20"/>
              </w:rPr>
              <w:t xml:space="preserve">, de modo que garanta a integridade até o local do uso. Externamente a caixa deverá conter os seguintes dados: </w:t>
            </w:r>
            <w:proofErr w:type="gramStart"/>
            <w:r w:rsidRPr="00927ECB">
              <w:rPr>
                <w:rFonts w:ascii="Arial" w:eastAsia="Times New Roman" w:hAnsi="Arial" w:cs="Arial"/>
                <w:color w:val="000000"/>
                <w:sz w:val="20"/>
                <w:szCs w:val="20"/>
              </w:rPr>
              <w:t>data</w:t>
            </w:r>
            <w:proofErr w:type="gramEnd"/>
            <w:r w:rsidRPr="00927ECB">
              <w:rPr>
                <w:rFonts w:ascii="Arial" w:eastAsia="Times New Roman" w:hAnsi="Arial" w:cs="Arial"/>
                <w:color w:val="000000"/>
                <w:sz w:val="20"/>
                <w:szCs w:val="20"/>
              </w:rPr>
              <w:t xml:space="preserve"> de fabricação, conteúdo, qualitativo e quantitativo, tamanho e registro no MS.</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40</w:t>
            </w:r>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cx</w:t>
            </w:r>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27,53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1.101,20 </w:t>
            </w:r>
          </w:p>
        </w:tc>
      </w:tr>
      <w:tr w:rsidR="00174729" w:rsidRPr="00927ECB" w:rsidTr="004A32C1">
        <w:trPr>
          <w:trHeight w:val="363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21</w:t>
            </w:r>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 xml:space="preserve">ÓLEO </w:t>
            </w:r>
            <w:proofErr w:type="gramStart"/>
            <w:r w:rsidRPr="00927ECB">
              <w:rPr>
                <w:rFonts w:ascii="Arial" w:eastAsia="Times New Roman" w:hAnsi="Arial" w:cs="Arial"/>
                <w:b/>
                <w:bCs/>
                <w:color w:val="000000"/>
                <w:sz w:val="20"/>
                <w:szCs w:val="20"/>
              </w:rPr>
              <w:t>HIDRATANTE ÁCIDOS GRAXOS</w:t>
            </w:r>
            <w:proofErr w:type="gramEnd"/>
            <w:r w:rsidRPr="00927ECB">
              <w:rPr>
                <w:rFonts w:ascii="Arial" w:eastAsia="Times New Roman" w:hAnsi="Arial" w:cs="Arial"/>
                <w:b/>
                <w:bCs/>
                <w:color w:val="000000"/>
                <w:sz w:val="20"/>
                <w:szCs w:val="20"/>
              </w:rPr>
              <w:t xml:space="preserve"> E VITAMINA E – bico reto:</w:t>
            </w:r>
            <w:r w:rsidRPr="00927ECB">
              <w:rPr>
                <w:rFonts w:ascii="Arial" w:eastAsia="Times New Roman" w:hAnsi="Arial" w:cs="Arial"/>
                <w:color w:val="000000"/>
                <w:sz w:val="20"/>
                <w:szCs w:val="20"/>
              </w:rPr>
              <w:t xml:space="preserve"> Produto originado de óleos vegetais poli-insaturados, compostos fundamentalmente de ácidos graxos essenciais, que não são produzidos pelo organismo, notadamente o acido linoléico. Agindo sinergicamente com o acido graxo essencial, a fórmula incorpora a vitamina A e vitamina E, bem como a lecitina de soja quantitativamente balanceada, que protegem, hidratam e auxiliam a restauração da pele. Indicado para ulceras de pressão, isquêmicas, diabéticas deiscências cirúrgicas, e outros tipos de lesões da pele com ou sem presença de infecção.</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100</w:t>
            </w:r>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frasco</w:t>
            </w:r>
            <w:proofErr w:type="gramEnd"/>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6,76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676,33 </w:t>
            </w:r>
          </w:p>
        </w:tc>
      </w:tr>
      <w:tr w:rsidR="00174729" w:rsidRPr="00927ECB" w:rsidTr="004A32C1">
        <w:trPr>
          <w:trHeight w:val="144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22</w:t>
            </w:r>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PAPEL LENÇOL</w:t>
            </w:r>
            <w:r w:rsidRPr="00927ECB">
              <w:rPr>
                <w:rFonts w:ascii="Arial" w:eastAsia="Times New Roman" w:hAnsi="Arial" w:cs="Arial"/>
                <w:b/>
                <w:bCs/>
                <w:color w:val="000000"/>
                <w:sz w:val="20"/>
                <w:szCs w:val="20"/>
                <w:u w:val="single"/>
              </w:rPr>
              <w:t>:</w:t>
            </w:r>
            <w:r w:rsidRPr="00927ECB">
              <w:rPr>
                <w:rFonts w:ascii="Arial" w:eastAsia="Times New Roman" w:hAnsi="Arial" w:cs="Arial"/>
                <w:color w:val="000000"/>
                <w:sz w:val="20"/>
                <w:szCs w:val="20"/>
              </w:rPr>
              <w:t xml:space="preserve"> Hospitalar, não estéril, rolo medindo </w:t>
            </w:r>
            <w:proofErr w:type="gramStart"/>
            <w:r w:rsidRPr="00927ECB">
              <w:rPr>
                <w:rFonts w:ascii="Arial" w:eastAsia="Times New Roman" w:hAnsi="Arial" w:cs="Arial"/>
                <w:color w:val="000000"/>
                <w:sz w:val="20"/>
                <w:szCs w:val="20"/>
              </w:rPr>
              <w:t>50cm</w:t>
            </w:r>
            <w:proofErr w:type="gramEnd"/>
            <w:r w:rsidRPr="00927ECB">
              <w:rPr>
                <w:rFonts w:ascii="Arial" w:eastAsia="Times New Roman" w:hAnsi="Arial" w:cs="Arial"/>
                <w:color w:val="000000"/>
                <w:sz w:val="20"/>
                <w:szCs w:val="20"/>
              </w:rPr>
              <w:t xml:space="preserve"> x 50m, embalado individualmente e papel 100% celulose virgem, de cor branca. Constando data da fabricação, prazo de validade e lote na embalagem. Registro na </w:t>
            </w:r>
            <w:proofErr w:type="gramStart"/>
            <w:r w:rsidRPr="00927ECB">
              <w:rPr>
                <w:rFonts w:ascii="Arial" w:eastAsia="Times New Roman" w:hAnsi="Arial" w:cs="Arial"/>
                <w:color w:val="000000"/>
                <w:sz w:val="20"/>
                <w:szCs w:val="20"/>
              </w:rPr>
              <w:t>Anvisa</w:t>
            </w:r>
            <w:proofErr w:type="gramEnd"/>
            <w:r w:rsidRPr="00927ECB">
              <w:rPr>
                <w:rFonts w:ascii="Arial" w:eastAsia="Times New Roman" w:hAnsi="Arial" w:cs="Arial"/>
                <w:color w:val="000000"/>
                <w:sz w:val="20"/>
                <w:szCs w:val="20"/>
              </w:rPr>
              <w:t>.</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100</w:t>
            </w:r>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rolo</w:t>
            </w:r>
            <w:proofErr w:type="gramEnd"/>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10,52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1.052,00 </w:t>
            </w:r>
          </w:p>
        </w:tc>
      </w:tr>
      <w:tr w:rsidR="00174729" w:rsidRPr="00927ECB" w:rsidTr="004A32C1">
        <w:trPr>
          <w:trHeight w:val="253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23</w:t>
            </w:r>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SACO PARA LIXO HOSPITALAR:</w:t>
            </w:r>
            <w:r w:rsidRPr="00927ECB">
              <w:rPr>
                <w:rFonts w:ascii="Arial" w:eastAsia="Times New Roman" w:hAnsi="Arial" w:cs="Arial"/>
                <w:color w:val="000000"/>
                <w:sz w:val="20"/>
                <w:szCs w:val="20"/>
              </w:rPr>
              <w:t xml:space="preserve"> 100 litros, confeccionado em polietileno de baixa densidade linear virgem. Possui identificação de fabricante, nº. </w:t>
            </w:r>
            <w:proofErr w:type="gramStart"/>
            <w:r w:rsidRPr="00927ECB">
              <w:rPr>
                <w:rFonts w:ascii="Arial" w:eastAsia="Times New Roman" w:hAnsi="Arial" w:cs="Arial"/>
                <w:color w:val="000000"/>
                <w:sz w:val="20"/>
                <w:szCs w:val="20"/>
              </w:rPr>
              <w:t>do</w:t>
            </w:r>
            <w:proofErr w:type="gramEnd"/>
            <w:r w:rsidRPr="00927ECB">
              <w:rPr>
                <w:rFonts w:ascii="Arial" w:eastAsia="Times New Roman" w:hAnsi="Arial" w:cs="Arial"/>
                <w:color w:val="000000"/>
                <w:sz w:val="20"/>
                <w:szCs w:val="20"/>
              </w:rPr>
              <w:t xml:space="preserve"> lote, simbologia </w:t>
            </w:r>
            <w:proofErr w:type="spellStart"/>
            <w:r w:rsidRPr="00927ECB">
              <w:rPr>
                <w:rFonts w:ascii="Arial" w:eastAsia="Times New Roman" w:hAnsi="Arial" w:cs="Arial"/>
                <w:color w:val="000000"/>
                <w:sz w:val="20"/>
                <w:szCs w:val="20"/>
              </w:rPr>
              <w:t>desinfectante</w:t>
            </w:r>
            <w:proofErr w:type="spellEnd"/>
            <w:r w:rsidRPr="00927ECB">
              <w:rPr>
                <w:rFonts w:ascii="Arial" w:eastAsia="Times New Roman" w:hAnsi="Arial" w:cs="Arial"/>
                <w:color w:val="000000"/>
                <w:sz w:val="20"/>
                <w:szCs w:val="20"/>
              </w:rPr>
              <w:t xml:space="preserve"> posicionada a um terço de altura a partir do fundo, tem sistema de fechamento através de lacre permitindo assim maior vedação. Na </w:t>
            </w:r>
            <w:proofErr w:type="gramStart"/>
            <w:r w:rsidRPr="00927ECB">
              <w:rPr>
                <w:rFonts w:ascii="Arial" w:eastAsia="Times New Roman" w:hAnsi="Arial" w:cs="Arial"/>
                <w:color w:val="000000"/>
                <w:sz w:val="20"/>
                <w:szCs w:val="20"/>
              </w:rPr>
              <w:t>cor branco leitoso</w:t>
            </w:r>
            <w:proofErr w:type="gramEnd"/>
            <w:r w:rsidRPr="00927ECB">
              <w:rPr>
                <w:rFonts w:ascii="Arial" w:eastAsia="Times New Roman" w:hAnsi="Arial" w:cs="Arial"/>
                <w:color w:val="000000"/>
                <w:sz w:val="20"/>
                <w:szCs w:val="20"/>
              </w:rPr>
              <w:t>, espessura 8 micra. Pacote com 100 unidades. Inspecionado segundo as normas da ABNT, NBR 9191 e ABNT NBR 7500.</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10</w:t>
            </w:r>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pacote</w:t>
            </w:r>
            <w:proofErr w:type="gramEnd"/>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19,27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192,67 </w:t>
            </w:r>
          </w:p>
        </w:tc>
      </w:tr>
      <w:tr w:rsidR="00174729" w:rsidRPr="00927ECB" w:rsidTr="004A32C1">
        <w:trPr>
          <w:trHeight w:val="78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24</w:t>
            </w:r>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SACO PLÁSTICO</w:t>
            </w:r>
            <w:r w:rsidRPr="00927ECB">
              <w:rPr>
                <w:rFonts w:ascii="Arial" w:eastAsia="Times New Roman" w:hAnsi="Arial" w:cs="Arial"/>
                <w:color w:val="000000"/>
                <w:sz w:val="20"/>
                <w:szCs w:val="20"/>
              </w:rPr>
              <w:t xml:space="preserve">: Tamanho: 16 x 25 </w:t>
            </w:r>
            <w:proofErr w:type="gramStart"/>
            <w:r w:rsidRPr="00927ECB">
              <w:rPr>
                <w:rFonts w:ascii="Arial" w:eastAsia="Times New Roman" w:hAnsi="Arial" w:cs="Arial"/>
                <w:color w:val="000000"/>
                <w:sz w:val="20"/>
                <w:szCs w:val="20"/>
              </w:rPr>
              <w:t>pp</w:t>
            </w:r>
            <w:proofErr w:type="gramEnd"/>
            <w:r w:rsidRPr="00927ECB">
              <w:rPr>
                <w:rFonts w:ascii="Arial" w:eastAsia="Times New Roman" w:hAnsi="Arial" w:cs="Arial"/>
                <w:color w:val="000000"/>
                <w:sz w:val="20"/>
                <w:szCs w:val="20"/>
              </w:rPr>
              <w:t>, 100% transparente e com espessura 0,06. Pacote com 100 unidades.</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5</w:t>
            </w:r>
            <w:proofErr w:type="gramEnd"/>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pacote</w:t>
            </w:r>
            <w:proofErr w:type="gramEnd"/>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38,95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194,75 </w:t>
            </w:r>
          </w:p>
        </w:tc>
      </w:tr>
      <w:tr w:rsidR="00174729" w:rsidRPr="00927ECB" w:rsidTr="004A32C1">
        <w:trPr>
          <w:trHeight w:val="153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lastRenderedPageBreak/>
              <w:t>25</w:t>
            </w:r>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SERINGA DESCARTÁVEL DE 03 ml:</w:t>
            </w:r>
            <w:r w:rsidRPr="00927ECB">
              <w:rPr>
                <w:rFonts w:ascii="Arial" w:eastAsia="Times New Roman" w:hAnsi="Arial" w:cs="Arial"/>
                <w:color w:val="000000"/>
                <w:sz w:val="20"/>
                <w:szCs w:val="20"/>
              </w:rPr>
              <w:t xml:space="preserve"> estéril, transparente, atóxica, </w:t>
            </w:r>
            <w:proofErr w:type="spellStart"/>
            <w:r w:rsidRPr="00927ECB">
              <w:rPr>
                <w:rFonts w:ascii="Arial" w:eastAsia="Times New Roman" w:hAnsi="Arial" w:cs="Arial"/>
                <w:color w:val="000000"/>
                <w:sz w:val="20"/>
                <w:szCs w:val="20"/>
              </w:rPr>
              <w:t>stopper</w:t>
            </w:r>
            <w:proofErr w:type="spellEnd"/>
            <w:r w:rsidRPr="00927ECB">
              <w:rPr>
                <w:rFonts w:ascii="Arial" w:eastAsia="Times New Roman" w:hAnsi="Arial" w:cs="Arial"/>
                <w:color w:val="000000"/>
                <w:sz w:val="20"/>
                <w:szCs w:val="20"/>
              </w:rPr>
              <w:t xml:space="preserve"> reto e mais fino, em </w:t>
            </w:r>
            <w:proofErr w:type="spellStart"/>
            <w:r w:rsidRPr="00927ECB">
              <w:rPr>
                <w:rFonts w:ascii="Arial" w:eastAsia="Times New Roman" w:hAnsi="Arial" w:cs="Arial"/>
                <w:color w:val="000000"/>
                <w:sz w:val="20"/>
                <w:szCs w:val="20"/>
              </w:rPr>
              <w:t>prolipropileno</w:t>
            </w:r>
            <w:proofErr w:type="spellEnd"/>
            <w:r w:rsidRPr="00927ECB">
              <w:rPr>
                <w:rFonts w:ascii="Arial" w:eastAsia="Times New Roman" w:hAnsi="Arial" w:cs="Arial"/>
                <w:color w:val="000000"/>
                <w:sz w:val="20"/>
                <w:szCs w:val="20"/>
              </w:rPr>
              <w:t xml:space="preserve">, </w:t>
            </w:r>
            <w:proofErr w:type="spellStart"/>
            <w:r w:rsidRPr="00927ECB">
              <w:rPr>
                <w:rFonts w:ascii="Arial" w:eastAsia="Times New Roman" w:hAnsi="Arial" w:cs="Arial"/>
                <w:color w:val="000000"/>
                <w:sz w:val="20"/>
                <w:szCs w:val="20"/>
              </w:rPr>
              <w:t>siliconização</w:t>
            </w:r>
            <w:proofErr w:type="spellEnd"/>
            <w:r w:rsidRPr="00927ECB">
              <w:rPr>
                <w:rFonts w:ascii="Arial" w:eastAsia="Times New Roman" w:hAnsi="Arial" w:cs="Arial"/>
                <w:color w:val="000000"/>
                <w:sz w:val="20"/>
                <w:szCs w:val="20"/>
              </w:rPr>
              <w:t xml:space="preserve"> interna, anel de retenção para não desprender o êmbolo do cilindro, em embalagem individual e validade de 05 anos, a partir da data de fabricação.</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300</w:t>
            </w:r>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unid</w:t>
            </w:r>
            <w:proofErr w:type="gramEnd"/>
            <w:r w:rsidRPr="00927ECB">
              <w:rPr>
                <w:rFonts w:ascii="Arial" w:eastAsia="Times New Roman" w:hAnsi="Arial" w:cs="Arial"/>
                <w:color w:val="000000"/>
                <w:sz w:val="20"/>
                <w:szCs w:val="20"/>
              </w:rPr>
              <w:t>.</w:t>
            </w:r>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0,14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41,04 </w:t>
            </w:r>
          </w:p>
        </w:tc>
      </w:tr>
      <w:tr w:rsidR="00174729" w:rsidRPr="00927ECB" w:rsidTr="004A32C1">
        <w:trPr>
          <w:trHeight w:val="153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26</w:t>
            </w:r>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SERINGA DESCARTÁVEL DE 05 ml:</w:t>
            </w:r>
            <w:r w:rsidRPr="00927ECB">
              <w:rPr>
                <w:rFonts w:ascii="Arial" w:eastAsia="Times New Roman" w:hAnsi="Arial" w:cs="Arial"/>
                <w:color w:val="000000"/>
                <w:sz w:val="20"/>
                <w:szCs w:val="20"/>
              </w:rPr>
              <w:t xml:space="preserve"> estéril, transparente, atóxica, </w:t>
            </w:r>
            <w:proofErr w:type="spellStart"/>
            <w:r w:rsidRPr="00927ECB">
              <w:rPr>
                <w:rFonts w:ascii="Arial" w:eastAsia="Times New Roman" w:hAnsi="Arial" w:cs="Arial"/>
                <w:color w:val="000000"/>
                <w:sz w:val="20"/>
                <w:szCs w:val="20"/>
              </w:rPr>
              <w:t>stopper</w:t>
            </w:r>
            <w:proofErr w:type="spellEnd"/>
            <w:r w:rsidRPr="00927ECB">
              <w:rPr>
                <w:rFonts w:ascii="Arial" w:eastAsia="Times New Roman" w:hAnsi="Arial" w:cs="Arial"/>
                <w:color w:val="000000"/>
                <w:sz w:val="20"/>
                <w:szCs w:val="20"/>
              </w:rPr>
              <w:t xml:space="preserve"> reto e mais fino, em </w:t>
            </w:r>
            <w:proofErr w:type="spellStart"/>
            <w:r w:rsidRPr="00927ECB">
              <w:rPr>
                <w:rFonts w:ascii="Arial" w:eastAsia="Times New Roman" w:hAnsi="Arial" w:cs="Arial"/>
                <w:color w:val="000000"/>
                <w:sz w:val="20"/>
                <w:szCs w:val="20"/>
              </w:rPr>
              <w:t>prolipropileno</w:t>
            </w:r>
            <w:proofErr w:type="spellEnd"/>
            <w:r w:rsidRPr="00927ECB">
              <w:rPr>
                <w:rFonts w:ascii="Arial" w:eastAsia="Times New Roman" w:hAnsi="Arial" w:cs="Arial"/>
                <w:color w:val="000000"/>
                <w:sz w:val="20"/>
                <w:szCs w:val="20"/>
              </w:rPr>
              <w:t xml:space="preserve">, </w:t>
            </w:r>
            <w:proofErr w:type="spellStart"/>
            <w:r w:rsidRPr="00927ECB">
              <w:rPr>
                <w:rFonts w:ascii="Arial" w:eastAsia="Times New Roman" w:hAnsi="Arial" w:cs="Arial"/>
                <w:color w:val="000000"/>
                <w:sz w:val="20"/>
                <w:szCs w:val="20"/>
              </w:rPr>
              <w:t>siliconização</w:t>
            </w:r>
            <w:proofErr w:type="spellEnd"/>
            <w:r w:rsidRPr="00927ECB">
              <w:rPr>
                <w:rFonts w:ascii="Arial" w:eastAsia="Times New Roman" w:hAnsi="Arial" w:cs="Arial"/>
                <w:color w:val="000000"/>
                <w:sz w:val="20"/>
                <w:szCs w:val="20"/>
              </w:rPr>
              <w:t xml:space="preserve"> interna, anel de retenção para não desprender o êmbolo do cilindro, em embalagem individual e validade de 05 anos, a partir da data de fabricação.</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3.000</w:t>
            </w:r>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unid</w:t>
            </w:r>
            <w:proofErr w:type="gramEnd"/>
            <w:r w:rsidRPr="00927ECB">
              <w:rPr>
                <w:rFonts w:ascii="Arial" w:eastAsia="Times New Roman" w:hAnsi="Arial" w:cs="Arial"/>
                <w:color w:val="000000"/>
                <w:sz w:val="20"/>
                <w:szCs w:val="20"/>
              </w:rPr>
              <w:t>.</w:t>
            </w:r>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0,17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524,30 </w:t>
            </w:r>
          </w:p>
        </w:tc>
      </w:tr>
      <w:tr w:rsidR="00174729" w:rsidRPr="00927ECB" w:rsidTr="004A32C1">
        <w:trPr>
          <w:trHeight w:val="153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27</w:t>
            </w:r>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SERINGA DESCARTÁVEL DE 10</w:t>
            </w:r>
            <w:r w:rsidRPr="00927ECB">
              <w:rPr>
                <w:rFonts w:ascii="Arial" w:eastAsia="Times New Roman" w:hAnsi="Arial" w:cs="Arial"/>
                <w:b/>
                <w:bCs/>
                <w:color w:val="000000"/>
                <w:sz w:val="20"/>
                <w:szCs w:val="20"/>
                <w:u w:val="single"/>
              </w:rPr>
              <w:t xml:space="preserve"> </w:t>
            </w:r>
            <w:r w:rsidRPr="00927ECB">
              <w:rPr>
                <w:rFonts w:ascii="Arial" w:eastAsia="Times New Roman" w:hAnsi="Arial" w:cs="Arial"/>
                <w:b/>
                <w:bCs/>
                <w:color w:val="000000"/>
                <w:sz w:val="20"/>
                <w:szCs w:val="20"/>
              </w:rPr>
              <w:t>ml</w:t>
            </w:r>
            <w:r w:rsidRPr="00927ECB">
              <w:rPr>
                <w:rFonts w:ascii="Arial" w:eastAsia="Times New Roman" w:hAnsi="Arial" w:cs="Arial"/>
                <w:b/>
                <w:bCs/>
                <w:color w:val="000000"/>
                <w:sz w:val="20"/>
                <w:szCs w:val="20"/>
                <w:u w:val="single"/>
              </w:rPr>
              <w:t>:</w:t>
            </w:r>
            <w:r w:rsidRPr="00927ECB">
              <w:rPr>
                <w:rFonts w:ascii="Arial" w:eastAsia="Times New Roman" w:hAnsi="Arial" w:cs="Arial"/>
                <w:color w:val="000000"/>
                <w:sz w:val="20"/>
                <w:szCs w:val="20"/>
              </w:rPr>
              <w:t xml:space="preserve"> estéril, transparente, atóxica, </w:t>
            </w:r>
            <w:proofErr w:type="spellStart"/>
            <w:r w:rsidRPr="00927ECB">
              <w:rPr>
                <w:rFonts w:ascii="Arial" w:eastAsia="Times New Roman" w:hAnsi="Arial" w:cs="Arial"/>
                <w:color w:val="000000"/>
                <w:sz w:val="20"/>
                <w:szCs w:val="20"/>
              </w:rPr>
              <w:t>stopper</w:t>
            </w:r>
            <w:proofErr w:type="spellEnd"/>
            <w:r w:rsidRPr="00927ECB">
              <w:rPr>
                <w:rFonts w:ascii="Arial" w:eastAsia="Times New Roman" w:hAnsi="Arial" w:cs="Arial"/>
                <w:color w:val="000000"/>
                <w:sz w:val="20"/>
                <w:szCs w:val="20"/>
              </w:rPr>
              <w:t xml:space="preserve"> reto e mais fino, em </w:t>
            </w:r>
            <w:proofErr w:type="spellStart"/>
            <w:r w:rsidRPr="00927ECB">
              <w:rPr>
                <w:rFonts w:ascii="Arial" w:eastAsia="Times New Roman" w:hAnsi="Arial" w:cs="Arial"/>
                <w:color w:val="000000"/>
                <w:sz w:val="20"/>
                <w:szCs w:val="20"/>
              </w:rPr>
              <w:t>prolipropileno</w:t>
            </w:r>
            <w:proofErr w:type="spellEnd"/>
            <w:r w:rsidRPr="00927ECB">
              <w:rPr>
                <w:rFonts w:ascii="Arial" w:eastAsia="Times New Roman" w:hAnsi="Arial" w:cs="Arial"/>
                <w:color w:val="000000"/>
                <w:sz w:val="20"/>
                <w:szCs w:val="20"/>
              </w:rPr>
              <w:t xml:space="preserve">, </w:t>
            </w:r>
            <w:proofErr w:type="spellStart"/>
            <w:r w:rsidRPr="00927ECB">
              <w:rPr>
                <w:rFonts w:ascii="Arial" w:eastAsia="Times New Roman" w:hAnsi="Arial" w:cs="Arial"/>
                <w:color w:val="000000"/>
                <w:sz w:val="20"/>
                <w:szCs w:val="20"/>
              </w:rPr>
              <w:t>siliconização</w:t>
            </w:r>
            <w:proofErr w:type="spellEnd"/>
            <w:r w:rsidRPr="00927ECB">
              <w:rPr>
                <w:rFonts w:ascii="Arial" w:eastAsia="Times New Roman" w:hAnsi="Arial" w:cs="Arial"/>
                <w:color w:val="000000"/>
                <w:sz w:val="20"/>
                <w:szCs w:val="20"/>
              </w:rPr>
              <w:t xml:space="preserve"> interna, anel de retenção para não desprender o êmbolo do cilindro, em embalagem individual e validade de 05 anos, a partir da data de fabricação.</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1.500</w:t>
            </w:r>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unid</w:t>
            </w:r>
            <w:proofErr w:type="gramEnd"/>
            <w:r w:rsidRPr="00927ECB">
              <w:rPr>
                <w:rFonts w:ascii="Arial" w:eastAsia="Times New Roman" w:hAnsi="Arial" w:cs="Arial"/>
                <w:color w:val="000000"/>
                <w:sz w:val="20"/>
                <w:szCs w:val="20"/>
              </w:rPr>
              <w:t>.</w:t>
            </w:r>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0,25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376,50 </w:t>
            </w:r>
          </w:p>
        </w:tc>
      </w:tr>
      <w:tr w:rsidR="00174729" w:rsidRPr="00927ECB" w:rsidTr="004A32C1">
        <w:trPr>
          <w:trHeight w:val="153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28</w:t>
            </w:r>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SERINGA DESCARTÁVEL DE 20 ml</w:t>
            </w:r>
            <w:r w:rsidRPr="00927ECB">
              <w:rPr>
                <w:rFonts w:ascii="Arial" w:eastAsia="Times New Roman" w:hAnsi="Arial" w:cs="Arial"/>
                <w:b/>
                <w:bCs/>
                <w:color w:val="000000"/>
                <w:sz w:val="20"/>
                <w:szCs w:val="20"/>
                <w:u w:val="single"/>
              </w:rPr>
              <w:t>:</w:t>
            </w:r>
            <w:r w:rsidRPr="00927ECB">
              <w:rPr>
                <w:rFonts w:ascii="Arial" w:eastAsia="Times New Roman" w:hAnsi="Arial" w:cs="Arial"/>
                <w:color w:val="000000"/>
                <w:sz w:val="20"/>
                <w:szCs w:val="20"/>
              </w:rPr>
              <w:t xml:space="preserve"> estéril, transparente, atóxica, </w:t>
            </w:r>
            <w:proofErr w:type="spellStart"/>
            <w:r w:rsidRPr="00927ECB">
              <w:rPr>
                <w:rFonts w:ascii="Arial" w:eastAsia="Times New Roman" w:hAnsi="Arial" w:cs="Arial"/>
                <w:color w:val="000000"/>
                <w:sz w:val="20"/>
                <w:szCs w:val="20"/>
              </w:rPr>
              <w:t>stopper</w:t>
            </w:r>
            <w:proofErr w:type="spellEnd"/>
            <w:r w:rsidRPr="00927ECB">
              <w:rPr>
                <w:rFonts w:ascii="Arial" w:eastAsia="Times New Roman" w:hAnsi="Arial" w:cs="Arial"/>
                <w:color w:val="000000"/>
                <w:sz w:val="20"/>
                <w:szCs w:val="20"/>
              </w:rPr>
              <w:t xml:space="preserve"> reto e mais fino, em </w:t>
            </w:r>
            <w:proofErr w:type="spellStart"/>
            <w:r w:rsidRPr="00927ECB">
              <w:rPr>
                <w:rFonts w:ascii="Arial" w:eastAsia="Times New Roman" w:hAnsi="Arial" w:cs="Arial"/>
                <w:color w:val="000000"/>
                <w:sz w:val="20"/>
                <w:szCs w:val="20"/>
              </w:rPr>
              <w:t>prolipropileno</w:t>
            </w:r>
            <w:proofErr w:type="spellEnd"/>
            <w:r w:rsidRPr="00927ECB">
              <w:rPr>
                <w:rFonts w:ascii="Arial" w:eastAsia="Times New Roman" w:hAnsi="Arial" w:cs="Arial"/>
                <w:color w:val="000000"/>
                <w:sz w:val="20"/>
                <w:szCs w:val="20"/>
              </w:rPr>
              <w:t xml:space="preserve">, </w:t>
            </w:r>
            <w:proofErr w:type="spellStart"/>
            <w:r w:rsidRPr="00927ECB">
              <w:rPr>
                <w:rFonts w:ascii="Arial" w:eastAsia="Times New Roman" w:hAnsi="Arial" w:cs="Arial"/>
                <w:color w:val="000000"/>
                <w:sz w:val="20"/>
                <w:szCs w:val="20"/>
              </w:rPr>
              <w:t>siliconização</w:t>
            </w:r>
            <w:proofErr w:type="spellEnd"/>
            <w:r w:rsidRPr="00927ECB">
              <w:rPr>
                <w:rFonts w:ascii="Arial" w:eastAsia="Times New Roman" w:hAnsi="Arial" w:cs="Arial"/>
                <w:color w:val="000000"/>
                <w:sz w:val="20"/>
                <w:szCs w:val="20"/>
              </w:rPr>
              <w:t xml:space="preserve"> interna, anel de retenção para não desprender o êmbolo do cilindro, em embalagem individual e validade de 05 anos, a partir da data de fabricação.</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300</w:t>
            </w:r>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unid</w:t>
            </w:r>
            <w:proofErr w:type="gramEnd"/>
            <w:r w:rsidRPr="00927ECB">
              <w:rPr>
                <w:rFonts w:ascii="Arial" w:eastAsia="Times New Roman" w:hAnsi="Arial" w:cs="Arial"/>
                <w:color w:val="000000"/>
                <w:sz w:val="20"/>
                <w:szCs w:val="20"/>
              </w:rPr>
              <w:t>.</w:t>
            </w:r>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0,38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115,30 </w:t>
            </w:r>
          </w:p>
        </w:tc>
      </w:tr>
      <w:tr w:rsidR="00174729" w:rsidRPr="00927ECB" w:rsidTr="004A32C1">
        <w:trPr>
          <w:trHeight w:val="178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29</w:t>
            </w:r>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 xml:space="preserve">SERINGA DE INSULINA </w:t>
            </w:r>
            <w:proofErr w:type="gramStart"/>
            <w:r w:rsidRPr="00927ECB">
              <w:rPr>
                <w:rFonts w:ascii="Arial" w:eastAsia="Times New Roman" w:hAnsi="Arial" w:cs="Arial"/>
                <w:b/>
                <w:bCs/>
                <w:color w:val="000000"/>
                <w:sz w:val="20"/>
                <w:szCs w:val="20"/>
              </w:rPr>
              <w:t>1ML</w:t>
            </w:r>
            <w:proofErr w:type="gramEnd"/>
            <w:r w:rsidRPr="00927ECB">
              <w:rPr>
                <w:rFonts w:ascii="Arial" w:eastAsia="Times New Roman" w:hAnsi="Arial" w:cs="Arial"/>
                <w:b/>
                <w:bCs/>
                <w:color w:val="000000"/>
                <w:sz w:val="20"/>
                <w:szCs w:val="20"/>
              </w:rPr>
              <w:t xml:space="preserve">: </w:t>
            </w:r>
            <w:r w:rsidRPr="00927ECB">
              <w:rPr>
                <w:rFonts w:ascii="Arial" w:eastAsia="Times New Roman" w:hAnsi="Arial" w:cs="Arial"/>
                <w:color w:val="000000"/>
                <w:sz w:val="20"/>
                <w:szCs w:val="20"/>
              </w:rPr>
              <w:t xml:space="preserve">Com agulha de comprimento 6 mm (15/64”) X  calibre de 0,25 mm ( 31G), seringa resíduo zero, escala com graduação de 2 em 2 unidades, agulha fixa, sem látex, Interior da seringa estéril, não tóxico, não </w:t>
            </w:r>
            <w:proofErr w:type="spellStart"/>
            <w:r w:rsidRPr="00927ECB">
              <w:rPr>
                <w:rFonts w:ascii="Arial" w:eastAsia="Times New Roman" w:hAnsi="Arial" w:cs="Arial"/>
                <w:color w:val="000000"/>
                <w:sz w:val="20"/>
                <w:szCs w:val="20"/>
              </w:rPr>
              <w:t>pirogênico</w:t>
            </w:r>
            <w:proofErr w:type="spellEnd"/>
            <w:r w:rsidRPr="00927ECB">
              <w:rPr>
                <w:rFonts w:ascii="Arial" w:eastAsia="Times New Roman" w:hAnsi="Arial" w:cs="Arial"/>
                <w:color w:val="000000"/>
                <w:sz w:val="20"/>
                <w:szCs w:val="20"/>
              </w:rPr>
              <w:t xml:space="preserve"> e integralmente </w:t>
            </w:r>
            <w:proofErr w:type="spellStart"/>
            <w:r w:rsidRPr="00927ECB">
              <w:rPr>
                <w:rFonts w:ascii="Arial" w:eastAsia="Times New Roman" w:hAnsi="Arial" w:cs="Arial"/>
                <w:color w:val="000000"/>
                <w:sz w:val="20"/>
                <w:szCs w:val="20"/>
              </w:rPr>
              <w:t>siliconizada</w:t>
            </w:r>
            <w:proofErr w:type="spellEnd"/>
            <w:r w:rsidRPr="00927ECB">
              <w:rPr>
                <w:rFonts w:ascii="Arial" w:eastAsia="Times New Roman" w:hAnsi="Arial" w:cs="Arial"/>
                <w:color w:val="000000"/>
                <w:sz w:val="20"/>
                <w:szCs w:val="20"/>
              </w:rPr>
              <w:t xml:space="preserve">. Registro Anvisa. </w:t>
            </w:r>
            <w:r w:rsidR="00C74564" w:rsidRPr="00927ECB">
              <w:rPr>
                <w:rFonts w:ascii="Arial" w:eastAsia="Times New Roman" w:hAnsi="Arial" w:cs="Arial"/>
                <w:color w:val="000000"/>
                <w:sz w:val="20"/>
                <w:szCs w:val="20"/>
              </w:rPr>
              <w:t>Caixa com 100 unidades.</w:t>
            </w:r>
            <w:bookmarkStart w:id="32" w:name="_GoBack"/>
            <w:bookmarkEnd w:id="32"/>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40</w:t>
            </w:r>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cx</w:t>
            </w:r>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w:t>
            </w:r>
            <w:proofErr w:type="gramStart"/>
            <w:r w:rsidRPr="00927ECB">
              <w:rPr>
                <w:rFonts w:ascii="Arial" w:eastAsia="Times New Roman" w:hAnsi="Arial" w:cs="Arial"/>
                <w:color w:val="000000"/>
                <w:sz w:val="20"/>
                <w:szCs w:val="20"/>
              </w:rPr>
              <w:t xml:space="preserve">   </w:t>
            </w:r>
            <w:proofErr w:type="gramEnd"/>
            <w:r w:rsidRPr="00927ECB">
              <w:rPr>
                <w:rFonts w:ascii="Arial" w:eastAsia="Times New Roman" w:hAnsi="Arial" w:cs="Arial"/>
                <w:color w:val="000000"/>
                <w:sz w:val="20"/>
                <w:szCs w:val="20"/>
              </w:rPr>
              <w:t xml:space="preserve">23,86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954,53 </w:t>
            </w:r>
          </w:p>
        </w:tc>
      </w:tr>
      <w:tr w:rsidR="00174729" w:rsidRPr="00927ECB" w:rsidTr="004A32C1">
        <w:trPr>
          <w:trHeight w:val="1020"/>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30</w:t>
            </w:r>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u w:val="single"/>
              </w:rPr>
            </w:pPr>
            <w:r w:rsidRPr="00927ECB">
              <w:rPr>
                <w:rFonts w:ascii="Arial" w:eastAsia="Times New Roman" w:hAnsi="Arial" w:cs="Arial"/>
                <w:b/>
                <w:bCs/>
                <w:color w:val="000000"/>
                <w:sz w:val="20"/>
                <w:szCs w:val="20"/>
                <w:u w:val="single"/>
              </w:rPr>
              <w:t>SOLUÇÃO FISIOLÓGICA:</w:t>
            </w:r>
            <w:r w:rsidRPr="00927ECB">
              <w:rPr>
                <w:rFonts w:ascii="Arial" w:eastAsia="Times New Roman" w:hAnsi="Arial" w:cs="Arial"/>
                <w:color w:val="000000"/>
                <w:sz w:val="20"/>
                <w:szCs w:val="20"/>
              </w:rPr>
              <w:t xml:space="preserve"> Solução de cloreto de sódio 0,9%</w:t>
            </w:r>
            <w:proofErr w:type="gramStart"/>
            <w:r w:rsidRPr="00927ECB">
              <w:rPr>
                <w:rFonts w:ascii="Arial" w:eastAsia="Times New Roman" w:hAnsi="Arial" w:cs="Arial"/>
                <w:color w:val="000000"/>
                <w:sz w:val="20"/>
                <w:szCs w:val="20"/>
              </w:rPr>
              <w:t>, via</w:t>
            </w:r>
            <w:proofErr w:type="gramEnd"/>
            <w:r w:rsidRPr="00927ECB">
              <w:rPr>
                <w:rFonts w:ascii="Arial" w:eastAsia="Times New Roman" w:hAnsi="Arial" w:cs="Arial"/>
                <w:color w:val="000000"/>
                <w:sz w:val="20"/>
                <w:szCs w:val="20"/>
              </w:rPr>
              <w:t xml:space="preserve"> tópica, inalatória ou nasal e com bico gotejador. Embalagem com </w:t>
            </w:r>
            <w:proofErr w:type="gramStart"/>
            <w:r w:rsidRPr="00927ECB">
              <w:rPr>
                <w:rFonts w:ascii="Arial" w:eastAsia="Times New Roman" w:hAnsi="Arial" w:cs="Arial"/>
                <w:color w:val="000000"/>
                <w:sz w:val="20"/>
                <w:szCs w:val="20"/>
              </w:rPr>
              <w:t>100ml</w:t>
            </w:r>
            <w:proofErr w:type="gramEnd"/>
            <w:r w:rsidRPr="00927ECB">
              <w:rPr>
                <w:rFonts w:ascii="Arial" w:eastAsia="Times New Roman" w:hAnsi="Arial" w:cs="Arial"/>
                <w:color w:val="000000"/>
                <w:sz w:val="20"/>
                <w:szCs w:val="20"/>
              </w:rPr>
              <w:t xml:space="preserve">. Com inscrição no MS. </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300</w:t>
            </w:r>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frasco</w:t>
            </w:r>
            <w:proofErr w:type="gramEnd"/>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5,65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1.696,00 </w:t>
            </w:r>
          </w:p>
        </w:tc>
      </w:tr>
      <w:tr w:rsidR="00174729" w:rsidRPr="00927ECB" w:rsidTr="004A32C1">
        <w:trPr>
          <w:trHeight w:val="76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31</w:t>
            </w:r>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u w:val="single"/>
              </w:rPr>
            </w:pPr>
            <w:r w:rsidRPr="00927ECB">
              <w:rPr>
                <w:rFonts w:ascii="Arial" w:eastAsia="Times New Roman" w:hAnsi="Arial" w:cs="Arial"/>
                <w:b/>
                <w:bCs/>
                <w:color w:val="000000"/>
                <w:sz w:val="20"/>
                <w:szCs w:val="20"/>
                <w:u w:val="single"/>
              </w:rPr>
              <w:t>TUBO PATA COLETA COM GEL SEPARADOR DE PLÁSTICO:</w:t>
            </w:r>
            <w:r w:rsidRPr="00927ECB">
              <w:rPr>
                <w:rFonts w:ascii="Arial" w:eastAsia="Times New Roman" w:hAnsi="Arial" w:cs="Arial"/>
                <w:b/>
                <w:bCs/>
                <w:color w:val="000000"/>
                <w:sz w:val="20"/>
                <w:szCs w:val="20"/>
              </w:rPr>
              <w:t xml:space="preserve"> </w:t>
            </w:r>
            <w:r w:rsidRPr="00927ECB">
              <w:rPr>
                <w:rFonts w:ascii="Arial" w:eastAsia="Times New Roman" w:hAnsi="Arial" w:cs="Arial"/>
                <w:color w:val="000000"/>
                <w:sz w:val="20"/>
                <w:szCs w:val="20"/>
              </w:rPr>
              <w:t xml:space="preserve">de </w:t>
            </w:r>
            <w:proofErr w:type="gramStart"/>
            <w:r w:rsidRPr="00927ECB">
              <w:rPr>
                <w:rFonts w:ascii="Arial" w:eastAsia="Times New Roman" w:hAnsi="Arial" w:cs="Arial"/>
                <w:color w:val="000000"/>
                <w:sz w:val="20"/>
                <w:szCs w:val="20"/>
              </w:rPr>
              <w:t>5</w:t>
            </w:r>
            <w:proofErr w:type="gramEnd"/>
            <w:r w:rsidRPr="00927ECB">
              <w:rPr>
                <w:rFonts w:ascii="Arial" w:eastAsia="Times New Roman" w:hAnsi="Arial" w:cs="Arial"/>
                <w:color w:val="000000"/>
                <w:sz w:val="20"/>
                <w:szCs w:val="20"/>
              </w:rPr>
              <w:t xml:space="preserve"> ou 6 ml (tampa amarela)</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1.000</w:t>
            </w:r>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unid</w:t>
            </w:r>
            <w:proofErr w:type="gramEnd"/>
            <w:r w:rsidRPr="00927ECB">
              <w:rPr>
                <w:rFonts w:ascii="Arial" w:eastAsia="Times New Roman" w:hAnsi="Arial" w:cs="Arial"/>
                <w:color w:val="000000"/>
                <w:sz w:val="20"/>
                <w:szCs w:val="20"/>
              </w:rPr>
              <w:t>.</w:t>
            </w:r>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0,99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986,67 </w:t>
            </w:r>
          </w:p>
        </w:tc>
      </w:tr>
      <w:tr w:rsidR="00174729" w:rsidRPr="00927ECB" w:rsidTr="004A32C1">
        <w:trPr>
          <w:trHeight w:val="645"/>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32</w:t>
            </w:r>
          </w:p>
        </w:tc>
        <w:tc>
          <w:tcPr>
            <w:tcW w:w="1953"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rPr>
                <w:rFonts w:ascii="Arial" w:eastAsia="Times New Roman" w:hAnsi="Arial" w:cs="Arial"/>
                <w:b/>
                <w:bCs/>
                <w:color w:val="000000"/>
                <w:sz w:val="20"/>
                <w:szCs w:val="20"/>
                <w:u w:val="single"/>
              </w:rPr>
            </w:pPr>
            <w:r w:rsidRPr="00927ECB">
              <w:rPr>
                <w:rFonts w:ascii="Arial" w:eastAsia="Times New Roman" w:hAnsi="Arial" w:cs="Arial"/>
                <w:b/>
                <w:bCs/>
                <w:color w:val="000000"/>
                <w:sz w:val="20"/>
                <w:szCs w:val="20"/>
                <w:u w:val="single"/>
              </w:rPr>
              <w:t>TUBO PATA COLETA DE PLÁSTICO:</w:t>
            </w:r>
            <w:r w:rsidRPr="00927ECB">
              <w:rPr>
                <w:rFonts w:ascii="Arial" w:eastAsia="Times New Roman" w:hAnsi="Arial" w:cs="Arial"/>
                <w:b/>
                <w:bCs/>
                <w:color w:val="000000"/>
                <w:sz w:val="20"/>
                <w:szCs w:val="20"/>
              </w:rPr>
              <w:t xml:space="preserve"> </w:t>
            </w:r>
            <w:r w:rsidRPr="00927ECB">
              <w:rPr>
                <w:rFonts w:ascii="Arial" w:eastAsia="Times New Roman" w:hAnsi="Arial" w:cs="Arial"/>
                <w:color w:val="000000"/>
                <w:sz w:val="20"/>
                <w:szCs w:val="20"/>
              </w:rPr>
              <w:t xml:space="preserve">de </w:t>
            </w:r>
            <w:proofErr w:type="gramStart"/>
            <w:r w:rsidRPr="00927ECB">
              <w:rPr>
                <w:rFonts w:ascii="Arial" w:eastAsia="Times New Roman" w:hAnsi="Arial" w:cs="Arial"/>
                <w:color w:val="000000"/>
                <w:sz w:val="20"/>
                <w:szCs w:val="20"/>
              </w:rPr>
              <w:t>4</w:t>
            </w:r>
            <w:proofErr w:type="gramEnd"/>
            <w:r w:rsidRPr="00927ECB">
              <w:rPr>
                <w:rFonts w:ascii="Arial" w:eastAsia="Times New Roman" w:hAnsi="Arial" w:cs="Arial"/>
                <w:color w:val="000000"/>
                <w:sz w:val="20"/>
                <w:szCs w:val="20"/>
              </w:rPr>
              <w:t xml:space="preserve"> ml (tampa roxa)</w:t>
            </w:r>
          </w:p>
        </w:tc>
        <w:tc>
          <w:tcPr>
            <w:tcW w:w="49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1.000</w:t>
            </w:r>
          </w:p>
        </w:tc>
        <w:tc>
          <w:tcPr>
            <w:tcW w:w="470"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proofErr w:type="gramStart"/>
            <w:r w:rsidRPr="00927ECB">
              <w:rPr>
                <w:rFonts w:ascii="Arial" w:eastAsia="Times New Roman" w:hAnsi="Arial" w:cs="Arial"/>
                <w:color w:val="000000"/>
                <w:sz w:val="20"/>
                <w:szCs w:val="20"/>
              </w:rPr>
              <w:t>unid</w:t>
            </w:r>
            <w:proofErr w:type="gramEnd"/>
            <w:r w:rsidRPr="00927ECB">
              <w:rPr>
                <w:rFonts w:ascii="Arial" w:eastAsia="Times New Roman" w:hAnsi="Arial" w:cs="Arial"/>
                <w:color w:val="000000"/>
                <w:sz w:val="20"/>
                <w:szCs w:val="20"/>
              </w:rPr>
              <w:t>.</w:t>
            </w:r>
          </w:p>
        </w:tc>
        <w:tc>
          <w:tcPr>
            <w:tcW w:w="738"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0,70 </w:t>
            </w:r>
          </w:p>
        </w:tc>
        <w:tc>
          <w:tcPr>
            <w:tcW w:w="1001" w:type="pct"/>
            <w:tcBorders>
              <w:top w:val="nil"/>
              <w:left w:val="nil"/>
              <w:bottom w:val="single" w:sz="4" w:space="0" w:color="auto"/>
              <w:right w:val="single" w:sz="4" w:space="0" w:color="auto"/>
            </w:tcBorders>
            <w:shd w:val="clear" w:color="auto" w:fill="auto"/>
            <w:vAlign w:val="center"/>
            <w:hideMark/>
          </w:tcPr>
          <w:p w:rsidR="00174729" w:rsidRPr="00927ECB" w:rsidRDefault="00174729" w:rsidP="004A32C1">
            <w:pPr>
              <w:spacing w:after="0" w:line="240" w:lineRule="auto"/>
              <w:jc w:val="center"/>
              <w:rPr>
                <w:rFonts w:ascii="Arial" w:eastAsia="Times New Roman" w:hAnsi="Arial" w:cs="Arial"/>
                <w:color w:val="000000"/>
                <w:sz w:val="20"/>
                <w:szCs w:val="20"/>
              </w:rPr>
            </w:pPr>
            <w:r w:rsidRPr="00927ECB">
              <w:rPr>
                <w:rFonts w:ascii="Arial" w:eastAsia="Times New Roman" w:hAnsi="Arial" w:cs="Arial"/>
                <w:color w:val="000000"/>
                <w:sz w:val="20"/>
                <w:szCs w:val="20"/>
              </w:rPr>
              <w:t xml:space="preserve"> R$         703,33 </w:t>
            </w:r>
          </w:p>
        </w:tc>
      </w:tr>
      <w:tr w:rsidR="00174729" w:rsidRPr="00927ECB" w:rsidTr="004A32C1">
        <w:trPr>
          <w:trHeight w:val="300"/>
        </w:trPr>
        <w:tc>
          <w:tcPr>
            <w:tcW w:w="346" w:type="pct"/>
            <w:tcBorders>
              <w:top w:val="nil"/>
              <w:left w:val="nil"/>
              <w:bottom w:val="nil"/>
              <w:right w:val="nil"/>
            </w:tcBorders>
            <w:shd w:val="clear" w:color="auto" w:fill="auto"/>
            <w:noWrap/>
            <w:vAlign w:val="bottom"/>
            <w:hideMark/>
          </w:tcPr>
          <w:p w:rsidR="00174729" w:rsidRPr="00927ECB" w:rsidRDefault="00174729" w:rsidP="004A32C1">
            <w:pPr>
              <w:spacing w:after="0" w:line="240" w:lineRule="auto"/>
              <w:jc w:val="center"/>
              <w:rPr>
                <w:rFonts w:ascii="Arial" w:eastAsia="Times New Roman" w:hAnsi="Arial" w:cs="Arial"/>
                <w:color w:val="000000"/>
                <w:sz w:val="20"/>
                <w:szCs w:val="20"/>
              </w:rPr>
            </w:pPr>
          </w:p>
        </w:tc>
        <w:tc>
          <w:tcPr>
            <w:tcW w:w="1953" w:type="pct"/>
            <w:tcBorders>
              <w:top w:val="nil"/>
              <w:left w:val="nil"/>
              <w:bottom w:val="nil"/>
              <w:right w:val="nil"/>
            </w:tcBorders>
            <w:shd w:val="clear" w:color="auto" w:fill="auto"/>
            <w:noWrap/>
            <w:vAlign w:val="bottom"/>
            <w:hideMark/>
          </w:tcPr>
          <w:p w:rsidR="00174729" w:rsidRPr="00927ECB" w:rsidRDefault="00174729" w:rsidP="004A32C1">
            <w:pPr>
              <w:spacing w:after="0" w:line="240" w:lineRule="auto"/>
              <w:rPr>
                <w:rFonts w:ascii="Arial" w:eastAsia="Times New Roman" w:hAnsi="Arial" w:cs="Arial"/>
                <w:color w:val="000000"/>
                <w:sz w:val="20"/>
                <w:szCs w:val="20"/>
              </w:rPr>
            </w:pPr>
          </w:p>
        </w:tc>
        <w:tc>
          <w:tcPr>
            <w:tcW w:w="491" w:type="pct"/>
            <w:tcBorders>
              <w:top w:val="nil"/>
              <w:left w:val="nil"/>
              <w:bottom w:val="nil"/>
              <w:right w:val="nil"/>
            </w:tcBorders>
            <w:shd w:val="clear" w:color="auto" w:fill="auto"/>
            <w:noWrap/>
            <w:vAlign w:val="bottom"/>
            <w:hideMark/>
          </w:tcPr>
          <w:p w:rsidR="00174729" w:rsidRPr="00927ECB" w:rsidRDefault="00174729" w:rsidP="004A32C1">
            <w:pPr>
              <w:spacing w:after="0" w:line="240" w:lineRule="auto"/>
              <w:jc w:val="center"/>
              <w:rPr>
                <w:rFonts w:ascii="Arial" w:eastAsia="Times New Roman" w:hAnsi="Arial" w:cs="Arial"/>
                <w:color w:val="000000"/>
                <w:sz w:val="20"/>
                <w:szCs w:val="20"/>
              </w:rPr>
            </w:pPr>
          </w:p>
        </w:tc>
        <w:tc>
          <w:tcPr>
            <w:tcW w:w="470" w:type="pct"/>
            <w:tcBorders>
              <w:top w:val="nil"/>
              <w:left w:val="nil"/>
              <w:bottom w:val="nil"/>
              <w:right w:val="nil"/>
            </w:tcBorders>
            <w:shd w:val="clear" w:color="auto" w:fill="auto"/>
            <w:noWrap/>
            <w:vAlign w:val="bottom"/>
            <w:hideMark/>
          </w:tcPr>
          <w:p w:rsidR="00174729" w:rsidRPr="00927ECB" w:rsidRDefault="00174729" w:rsidP="004A32C1">
            <w:pPr>
              <w:spacing w:after="0" w:line="240" w:lineRule="auto"/>
              <w:jc w:val="center"/>
              <w:rPr>
                <w:rFonts w:ascii="Arial" w:eastAsia="Times New Roman" w:hAnsi="Arial" w:cs="Arial"/>
                <w:color w:val="000000"/>
                <w:sz w:val="20"/>
                <w:szCs w:val="20"/>
              </w:rPr>
            </w:pPr>
          </w:p>
        </w:tc>
        <w:tc>
          <w:tcPr>
            <w:tcW w:w="738" w:type="pct"/>
            <w:tcBorders>
              <w:top w:val="nil"/>
              <w:left w:val="single" w:sz="4" w:space="0" w:color="auto"/>
              <w:bottom w:val="single" w:sz="4" w:space="0" w:color="auto"/>
              <w:right w:val="single" w:sz="4" w:space="0" w:color="auto"/>
            </w:tcBorders>
            <w:shd w:val="clear" w:color="auto" w:fill="auto"/>
            <w:noWrap/>
            <w:vAlign w:val="bottom"/>
            <w:hideMark/>
          </w:tcPr>
          <w:p w:rsidR="00174729" w:rsidRPr="00927ECB" w:rsidRDefault="00174729" w:rsidP="004A32C1">
            <w:pPr>
              <w:spacing w:after="0" w:line="240" w:lineRule="auto"/>
              <w:jc w:val="center"/>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Valor Total:</w:t>
            </w:r>
          </w:p>
        </w:tc>
        <w:tc>
          <w:tcPr>
            <w:tcW w:w="1001" w:type="pct"/>
            <w:tcBorders>
              <w:top w:val="nil"/>
              <w:left w:val="nil"/>
              <w:bottom w:val="single" w:sz="4" w:space="0" w:color="auto"/>
              <w:right w:val="single" w:sz="4" w:space="0" w:color="auto"/>
            </w:tcBorders>
            <w:shd w:val="clear" w:color="auto" w:fill="auto"/>
            <w:noWrap/>
            <w:vAlign w:val="bottom"/>
            <w:hideMark/>
          </w:tcPr>
          <w:p w:rsidR="00174729" w:rsidRPr="00927ECB" w:rsidRDefault="00174729" w:rsidP="004A32C1">
            <w:pPr>
              <w:spacing w:after="0" w:line="240" w:lineRule="auto"/>
              <w:jc w:val="center"/>
              <w:rPr>
                <w:rFonts w:ascii="Arial" w:eastAsia="Times New Roman" w:hAnsi="Arial" w:cs="Arial"/>
                <w:b/>
                <w:bCs/>
                <w:color w:val="000000"/>
                <w:sz w:val="20"/>
                <w:szCs w:val="20"/>
              </w:rPr>
            </w:pPr>
            <w:r w:rsidRPr="00927ECB">
              <w:rPr>
                <w:rFonts w:ascii="Arial" w:eastAsia="Times New Roman" w:hAnsi="Arial" w:cs="Arial"/>
                <w:b/>
                <w:bCs/>
                <w:color w:val="000000"/>
                <w:sz w:val="20"/>
                <w:szCs w:val="20"/>
              </w:rPr>
              <w:t xml:space="preserve"> R$      42.540,07 </w:t>
            </w:r>
          </w:p>
        </w:tc>
      </w:tr>
    </w:tbl>
    <w:p w:rsidR="00174729" w:rsidRPr="00A5673F" w:rsidRDefault="00174729" w:rsidP="00A5673F">
      <w:pPr>
        <w:spacing w:after="240" w:line="288" w:lineRule="auto"/>
        <w:jc w:val="both"/>
        <w:rPr>
          <w:rFonts w:ascii="Arial" w:hAnsi="Arial" w:cs="Arial"/>
          <w:b/>
        </w:rPr>
      </w:pPr>
    </w:p>
    <w:p w:rsidR="00A5673F" w:rsidRPr="00A5673F" w:rsidRDefault="00F4714D" w:rsidP="00A5673F">
      <w:pPr>
        <w:jc w:val="both"/>
        <w:rPr>
          <w:rFonts w:ascii="Arial" w:hAnsi="Arial" w:cs="Arial"/>
        </w:rPr>
      </w:pPr>
      <w:proofErr w:type="gramStart"/>
      <w:r>
        <w:rPr>
          <w:rFonts w:ascii="Arial" w:hAnsi="Arial" w:cs="Arial"/>
        </w:rPr>
        <w:t>b.</w:t>
      </w:r>
      <w:proofErr w:type="gramEnd"/>
      <w:r>
        <w:rPr>
          <w:rFonts w:ascii="Arial" w:hAnsi="Arial" w:cs="Arial"/>
        </w:rPr>
        <w:t xml:space="preserve"> </w:t>
      </w:r>
      <w:r w:rsidR="00A5673F" w:rsidRPr="00A5673F">
        <w:rPr>
          <w:rFonts w:ascii="Arial" w:hAnsi="Arial" w:cs="Arial"/>
        </w:rPr>
        <w:t xml:space="preserve">Para a qualificação técnica, são solicitados os seguintes documentos: </w:t>
      </w:r>
    </w:p>
    <w:p w:rsidR="00A5673F" w:rsidRPr="00A5673F" w:rsidRDefault="00A5673F" w:rsidP="00A5673F">
      <w:pPr>
        <w:jc w:val="both"/>
        <w:rPr>
          <w:rFonts w:ascii="Arial" w:hAnsi="Arial" w:cs="Arial"/>
        </w:rPr>
      </w:pPr>
      <w:r w:rsidRPr="00A5673F">
        <w:rPr>
          <w:rFonts w:ascii="Arial" w:hAnsi="Arial" w:cs="Arial"/>
        </w:rPr>
        <w:t xml:space="preserve">1. Licença de Funcionamento Sanitário ou Cadastro Sanitário da empresa, nas seguintes hipóteses de acordo com a RDC 153/17 e IN 16/2017: Licença de Funcionamento Sanitário </w:t>
      </w:r>
      <w:r w:rsidRPr="00A5673F">
        <w:rPr>
          <w:rFonts w:ascii="Arial" w:hAnsi="Arial" w:cs="Arial"/>
        </w:rPr>
        <w:lastRenderedPageBreak/>
        <w:t xml:space="preserve">LFS, emitida pelo Órgão Sanitário competente. Caso a LFS esteja vencida, deverá ser apresentado também o documento que comprove seu pedido de revalidação; O Cadastro Sanitário poderá ser apresentado no lugar da Licença de Funcionamento Sanitário, desde que sejam juntados pela empresa participante os atos normativos que autorizam a substituição; Para fins de comprovação da Licença de Funcionamento Sanitário LFS ou Cadastro Sanitário poderá ser </w:t>
      </w:r>
      <w:proofErr w:type="gramStart"/>
      <w:r w:rsidRPr="00A5673F">
        <w:rPr>
          <w:rFonts w:ascii="Arial" w:hAnsi="Arial" w:cs="Arial"/>
        </w:rPr>
        <w:t>aceita</w:t>
      </w:r>
      <w:proofErr w:type="gramEnd"/>
      <w:r w:rsidRPr="00A5673F">
        <w:rPr>
          <w:rFonts w:ascii="Arial" w:hAnsi="Arial" w:cs="Arial"/>
        </w:rPr>
        <w:t xml:space="preserve"> a publicação do ato no Diário Oficial pertinente; A Licença emitida pelo Serviço de Vigilância Sanitária deverá estar dentro do prazo de validade. Nos Estados e Municípios em que os órgãos competentes não estabelecem validade para Licença, deverá ser apresentada a respectiva comprovação legal; </w:t>
      </w:r>
    </w:p>
    <w:p w:rsidR="00A5673F" w:rsidRPr="00A5673F" w:rsidRDefault="00A5673F" w:rsidP="00A5673F">
      <w:pPr>
        <w:jc w:val="both"/>
        <w:rPr>
          <w:rFonts w:ascii="Arial" w:hAnsi="Arial" w:cs="Arial"/>
        </w:rPr>
      </w:pPr>
      <w:r w:rsidRPr="00A5673F">
        <w:rPr>
          <w:rFonts w:ascii="Arial" w:hAnsi="Arial" w:cs="Arial"/>
        </w:rPr>
        <w:t xml:space="preserve">2. Atestado de capacidade técnica para desempenho de atividade pertinente e compatível com o objeto, mediante apresentação de no mínimo 01 (um) atestado, fornecido por pessoa jurídica de direito público ou privado de atuação no ramo da assistência à saúde, o atestado deverá ser emitido em papel timbrado da pessoa jurídica, contendo o CNPJ, a razão social e o endereço da empresa; A comprovação da experiência prévia considerará um percentual mínimo de 10% (dez) do objeto a ser contratado – reagente laboratorial, conforme enunciado n.º 39 - PGE; </w:t>
      </w:r>
    </w:p>
    <w:p w:rsidR="00A5673F" w:rsidRPr="00A5673F" w:rsidRDefault="00A5673F" w:rsidP="00A5673F">
      <w:pPr>
        <w:jc w:val="both"/>
        <w:rPr>
          <w:rFonts w:ascii="Arial" w:hAnsi="Arial" w:cs="Arial"/>
        </w:rPr>
      </w:pPr>
      <w:r w:rsidRPr="00A5673F">
        <w:rPr>
          <w:rFonts w:ascii="Arial" w:hAnsi="Arial" w:cs="Arial"/>
        </w:rPr>
        <w:t xml:space="preserve">3. Registro válido na Agência Nacional de Vigilância Sanitária – ANVISA, conforme Lei n°5.991/1973, Lei n°6.360/1976, Decreto n°8.077 de 2013, Lei Federal n°12.401/2011, dos reagentes e equipamentos, devendo constar a validade (dia/mês/ano), por meio de: Cópia do registro do Ministério da Saúde Publicado no </w:t>
      </w:r>
      <w:proofErr w:type="gramStart"/>
      <w:r w:rsidRPr="00A5673F">
        <w:rPr>
          <w:rFonts w:ascii="Arial" w:hAnsi="Arial" w:cs="Arial"/>
        </w:rPr>
        <w:t>D.O.</w:t>
      </w:r>
      <w:proofErr w:type="gramEnd"/>
      <w:r w:rsidRPr="00A5673F">
        <w:rPr>
          <w:rFonts w:ascii="Arial" w:hAnsi="Arial" w:cs="Arial"/>
        </w:rPr>
        <w:t>U, grifado o número relativo a cada produto cotado ou cópia emitida eletronicamente através do sítio oficial da Agência de Vigilância Sanitária; ou Protocolo de solicitação de sua revalidação, acompanhada de cópia do registro vencido, desde que a revalidação do registro tenha sido requerida no primeiro semestre do último ano do quinquênio de sua validade, nos termos e condições previstas no § 6° do artigo 12 da Lei 6360/</w:t>
      </w:r>
      <w:r w:rsidR="00174729">
        <w:rPr>
          <w:rFonts w:ascii="Arial" w:hAnsi="Arial" w:cs="Arial"/>
        </w:rPr>
        <w:t xml:space="preserve">76, de 23 de setembro de 1976. </w:t>
      </w:r>
    </w:p>
    <w:p w:rsidR="00A5673F" w:rsidRPr="00A5673F" w:rsidRDefault="00A5673F" w:rsidP="00A5673F">
      <w:pPr>
        <w:pStyle w:val="PargrafodaLista"/>
        <w:widowControl/>
        <w:numPr>
          <w:ilvl w:val="0"/>
          <w:numId w:val="3"/>
        </w:numPr>
        <w:autoSpaceDE/>
        <w:autoSpaceDN/>
        <w:spacing w:after="240" w:line="288" w:lineRule="auto"/>
        <w:contextualSpacing/>
        <w:rPr>
          <w:b/>
        </w:rPr>
      </w:pPr>
      <w:r w:rsidRPr="00A5673F">
        <w:rPr>
          <w:b/>
        </w:rPr>
        <w:t>FUNDAMETAÇÃO LEGAL</w:t>
      </w:r>
    </w:p>
    <w:p w:rsidR="00A5673F" w:rsidRPr="00A5673F" w:rsidRDefault="00A5673F" w:rsidP="00A5673F">
      <w:pPr>
        <w:spacing w:after="240" w:line="288" w:lineRule="auto"/>
        <w:jc w:val="both"/>
        <w:rPr>
          <w:rFonts w:ascii="Arial" w:hAnsi="Arial" w:cs="Arial"/>
          <w:b/>
        </w:rPr>
      </w:pPr>
      <w:r w:rsidRPr="00A5673F">
        <w:rPr>
          <w:rFonts w:ascii="Arial" w:hAnsi="Arial" w:cs="Arial"/>
        </w:rPr>
        <w:t>O processo licitatório observará as normas e procedimentos administrativos da Lei 14.133/2021 e demais regulamentações.</w:t>
      </w:r>
    </w:p>
    <w:p w:rsidR="00A5673F" w:rsidRPr="00A5673F" w:rsidRDefault="00A5673F" w:rsidP="00A5673F">
      <w:pPr>
        <w:pStyle w:val="PargrafodaLista"/>
        <w:widowControl/>
        <w:numPr>
          <w:ilvl w:val="0"/>
          <w:numId w:val="3"/>
        </w:numPr>
        <w:autoSpaceDE/>
        <w:autoSpaceDN/>
        <w:spacing w:after="240" w:line="288" w:lineRule="auto"/>
        <w:contextualSpacing/>
        <w:rPr>
          <w:b/>
        </w:rPr>
      </w:pPr>
      <w:r w:rsidRPr="00A5673F">
        <w:rPr>
          <w:b/>
        </w:rPr>
        <w:t>CLASSIFICAÇÃO DOS BENS COMUNS</w:t>
      </w:r>
    </w:p>
    <w:p w:rsidR="00A5673F" w:rsidRPr="00A5673F" w:rsidRDefault="00A5673F" w:rsidP="00A5673F">
      <w:pPr>
        <w:spacing w:after="240" w:line="288" w:lineRule="auto"/>
        <w:jc w:val="both"/>
        <w:rPr>
          <w:rFonts w:ascii="Arial" w:hAnsi="Arial" w:cs="Arial"/>
          <w:shd w:val="clear" w:color="auto" w:fill="FFFFFF"/>
        </w:rPr>
      </w:pPr>
      <w:r w:rsidRPr="00A5673F">
        <w:rPr>
          <w:rFonts w:ascii="Arial" w:hAnsi="Arial" w:cs="Arial"/>
          <w:shd w:val="clear" w:color="auto" w:fill="FFFFFF"/>
        </w:rPr>
        <w:t xml:space="preserve">Bens comuns são aqueles cujos padrões de desempenho e </w:t>
      </w:r>
      <w:proofErr w:type="gramStart"/>
      <w:r w:rsidRPr="00A5673F">
        <w:rPr>
          <w:rFonts w:ascii="Arial" w:hAnsi="Arial" w:cs="Arial"/>
          <w:shd w:val="clear" w:color="auto" w:fill="FFFFFF"/>
        </w:rPr>
        <w:t>qualidade possam ser</w:t>
      </w:r>
      <w:proofErr w:type="gramEnd"/>
      <w:r w:rsidRPr="00A5673F">
        <w:rPr>
          <w:rFonts w:ascii="Arial" w:hAnsi="Arial" w:cs="Arial"/>
          <w:shd w:val="clear" w:color="auto" w:fill="FFFFFF"/>
        </w:rPr>
        <w:t xml:space="preserve"> objetivamente definidos pelo edital, por meio de especificações reconhecidas e usuais do mercado.</w:t>
      </w:r>
    </w:p>
    <w:p w:rsidR="00A5673F" w:rsidRPr="00A5673F" w:rsidRDefault="00A5673F" w:rsidP="00A5673F">
      <w:pPr>
        <w:pStyle w:val="PargrafodaLista"/>
        <w:widowControl/>
        <w:numPr>
          <w:ilvl w:val="1"/>
          <w:numId w:val="24"/>
        </w:numPr>
        <w:autoSpaceDE/>
        <w:autoSpaceDN/>
        <w:spacing w:after="240" w:line="288" w:lineRule="auto"/>
        <w:contextualSpacing/>
        <w:rPr>
          <w:b/>
        </w:rPr>
      </w:pPr>
      <w:r w:rsidRPr="00A5673F">
        <w:rPr>
          <w:lang w:eastAsia="ar-SA"/>
        </w:rPr>
        <w:t>Os bens a serem adquiridos enquadram-se na classificação de bens comuns, nos termos do parágrafo único, do artigo 6°, Inciso XIII da Lei n° 14.133/</w:t>
      </w:r>
      <w:proofErr w:type="gramStart"/>
      <w:r w:rsidRPr="00A5673F">
        <w:rPr>
          <w:lang w:eastAsia="ar-SA"/>
        </w:rPr>
        <w:t>21</w:t>
      </w:r>
      <w:proofErr w:type="gramEnd"/>
      <w:r w:rsidRPr="00A5673F">
        <w:rPr>
          <w:lang w:eastAsia="ar-SA"/>
        </w:rPr>
        <w:t xml:space="preserve"> </w:t>
      </w:r>
    </w:p>
    <w:p w:rsidR="00A5673F" w:rsidRPr="00A5673F" w:rsidRDefault="00A5673F" w:rsidP="00A5673F">
      <w:pPr>
        <w:pStyle w:val="PargrafodaLista"/>
        <w:spacing w:after="240" w:line="288" w:lineRule="auto"/>
        <w:ind w:left="390"/>
        <w:rPr>
          <w:b/>
        </w:rPr>
      </w:pPr>
    </w:p>
    <w:p w:rsidR="00A5673F" w:rsidRPr="00174729" w:rsidRDefault="00A5673F" w:rsidP="00174729">
      <w:pPr>
        <w:pStyle w:val="PargrafodaLista"/>
        <w:widowControl/>
        <w:numPr>
          <w:ilvl w:val="0"/>
          <w:numId w:val="3"/>
        </w:numPr>
        <w:autoSpaceDE/>
        <w:autoSpaceDN/>
        <w:spacing w:after="240" w:line="288" w:lineRule="auto"/>
        <w:contextualSpacing/>
        <w:rPr>
          <w:b/>
        </w:rPr>
      </w:pPr>
      <w:r w:rsidRPr="00A5673F">
        <w:rPr>
          <w:b/>
          <w:bCs/>
        </w:rPr>
        <w:t>ESTIMATIVA DE CUSTOS</w:t>
      </w:r>
    </w:p>
    <w:p w:rsidR="00174729" w:rsidRPr="00174729" w:rsidRDefault="00174729" w:rsidP="00174729">
      <w:pPr>
        <w:pStyle w:val="PargrafodaLista"/>
        <w:widowControl/>
        <w:autoSpaceDE/>
        <w:autoSpaceDN/>
        <w:spacing w:after="240" w:line="288" w:lineRule="auto"/>
        <w:ind w:left="390" w:firstLine="0"/>
        <w:contextualSpacing/>
        <w:rPr>
          <w:b/>
        </w:rPr>
      </w:pPr>
    </w:p>
    <w:p w:rsidR="00A5673F" w:rsidRPr="00A5673F" w:rsidRDefault="00A5673F" w:rsidP="00A5673F">
      <w:pPr>
        <w:pStyle w:val="PargrafodaLista"/>
        <w:widowControl/>
        <w:numPr>
          <w:ilvl w:val="1"/>
          <w:numId w:val="3"/>
        </w:numPr>
        <w:tabs>
          <w:tab w:val="left" w:pos="284"/>
          <w:tab w:val="left" w:pos="426"/>
        </w:tabs>
        <w:autoSpaceDE/>
        <w:autoSpaceDN/>
        <w:spacing w:after="240" w:line="288" w:lineRule="auto"/>
        <w:ind w:left="0" w:firstLine="0"/>
        <w:contextualSpacing/>
        <w:rPr>
          <w:b/>
        </w:rPr>
      </w:pPr>
      <w:r w:rsidRPr="00A5673F">
        <w:rPr>
          <w:b/>
        </w:rPr>
        <w:t xml:space="preserve"> </w:t>
      </w:r>
      <w:r w:rsidRPr="00A5673F">
        <w:t xml:space="preserve">A estimativa dos custos da aquisição do material será realizada mediante cotação com três fornecedores. </w:t>
      </w:r>
    </w:p>
    <w:p w:rsidR="00A5673F" w:rsidRPr="00A5673F" w:rsidRDefault="00A5673F" w:rsidP="00A5673F">
      <w:pPr>
        <w:pStyle w:val="PargrafodaLista"/>
        <w:spacing w:after="240" w:line="288" w:lineRule="auto"/>
        <w:ind w:left="1713"/>
        <w:rPr>
          <w:b/>
        </w:rPr>
      </w:pPr>
    </w:p>
    <w:p w:rsidR="00A5673F" w:rsidRPr="00A5673F" w:rsidRDefault="00A5673F" w:rsidP="00A5673F">
      <w:pPr>
        <w:pStyle w:val="PargrafodaLista"/>
        <w:widowControl/>
        <w:numPr>
          <w:ilvl w:val="0"/>
          <w:numId w:val="3"/>
        </w:numPr>
        <w:autoSpaceDE/>
        <w:autoSpaceDN/>
        <w:spacing w:after="240" w:line="288" w:lineRule="auto"/>
        <w:contextualSpacing/>
        <w:rPr>
          <w:b/>
        </w:rPr>
      </w:pPr>
      <w:r w:rsidRPr="00A5673F">
        <w:rPr>
          <w:b/>
        </w:rPr>
        <w:lastRenderedPageBreak/>
        <w:t>CRITÉRIO DE JULGAMENTO</w:t>
      </w:r>
    </w:p>
    <w:p w:rsidR="00A5673F" w:rsidRPr="00A5673F" w:rsidRDefault="00A5673F" w:rsidP="00A5673F">
      <w:pPr>
        <w:pStyle w:val="PargrafodaLista"/>
        <w:widowControl/>
        <w:numPr>
          <w:ilvl w:val="1"/>
          <w:numId w:val="3"/>
        </w:numPr>
        <w:tabs>
          <w:tab w:val="left" w:pos="426"/>
        </w:tabs>
        <w:autoSpaceDE/>
        <w:autoSpaceDN/>
        <w:spacing w:after="240" w:line="288" w:lineRule="auto"/>
        <w:ind w:left="0" w:firstLine="0"/>
        <w:contextualSpacing/>
        <w:rPr>
          <w:b/>
          <w:color w:val="FF0000"/>
        </w:rPr>
      </w:pPr>
      <w:r w:rsidRPr="00A5673F">
        <w:t xml:space="preserve"> O critério de julgamento estabelecido para esse certame será </w:t>
      </w:r>
      <w:proofErr w:type="gramStart"/>
      <w:r w:rsidRPr="00A5673F">
        <w:t xml:space="preserve">de </w:t>
      </w:r>
      <w:r w:rsidRPr="00A5673F">
        <w:rPr>
          <w:b/>
        </w:rPr>
        <w:t>MENOR</w:t>
      </w:r>
      <w:proofErr w:type="gramEnd"/>
      <w:r w:rsidRPr="00A5673F">
        <w:rPr>
          <w:b/>
        </w:rPr>
        <w:t xml:space="preserve"> PREÇO </w:t>
      </w:r>
      <w:r w:rsidRPr="00A5673F">
        <w:rPr>
          <w:b/>
          <w:color w:val="FF0000"/>
        </w:rPr>
        <w:t>UNITÁRIO.</w:t>
      </w:r>
    </w:p>
    <w:p w:rsidR="00A5673F" w:rsidRPr="00A5673F" w:rsidRDefault="00A5673F" w:rsidP="00A5673F">
      <w:pPr>
        <w:pStyle w:val="PargrafodaLista"/>
        <w:spacing w:after="240" w:line="288" w:lineRule="auto"/>
        <w:ind w:left="1713"/>
        <w:rPr>
          <w:b/>
        </w:rPr>
      </w:pPr>
    </w:p>
    <w:p w:rsidR="00A5673F" w:rsidRPr="00A5673F" w:rsidRDefault="00A5673F" w:rsidP="00A5673F">
      <w:pPr>
        <w:pStyle w:val="PargrafodaLista"/>
        <w:widowControl/>
        <w:numPr>
          <w:ilvl w:val="0"/>
          <w:numId w:val="3"/>
        </w:numPr>
        <w:autoSpaceDE/>
        <w:autoSpaceDN/>
        <w:spacing w:after="240" w:line="288" w:lineRule="auto"/>
        <w:contextualSpacing/>
        <w:rPr>
          <w:b/>
        </w:rPr>
      </w:pPr>
      <w:r w:rsidRPr="00A5673F">
        <w:rPr>
          <w:b/>
          <w:bCs/>
        </w:rPr>
        <w:t xml:space="preserve">PRAZO, LOCAL E CONDIÇÕES DE </w:t>
      </w:r>
      <w:proofErr w:type="gramStart"/>
      <w:r w:rsidRPr="00A5673F">
        <w:rPr>
          <w:b/>
          <w:bCs/>
        </w:rPr>
        <w:t>ENTREGA</w:t>
      </w:r>
      <w:proofErr w:type="gramEnd"/>
    </w:p>
    <w:p w:rsidR="00A5673F" w:rsidRPr="00A5673F" w:rsidRDefault="00A5673F" w:rsidP="00A5673F">
      <w:pPr>
        <w:spacing w:after="240" w:line="288" w:lineRule="auto"/>
        <w:jc w:val="both"/>
        <w:rPr>
          <w:rFonts w:ascii="Arial" w:hAnsi="Arial" w:cs="Arial"/>
        </w:rPr>
      </w:pPr>
      <w:r w:rsidRPr="00A5673F">
        <w:rPr>
          <w:rFonts w:ascii="Arial" w:hAnsi="Arial" w:cs="Arial"/>
        </w:rPr>
        <w:t xml:space="preserve">9.1. As entregas serão parceladas, de acordo com a demanda das unidades de saúde do município; </w:t>
      </w:r>
    </w:p>
    <w:p w:rsidR="00A5673F" w:rsidRPr="00A5673F" w:rsidRDefault="00A5673F" w:rsidP="00A5673F">
      <w:pPr>
        <w:spacing w:after="240" w:line="288" w:lineRule="auto"/>
        <w:jc w:val="both"/>
        <w:rPr>
          <w:rFonts w:ascii="Arial" w:hAnsi="Arial" w:cs="Arial"/>
        </w:rPr>
      </w:pPr>
      <w:r w:rsidRPr="00A5673F">
        <w:rPr>
          <w:rFonts w:ascii="Arial" w:hAnsi="Arial" w:cs="Arial"/>
        </w:rPr>
        <w:t xml:space="preserve">9.2. As entregas deverão ocorrer no prazo de 05 (cinco) dias corridos a partir do recebimento da nota de empenho; </w:t>
      </w:r>
    </w:p>
    <w:p w:rsidR="00A5673F" w:rsidRPr="00A5673F" w:rsidRDefault="00A5673F" w:rsidP="00A5673F">
      <w:pPr>
        <w:spacing w:after="240" w:line="288" w:lineRule="auto"/>
        <w:jc w:val="both"/>
        <w:rPr>
          <w:rFonts w:ascii="Arial" w:hAnsi="Arial" w:cs="Arial"/>
        </w:rPr>
      </w:pPr>
      <w:r w:rsidRPr="00A5673F">
        <w:rPr>
          <w:rFonts w:ascii="Arial" w:hAnsi="Arial" w:cs="Arial"/>
        </w:rPr>
        <w:t xml:space="preserve">9.3. Do local e horário das entregas: Endereço de Entrega: Rua </w:t>
      </w:r>
      <w:proofErr w:type="spellStart"/>
      <w:r w:rsidRPr="00A5673F">
        <w:rPr>
          <w:rFonts w:ascii="Arial" w:hAnsi="Arial" w:cs="Arial"/>
        </w:rPr>
        <w:t>Ricieri</w:t>
      </w:r>
      <w:proofErr w:type="spellEnd"/>
      <w:r w:rsidRPr="00A5673F">
        <w:rPr>
          <w:rFonts w:ascii="Arial" w:hAnsi="Arial" w:cs="Arial"/>
        </w:rPr>
        <w:t xml:space="preserve"> </w:t>
      </w:r>
      <w:proofErr w:type="spellStart"/>
      <w:r w:rsidRPr="00A5673F">
        <w:rPr>
          <w:rFonts w:ascii="Arial" w:hAnsi="Arial" w:cs="Arial"/>
        </w:rPr>
        <w:t>Pernomian</w:t>
      </w:r>
      <w:proofErr w:type="spellEnd"/>
      <w:r w:rsidRPr="00A5673F">
        <w:rPr>
          <w:rFonts w:ascii="Arial" w:hAnsi="Arial" w:cs="Arial"/>
        </w:rPr>
        <w:t>, 601 – Centro – Lucélia - SP. Horário da Entrega: De segunda a sexta-feira, das 08 às 13h.</w:t>
      </w:r>
    </w:p>
    <w:p w:rsidR="00A5673F" w:rsidRPr="00A5673F" w:rsidRDefault="00A5673F" w:rsidP="00A5673F">
      <w:pPr>
        <w:pStyle w:val="PargrafodaLista"/>
        <w:widowControl/>
        <w:numPr>
          <w:ilvl w:val="0"/>
          <w:numId w:val="3"/>
        </w:numPr>
        <w:autoSpaceDE/>
        <w:autoSpaceDN/>
        <w:spacing w:after="240" w:line="288" w:lineRule="auto"/>
        <w:contextualSpacing/>
      </w:pPr>
      <w:r w:rsidRPr="00A5673F">
        <w:rPr>
          <w:b/>
        </w:rPr>
        <w:t xml:space="preserve">GARANTIA: </w:t>
      </w:r>
      <w:r w:rsidRPr="00A5673F">
        <w:t>Garantia do fabricante.</w:t>
      </w:r>
    </w:p>
    <w:p w:rsidR="00A5673F" w:rsidRPr="00A5673F" w:rsidRDefault="00A5673F" w:rsidP="00A5673F">
      <w:pPr>
        <w:pStyle w:val="PargrafodaLista"/>
        <w:rPr>
          <w:b/>
        </w:rPr>
      </w:pPr>
    </w:p>
    <w:p w:rsidR="00A5673F" w:rsidRPr="00A5673F" w:rsidRDefault="00A5673F" w:rsidP="00A5673F">
      <w:pPr>
        <w:pStyle w:val="PargrafodaLista"/>
        <w:widowControl/>
        <w:numPr>
          <w:ilvl w:val="0"/>
          <w:numId w:val="3"/>
        </w:numPr>
        <w:autoSpaceDE/>
        <w:autoSpaceDN/>
        <w:spacing w:after="240" w:line="288" w:lineRule="auto"/>
        <w:contextualSpacing/>
        <w:rPr>
          <w:b/>
        </w:rPr>
      </w:pPr>
      <w:r w:rsidRPr="00A5673F">
        <w:rPr>
          <w:b/>
        </w:rPr>
        <w:t>DAS OBRIGAÇÕES DA CONTRATANTE E DA CONTRATADA</w:t>
      </w:r>
    </w:p>
    <w:p w:rsidR="00A5673F" w:rsidRPr="00A5673F" w:rsidRDefault="00A5673F" w:rsidP="00A5673F">
      <w:pPr>
        <w:pStyle w:val="PargrafodaLista"/>
        <w:rPr>
          <w:b/>
        </w:rPr>
      </w:pPr>
    </w:p>
    <w:p w:rsidR="00A5673F" w:rsidRPr="00A5673F" w:rsidRDefault="00A5673F" w:rsidP="00A5673F">
      <w:pPr>
        <w:pStyle w:val="PargrafodaLista"/>
        <w:widowControl/>
        <w:numPr>
          <w:ilvl w:val="1"/>
          <w:numId w:val="25"/>
        </w:numPr>
        <w:autoSpaceDE/>
        <w:autoSpaceDN/>
        <w:spacing w:after="240" w:line="288" w:lineRule="auto"/>
        <w:contextualSpacing/>
        <w:rPr>
          <w:b/>
        </w:rPr>
      </w:pPr>
      <w:r w:rsidRPr="00A5673F">
        <w:rPr>
          <w:b/>
        </w:rPr>
        <w:t xml:space="preserve"> São obrigações da CONTRATANTE:</w:t>
      </w:r>
    </w:p>
    <w:p w:rsidR="00A5673F" w:rsidRPr="00A5673F" w:rsidRDefault="00A5673F" w:rsidP="00A5673F">
      <w:pPr>
        <w:spacing w:after="0"/>
        <w:jc w:val="both"/>
        <w:rPr>
          <w:rFonts w:ascii="Arial" w:hAnsi="Arial" w:cs="Arial"/>
        </w:rPr>
      </w:pPr>
      <w:r w:rsidRPr="00A5673F">
        <w:rPr>
          <w:rFonts w:ascii="Arial" w:hAnsi="Arial" w:cs="Arial"/>
        </w:rPr>
        <w:t xml:space="preserve">12.1.1 Notificar por escrito a CONTRATADA quaisquer irregularidades constatadas, solicitando providência para a sua regularização; </w:t>
      </w:r>
    </w:p>
    <w:p w:rsidR="00A5673F" w:rsidRPr="00A5673F" w:rsidRDefault="00A5673F" w:rsidP="00A5673F">
      <w:pPr>
        <w:spacing w:after="0"/>
        <w:jc w:val="both"/>
        <w:rPr>
          <w:rFonts w:ascii="Arial" w:hAnsi="Arial" w:cs="Arial"/>
        </w:rPr>
      </w:pPr>
      <w:r w:rsidRPr="00A5673F">
        <w:rPr>
          <w:rFonts w:ascii="Arial" w:hAnsi="Arial" w:cs="Arial"/>
        </w:rPr>
        <w:t xml:space="preserve">12.1.2 Fornecer à CONTRATADA todas as informações necessárias à fiel execução do presente contrato. </w:t>
      </w:r>
    </w:p>
    <w:p w:rsidR="00A5673F" w:rsidRPr="00A5673F" w:rsidRDefault="00A5673F" w:rsidP="00A5673F">
      <w:pPr>
        <w:spacing w:after="0"/>
        <w:jc w:val="both"/>
        <w:rPr>
          <w:rFonts w:ascii="Arial" w:hAnsi="Arial" w:cs="Arial"/>
          <w:b/>
        </w:rPr>
      </w:pPr>
      <w:r w:rsidRPr="00A5673F">
        <w:rPr>
          <w:rFonts w:ascii="Arial" w:hAnsi="Arial" w:cs="Arial"/>
        </w:rPr>
        <w:t>12.1.3 Efetuar os pagamentos devidos, nas condições e prazos especificados e ora acordados, considerando a quantidade e o valor dos itens efetivamente fornecidos.</w:t>
      </w:r>
    </w:p>
    <w:p w:rsidR="00A5673F" w:rsidRPr="00A5673F" w:rsidRDefault="00A5673F" w:rsidP="00A5673F">
      <w:pPr>
        <w:pStyle w:val="PargrafodaLista"/>
        <w:rPr>
          <w:b/>
        </w:rPr>
      </w:pPr>
    </w:p>
    <w:p w:rsidR="00A5673F" w:rsidRPr="00A5673F" w:rsidRDefault="00A5673F" w:rsidP="00A5673F">
      <w:pPr>
        <w:pStyle w:val="PargrafodaLista"/>
        <w:widowControl/>
        <w:numPr>
          <w:ilvl w:val="1"/>
          <w:numId w:val="25"/>
        </w:numPr>
        <w:autoSpaceDE/>
        <w:autoSpaceDN/>
        <w:spacing w:after="240" w:line="288" w:lineRule="auto"/>
        <w:contextualSpacing/>
        <w:rPr>
          <w:b/>
        </w:rPr>
      </w:pPr>
      <w:r w:rsidRPr="00A5673F">
        <w:rPr>
          <w:b/>
        </w:rPr>
        <w:t>São obrigações da CONTRATADA:</w:t>
      </w:r>
    </w:p>
    <w:p w:rsidR="00A5673F" w:rsidRPr="00A5673F" w:rsidRDefault="00A5673F" w:rsidP="00A5673F">
      <w:pPr>
        <w:spacing w:after="0" w:line="288" w:lineRule="auto"/>
        <w:jc w:val="both"/>
        <w:rPr>
          <w:rFonts w:ascii="Arial" w:hAnsi="Arial" w:cs="Arial"/>
        </w:rPr>
      </w:pPr>
      <w:r w:rsidRPr="00A5673F">
        <w:rPr>
          <w:rFonts w:ascii="Arial" w:hAnsi="Arial" w:cs="Arial"/>
        </w:rPr>
        <w:t xml:space="preserve">12.2.1 Entregar os itens nos prazos, tão logo seja </w:t>
      </w:r>
      <w:proofErr w:type="gramStart"/>
      <w:r w:rsidRPr="00A5673F">
        <w:rPr>
          <w:rFonts w:ascii="Arial" w:hAnsi="Arial" w:cs="Arial"/>
        </w:rPr>
        <w:t>cientificada</w:t>
      </w:r>
      <w:proofErr w:type="gramEnd"/>
      <w:r w:rsidRPr="00A5673F">
        <w:rPr>
          <w:rFonts w:ascii="Arial" w:hAnsi="Arial" w:cs="Arial"/>
        </w:rPr>
        <w:t xml:space="preserve"> para a retirada dos empenhos; qualquer despesa inerente ao processo de logística para entrega do material ficará sob a responsabilidade do fornecedor registrado; 12.2.2 Entregar o produto com cópia do empenho e com informação na Nota Fiscal de lote e validade; </w:t>
      </w:r>
    </w:p>
    <w:p w:rsidR="00A5673F" w:rsidRPr="00A5673F" w:rsidRDefault="00A5673F" w:rsidP="00A5673F">
      <w:pPr>
        <w:spacing w:after="0" w:line="288" w:lineRule="auto"/>
        <w:jc w:val="both"/>
        <w:rPr>
          <w:rFonts w:ascii="Arial" w:hAnsi="Arial" w:cs="Arial"/>
        </w:rPr>
      </w:pPr>
      <w:r w:rsidRPr="00A5673F">
        <w:rPr>
          <w:rFonts w:ascii="Arial" w:hAnsi="Arial" w:cs="Arial"/>
        </w:rPr>
        <w:t xml:space="preserve">12.2.3 Fornecer amostras dos insumos solicitados e especificados neste Termo de Referência. </w:t>
      </w:r>
    </w:p>
    <w:p w:rsidR="00A5673F" w:rsidRPr="00A5673F" w:rsidRDefault="00A5673F" w:rsidP="00A5673F">
      <w:pPr>
        <w:spacing w:after="0" w:line="288" w:lineRule="auto"/>
        <w:jc w:val="both"/>
        <w:rPr>
          <w:rFonts w:ascii="Arial" w:hAnsi="Arial" w:cs="Arial"/>
        </w:rPr>
      </w:pPr>
      <w:r w:rsidRPr="00A5673F">
        <w:rPr>
          <w:rFonts w:ascii="Arial" w:hAnsi="Arial" w:cs="Arial"/>
        </w:rPr>
        <w:t xml:space="preserve">12.2.4 Repor todas as perdas por não conformidade dos insumos; a contratada deverá substituir, em qualquer época, o produto, desde que fique comprovada a existência de inadequação ao solicitado ou qualquer não conformidade, mediante a apresentação do produto defeituoso ou </w:t>
      </w:r>
      <w:proofErr w:type="gramStart"/>
      <w:r w:rsidRPr="00A5673F">
        <w:rPr>
          <w:rFonts w:ascii="Arial" w:hAnsi="Arial" w:cs="Arial"/>
        </w:rPr>
        <w:t>proceder o</w:t>
      </w:r>
      <w:proofErr w:type="gramEnd"/>
      <w:r w:rsidRPr="00A5673F">
        <w:rPr>
          <w:rFonts w:ascii="Arial" w:hAnsi="Arial" w:cs="Arial"/>
        </w:rPr>
        <w:t xml:space="preserve"> ressarcimento do mesmo, não acarretando ônus para a CONTRATANTE; o prazo para a referida substituição deverá ser de 05 (cinco) dias úteis, contados da solicitação feita pela Secretaria de Saúde; </w:t>
      </w:r>
    </w:p>
    <w:p w:rsidR="00A5673F" w:rsidRPr="00A5673F" w:rsidRDefault="00A5673F" w:rsidP="00A5673F">
      <w:pPr>
        <w:spacing w:after="0" w:line="288" w:lineRule="auto"/>
        <w:jc w:val="both"/>
        <w:rPr>
          <w:rFonts w:ascii="Arial" w:hAnsi="Arial" w:cs="Arial"/>
        </w:rPr>
      </w:pPr>
      <w:r w:rsidRPr="00A5673F">
        <w:rPr>
          <w:rFonts w:ascii="Arial" w:hAnsi="Arial" w:cs="Arial"/>
        </w:rPr>
        <w:t xml:space="preserve">12.2.5 Responsabilizar-se pela qualidade e procedência dos produtos, bem como pela inviolabilidade de suas embalagens até a entrega dos mesmos à CONTRATANTE, garantindo que o seu transporte, mesmo quando realizado por terceiros, se faça segundo as condições estabelecidas pelo fabricante, notadamente no que se refere às temperaturas mínimas e máximas, empilhamento e umidade; os bens poderão ser rejeitados no todo ou </w:t>
      </w:r>
      <w:r w:rsidRPr="00A5673F">
        <w:rPr>
          <w:rFonts w:ascii="Arial" w:hAnsi="Arial" w:cs="Arial"/>
        </w:rPr>
        <w:lastRenderedPageBreak/>
        <w:t xml:space="preserve">em parte, quando em desacordo com as especificações constantes neste Termo de Referência e na proposta, devendo ser substituídos no prazo de 05 (cinco) dias úteis, a contar da notificação à Contratada, </w:t>
      </w:r>
      <w:proofErr w:type="gramStart"/>
      <w:r w:rsidRPr="00A5673F">
        <w:rPr>
          <w:rFonts w:ascii="Arial" w:hAnsi="Arial" w:cs="Arial"/>
        </w:rPr>
        <w:t>às custas</w:t>
      </w:r>
      <w:proofErr w:type="gramEnd"/>
      <w:r w:rsidRPr="00A5673F">
        <w:rPr>
          <w:rFonts w:ascii="Arial" w:hAnsi="Arial" w:cs="Arial"/>
        </w:rPr>
        <w:t xml:space="preserve"> desta, sem prejuízo da aplicação das penalidades; </w:t>
      </w:r>
    </w:p>
    <w:p w:rsidR="00A5673F" w:rsidRPr="00A5673F" w:rsidRDefault="00A5673F" w:rsidP="00A5673F">
      <w:pPr>
        <w:spacing w:after="0" w:line="288" w:lineRule="auto"/>
        <w:jc w:val="both"/>
        <w:rPr>
          <w:rFonts w:ascii="Arial" w:hAnsi="Arial" w:cs="Arial"/>
        </w:rPr>
      </w:pPr>
      <w:r w:rsidRPr="00A5673F">
        <w:rPr>
          <w:rFonts w:ascii="Arial" w:hAnsi="Arial" w:cs="Arial"/>
        </w:rPr>
        <w:t xml:space="preserve">12.2.6 Apresentar, quando da entrega dos produtos, toda a documentação relativa às condições de armazenamento e transporte, desde a saída dos mesmos do estabelecimento do fabricante até a chegada à CONTRATANTE; </w:t>
      </w:r>
    </w:p>
    <w:p w:rsidR="00A5673F" w:rsidRPr="00A5673F" w:rsidRDefault="00A5673F" w:rsidP="00A5673F">
      <w:pPr>
        <w:spacing w:after="0" w:line="288" w:lineRule="auto"/>
        <w:jc w:val="both"/>
        <w:rPr>
          <w:rFonts w:ascii="Arial" w:hAnsi="Arial" w:cs="Arial"/>
        </w:rPr>
      </w:pPr>
      <w:r w:rsidRPr="00A5673F">
        <w:rPr>
          <w:rFonts w:ascii="Arial" w:hAnsi="Arial" w:cs="Arial"/>
        </w:rPr>
        <w:t xml:space="preserve">12.2.7 Fornecer certificado de lote emitido pelo fabricante do produto; </w:t>
      </w:r>
    </w:p>
    <w:p w:rsidR="00A5673F" w:rsidRPr="00A5673F" w:rsidRDefault="00A5673F" w:rsidP="00A5673F">
      <w:pPr>
        <w:spacing w:after="0" w:line="288" w:lineRule="auto"/>
        <w:jc w:val="both"/>
        <w:rPr>
          <w:rFonts w:ascii="Arial" w:hAnsi="Arial" w:cs="Arial"/>
        </w:rPr>
      </w:pPr>
      <w:r w:rsidRPr="00A5673F">
        <w:rPr>
          <w:rFonts w:ascii="Arial" w:hAnsi="Arial" w:cs="Arial"/>
        </w:rPr>
        <w:t xml:space="preserve">12.2.8 Apresentar carta de compromisso, se responsabilizando pela troca do item, caso o mesmo não possua a validade exigida. </w:t>
      </w:r>
    </w:p>
    <w:p w:rsidR="00A5673F" w:rsidRPr="00A5673F" w:rsidRDefault="00A5673F" w:rsidP="00A5673F">
      <w:pPr>
        <w:spacing w:after="0" w:line="288" w:lineRule="auto"/>
        <w:jc w:val="both"/>
        <w:rPr>
          <w:rFonts w:ascii="Arial" w:hAnsi="Arial" w:cs="Arial"/>
        </w:rPr>
      </w:pPr>
      <w:r w:rsidRPr="00A5673F">
        <w:rPr>
          <w:rFonts w:ascii="Arial" w:hAnsi="Arial" w:cs="Arial"/>
        </w:rPr>
        <w:t xml:space="preserve">12.2.9 Atender com presteza às solicitações, bem como tomar as providências necessárias ao pronto atendimento das reclamações levadas ao seu conhecimento pela CONTRATANTE; </w:t>
      </w:r>
    </w:p>
    <w:p w:rsidR="00A5673F" w:rsidRPr="00A5673F" w:rsidRDefault="00A5673F" w:rsidP="00A5673F">
      <w:pPr>
        <w:spacing w:after="0" w:line="288" w:lineRule="auto"/>
        <w:jc w:val="both"/>
        <w:rPr>
          <w:rFonts w:ascii="Arial" w:hAnsi="Arial" w:cs="Arial"/>
        </w:rPr>
      </w:pPr>
      <w:r w:rsidRPr="00A5673F">
        <w:rPr>
          <w:rFonts w:ascii="Arial" w:hAnsi="Arial" w:cs="Arial"/>
        </w:rPr>
        <w:t>12.2.10 Prestar todas as informações que forem solicitadas pela CONTRATANTE com objetivo de fiscalizar o contrato.</w:t>
      </w:r>
    </w:p>
    <w:p w:rsidR="00A5673F" w:rsidRPr="00A5673F" w:rsidRDefault="00A5673F" w:rsidP="00A5673F">
      <w:pPr>
        <w:spacing w:after="0" w:line="288" w:lineRule="auto"/>
        <w:jc w:val="both"/>
        <w:rPr>
          <w:rFonts w:ascii="Arial" w:hAnsi="Arial" w:cs="Arial"/>
        </w:rPr>
      </w:pPr>
    </w:p>
    <w:p w:rsidR="00A5673F" w:rsidRPr="00A5673F" w:rsidRDefault="00A5673F" w:rsidP="00A5673F">
      <w:pPr>
        <w:pStyle w:val="PargrafodaLista"/>
        <w:widowControl/>
        <w:numPr>
          <w:ilvl w:val="0"/>
          <w:numId w:val="25"/>
        </w:numPr>
        <w:autoSpaceDE/>
        <w:autoSpaceDN/>
        <w:spacing w:after="240" w:line="288" w:lineRule="auto"/>
        <w:contextualSpacing/>
        <w:rPr>
          <w:b/>
        </w:rPr>
      </w:pPr>
      <w:r w:rsidRPr="00A5673F">
        <w:rPr>
          <w:b/>
        </w:rPr>
        <w:t>ACOMPANHAMENTO E FISCALIZAÇÃO</w:t>
      </w:r>
    </w:p>
    <w:p w:rsidR="00A5673F" w:rsidRPr="00A5673F" w:rsidRDefault="00A5673F" w:rsidP="00A5673F">
      <w:pPr>
        <w:pStyle w:val="PargrafodaLista"/>
        <w:spacing w:after="240" w:line="288" w:lineRule="auto"/>
        <w:ind w:left="390"/>
        <w:rPr>
          <w:b/>
        </w:rPr>
      </w:pPr>
    </w:p>
    <w:p w:rsidR="00A5673F" w:rsidRPr="00A5673F" w:rsidRDefault="00A5673F" w:rsidP="00A5673F">
      <w:pPr>
        <w:pStyle w:val="PargrafodaLista"/>
        <w:widowControl/>
        <w:numPr>
          <w:ilvl w:val="1"/>
          <w:numId w:val="25"/>
        </w:numPr>
        <w:adjustRightInd w:val="0"/>
        <w:spacing w:after="240" w:line="288" w:lineRule="auto"/>
        <w:contextualSpacing/>
      </w:pPr>
      <w:r w:rsidRPr="00A5673F">
        <w:t>A execução do contrato será acompanhada e fiscalizada por um representante da CONTRATANTE especialmente designado;</w:t>
      </w:r>
    </w:p>
    <w:p w:rsidR="00A5673F" w:rsidRPr="00A5673F" w:rsidRDefault="00A5673F" w:rsidP="00A5673F">
      <w:pPr>
        <w:pStyle w:val="PargrafodaLista"/>
        <w:adjustRightInd w:val="0"/>
        <w:spacing w:after="240" w:line="288" w:lineRule="auto"/>
        <w:ind w:left="390"/>
        <w:rPr>
          <w:b/>
        </w:rPr>
      </w:pPr>
    </w:p>
    <w:p w:rsidR="00A5673F" w:rsidRPr="00A5673F" w:rsidRDefault="00A5673F" w:rsidP="00A5673F">
      <w:pPr>
        <w:pStyle w:val="PargrafodaLista"/>
        <w:widowControl/>
        <w:numPr>
          <w:ilvl w:val="0"/>
          <w:numId w:val="25"/>
        </w:numPr>
        <w:autoSpaceDE/>
        <w:autoSpaceDN/>
        <w:spacing w:after="240" w:line="288" w:lineRule="auto"/>
        <w:contextualSpacing/>
        <w:rPr>
          <w:rFonts w:eastAsia="Calibri"/>
          <w:b/>
        </w:rPr>
      </w:pPr>
      <w:r w:rsidRPr="00A5673F">
        <w:rPr>
          <w:b/>
        </w:rPr>
        <w:t>PAGAMENTO</w:t>
      </w:r>
    </w:p>
    <w:p w:rsidR="00A5673F" w:rsidRPr="00A5673F" w:rsidRDefault="00A5673F" w:rsidP="00A5673F">
      <w:pPr>
        <w:spacing w:after="0" w:line="288" w:lineRule="auto"/>
        <w:jc w:val="both"/>
        <w:rPr>
          <w:rFonts w:ascii="Arial" w:hAnsi="Arial" w:cs="Arial"/>
          <w:b/>
        </w:rPr>
      </w:pPr>
      <w:r w:rsidRPr="00A5673F">
        <w:rPr>
          <w:rFonts w:ascii="Arial" w:hAnsi="Arial" w:cs="Arial"/>
        </w:rPr>
        <w:t>14.1 O pagamento será efetuado, na data de apresentação dos documentos de cobrança, desde que a totalidade do objeto contratado tenha sido executada, atestada e aprovada pelo CONTRATANTE;</w:t>
      </w:r>
    </w:p>
    <w:p w:rsidR="00A5673F" w:rsidRPr="00A5673F" w:rsidRDefault="00A5673F" w:rsidP="00A5673F">
      <w:pPr>
        <w:spacing w:after="0" w:line="288" w:lineRule="auto"/>
        <w:jc w:val="both"/>
        <w:rPr>
          <w:rFonts w:ascii="Arial" w:hAnsi="Arial" w:cs="Arial"/>
          <w:b/>
        </w:rPr>
      </w:pPr>
      <w:r w:rsidRPr="00A5673F">
        <w:rPr>
          <w:rFonts w:ascii="Arial" w:hAnsi="Arial" w:cs="Arial"/>
        </w:rPr>
        <w:t>14.2 O pagamento será efetuado na conta corrente da CONTRATADA através de Ordem Bancária;</w:t>
      </w:r>
    </w:p>
    <w:p w:rsidR="00A5673F" w:rsidRPr="00A5673F" w:rsidRDefault="00A5673F" w:rsidP="00A5673F">
      <w:pPr>
        <w:spacing w:after="0" w:line="288" w:lineRule="auto"/>
        <w:jc w:val="both"/>
        <w:rPr>
          <w:rFonts w:ascii="Arial" w:hAnsi="Arial" w:cs="Arial"/>
          <w:b/>
        </w:rPr>
      </w:pPr>
      <w:r w:rsidRPr="00A5673F">
        <w:rPr>
          <w:rFonts w:ascii="Arial" w:hAnsi="Arial" w:cs="Arial"/>
        </w:rPr>
        <w:t>14.3 A CONTRATADA deverá emitir uma nota fiscal com os dados constantes da Nota de Empenho.</w:t>
      </w:r>
    </w:p>
    <w:p w:rsidR="00A5673F" w:rsidRPr="00A5673F" w:rsidRDefault="00A5673F" w:rsidP="00A5673F">
      <w:pPr>
        <w:pStyle w:val="PargrafodaLista"/>
        <w:spacing w:after="240" w:line="288" w:lineRule="auto"/>
        <w:ind w:left="1440"/>
        <w:rPr>
          <w:b/>
        </w:rPr>
      </w:pPr>
    </w:p>
    <w:p w:rsidR="00A5673F" w:rsidRPr="00A5673F" w:rsidRDefault="00A5673F" w:rsidP="00A5673F">
      <w:pPr>
        <w:pStyle w:val="PargrafodaLista"/>
        <w:widowControl/>
        <w:numPr>
          <w:ilvl w:val="0"/>
          <w:numId w:val="25"/>
        </w:numPr>
        <w:autoSpaceDE/>
        <w:autoSpaceDN/>
        <w:spacing w:after="240" w:line="288" w:lineRule="auto"/>
        <w:contextualSpacing/>
        <w:rPr>
          <w:b/>
        </w:rPr>
      </w:pPr>
      <w:r w:rsidRPr="00A5673F">
        <w:rPr>
          <w:b/>
        </w:rPr>
        <w:t>SUBCONTRATAÇÃO – Não se aplica</w:t>
      </w:r>
    </w:p>
    <w:p w:rsidR="00A5673F" w:rsidRPr="00A5673F" w:rsidRDefault="00A5673F" w:rsidP="00A5673F">
      <w:pPr>
        <w:pStyle w:val="PargrafodaLista"/>
        <w:spacing w:after="240" w:line="288" w:lineRule="auto"/>
        <w:ind w:left="3240"/>
      </w:pPr>
    </w:p>
    <w:p w:rsidR="00A5673F" w:rsidRPr="00A5673F" w:rsidRDefault="00A5673F" w:rsidP="00A5673F">
      <w:pPr>
        <w:pStyle w:val="PargrafodaLista"/>
        <w:widowControl/>
        <w:numPr>
          <w:ilvl w:val="0"/>
          <w:numId w:val="25"/>
        </w:numPr>
        <w:autoSpaceDE/>
        <w:autoSpaceDN/>
        <w:spacing w:after="240" w:line="288" w:lineRule="auto"/>
        <w:contextualSpacing/>
        <w:rPr>
          <w:b/>
        </w:rPr>
      </w:pPr>
      <w:r w:rsidRPr="00A5673F">
        <w:rPr>
          <w:b/>
        </w:rPr>
        <w:t>SANÇÕES</w:t>
      </w:r>
    </w:p>
    <w:p w:rsidR="00A5673F" w:rsidRPr="00A5673F" w:rsidRDefault="00A5673F" w:rsidP="00A5673F">
      <w:pPr>
        <w:pStyle w:val="PargrafodaLista"/>
        <w:widowControl/>
        <w:numPr>
          <w:ilvl w:val="1"/>
          <w:numId w:val="25"/>
        </w:numPr>
        <w:autoSpaceDE/>
        <w:autoSpaceDN/>
        <w:spacing w:after="240" w:line="288" w:lineRule="auto"/>
        <w:contextualSpacing/>
      </w:pPr>
      <w:r w:rsidRPr="00A5673F">
        <w:t>A CONTRATADA estará sujeita às penalidades por inexecução contratual de acordo com o disposto na Lei nº 14.133/2021.</w:t>
      </w:r>
    </w:p>
    <w:p w:rsidR="00A5673F" w:rsidRPr="00174729" w:rsidRDefault="00A5673F" w:rsidP="00174729">
      <w:pPr>
        <w:pStyle w:val="PargrafodaLista"/>
        <w:numPr>
          <w:ilvl w:val="1"/>
          <w:numId w:val="25"/>
        </w:numPr>
        <w:spacing w:after="240" w:line="288" w:lineRule="auto"/>
      </w:pPr>
      <w:r w:rsidRPr="00174729">
        <w:t>A CONTRATADA compromete-se a manter as informações de contato constantemente atualizadas no SICAF.</w:t>
      </w:r>
    </w:p>
    <w:p w:rsidR="00174729" w:rsidRPr="00174729" w:rsidRDefault="00174729" w:rsidP="00174729">
      <w:pPr>
        <w:pStyle w:val="PargrafodaLista"/>
        <w:spacing w:after="240" w:line="288" w:lineRule="auto"/>
        <w:ind w:left="420" w:firstLine="0"/>
        <w:rPr>
          <w:b/>
        </w:rPr>
      </w:pPr>
    </w:p>
    <w:p w:rsidR="00A5673F" w:rsidRPr="00A5673F" w:rsidRDefault="00A5673F" w:rsidP="00A5673F">
      <w:pPr>
        <w:pStyle w:val="PargrafodaLista"/>
        <w:widowControl/>
        <w:numPr>
          <w:ilvl w:val="0"/>
          <w:numId w:val="25"/>
        </w:numPr>
        <w:autoSpaceDE/>
        <w:autoSpaceDN/>
        <w:spacing w:after="240" w:line="288" w:lineRule="auto"/>
        <w:contextualSpacing/>
        <w:rPr>
          <w:b/>
        </w:rPr>
      </w:pPr>
      <w:r w:rsidRPr="00A5673F">
        <w:rPr>
          <w:b/>
        </w:rPr>
        <w:t>INFORMAÇÕES COMPLEMENTARES</w:t>
      </w:r>
    </w:p>
    <w:p w:rsidR="00A5673F" w:rsidRPr="00A5673F" w:rsidRDefault="00A5673F" w:rsidP="00A5673F">
      <w:pPr>
        <w:pStyle w:val="PargrafodaLista"/>
        <w:spacing w:after="240" w:line="288" w:lineRule="auto"/>
        <w:ind w:left="600"/>
        <w:rPr>
          <w:b/>
        </w:rPr>
      </w:pPr>
    </w:p>
    <w:p w:rsidR="00A5673F" w:rsidRPr="00A5673F" w:rsidRDefault="00A5673F" w:rsidP="00A5673F">
      <w:pPr>
        <w:pStyle w:val="PargrafodaLista"/>
        <w:widowControl/>
        <w:numPr>
          <w:ilvl w:val="1"/>
          <w:numId w:val="25"/>
        </w:numPr>
        <w:autoSpaceDE/>
        <w:autoSpaceDN/>
        <w:contextualSpacing/>
      </w:pPr>
      <w:r w:rsidRPr="00A5673F">
        <w:lastRenderedPageBreak/>
        <w:t xml:space="preserve">O prazo para a execução do objeto deste Termo de Referência é contado a partir do primeiro dia útil subsequente ao </w:t>
      </w:r>
      <w:r w:rsidRPr="00A5673F">
        <w:rPr>
          <w:b/>
        </w:rPr>
        <w:t>envio</w:t>
      </w:r>
      <w:r w:rsidRPr="00A5673F">
        <w:t xml:space="preserve"> da Nota de Empenho ou Contrato;</w:t>
      </w:r>
    </w:p>
    <w:p w:rsidR="00A5673F" w:rsidRPr="00A5673F" w:rsidRDefault="00A5673F" w:rsidP="00A5673F">
      <w:pPr>
        <w:pStyle w:val="PargrafodaLista"/>
        <w:ind w:left="1430"/>
      </w:pPr>
    </w:p>
    <w:p w:rsidR="00A5673F" w:rsidRPr="00A5673F" w:rsidRDefault="00A5673F" w:rsidP="00A5673F">
      <w:pPr>
        <w:pStyle w:val="PargrafodaLista"/>
        <w:widowControl/>
        <w:numPr>
          <w:ilvl w:val="1"/>
          <w:numId w:val="25"/>
        </w:numPr>
        <w:autoSpaceDE/>
        <w:autoSpaceDN/>
        <w:contextualSpacing/>
      </w:pPr>
      <w:r w:rsidRPr="00A5673F">
        <w:t xml:space="preserve">É obrigação </w:t>
      </w:r>
      <w:proofErr w:type="gramStart"/>
      <w:r w:rsidRPr="00A5673F">
        <w:t>da CONTRATADA manter</w:t>
      </w:r>
      <w:proofErr w:type="gramEnd"/>
      <w:r w:rsidRPr="00A5673F">
        <w:t xml:space="preserve"> as informações cadastrais no SICAF atualizadas.</w:t>
      </w:r>
    </w:p>
    <w:p w:rsidR="00A5673F" w:rsidRPr="00A5673F" w:rsidRDefault="00A5673F" w:rsidP="00A5673F">
      <w:pPr>
        <w:pStyle w:val="PargrafodaLista"/>
        <w:ind w:left="1430"/>
      </w:pPr>
    </w:p>
    <w:p w:rsidR="00A5673F" w:rsidRPr="00A5673F" w:rsidRDefault="00A5673F" w:rsidP="00A5673F">
      <w:pPr>
        <w:spacing w:after="0" w:line="240" w:lineRule="auto"/>
        <w:jc w:val="both"/>
        <w:rPr>
          <w:rFonts w:ascii="Arial" w:hAnsi="Arial" w:cs="Arial"/>
        </w:rPr>
      </w:pPr>
      <w:r w:rsidRPr="00A5673F">
        <w:rPr>
          <w:rFonts w:ascii="Arial" w:hAnsi="Arial" w:cs="Arial"/>
        </w:rPr>
        <w:t>17.3</w:t>
      </w:r>
      <w:proofErr w:type="gramStart"/>
      <w:r w:rsidRPr="00A5673F">
        <w:rPr>
          <w:rFonts w:ascii="Arial" w:hAnsi="Arial" w:cs="Arial"/>
        </w:rPr>
        <w:t xml:space="preserve">  </w:t>
      </w:r>
      <w:proofErr w:type="gramEnd"/>
      <w:r w:rsidRPr="00A5673F">
        <w:rPr>
          <w:rFonts w:ascii="Arial" w:hAnsi="Arial" w:cs="Arial"/>
        </w:rPr>
        <w:t>Havendo divergência entre as especificações do objeto detalhadas no Compras net e as constantes neste Termo de Referência, prevalecerão as últimas.</w:t>
      </w:r>
    </w:p>
    <w:p w:rsidR="00A5673F" w:rsidRPr="00A5673F" w:rsidRDefault="00A5673F" w:rsidP="00A5673F">
      <w:pPr>
        <w:pStyle w:val="PargrafodaLista"/>
      </w:pPr>
    </w:p>
    <w:p w:rsidR="00A5673F" w:rsidRPr="00A5673F" w:rsidRDefault="00A5673F" w:rsidP="00A5673F">
      <w:pPr>
        <w:pStyle w:val="PargrafodaLista"/>
        <w:ind w:left="1430"/>
      </w:pPr>
    </w:p>
    <w:p w:rsidR="00A5673F" w:rsidRPr="00A5673F" w:rsidRDefault="00A5673F" w:rsidP="00A5673F">
      <w:pPr>
        <w:pStyle w:val="PargrafodaLista"/>
        <w:widowControl/>
        <w:numPr>
          <w:ilvl w:val="0"/>
          <w:numId w:val="25"/>
        </w:numPr>
        <w:autoSpaceDE/>
        <w:autoSpaceDN/>
        <w:spacing w:after="240" w:line="288" w:lineRule="auto"/>
        <w:contextualSpacing/>
        <w:rPr>
          <w:b/>
        </w:rPr>
      </w:pPr>
      <w:r w:rsidRPr="00A5673F">
        <w:rPr>
          <w:b/>
        </w:rPr>
        <w:t>CRITÉRIOS DE SUSTENTABILIDADE AMBIENTAL</w:t>
      </w:r>
    </w:p>
    <w:p w:rsidR="00A5673F" w:rsidRPr="00A5673F" w:rsidRDefault="00A5673F" w:rsidP="00A5673F">
      <w:pPr>
        <w:spacing w:after="240" w:line="288" w:lineRule="auto"/>
        <w:jc w:val="both"/>
        <w:rPr>
          <w:rFonts w:ascii="Arial" w:hAnsi="Arial" w:cs="Arial"/>
        </w:rPr>
      </w:pPr>
      <w:r w:rsidRPr="00A5673F">
        <w:rPr>
          <w:rFonts w:ascii="Arial" w:hAnsi="Arial" w:cs="Arial"/>
        </w:rPr>
        <w:t>18.1 A destinação final dos resíduos resultantes dos serviços de saúde, deve seguir a legislação sanitária vigente no que couber.</w:t>
      </w:r>
    </w:p>
    <w:p w:rsidR="00A5673F" w:rsidRPr="00A5673F" w:rsidRDefault="00A5673F" w:rsidP="00A5673F">
      <w:pPr>
        <w:spacing w:line="288" w:lineRule="auto"/>
        <w:ind w:firstLine="708"/>
        <w:jc w:val="both"/>
        <w:rPr>
          <w:rFonts w:ascii="Arial" w:hAnsi="Arial" w:cs="Arial"/>
        </w:rPr>
      </w:pPr>
      <w:r w:rsidRPr="00A5673F">
        <w:rPr>
          <w:rFonts w:ascii="Arial" w:hAnsi="Arial" w:cs="Arial"/>
        </w:rPr>
        <w:t>O presente Termo de Referência segue para o parecer do Setor de Compras, com vistas ao prosseguimento do certame licitatório.</w:t>
      </w:r>
    </w:p>
    <w:p w:rsidR="00A5673F" w:rsidRPr="00A5673F" w:rsidRDefault="00A5673F" w:rsidP="00A5673F">
      <w:pPr>
        <w:spacing w:line="288" w:lineRule="auto"/>
        <w:ind w:firstLine="708"/>
        <w:jc w:val="both"/>
        <w:rPr>
          <w:rFonts w:ascii="Arial" w:hAnsi="Arial" w:cs="Arial"/>
        </w:rPr>
      </w:pPr>
      <w:r w:rsidRPr="00A5673F">
        <w:rPr>
          <w:rFonts w:ascii="Arial" w:hAnsi="Arial" w:cs="Arial"/>
        </w:rPr>
        <w:t xml:space="preserve">      </w:t>
      </w:r>
      <w:r w:rsidR="00174729">
        <w:rPr>
          <w:rFonts w:ascii="Arial" w:hAnsi="Arial" w:cs="Arial"/>
        </w:rPr>
        <w:t xml:space="preserve">                           </w:t>
      </w:r>
    </w:p>
    <w:p w:rsidR="00A12D7C" w:rsidRDefault="00A12D7C" w:rsidP="00A12D7C">
      <w:pPr>
        <w:pStyle w:val="Cabealho"/>
        <w:tabs>
          <w:tab w:val="left" w:pos="1658"/>
          <w:tab w:val="center" w:pos="4676"/>
        </w:tabs>
        <w:spacing w:after="240" w:line="288" w:lineRule="auto"/>
        <w:rPr>
          <w:rFonts w:ascii="Arial" w:hAnsi="Arial" w:cs="Arial"/>
          <w:b/>
          <w:sz w:val="22"/>
          <w:szCs w:val="22"/>
        </w:rPr>
      </w:pPr>
    </w:p>
    <w:p w:rsidR="00A12D7C" w:rsidRDefault="00A12D7C" w:rsidP="00A12D7C">
      <w:pPr>
        <w:pStyle w:val="Cabealho"/>
        <w:tabs>
          <w:tab w:val="left" w:pos="1658"/>
          <w:tab w:val="center" w:pos="4676"/>
        </w:tabs>
        <w:spacing w:after="240" w:line="288" w:lineRule="auto"/>
        <w:rPr>
          <w:rFonts w:ascii="Arial" w:hAnsi="Arial" w:cs="Arial"/>
          <w:b/>
          <w:sz w:val="22"/>
          <w:szCs w:val="22"/>
        </w:rPr>
      </w:pPr>
    </w:p>
    <w:p w:rsidR="00A12D7C" w:rsidRDefault="00A12D7C" w:rsidP="00A12D7C">
      <w:pPr>
        <w:pStyle w:val="Cabealho"/>
        <w:tabs>
          <w:tab w:val="left" w:pos="1658"/>
          <w:tab w:val="center" w:pos="4676"/>
        </w:tabs>
        <w:spacing w:after="240" w:line="288" w:lineRule="auto"/>
        <w:rPr>
          <w:rFonts w:ascii="Arial" w:hAnsi="Arial" w:cs="Arial"/>
          <w:b/>
          <w:sz w:val="22"/>
          <w:szCs w:val="22"/>
        </w:rPr>
      </w:pPr>
    </w:p>
    <w:p w:rsidR="00A12D7C" w:rsidRDefault="00A12D7C" w:rsidP="00A12D7C">
      <w:pPr>
        <w:pStyle w:val="Cabealho"/>
        <w:tabs>
          <w:tab w:val="left" w:pos="1658"/>
          <w:tab w:val="center" w:pos="4676"/>
        </w:tabs>
        <w:spacing w:after="240" w:line="288" w:lineRule="auto"/>
        <w:rPr>
          <w:rFonts w:ascii="Arial" w:hAnsi="Arial" w:cs="Arial"/>
          <w:b/>
          <w:sz w:val="22"/>
          <w:szCs w:val="22"/>
        </w:rPr>
      </w:pPr>
    </w:p>
    <w:p w:rsidR="00A12D7C" w:rsidRDefault="00A12D7C" w:rsidP="00A12D7C">
      <w:pPr>
        <w:pStyle w:val="Cabealho"/>
        <w:tabs>
          <w:tab w:val="left" w:pos="1658"/>
          <w:tab w:val="center" w:pos="4676"/>
        </w:tabs>
        <w:spacing w:after="240" w:line="288" w:lineRule="auto"/>
        <w:rPr>
          <w:rFonts w:ascii="Arial" w:hAnsi="Arial" w:cs="Arial"/>
          <w:b/>
          <w:sz w:val="22"/>
          <w:szCs w:val="22"/>
        </w:rPr>
      </w:pPr>
    </w:p>
    <w:p w:rsidR="00A12D7C" w:rsidRDefault="00A12D7C" w:rsidP="00A12D7C">
      <w:pPr>
        <w:pStyle w:val="Cabealho"/>
        <w:tabs>
          <w:tab w:val="left" w:pos="1658"/>
          <w:tab w:val="center" w:pos="4676"/>
        </w:tabs>
        <w:spacing w:after="240" w:line="288" w:lineRule="auto"/>
        <w:rPr>
          <w:rFonts w:ascii="Arial" w:hAnsi="Arial" w:cs="Arial"/>
          <w:b/>
          <w:sz w:val="22"/>
          <w:szCs w:val="22"/>
        </w:rPr>
      </w:pPr>
    </w:p>
    <w:p w:rsidR="00A12D7C" w:rsidRDefault="00A12D7C" w:rsidP="00A12D7C">
      <w:pPr>
        <w:pStyle w:val="Cabealho"/>
        <w:tabs>
          <w:tab w:val="left" w:pos="1658"/>
          <w:tab w:val="center" w:pos="4676"/>
        </w:tabs>
        <w:spacing w:after="240" w:line="288" w:lineRule="auto"/>
        <w:rPr>
          <w:rFonts w:ascii="Arial" w:hAnsi="Arial" w:cs="Arial"/>
          <w:b/>
          <w:sz w:val="22"/>
          <w:szCs w:val="22"/>
        </w:rPr>
      </w:pPr>
    </w:p>
    <w:p w:rsidR="00A12D7C" w:rsidRDefault="00A12D7C" w:rsidP="00A12D7C">
      <w:pPr>
        <w:pStyle w:val="Cabealho"/>
        <w:tabs>
          <w:tab w:val="left" w:pos="1658"/>
          <w:tab w:val="center" w:pos="4676"/>
        </w:tabs>
        <w:spacing w:after="240" w:line="288" w:lineRule="auto"/>
        <w:rPr>
          <w:rFonts w:ascii="Arial" w:hAnsi="Arial" w:cs="Arial"/>
          <w:b/>
          <w:sz w:val="22"/>
          <w:szCs w:val="22"/>
        </w:rPr>
      </w:pPr>
    </w:p>
    <w:p w:rsidR="00A12D7C" w:rsidRDefault="00A12D7C" w:rsidP="00A12D7C">
      <w:pPr>
        <w:pStyle w:val="Cabealho"/>
        <w:tabs>
          <w:tab w:val="left" w:pos="1658"/>
          <w:tab w:val="center" w:pos="4676"/>
        </w:tabs>
        <w:spacing w:after="240" w:line="288" w:lineRule="auto"/>
        <w:rPr>
          <w:rFonts w:ascii="Arial" w:hAnsi="Arial" w:cs="Arial"/>
          <w:b/>
          <w:sz w:val="22"/>
          <w:szCs w:val="22"/>
        </w:rPr>
      </w:pPr>
    </w:p>
    <w:p w:rsidR="00A12D7C" w:rsidRDefault="00A12D7C" w:rsidP="00A12D7C">
      <w:pPr>
        <w:pStyle w:val="Cabealho"/>
        <w:tabs>
          <w:tab w:val="left" w:pos="1658"/>
          <w:tab w:val="center" w:pos="4676"/>
        </w:tabs>
        <w:spacing w:after="240" w:line="288" w:lineRule="auto"/>
        <w:rPr>
          <w:rFonts w:ascii="Arial" w:hAnsi="Arial" w:cs="Arial"/>
          <w:b/>
          <w:sz w:val="22"/>
          <w:szCs w:val="22"/>
        </w:rPr>
      </w:pPr>
    </w:p>
    <w:p w:rsidR="00A12D7C" w:rsidRDefault="00A12D7C" w:rsidP="00A12D7C">
      <w:pPr>
        <w:pStyle w:val="Cabealho"/>
        <w:tabs>
          <w:tab w:val="left" w:pos="1658"/>
          <w:tab w:val="center" w:pos="4676"/>
        </w:tabs>
        <w:spacing w:after="240" w:line="288" w:lineRule="auto"/>
        <w:rPr>
          <w:rFonts w:ascii="Arial" w:hAnsi="Arial" w:cs="Arial"/>
          <w:b/>
          <w:sz w:val="22"/>
          <w:szCs w:val="22"/>
        </w:rPr>
      </w:pPr>
    </w:p>
    <w:p w:rsidR="00A12D7C" w:rsidRDefault="00A12D7C" w:rsidP="00A12D7C">
      <w:pPr>
        <w:pStyle w:val="Cabealho"/>
        <w:tabs>
          <w:tab w:val="left" w:pos="1658"/>
          <w:tab w:val="center" w:pos="4676"/>
        </w:tabs>
        <w:spacing w:after="240" w:line="288" w:lineRule="auto"/>
        <w:rPr>
          <w:rFonts w:ascii="Arial" w:hAnsi="Arial" w:cs="Arial"/>
          <w:b/>
          <w:sz w:val="22"/>
          <w:szCs w:val="22"/>
        </w:rPr>
      </w:pPr>
    </w:p>
    <w:p w:rsidR="00A12D7C" w:rsidRDefault="00A12D7C" w:rsidP="00A12D7C">
      <w:pPr>
        <w:pStyle w:val="Cabealho"/>
        <w:tabs>
          <w:tab w:val="left" w:pos="1658"/>
          <w:tab w:val="center" w:pos="4676"/>
        </w:tabs>
        <w:spacing w:after="240" w:line="288" w:lineRule="auto"/>
        <w:rPr>
          <w:rFonts w:ascii="Arial" w:hAnsi="Arial" w:cs="Arial"/>
          <w:b/>
          <w:sz w:val="22"/>
          <w:szCs w:val="22"/>
        </w:rPr>
      </w:pPr>
    </w:p>
    <w:p w:rsidR="00A12D7C" w:rsidRDefault="00A12D7C" w:rsidP="00A12D7C">
      <w:pPr>
        <w:pStyle w:val="Cabealho"/>
        <w:tabs>
          <w:tab w:val="left" w:pos="1658"/>
          <w:tab w:val="center" w:pos="4676"/>
        </w:tabs>
        <w:spacing w:after="240" w:line="288" w:lineRule="auto"/>
        <w:rPr>
          <w:rFonts w:ascii="Arial" w:hAnsi="Arial" w:cs="Arial"/>
          <w:b/>
          <w:sz w:val="22"/>
          <w:szCs w:val="22"/>
        </w:rPr>
      </w:pPr>
    </w:p>
    <w:p w:rsidR="00A12D7C" w:rsidRDefault="00A12D7C" w:rsidP="00A12D7C">
      <w:pPr>
        <w:pStyle w:val="Cabealho"/>
        <w:tabs>
          <w:tab w:val="left" w:pos="1658"/>
          <w:tab w:val="center" w:pos="4676"/>
        </w:tabs>
        <w:spacing w:after="240" w:line="288" w:lineRule="auto"/>
        <w:rPr>
          <w:rFonts w:ascii="Arial" w:hAnsi="Arial" w:cs="Arial"/>
          <w:b/>
          <w:sz w:val="22"/>
          <w:szCs w:val="22"/>
        </w:rPr>
      </w:pPr>
    </w:p>
    <w:p w:rsidR="00174729" w:rsidRDefault="00174729" w:rsidP="00174729">
      <w:pPr>
        <w:pStyle w:val="Cabealho"/>
        <w:tabs>
          <w:tab w:val="left" w:pos="1658"/>
          <w:tab w:val="center" w:pos="4676"/>
        </w:tabs>
        <w:spacing w:after="240" w:line="288" w:lineRule="auto"/>
        <w:rPr>
          <w:rFonts w:ascii="Arial" w:hAnsi="Arial" w:cs="Arial"/>
          <w:b/>
          <w:sz w:val="22"/>
          <w:szCs w:val="22"/>
        </w:rPr>
      </w:pPr>
    </w:p>
    <w:p w:rsidR="00174729" w:rsidRPr="00174729" w:rsidRDefault="00174729" w:rsidP="00174729">
      <w:pPr>
        <w:pStyle w:val="Cabealho"/>
        <w:tabs>
          <w:tab w:val="left" w:pos="1658"/>
          <w:tab w:val="center" w:pos="4676"/>
        </w:tabs>
        <w:spacing w:after="240" w:line="288" w:lineRule="auto"/>
        <w:rPr>
          <w:rFonts w:ascii="Arial" w:hAnsi="Arial" w:cs="Arial"/>
          <w:b/>
          <w:sz w:val="22"/>
          <w:szCs w:val="22"/>
        </w:rPr>
      </w:pPr>
      <w:r>
        <w:rPr>
          <w:rFonts w:ascii="Arial" w:hAnsi="Arial" w:cs="Arial"/>
          <w:b/>
          <w:sz w:val="22"/>
          <w:szCs w:val="22"/>
        </w:rPr>
        <w:lastRenderedPageBreak/>
        <w:t>APÊNDICE DO ANEXO II – ESTUDO TÉCNICO PRELIMINAR</w:t>
      </w:r>
    </w:p>
    <w:p w:rsidR="00174729" w:rsidRPr="00174729" w:rsidRDefault="00174729" w:rsidP="00174729">
      <w:pPr>
        <w:jc w:val="both"/>
        <w:rPr>
          <w:rFonts w:ascii="Arial" w:hAnsi="Arial" w:cs="Arial"/>
        </w:rPr>
      </w:pPr>
      <w:r w:rsidRPr="00174729">
        <w:rPr>
          <w:rFonts w:ascii="Arial" w:hAnsi="Arial" w:cs="Arial"/>
          <w:b/>
        </w:rPr>
        <w:t>OBJETO EM ANÁLISE</w:t>
      </w:r>
      <w:r w:rsidRPr="00174729">
        <w:rPr>
          <w:rFonts w:ascii="Arial" w:hAnsi="Arial" w:cs="Arial"/>
        </w:rPr>
        <w:t xml:space="preserve"> – Aquisição de Materiais de Enfermagem</w:t>
      </w:r>
    </w:p>
    <w:p w:rsidR="00174729" w:rsidRPr="00174729" w:rsidRDefault="00174729" w:rsidP="00174729">
      <w:pPr>
        <w:spacing w:after="160" w:line="259" w:lineRule="auto"/>
        <w:contextualSpacing/>
        <w:rPr>
          <w:rFonts w:ascii="Arial" w:hAnsi="Arial" w:cs="Arial"/>
          <w:b/>
        </w:rPr>
      </w:pPr>
      <w:r w:rsidRPr="00174729">
        <w:rPr>
          <w:rFonts w:ascii="Arial" w:hAnsi="Arial" w:cs="Arial"/>
          <w:b/>
        </w:rPr>
        <w:t xml:space="preserve">I – DO OBJETO DA CONTRATAÇÃO: </w:t>
      </w:r>
    </w:p>
    <w:p w:rsidR="00174729" w:rsidRPr="00174729" w:rsidRDefault="00174729" w:rsidP="00174729">
      <w:pPr>
        <w:spacing w:after="160" w:line="259" w:lineRule="auto"/>
        <w:contextualSpacing/>
        <w:rPr>
          <w:b/>
        </w:rPr>
      </w:pPr>
    </w:p>
    <w:p w:rsidR="00174729" w:rsidRPr="00174729" w:rsidRDefault="00174729" w:rsidP="00174729">
      <w:pPr>
        <w:jc w:val="both"/>
        <w:rPr>
          <w:rFonts w:ascii="Arial" w:hAnsi="Arial" w:cs="Arial"/>
          <w:b/>
        </w:rPr>
      </w:pPr>
      <w:proofErr w:type="spellStart"/>
      <w:proofErr w:type="gramStart"/>
      <w:r w:rsidRPr="00174729">
        <w:rPr>
          <w:rFonts w:ascii="Arial" w:hAnsi="Arial" w:cs="Arial"/>
        </w:rPr>
        <w:t>a.</w:t>
      </w:r>
      <w:proofErr w:type="gramEnd"/>
      <w:r w:rsidRPr="00174729">
        <w:rPr>
          <w:rFonts w:ascii="Arial" w:hAnsi="Arial" w:cs="Arial"/>
        </w:rPr>
        <w:t>Aquisição</w:t>
      </w:r>
      <w:proofErr w:type="spellEnd"/>
      <w:r w:rsidRPr="00174729">
        <w:rPr>
          <w:rFonts w:ascii="Arial" w:hAnsi="Arial" w:cs="Arial"/>
        </w:rPr>
        <w:t xml:space="preserve"> de materiais de enfermagem que serão usados em todas as unidades de saúde do município. </w:t>
      </w:r>
    </w:p>
    <w:p w:rsidR="00174729" w:rsidRPr="00174729" w:rsidRDefault="00174729" w:rsidP="00174729">
      <w:pPr>
        <w:jc w:val="both"/>
        <w:rPr>
          <w:rFonts w:ascii="Arial" w:hAnsi="Arial" w:cs="Arial"/>
        </w:rPr>
      </w:pPr>
      <w:proofErr w:type="spellStart"/>
      <w:proofErr w:type="gramStart"/>
      <w:r w:rsidRPr="00174729">
        <w:rPr>
          <w:rFonts w:ascii="Arial" w:hAnsi="Arial" w:cs="Arial"/>
        </w:rPr>
        <w:t>b.O</w:t>
      </w:r>
      <w:proofErr w:type="spellEnd"/>
      <w:proofErr w:type="gramEnd"/>
      <w:r w:rsidRPr="00174729">
        <w:rPr>
          <w:rFonts w:ascii="Arial" w:hAnsi="Arial" w:cs="Arial"/>
        </w:rPr>
        <w:t xml:space="preserve"> objeto a ser contratado consta no plano anual de contratação.</w:t>
      </w:r>
    </w:p>
    <w:p w:rsidR="00174729" w:rsidRPr="00174729" w:rsidRDefault="00174729" w:rsidP="00174729">
      <w:pPr>
        <w:tabs>
          <w:tab w:val="left" w:pos="0"/>
        </w:tabs>
        <w:jc w:val="both"/>
        <w:rPr>
          <w:rFonts w:ascii="Arial" w:hAnsi="Arial" w:cs="Arial"/>
          <w:b/>
        </w:rPr>
      </w:pPr>
      <w:r w:rsidRPr="00174729">
        <w:rPr>
          <w:rFonts w:ascii="Arial" w:hAnsi="Arial" w:cs="Arial"/>
          <w:b/>
        </w:rPr>
        <w:t>II - DA JUSTIFICATIVA DA NECESSIDADE DA CONTRATAÇÃO:</w:t>
      </w:r>
      <w:r w:rsidRPr="00174729">
        <w:rPr>
          <w:rFonts w:ascii="Arial" w:hAnsi="Arial" w:cs="Arial"/>
          <w:b/>
        </w:rPr>
        <w:cr/>
      </w:r>
      <w:r w:rsidRPr="00174729">
        <w:rPr>
          <w:rFonts w:ascii="Arial" w:hAnsi="Arial" w:cs="Arial"/>
        </w:rPr>
        <w:t xml:space="preserve">Prover o setor de Enfermagem com os insumos mínimos necessários para o desenvolvimento de ações assistenciais em saúde ou durante os atendimentos prestados aos clientes SUS, cuja não aquisição traz impactos relevantes aos serviços ofertados pelas unidades de saúde do município. Informo que há um procedimento em andamento na modalidade pregão </w:t>
      </w:r>
      <w:proofErr w:type="gramStart"/>
      <w:r w:rsidRPr="00174729">
        <w:rPr>
          <w:rFonts w:ascii="Arial" w:hAnsi="Arial" w:cs="Arial"/>
        </w:rPr>
        <w:t>eletrônico ,</w:t>
      </w:r>
      <w:proofErr w:type="gramEnd"/>
      <w:r w:rsidRPr="00174729">
        <w:rPr>
          <w:rFonts w:ascii="Arial" w:hAnsi="Arial" w:cs="Arial"/>
        </w:rPr>
        <w:t xml:space="preserve"> que pelo fato da demora no trâmite é necessária a compra emergencial dos insumos de enfermagem.  </w:t>
      </w:r>
    </w:p>
    <w:p w:rsidR="00174729" w:rsidRPr="00174729" w:rsidRDefault="00174729" w:rsidP="00174729">
      <w:pPr>
        <w:jc w:val="both"/>
        <w:rPr>
          <w:rFonts w:ascii="Arial" w:hAnsi="Arial" w:cs="Arial"/>
          <w:b/>
          <w:bCs/>
        </w:rPr>
      </w:pPr>
      <w:r w:rsidRPr="00174729">
        <w:rPr>
          <w:rFonts w:ascii="Arial" w:hAnsi="Arial" w:cs="Arial"/>
          <w:b/>
        </w:rPr>
        <w:t xml:space="preserve">III- REQUISITOS LEGAIS </w:t>
      </w:r>
    </w:p>
    <w:p w:rsidR="00174729" w:rsidRPr="00174729" w:rsidRDefault="00174729" w:rsidP="00174729">
      <w:pPr>
        <w:pStyle w:val="PargrafodaLista"/>
        <w:widowControl/>
        <w:numPr>
          <w:ilvl w:val="0"/>
          <w:numId w:val="6"/>
        </w:numPr>
        <w:tabs>
          <w:tab w:val="left" w:pos="284"/>
        </w:tabs>
        <w:autoSpaceDE/>
        <w:autoSpaceDN/>
        <w:spacing w:after="160" w:line="259" w:lineRule="auto"/>
        <w:ind w:left="0" w:firstLine="0"/>
        <w:contextualSpacing/>
      </w:pPr>
      <w:r w:rsidRPr="00174729">
        <w:t>Lei 14.133/2021 -</w:t>
      </w:r>
      <w:proofErr w:type="gramStart"/>
      <w:r w:rsidRPr="00174729">
        <w:t xml:space="preserve">  </w:t>
      </w:r>
      <w:proofErr w:type="gramEnd"/>
      <w:r w:rsidRPr="00174729">
        <w:t>Licitações e Contratos</w:t>
      </w:r>
    </w:p>
    <w:p w:rsidR="00174729" w:rsidRPr="00174729" w:rsidRDefault="00174729" w:rsidP="00174729">
      <w:pPr>
        <w:jc w:val="both"/>
        <w:rPr>
          <w:rFonts w:ascii="Arial" w:hAnsi="Arial" w:cs="Arial"/>
          <w:b/>
        </w:rPr>
      </w:pPr>
      <w:r w:rsidRPr="00174729">
        <w:rPr>
          <w:rFonts w:ascii="Arial" w:hAnsi="Arial" w:cs="Arial"/>
          <w:b/>
        </w:rPr>
        <w:t>IV – ESTIMATIVA DAS QUANTIDADES A SEREM CONTRATADAS:</w:t>
      </w:r>
    </w:p>
    <w:p w:rsidR="00174729" w:rsidRPr="00174729" w:rsidRDefault="00174729" w:rsidP="00174729">
      <w:pPr>
        <w:jc w:val="both"/>
        <w:rPr>
          <w:rFonts w:ascii="Arial" w:hAnsi="Arial" w:cs="Arial"/>
        </w:rPr>
      </w:pPr>
      <w:proofErr w:type="spellStart"/>
      <w:proofErr w:type="gramStart"/>
      <w:r w:rsidRPr="00174729">
        <w:rPr>
          <w:rFonts w:ascii="Arial" w:hAnsi="Arial" w:cs="Arial"/>
        </w:rPr>
        <w:t>a.A</w:t>
      </w:r>
      <w:proofErr w:type="spellEnd"/>
      <w:proofErr w:type="gramEnd"/>
      <w:r w:rsidRPr="00174729">
        <w:rPr>
          <w:rFonts w:ascii="Arial" w:hAnsi="Arial" w:cs="Arial"/>
        </w:rPr>
        <w:t xml:space="preserve"> presente contratação está vinculada ao levantamento das necessidades de aquisição de materiais de enfermagem, para o período de 02 meses conforme Anexo III:</w:t>
      </w:r>
    </w:p>
    <w:p w:rsidR="00174729" w:rsidRPr="00174729" w:rsidRDefault="00174729" w:rsidP="00174729">
      <w:pPr>
        <w:jc w:val="both"/>
        <w:rPr>
          <w:rFonts w:ascii="Arial" w:hAnsi="Arial" w:cs="Arial"/>
          <w:b/>
        </w:rPr>
      </w:pPr>
      <w:r w:rsidRPr="00174729">
        <w:rPr>
          <w:rFonts w:ascii="Arial" w:hAnsi="Arial" w:cs="Arial"/>
          <w:b/>
        </w:rPr>
        <w:t>V – PRAZO DE ENTREGA</w:t>
      </w:r>
    </w:p>
    <w:p w:rsidR="00174729" w:rsidRPr="00174729" w:rsidRDefault="00174729" w:rsidP="00174729">
      <w:pPr>
        <w:jc w:val="both"/>
        <w:rPr>
          <w:rFonts w:ascii="Arial" w:hAnsi="Arial" w:cs="Arial"/>
          <w:b/>
        </w:rPr>
      </w:pPr>
      <w:r w:rsidRPr="00174729">
        <w:rPr>
          <w:rFonts w:ascii="Arial" w:hAnsi="Arial" w:cs="Arial"/>
        </w:rPr>
        <w:t xml:space="preserve">A entrega do material será solicitada conforme a necessidade do contratante e estabelecido em legislação vigente. </w:t>
      </w:r>
    </w:p>
    <w:p w:rsidR="00174729" w:rsidRPr="00174729" w:rsidRDefault="00174729" w:rsidP="00174729">
      <w:pPr>
        <w:jc w:val="both"/>
        <w:rPr>
          <w:rFonts w:ascii="Arial" w:hAnsi="Arial" w:cs="Arial"/>
          <w:b/>
        </w:rPr>
      </w:pPr>
      <w:r w:rsidRPr="00174729">
        <w:rPr>
          <w:rFonts w:ascii="Arial" w:hAnsi="Arial" w:cs="Arial"/>
          <w:b/>
        </w:rPr>
        <w:t>VI - DESCRIÇÃO DA SOLUÇÃO COMO UM TODO:</w:t>
      </w:r>
    </w:p>
    <w:p w:rsidR="00174729" w:rsidRPr="00174729" w:rsidRDefault="00174729" w:rsidP="00174729">
      <w:pPr>
        <w:jc w:val="both"/>
        <w:rPr>
          <w:rFonts w:ascii="Arial" w:hAnsi="Arial" w:cs="Arial"/>
          <w:b/>
        </w:rPr>
      </w:pPr>
      <w:r w:rsidRPr="00174729">
        <w:rPr>
          <w:rFonts w:ascii="Arial" w:hAnsi="Arial" w:cs="Arial"/>
        </w:rPr>
        <w:t xml:space="preserve">A solução que melhor atende às necessidades da Secretaria de Saúde é a instauração de processo administrativo para licitação, com o objetivo de aquisição de materiais de enfermagem, pois permite a compra conforme demanda e disponibilidade orçamentária. Em termos de justificativa económica, não há alternativas menos dispendiosas para atender o interesse da Secretaria de Saúde que não seja a contratação proposta. </w:t>
      </w:r>
    </w:p>
    <w:p w:rsidR="00174729" w:rsidRPr="00174729" w:rsidRDefault="00174729" w:rsidP="00F4714D">
      <w:pPr>
        <w:pStyle w:val="PargrafodaLista"/>
        <w:tabs>
          <w:tab w:val="left" w:pos="284"/>
        </w:tabs>
        <w:ind w:left="0" w:firstLine="0"/>
        <w:rPr>
          <w:b/>
        </w:rPr>
      </w:pPr>
      <w:r w:rsidRPr="00174729">
        <w:rPr>
          <w:b/>
        </w:rPr>
        <w:t xml:space="preserve"> VII - ESTIMATIVAS DE PREÇOS E PREÇOS REFERENCIAIS:</w:t>
      </w:r>
    </w:p>
    <w:p w:rsidR="00174729" w:rsidRPr="00174729" w:rsidRDefault="00174729" w:rsidP="00174729">
      <w:pPr>
        <w:pStyle w:val="PargrafodaLista"/>
        <w:widowControl/>
        <w:numPr>
          <w:ilvl w:val="0"/>
          <w:numId w:val="5"/>
        </w:numPr>
        <w:tabs>
          <w:tab w:val="left" w:pos="284"/>
        </w:tabs>
        <w:autoSpaceDE/>
        <w:autoSpaceDN/>
        <w:spacing w:after="160" w:line="259" w:lineRule="auto"/>
        <w:ind w:left="0" w:firstLine="0"/>
        <w:contextualSpacing/>
      </w:pPr>
      <w:r w:rsidRPr="00174729">
        <w:t>A realização da pesquisa de preços referenciais será realizada pelo Setor de Licitação, que levará em consideração os valores praticados pelo mercado;</w:t>
      </w:r>
    </w:p>
    <w:p w:rsidR="00174729" w:rsidRPr="00174729" w:rsidRDefault="00174729" w:rsidP="00174729">
      <w:pPr>
        <w:jc w:val="both"/>
        <w:rPr>
          <w:rFonts w:ascii="Arial" w:hAnsi="Arial" w:cs="Arial"/>
          <w:b/>
        </w:rPr>
      </w:pPr>
      <w:r w:rsidRPr="00174729">
        <w:rPr>
          <w:rFonts w:ascii="Arial" w:hAnsi="Arial" w:cs="Arial"/>
          <w:b/>
        </w:rPr>
        <w:t>VIII – ALINHAMENTO ENTRE A CONTRATAÇÃO E O PLANEJAMENTO ANUAL:</w:t>
      </w:r>
    </w:p>
    <w:p w:rsidR="00174729" w:rsidRPr="00174729" w:rsidRDefault="00174729" w:rsidP="00174729">
      <w:pPr>
        <w:pStyle w:val="PargrafodaLista"/>
        <w:widowControl/>
        <w:numPr>
          <w:ilvl w:val="0"/>
          <w:numId w:val="4"/>
        </w:numPr>
        <w:tabs>
          <w:tab w:val="left" w:pos="284"/>
        </w:tabs>
        <w:autoSpaceDE/>
        <w:autoSpaceDN/>
        <w:spacing w:after="160" w:line="259" w:lineRule="auto"/>
        <w:ind w:left="0" w:firstLine="0"/>
        <w:contextualSpacing/>
      </w:pPr>
      <w:r w:rsidRPr="00174729">
        <w:t>A futura previsão de contratação faz parte do Plano Anual de Contratações Anuais (PAC) do ano de 202</w:t>
      </w:r>
      <w:r w:rsidRPr="00174729">
        <w:rPr>
          <w:lang w:val="pt-BR"/>
        </w:rPr>
        <w:t>5</w:t>
      </w:r>
      <w:r w:rsidRPr="00174729">
        <w:t>.</w:t>
      </w:r>
    </w:p>
    <w:p w:rsidR="00174729" w:rsidRPr="00174729" w:rsidRDefault="00174729" w:rsidP="00174729">
      <w:pPr>
        <w:jc w:val="both"/>
        <w:rPr>
          <w:rFonts w:ascii="Arial" w:hAnsi="Arial" w:cs="Arial"/>
          <w:b/>
        </w:rPr>
      </w:pPr>
      <w:r w:rsidRPr="00174729">
        <w:rPr>
          <w:rFonts w:ascii="Arial" w:hAnsi="Arial" w:cs="Arial"/>
          <w:b/>
        </w:rPr>
        <w:t xml:space="preserve">IX – PROVIDÊNCIAS A SEREM ADOTADAS: </w:t>
      </w:r>
    </w:p>
    <w:p w:rsidR="00174729" w:rsidRPr="00174729" w:rsidRDefault="00174729" w:rsidP="00174729">
      <w:pPr>
        <w:jc w:val="both"/>
        <w:rPr>
          <w:rFonts w:ascii="Arial" w:hAnsi="Arial" w:cs="Arial"/>
        </w:rPr>
      </w:pPr>
      <w:proofErr w:type="gramStart"/>
      <w:r w:rsidRPr="00174729">
        <w:rPr>
          <w:rFonts w:ascii="Arial" w:hAnsi="Arial" w:cs="Arial"/>
        </w:rPr>
        <w:t>a.</w:t>
      </w:r>
      <w:proofErr w:type="gramEnd"/>
      <w:r w:rsidRPr="00174729">
        <w:rPr>
          <w:rFonts w:ascii="Arial" w:hAnsi="Arial" w:cs="Arial"/>
        </w:rPr>
        <w:t xml:space="preserve"> Tramitação dos procedimentos administrativos para futura contratação do objeto da licitação.</w:t>
      </w:r>
    </w:p>
    <w:p w:rsidR="00174729" w:rsidRPr="00174729" w:rsidRDefault="00174729" w:rsidP="00174729">
      <w:pPr>
        <w:jc w:val="both"/>
        <w:rPr>
          <w:rFonts w:ascii="Arial" w:hAnsi="Arial" w:cs="Arial"/>
          <w:b/>
        </w:rPr>
      </w:pPr>
      <w:r w:rsidRPr="00174729">
        <w:rPr>
          <w:rFonts w:ascii="Arial" w:hAnsi="Arial" w:cs="Arial"/>
          <w:b/>
        </w:rPr>
        <w:lastRenderedPageBreak/>
        <w:t xml:space="preserve">X – BENEFÍCIO A SEREM ALCANÇADOS COM A CONTRATAÇÃO </w:t>
      </w:r>
    </w:p>
    <w:p w:rsidR="00174729" w:rsidRPr="00174729" w:rsidRDefault="00174729" w:rsidP="00174729">
      <w:pPr>
        <w:jc w:val="both"/>
        <w:rPr>
          <w:rFonts w:ascii="Arial" w:hAnsi="Arial" w:cs="Arial"/>
        </w:rPr>
      </w:pPr>
      <w:r w:rsidRPr="00174729">
        <w:rPr>
          <w:rFonts w:ascii="Arial" w:hAnsi="Arial" w:cs="Arial"/>
        </w:rPr>
        <w:t xml:space="preserve">O benefício de maior impacto preza pela adesão ao modelo atualmente contratado pelos diversos órgãos da estrutura administrativa municipal, estadual e federal. </w:t>
      </w:r>
    </w:p>
    <w:p w:rsidR="00174729" w:rsidRPr="00174729" w:rsidRDefault="00174729" w:rsidP="00174729">
      <w:pPr>
        <w:jc w:val="both"/>
        <w:rPr>
          <w:rFonts w:ascii="Arial" w:hAnsi="Arial" w:cs="Arial"/>
        </w:rPr>
      </w:pPr>
    </w:p>
    <w:p w:rsidR="00174729" w:rsidRPr="00174729" w:rsidRDefault="00174729" w:rsidP="00174729">
      <w:pPr>
        <w:pStyle w:val="PargrafodaLista"/>
        <w:ind w:left="0" w:firstLine="0"/>
        <w:rPr>
          <w:b/>
        </w:rPr>
      </w:pPr>
      <w:r w:rsidRPr="00174729">
        <w:rPr>
          <w:b/>
        </w:rPr>
        <w:t>XI – JUSTICATIVA PARA PARCELAMENTO: Não se aplica</w:t>
      </w:r>
    </w:p>
    <w:p w:rsidR="00174729" w:rsidRPr="00174729" w:rsidRDefault="00174729" w:rsidP="00174729">
      <w:pPr>
        <w:pStyle w:val="PargrafodaLista"/>
        <w:ind w:left="0"/>
        <w:rPr>
          <w:b/>
        </w:rPr>
      </w:pPr>
    </w:p>
    <w:p w:rsidR="00174729" w:rsidRPr="00174729" w:rsidRDefault="00174729" w:rsidP="00174729">
      <w:pPr>
        <w:jc w:val="both"/>
        <w:rPr>
          <w:rFonts w:ascii="Arial" w:hAnsi="Arial" w:cs="Arial"/>
          <w:b/>
        </w:rPr>
      </w:pPr>
      <w:r w:rsidRPr="00174729">
        <w:rPr>
          <w:rFonts w:ascii="Arial" w:hAnsi="Arial" w:cs="Arial"/>
          <w:b/>
        </w:rPr>
        <w:t>XIII- DECLARAÇÃO DE VIABILIDADE DA CONTRATAÇÃO</w:t>
      </w:r>
    </w:p>
    <w:p w:rsidR="00174729" w:rsidRPr="00174729" w:rsidRDefault="00174729" w:rsidP="00174729">
      <w:pPr>
        <w:jc w:val="both"/>
        <w:rPr>
          <w:rFonts w:ascii="Arial" w:hAnsi="Arial" w:cs="Arial"/>
          <w:b/>
        </w:rPr>
      </w:pPr>
      <w:r w:rsidRPr="00174729">
        <w:rPr>
          <w:rFonts w:ascii="Arial" w:hAnsi="Arial" w:cs="Arial"/>
        </w:rPr>
        <w:t>Considera-se que a opção pela aquisição de materiais de enfermagem é viável, com base nos elementos anteriormente apresentados neste Estudo Técnico Preliminar, além de ser necessária para o atendimento das necessidades da população atendida nas unidades de saúde do município.</w:t>
      </w:r>
    </w:p>
    <w:p w:rsidR="00174729" w:rsidRPr="00174729" w:rsidRDefault="00174729" w:rsidP="00174729">
      <w:pPr>
        <w:jc w:val="both"/>
        <w:rPr>
          <w:rFonts w:ascii="Arial" w:hAnsi="Arial" w:cs="Arial"/>
          <w:b/>
        </w:rPr>
      </w:pPr>
      <w:r w:rsidRPr="00174729">
        <w:rPr>
          <w:rFonts w:ascii="Arial" w:hAnsi="Arial" w:cs="Arial"/>
          <w:b/>
        </w:rPr>
        <w:t>IX – RESPONSÁVEIS PELA DEMANDA:</w:t>
      </w:r>
    </w:p>
    <w:p w:rsidR="00174729" w:rsidRPr="00174729" w:rsidRDefault="00174729" w:rsidP="00174729">
      <w:pPr>
        <w:pStyle w:val="PargrafodaLista"/>
        <w:widowControl/>
        <w:numPr>
          <w:ilvl w:val="0"/>
          <w:numId w:val="2"/>
        </w:numPr>
        <w:tabs>
          <w:tab w:val="left" w:pos="284"/>
        </w:tabs>
        <w:autoSpaceDE/>
        <w:autoSpaceDN/>
        <w:spacing w:after="160" w:line="259" w:lineRule="auto"/>
        <w:ind w:left="0" w:firstLine="0"/>
        <w:contextualSpacing/>
      </w:pPr>
      <w:r w:rsidRPr="00174729">
        <w:t>Secretário de Saúde e Saneamento.</w:t>
      </w:r>
    </w:p>
    <w:p w:rsidR="00174729" w:rsidRPr="00174729" w:rsidRDefault="00174729" w:rsidP="00174729">
      <w:pPr>
        <w:jc w:val="both"/>
        <w:rPr>
          <w:rFonts w:ascii="Arial" w:hAnsi="Arial" w:cs="Arial"/>
        </w:rPr>
      </w:pPr>
    </w:p>
    <w:p w:rsidR="00174729" w:rsidRPr="00174729" w:rsidRDefault="00174729" w:rsidP="00174729">
      <w:pPr>
        <w:jc w:val="center"/>
        <w:rPr>
          <w:rFonts w:ascii="Arial" w:hAnsi="Arial" w:cs="Arial"/>
        </w:rPr>
      </w:pPr>
    </w:p>
    <w:p w:rsidR="00174729" w:rsidRPr="00174729" w:rsidRDefault="00174729" w:rsidP="00174729">
      <w:pPr>
        <w:jc w:val="center"/>
        <w:rPr>
          <w:rFonts w:ascii="Arial" w:hAnsi="Arial" w:cs="Arial"/>
        </w:rPr>
      </w:pPr>
    </w:p>
    <w:p w:rsidR="00174729" w:rsidRPr="00174729" w:rsidRDefault="00174729" w:rsidP="00174729">
      <w:pPr>
        <w:jc w:val="center"/>
        <w:rPr>
          <w:rFonts w:ascii="Arial" w:hAnsi="Arial" w:cs="Arial"/>
        </w:rPr>
      </w:pPr>
    </w:p>
    <w:p w:rsidR="00174729" w:rsidRPr="00174729" w:rsidRDefault="00174729" w:rsidP="00174729">
      <w:pPr>
        <w:jc w:val="center"/>
        <w:rPr>
          <w:rFonts w:ascii="Arial" w:hAnsi="Arial" w:cs="Arial"/>
        </w:rPr>
      </w:pPr>
    </w:p>
    <w:p w:rsidR="00174729" w:rsidRPr="00174729" w:rsidRDefault="00174729" w:rsidP="00174729">
      <w:pPr>
        <w:jc w:val="center"/>
        <w:rPr>
          <w:rFonts w:ascii="Arial" w:hAnsi="Arial" w:cs="Arial"/>
        </w:rPr>
      </w:pPr>
    </w:p>
    <w:p w:rsidR="00174729" w:rsidRPr="00174729" w:rsidRDefault="00174729" w:rsidP="00174729">
      <w:pPr>
        <w:jc w:val="center"/>
        <w:rPr>
          <w:rFonts w:ascii="Arial" w:hAnsi="Arial" w:cs="Arial"/>
        </w:rPr>
      </w:pPr>
    </w:p>
    <w:p w:rsidR="00174729" w:rsidRPr="00174729" w:rsidRDefault="00174729" w:rsidP="00174729">
      <w:pPr>
        <w:jc w:val="center"/>
        <w:rPr>
          <w:rFonts w:ascii="Arial" w:hAnsi="Arial" w:cs="Arial"/>
        </w:rPr>
      </w:pPr>
    </w:p>
    <w:p w:rsidR="00174729" w:rsidRPr="00174729" w:rsidRDefault="00174729" w:rsidP="00174729">
      <w:pPr>
        <w:jc w:val="center"/>
        <w:rPr>
          <w:rFonts w:ascii="Arial" w:hAnsi="Arial" w:cs="Arial"/>
        </w:rPr>
      </w:pPr>
    </w:p>
    <w:p w:rsidR="00174729" w:rsidRPr="00174729" w:rsidRDefault="00174729" w:rsidP="00174729">
      <w:pPr>
        <w:jc w:val="center"/>
        <w:rPr>
          <w:rFonts w:ascii="Arial" w:hAnsi="Arial" w:cs="Arial"/>
        </w:rPr>
      </w:pPr>
    </w:p>
    <w:p w:rsidR="00174729" w:rsidRPr="00174729" w:rsidRDefault="00174729" w:rsidP="00174729">
      <w:pPr>
        <w:jc w:val="center"/>
        <w:rPr>
          <w:rFonts w:ascii="Arial" w:hAnsi="Arial" w:cs="Arial"/>
        </w:rPr>
      </w:pPr>
    </w:p>
    <w:p w:rsidR="00174729" w:rsidRPr="00174729" w:rsidRDefault="00174729" w:rsidP="00174729">
      <w:pPr>
        <w:jc w:val="center"/>
        <w:rPr>
          <w:rFonts w:ascii="Arial" w:hAnsi="Arial" w:cs="Arial"/>
        </w:rPr>
      </w:pPr>
    </w:p>
    <w:p w:rsidR="00174729" w:rsidRPr="00174729" w:rsidRDefault="00174729" w:rsidP="00174729">
      <w:pPr>
        <w:jc w:val="center"/>
        <w:rPr>
          <w:rFonts w:ascii="Arial" w:hAnsi="Arial" w:cs="Arial"/>
        </w:rPr>
      </w:pPr>
    </w:p>
    <w:p w:rsidR="00174729" w:rsidRPr="00174729" w:rsidRDefault="00174729" w:rsidP="00174729">
      <w:pPr>
        <w:jc w:val="center"/>
        <w:rPr>
          <w:rFonts w:ascii="Arial" w:hAnsi="Arial" w:cs="Arial"/>
        </w:rPr>
      </w:pPr>
    </w:p>
    <w:p w:rsidR="00174729" w:rsidRPr="00174729" w:rsidRDefault="00174729" w:rsidP="00174729">
      <w:pPr>
        <w:jc w:val="center"/>
        <w:rPr>
          <w:rFonts w:ascii="Arial" w:hAnsi="Arial" w:cs="Arial"/>
        </w:rPr>
      </w:pPr>
    </w:p>
    <w:p w:rsidR="00174729" w:rsidRPr="00174729" w:rsidRDefault="00174729" w:rsidP="00174729">
      <w:pPr>
        <w:jc w:val="center"/>
        <w:rPr>
          <w:rFonts w:ascii="Arial" w:hAnsi="Arial" w:cs="Arial"/>
        </w:rPr>
      </w:pPr>
    </w:p>
    <w:p w:rsidR="00174729" w:rsidRDefault="00174729" w:rsidP="00174729">
      <w:pPr>
        <w:jc w:val="both"/>
        <w:rPr>
          <w:rFonts w:ascii="Arial" w:hAnsi="Arial" w:cs="Arial"/>
          <w:b/>
          <w:bCs/>
        </w:rPr>
      </w:pPr>
    </w:p>
    <w:p w:rsidR="00F4714D" w:rsidRPr="00174729" w:rsidRDefault="00F4714D" w:rsidP="00174729">
      <w:pPr>
        <w:jc w:val="both"/>
        <w:rPr>
          <w:rFonts w:ascii="Arial" w:hAnsi="Arial" w:cs="Arial"/>
          <w:b/>
          <w:bCs/>
        </w:rPr>
      </w:pPr>
    </w:p>
    <w:p w:rsidR="00174729" w:rsidRPr="00174729" w:rsidRDefault="00174729" w:rsidP="00F4714D">
      <w:pPr>
        <w:jc w:val="center"/>
        <w:rPr>
          <w:rFonts w:ascii="Arial" w:hAnsi="Arial" w:cs="Arial"/>
          <w:b/>
          <w:bCs/>
        </w:rPr>
      </w:pPr>
      <w:r w:rsidRPr="00174729">
        <w:rPr>
          <w:rFonts w:ascii="Arial" w:hAnsi="Arial" w:cs="Arial"/>
          <w:b/>
          <w:bCs/>
        </w:rPr>
        <w:lastRenderedPageBreak/>
        <w:t>Anexo A – Mapa de Riscos</w:t>
      </w:r>
    </w:p>
    <w:p w:rsidR="00174729" w:rsidRPr="00174729" w:rsidRDefault="00174729" w:rsidP="00174729">
      <w:pPr>
        <w:pStyle w:val="Corpodetexto"/>
        <w:jc w:val="center"/>
        <w:rPr>
          <w:b/>
          <w:sz w:val="22"/>
          <w:szCs w:val="22"/>
        </w:rPr>
      </w:pPr>
      <w:r w:rsidRPr="00174729">
        <w:rPr>
          <w:b/>
          <w:sz w:val="22"/>
          <w:szCs w:val="22"/>
        </w:rPr>
        <w:t>GERENCIAMENTO DE RISCOS</w:t>
      </w:r>
    </w:p>
    <w:p w:rsidR="00174729" w:rsidRPr="00174729" w:rsidRDefault="00174729" w:rsidP="00174729">
      <w:pPr>
        <w:pStyle w:val="Corpodetexto"/>
        <w:spacing w:line="244" w:lineRule="auto"/>
        <w:ind w:left="119" w:right="197"/>
        <w:jc w:val="both"/>
        <w:rPr>
          <w:sz w:val="22"/>
          <w:szCs w:val="22"/>
        </w:rPr>
      </w:pPr>
      <w:r w:rsidRPr="00174729">
        <w:rPr>
          <w:sz w:val="22"/>
          <w:szCs w:val="22"/>
        </w:rPr>
        <w:t>Assim como toda aquisição, evidenciam-se alguns riscos no curso da contratação. Neste mapa não se incluem, aqueles que são de responsabilidade da gestão do contrato e entrega do objeto licitado, mas apenas os que permeiam até a formalização da contratação.</w:t>
      </w:r>
    </w:p>
    <w:p w:rsidR="00174729" w:rsidRPr="00174729" w:rsidRDefault="00174729" w:rsidP="00174729">
      <w:pPr>
        <w:pStyle w:val="Corpodetexto"/>
        <w:spacing w:line="244" w:lineRule="auto"/>
        <w:ind w:left="119" w:right="197"/>
        <w:jc w:val="both"/>
        <w:rPr>
          <w:sz w:val="22"/>
          <w:szCs w:val="22"/>
        </w:rPr>
      </w:pPr>
    </w:p>
    <w:p w:rsidR="00174729" w:rsidRPr="00174729" w:rsidRDefault="00174729" w:rsidP="00174729">
      <w:pPr>
        <w:pStyle w:val="Corpodetexto"/>
        <w:numPr>
          <w:ilvl w:val="0"/>
          <w:numId w:val="14"/>
        </w:numPr>
        <w:tabs>
          <w:tab w:val="left" w:pos="284"/>
        </w:tabs>
        <w:suppressAutoHyphens/>
        <w:autoSpaceDE/>
        <w:autoSpaceDN/>
        <w:spacing w:before="11" w:after="120"/>
        <w:ind w:left="0" w:firstLine="0"/>
        <w:rPr>
          <w:bCs/>
          <w:sz w:val="22"/>
          <w:szCs w:val="22"/>
        </w:rPr>
      </w:pPr>
      <w:r w:rsidRPr="00174729">
        <w:rPr>
          <w:bCs/>
          <w:sz w:val="22"/>
          <w:szCs w:val="22"/>
        </w:rPr>
        <w:t>Relação</w:t>
      </w:r>
      <w:r w:rsidRPr="00174729">
        <w:rPr>
          <w:bCs/>
          <w:spacing w:val="3"/>
          <w:sz w:val="22"/>
          <w:szCs w:val="22"/>
        </w:rPr>
        <w:t xml:space="preserve"> </w:t>
      </w:r>
      <w:r w:rsidRPr="00174729">
        <w:rPr>
          <w:bCs/>
          <w:sz w:val="22"/>
          <w:szCs w:val="22"/>
        </w:rPr>
        <w:t>de</w:t>
      </w:r>
      <w:r w:rsidRPr="00174729">
        <w:rPr>
          <w:bCs/>
          <w:spacing w:val="4"/>
          <w:sz w:val="22"/>
          <w:szCs w:val="22"/>
        </w:rPr>
        <w:t xml:space="preserve"> </w:t>
      </w:r>
      <w:r w:rsidRPr="00174729">
        <w:rPr>
          <w:bCs/>
          <w:sz w:val="22"/>
          <w:szCs w:val="22"/>
        </w:rPr>
        <w:t>riscos</w:t>
      </w:r>
      <w:r w:rsidRPr="00174729">
        <w:rPr>
          <w:bCs/>
          <w:spacing w:val="4"/>
          <w:sz w:val="22"/>
          <w:szCs w:val="22"/>
        </w:rPr>
        <w:t xml:space="preserve"> </w:t>
      </w:r>
      <w:r w:rsidRPr="00174729">
        <w:rPr>
          <w:bCs/>
          <w:sz w:val="22"/>
          <w:szCs w:val="22"/>
        </w:rPr>
        <w:t>para</w:t>
      </w:r>
      <w:r w:rsidRPr="00174729">
        <w:rPr>
          <w:bCs/>
          <w:spacing w:val="4"/>
          <w:sz w:val="22"/>
          <w:szCs w:val="22"/>
        </w:rPr>
        <w:t xml:space="preserve"> </w:t>
      </w:r>
      <w:r w:rsidRPr="00174729">
        <w:rPr>
          <w:bCs/>
          <w:sz w:val="22"/>
          <w:szCs w:val="22"/>
        </w:rPr>
        <w:t>a</w:t>
      </w:r>
      <w:r w:rsidRPr="00174729">
        <w:rPr>
          <w:bCs/>
          <w:spacing w:val="4"/>
          <w:sz w:val="22"/>
          <w:szCs w:val="22"/>
        </w:rPr>
        <w:t xml:space="preserve"> </w:t>
      </w:r>
      <w:r w:rsidRPr="00174729">
        <w:rPr>
          <w:bCs/>
          <w:spacing w:val="-2"/>
          <w:sz w:val="22"/>
          <w:szCs w:val="22"/>
        </w:rPr>
        <w:t>contratação:</w:t>
      </w:r>
    </w:p>
    <w:tbl>
      <w:tblPr>
        <w:tblStyle w:val="TableNormal"/>
        <w:tblpPr w:leftFromText="141" w:rightFromText="141" w:vertAnchor="text" w:horzAnchor="margin" w:tblpXSpec="center" w:tblpY="465"/>
        <w:tblW w:w="10647"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Look w:val="04A0" w:firstRow="1" w:lastRow="0" w:firstColumn="1" w:lastColumn="0" w:noHBand="0" w:noVBand="1"/>
      </w:tblPr>
      <w:tblGrid>
        <w:gridCol w:w="724"/>
        <w:gridCol w:w="1463"/>
        <w:gridCol w:w="8460"/>
      </w:tblGrid>
      <w:tr w:rsidR="00174729" w:rsidRPr="00174729" w:rsidTr="004A32C1">
        <w:trPr>
          <w:trHeight w:val="269"/>
        </w:trPr>
        <w:tc>
          <w:tcPr>
            <w:tcW w:w="10647" w:type="dxa"/>
            <w:gridSpan w:val="3"/>
            <w:tcBorders>
              <w:left w:val="single" w:sz="12" w:space="0" w:color="2B2B2B"/>
              <w:bottom w:val="single" w:sz="12" w:space="0" w:color="2B2B2B"/>
              <w:right w:val="single" w:sz="12" w:space="0" w:color="808080"/>
            </w:tcBorders>
            <w:vAlign w:val="center"/>
          </w:tcPr>
          <w:p w:rsidR="00174729" w:rsidRPr="00174729" w:rsidRDefault="00174729" w:rsidP="004A32C1">
            <w:pPr>
              <w:pStyle w:val="TableParagraph"/>
              <w:spacing w:before="8"/>
              <w:rPr>
                <w:rFonts w:ascii="Arial" w:hAnsi="Arial" w:cs="Arial"/>
              </w:rPr>
            </w:pPr>
            <w:r w:rsidRPr="00174729">
              <w:rPr>
                <w:rFonts w:ascii="Arial" w:hAnsi="Arial" w:cs="Arial"/>
              </w:rPr>
              <w:t>RISCO</w:t>
            </w:r>
            <w:r w:rsidRPr="00174729">
              <w:rPr>
                <w:rFonts w:ascii="Arial" w:hAnsi="Arial" w:cs="Arial"/>
                <w:spacing w:val="4"/>
              </w:rPr>
              <w:t xml:space="preserve"> </w:t>
            </w:r>
            <w:r w:rsidRPr="00174729">
              <w:rPr>
                <w:rFonts w:ascii="Arial" w:hAnsi="Arial" w:cs="Arial"/>
              </w:rPr>
              <w:t>01</w:t>
            </w:r>
            <w:r w:rsidRPr="00174729">
              <w:rPr>
                <w:rFonts w:ascii="Arial" w:hAnsi="Arial" w:cs="Arial"/>
                <w:spacing w:val="5"/>
              </w:rPr>
              <w:t xml:space="preserve"> </w:t>
            </w:r>
            <w:r w:rsidRPr="00174729">
              <w:rPr>
                <w:rFonts w:ascii="Arial" w:hAnsi="Arial" w:cs="Arial"/>
              </w:rPr>
              <w:t>–</w:t>
            </w:r>
            <w:r w:rsidRPr="00174729">
              <w:rPr>
                <w:rFonts w:ascii="Arial" w:hAnsi="Arial" w:cs="Arial"/>
                <w:spacing w:val="5"/>
              </w:rPr>
              <w:t xml:space="preserve"> </w:t>
            </w:r>
            <w:r w:rsidRPr="00174729">
              <w:rPr>
                <w:rFonts w:ascii="Arial" w:hAnsi="Arial" w:cs="Arial"/>
              </w:rPr>
              <w:t>Falta</w:t>
            </w:r>
            <w:r w:rsidRPr="00174729">
              <w:rPr>
                <w:rFonts w:ascii="Arial" w:hAnsi="Arial" w:cs="Arial"/>
                <w:spacing w:val="4"/>
              </w:rPr>
              <w:t xml:space="preserve"> </w:t>
            </w:r>
            <w:r w:rsidRPr="00174729">
              <w:rPr>
                <w:rFonts w:ascii="Arial" w:hAnsi="Arial" w:cs="Arial"/>
              </w:rPr>
              <w:t>de</w:t>
            </w:r>
            <w:r w:rsidRPr="00174729">
              <w:rPr>
                <w:rFonts w:ascii="Arial" w:hAnsi="Arial" w:cs="Arial"/>
                <w:spacing w:val="5"/>
              </w:rPr>
              <w:t xml:space="preserve"> </w:t>
            </w:r>
            <w:r w:rsidRPr="00174729">
              <w:rPr>
                <w:rFonts w:ascii="Arial" w:hAnsi="Arial" w:cs="Arial"/>
              </w:rPr>
              <w:t>Disponibilidade</w:t>
            </w:r>
            <w:r w:rsidRPr="00174729">
              <w:rPr>
                <w:rFonts w:ascii="Arial" w:hAnsi="Arial" w:cs="Arial"/>
                <w:spacing w:val="5"/>
              </w:rPr>
              <w:t xml:space="preserve"> </w:t>
            </w:r>
            <w:r w:rsidRPr="00174729">
              <w:rPr>
                <w:rFonts w:ascii="Arial" w:hAnsi="Arial" w:cs="Arial"/>
                <w:spacing w:val="-2"/>
              </w:rPr>
              <w:t>Orçamentária:</w:t>
            </w:r>
          </w:p>
        </w:tc>
      </w:tr>
      <w:tr w:rsidR="00174729" w:rsidRPr="00174729" w:rsidTr="004A32C1">
        <w:trPr>
          <w:trHeight w:val="621"/>
        </w:trPr>
        <w:tc>
          <w:tcPr>
            <w:tcW w:w="724" w:type="dxa"/>
            <w:tcBorders>
              <w:left w:val="single" w:sz="12" w:space="0" w:color="2B2B2B"/>
              <w:bottom w:val="single" w:sz="12" w:space="0" w:color="2B2B2B"/>
              <w:right w:val="single" w:sz="12" w:space="0" w:color="2B2B2B"/>
            </w:tcBorders>
          </w:tcPr>
          <w:p w:rsidR="00174729" w:rsidRPr="00174729" w:rsidRDefault="00174729" w:rsidP="004A32C1">
            <w:pPr>
              <w:pStyle w:val="TableParagraph"/>
              <w:spacing w:before="187"/>
              <w:ind w:left="294" w:right="220"/>
              <w:jc w:val="center"/>
              <w:rPr>
                <w:rFonts w:ascii="Arial" w:hAnsi="Arial" w:cs="Arial"/>
              </w:rPr>
            </w:pPr>
            <w:r w:rsidRPr="00174729">
              <w:rPr>
                <w:rFonts w:ascii="Arial" w:hAnsi="Arial" w:cs="Arial"/>
                <w:spacing w:val="-5"/>
              </w:rPr>
              <w:t>1.</w:t>
            </w:r>
          </w:p>
        </w:tc>
        <w:tc>
          <w:tcPr>
            <w:tcW w:w="1463" w:type="dxa"/>
            <w:tcBorders>
              <w:left w:val="single" w:sz="12" w:space="0" w:color="2B2B2B"/>
              <w:bottom w:val="single" w:sz="12" w:space="0" w:color="2B2B2B"/>
              <w:right w:val="single" w:sz="12" w:space="0" w:color="2B2B2B"/>
            </w:tcBorders>
          </w:tcPr>
          <w:p w:rsidR="00174729" w:rsidRPr="00174729" w:rsidRDefault="00174729" w:rsidP="004A32C1">
            <w:pPr>
              <w:pStyle w:val="TableParagraph"/>
              <w:spacing w:before="8"/>
              <w:rPr>
                <w:rFonts w:ascii="Arial" w:hAnsi="Arial" w:cs="Arial"/>
              </w:rPr>
            </w:pPr>
          </w:p>
          <w:p w:rsidR="00174729" w:rsidRPr="00174729" w:rsidRDefault="00174729" w:rsidP="004A32C1">
            <w:pPr>
              <w:pStyle w:val="TableParagraph"/>
              <w:spacing w:before="1"/>
              <w:ind w:left="111"/>
              <w:rPr>
                <w:rFonts w:ascii="Arial" w:hAnsi="Arial" w:cs="Arial"/>
              </w:rPr>
            </w:pPr>
            <w:r w:rsidRPr="00174729">
              <w:rPr>
                <w:rFonts w:ascii="Arial" w:hAnsi="Arial" w:cs="Arial"/>
                <w:spacing w:val="-2"/>
              </w:rPr>
              <w:t>Probabilidade</w:t>
            </w:r>
          </w:p>
        </w:tc>
        <w:tc>
          <w:tcPr>
            <w:tcW w:w="8460" w:type="dxa"/>
            <w:tcBorders>
              <w:left w:val="single" w:sz="12" w:space="0" w:color="2B2B2B"/>
              <w:bottom w:val="single" w:sz="12" w:space="0" w:color="2B2B2B"/>
              <w:right w:val="single" w:sz="12" w:space="0" w:color="808080"/>
            </w:tcBorders>
          </w:tcPr>
          <w:p w:rsidR="00174729" w:rsidRPr="00174729" w:rsidRDefault="00174729" w:rsidP="004A32C1">
            <w:pPr>
              <w:pStyle w:val="TableParagraph"/>
              <w:spacing w:before="8"/>
              <w:rPr>
                <w:rFonts w:ascii="Arial" w:hAnsi="Arial" w:cs="Arial"/>
              </w:rPr>
            </w:pPr>
          </w:p>
          <w:p w:rsidR="00174729" w:rsidRPr="00174729" w:rsidRDefault="00174729" w:rsidP="004A32C1">
            <w:pPr>
              <w:pStyle w:val="TableParagraph"/>
              <w:tabs>
                <w:tab w:val="left" w:pos="636"/>
                <w:tab w:val="left" w:pos="1859"/>
                <w:tab w:val="left" w:pos="3159"/>
              </w:tabs>
              <w:spacing w:before="1"/>
              <w:ind w:left="106"/>
              <w:rPr>
                <w:rFonts w:ascii="Arial" w:hAnsi="Arial" w:cs="Arial"/>
              </w:rPr>
            </w:pPr>
            <w:proofErr w:type="gramStart"/>
            <w:r w:rsidRPr="00174729">
              <w:rPr>
                <w:rFonts w:ascii="Arial" w:hAnsi="Arial" w:cs="Arial"/>
              </w:rPr>
              <w:t>(</w:t>
            </w:r>
            <w:r w:rsidRPr="00174729">
              <w:rPr>
                <w:rFonts w:ascii="Arial" w:hAnsi="Arial" w:cs="Arial"/>
                <w:spacing w:val="77"/>
                <w:w w:val="150"/>
              </w:rPr>
              <w:t xml:space="preserve"> </w:t>
            </w:r>
            <w:proofErr w:type="gramEnd"/>
            <w:r w:rsidRPr="00174729">
              <w:rPr>
                <w:rFonts w:ascii="Arial" w:hAnsi="Arial" w:cs="Arial"/>
              </w:rPr>
              <w:tab/>
              <w:t>)</w:t>
            </w:r>
            <w:r w:rsidRPr="00174729">
              <w:rPr>
                <w:rFonts w:ascii="Arial" w:hAnsi="Arial" w:cs="Arial"/>
                <w:spacing w:val="2"/>
              </w:rPr>
              <w:t xml:space="preserve"> </w:t>
            </w:r>
            <w:r w:rsidRPr="00174729">
              <w:rPr>
                <w:rFonts w:ascii="Arial" w:hAnsi="Arial" w:cs="Arial"/>
              </w:rPr>
              <w:t>Baixa</w:t>
            </w:r>
            <w:r w:rsidRPr="00174729">
              <w:rPr>
                <w:rFonts w:ascii="Arial" w:hAnsi="Arial" w:cs="Arial"/>
                <w:spacing w:val="2"/>
              </w:rPr>
              <w:t xml:space="preserve"> </w:t>
            </w:r>
            <w:r w:rsidRPr="00174729">
              <w:rPr>
                <w:rFonts w:ascii="Arial" w:hAnsi="Arial" w:cs="Arial"/>
              </w:rPr>
              <w:t>/</w:t>
            </w:r>
            <w:r w:rsidRPr="00174729">
              <w:rPr>
                <w:rFonts w:ascii="Arial" w:hAnsi="Arial" w:cs="Arial"/>
                <w:spacing w:val="3"/>
              </w:rPr>
              <w:t xml:space="preserve"> </w:t>
            </w:r>
            <w:r w:rsidRPr="00174729">
              <w:rPr>
                <w:rFonts w:ascii="Arial" w:hAnsi="Arial" w:cs="Arial"/>
                <w:spacing w:val="-10"/>
              </w:rPr>
              <w:t>(</w:t>
            </w:r>
            <w:r w:rsidRPr="00174729">
              <w:rPr>
                <w:rFonts w:ascii="Arial" w:hAnsi="Arial" w:cs="Arial"/>
              </w:rPr>
              <w:t xml:space="preserve">  x )</w:t>
            </w:r>
            <w:r w:rsidRPr="00174729">
              <w:rPr>
                <w:rFonts w:ascii="Arial" w:hAnsi="Arial" w:cs="Arial"/>
                <w:spacing w:val="2"/>
              </w:rPr>
              <w:t xml:space="preserve"> </w:t>
            </w:r>
            <w:r w:rsidRPr="00174729">
              <w:rPr>
                <w:rFonts w:ascii="Arial" w:hAnsi="Arial" w:cs="Arial"/>
              </w:rPr>
              <w:t>Média</w:t>
            </w:r>
            <w:r w:rsidRPr="00174729">
              <w:rPr>
                <w:rFonts w:ascii="Arial" w:hAnsi="Arial" w:cs="Arial"/>
                <w:spacing w:val="3"/>
              </w:rPr>
              <w:t xml:space="preserve"> </w:t>
            </w:r>
            <w:r w:rsidRPr="00174729">
              <w:rPr>
                <w:rFonts w:ascii="Arial" w:hAnsi="Arial" w:cs="Arial"/>
              </w:rPr>
              <w:t>/</w:t>
            </w:r>
            <w:r w:rsidRPr="00174729">
              <w:rPr>
                <w:rFonts w:ascii="Arial" w:hAnsi="Arial" w:cs="Arial"/>
                <w:spacing w:val="3"/>
              </w:rPr>
              <w:t xml:space="preserve"> </w:t>
            </w:r>
            <w:r w:rsidRPr="00174729">
              <w:rPr>
                <w:rFonts w:ascii="Arial" w:hAnsi="Arial" w:cs="Arial"/>
                <w:spacing w:val="-10"/>
              </w:rPr>
              <w:t>(</w:t>
            </w:r>
            <w:r w:rsidRPr="00174729">
              <w:rPr>
                <w:rFonts w:ascii="Arial" w:hAnsi="Arial" w:cs="Arial"/>
              </w:rPr>
              <w:tab/>
              <w:t xml:space="preserve">) </w:t>
            </w:r>
            <w:r w:rsidRPr="00174729">
              <w:rPr>
                <w:rFonts w:ascii="Arial" w:hAnsi="Arial" w:cs="Arial"/>
                <w:spacing w:val="-4"/>
              </w:rPr>
              <w:t>Alta</w:t>
            </w:r>
          </w:p>
        </w:tc>
      </w:tr>
      <w:tr w:rsidR="00174729" w:rsidRPr="00174729" w:rsidTr="004A32C1">
        <w:trPr>
          <w:trHeight w:val="619"/>
        </w:trPr>
        <w:tc>
          <w:tcPr>
            <w:tcW w:w="724" w:type="dxa"/>
            <w:tcBorders>
              <w:top w:val="single" w:sz="12" w:space="0" w:color="2B2B2B"/>
              <w:left w:val="single" w:sz="12" w:space="0" w:color="2B2B2B"/>
              <w:bottom w:val="single" w:sz="12" w:space="0" w:color="2B2B2B"/>
              <w:right w:val="single" w:sz="12" w:space="0" w:color="2B2B2B"/>
            </w:tcBorders>
          </w:tcPr>
          <w:p w:rsidR="00174729" w:rsidRPr="00174729" w:rsidRDefault="00174729" w:rsidP="004A32C1">
            <w:pPr>
              <w:pStyle w:val="TableParagraph"/>
              <w:spacing w:before="185"/>
              <w:ind w:left="294" w:right="220"/>
              <w:jc w:val="center"/>
              <w:rPr>
                <w:rFonts w:ascii="Arial" w:hAnsi="Arial" w:cs="Arial"/>
              </w:rPr>
            </w:pPr>
            <w:r w:rsidRPr="00174729">
              <w:rPr>
                <w:rFonts w:ascii="Arial" w:hAnsi="Arial" w:cs="Arial"/>
                <w:spacing w:val="-5"/>
              </w:rPr>
              <w:t>2.</w:t>
            </w:r>
          </w:p>
        </w:tc>
        <w:tc>
          <w:tcPr>
            <w:tcW w:w="1463" w:type="dxa"/>
            <w:tcBorders>
              <w:top w:val="single" w:sz="12" w:space="0" w:color="2B2B2B"/>
              <w:left w:val="single" w:sz="12" w:space="0" w:color="2B2B2B"/>
              <w:bottom w:val="single" w:sz="12" w:space="0" w:color="2B2B2B"/>
              <w:right w:val="single" w:sz="12" w:space="0" w:color="2B2B2B"/>
            </w:tcBorders>
          </w:tcPr>
          <w:p w:rsidR="00174729" w:rsidRPr="00174729" w:rsidRDefault="00174729" w:rsidP="004A32C1">
            <w:pPr>
              <w:pStyle w:val="TableParagraph"/>
              <w:spacing w:before="7"/>
              <w:rPr>
                <w:rFonts w:ascii="Arial" w:hAnsi="Arial" w:cs="Arial"/>
              </w:rPr>
            </w:pPr>
          </w:p>
          <w:p w:rsidR="00174729" w:rsidRPr="00174729" w:rsidRDefault="00174729" w:rsidP="004A32C1">
            <w:pPr>
              <w:pStyle w:val="TableParagraph"/>
              <w:ind w:left="111"/>
              <w:rPr>
                <w:rFonts w:ascii="Arial" w:hAnsi="Arial" w:cs="Arial"/>
              </w:rPr>
            </w:pPr>
            <w:r w:rsidRPr="00174729">
              <w:rPr>
                <w:rFonts w:ascii="Arial" w:hAnsi="Arial" w:cs="Arial"/>
                <w:spacing w:val="-2"/>
              </w:rPr>
              <w:t>Impacto</w:t>
            </w:r>
          </w:p>
        </w:tc>
        <w:tc>
          <w:tcPr>
            <w:tcW w:w="8460" w:type="dxa"/>
            <w:tcBorders>
              <w:top w:val="single" w:sz="12" w:space="0" w:color="2B2B2B"/>
              <w:left w:val="single" w:sz="12" w:space="0" w:color="2B2B2B"/>
              <w:bottom w:val="single" w:sz="12" w:space="0" w:color="2B2B2B"/>
              <w:right w:val="single" w:sz="12" w:space="0" w:color="808080"/>
            </w:tcBorders>
          </w:tcPr>
          <w:p w:rsidR="00174729" w:rsidRPr="00174729" w:rsidRDefault="00174729" w:rsidP="004A32C1">
            <w:pPr>
              <w:pStyle w:val="TableParagraph"/>
              <w:spacing w:before="7"/>
              <w:rPr>
                <w:rFonts w:ascii="Arial" w:hAnsi="Arial" w:cs="Arial"/>
              </w:rPr>
            </w:pPr>
          </w:p>
          <w:p w:rsidR="00174729" w:rsidRPr="00174729" w:rsidRDefault="00174729" w:rsidP="004A32C1">
            <w:pPr>
              <w:pStyle w:val="TableParagraph"/>
              <w:tabs>
                <w:tab w:val="left" w:pos="531"/>
                <w:tab w:val="left" w:pos="1737"/>
                <w:tab w:val="left" w:pos="3143"/>
              </w:tabs>
              <w:ind w:left="105"/>
              <w:rPr>
                <w:rFonts w:ascii="Arial" w:hAnsi="Arial" w:cs="Arial"/>
              </w:rPr>
            </w:pPr>
            <w:r w:rsidRPr="00174729">
              <w:rPr>
                <w:rFonts w:ascii="Arial" w:hAnsi="Arial" w:cs="Arial"/>
                <w:spacing w:val="-10"/>
              </w:rPr>
              <w:t>(</w:t>
            </w:r>
            <w:r w:rsidRPr="00174729">
              <w:rPr>
                <w:rFonts w:ascii="Arial" w:hAnsi="Arial" w:cs="Arial"/>
              </w:rPr>
              <w:tab/>
              <w:t>)</w:t>
            </w:r>
            <w:r w:rsidRPr="00174729">
              <w:rPr>
                <w:rFonts w:ascii="Arial" w:hAnsi="Arial" w:cs="Arial"/>
                <w:spacing w:val="2"/>
              </w:rPr>
              <w:t xml:space="preserve"> </w:t>
            </w:r>
            <w:r w:rsidRPr="00174729">
              <w:rPr>
                <w:rFonts w:ascii="Arial" w:hAnsi="Arial" w:cs="Arial"/>
              </w:rPr>
              <w:t>Baixa</w:t>
            </w:r>
            <w:r w:rsidRPr="00174729">
              <w:rPr>
                <w:rFonts w:ascii="Arial" w:hAnsi="Arial" w:cs="Arial"/>
                <w:spacing w:val="2"/>
              </w:rPr>
              <w:t xml:space="preserve"> </w:t>
            </w:r>
            <w:r w:rsidRPr="00174729">
              <w:rPr>
                <w:rFonts w:ascii="Arial" w:hAnsi="Arial" w:cs="Arial"/>
              </w:rPr>
              <w:t>/</w:t>
            </w:r>
            <w:r w:rsidRPr="00174729">
              <w:rPr>
                <w:rFonts w:ascii="Arial" w:hAnsi="Arial" w:cs="Arial"/>
                <w:spacing w:val="2"/>
              </w:rPr>
              <w:t xml:space="preserve"> </w:t>
            </w:r>
            <w:r w:rsidRPr="00174729">
              <w:rPr>
                <w:rFonts w:ascii="Arial" w:hAnsi="Arial" w:cs="Arial"/>
                <w:spacing w:val="-10"/>
              </w:rPr>
              <w:t>(</w:t>
            </w:r>
            <w:r w:rsidRPr="00174729">
              <w:rPr>
                <w:rFonts w:ascii="Arial" w:hAnsi="Arial" w:cs="Arial"/>
              </w:rPr>
              <w:tab/>
              <w:t>)</w:t>
            </w:r>
            <w:r w:rsidRPr="00174729">
              <w:rPr>
                <w:rFonts w:ascii="Arial" w:hAnsi="Arial" w:cs="Arial"/>
                <w:spacing w:val="1"/>
              </w:rPr>
              <w:t xml:space="preserve"> </w:t>
            </w:r>
            <w:r w:rsidRPr="00174729">
              <w:rPr>
                <w:rFonts w:ascii="Arial" w:hAnsi="Arial" w:cs="Arial"/>
              </w:rPr>
              <w:t>Média</w:t>
            </w:r>
            <w:r w:rsidRPr="00174729">
              <w:rPr>
                <w:rFonts w:ascii="Arial" w:hAnsi="Arial" w:cs="Arial"/>
                <w:spacing w:val="1"/>
              </w:rPr>
              <w:t xml:space="preserve"> </w:t>
            </w:r>
            <w:r w:rsidRPr="00174729">
              <w:rPr>
                <w:rFonts w:ascii="Arial" w:hAnsi="Arial" w:cs="Arial"/>
              </w:rPr>
              <w:t>/</w:t>
            </w:r>
            <w:r w:rsidRPr="00174729">
              <w:rPr>
                <w:rFonts w:ascii="Arial" w:hAnsi="Arial" w:cs="Arial"/>
                <w:spacing w:val="2"/>
              </w:rPr>
              <w:t xml:space="preserve"> </w:t>
            </w:r>
            <w:proofErr w:type="gramStart"/>
            <w:r w:rsidRPr="00174729">
              <w:rPr>
                <w:rFonts w:ascii="Arial" w:hAnsi="Arial" w:cs="Arial"/>
              </w:rPr>
              <w:t>(</w:t>
            </w:r>
            <w:r w:rsidRPr="00174729">
              <w:rPr>
                <w:rFonts w:ascii="Arial" w:hAnsi="Arial" w:cs="Arial"/>
                <w:spacing w:val="28"/>
              </w:rPr>
              <w:t xml:space="preserve"> </w:t>
            </w:r>
            <w:proofErr w:type="gramEnd"/>
            <w:r w:rsidRPr="00174729">
              <w:rPr>
                <w:rFonts w:ascii="Arial" w:hAnsi="Arial" w:cs="Arial"/>
                <w:spacing w:val="-10"/>
              </w:rPr>
              <w:t xml:space="preserve">x </w:t>
            </w:r>
            <w:r w:rsidRPr="00174729">
              <w:rPr>
                <w:rFonts w:ascii="Arial" w:hAnsi="Arial" w:cs="Arial"/>
              </w:rPr>
              <w:t xml:space="preserve">) </w:t>
            </w:r>
            <w:r w:rsidRPr="00174729">
              <w:rPr>
                <w:rFonts w:ascii="Arial" w:hAnsi="Arial" w:cs="Arial"/>
                <w:spacing w:val="-4"/>
              </w:rPr>
              <w:t>Alta</w:t>
            </w:r>
          </w:p>
        </w:tc>
      </w:tr>
      <w:tr w:rsidR="00174729" w:rsidRPr="00174729" w:rsidTr="004A32C1">
        <w:trPr>
          <w:trHeight w:val="646"/>
        </w:trPr>
        <w:tc>
          <w:tcPr>
            <w:tcW w:w="724" w:type="dxa"/>
            <w:tcBorders>
              <w:top w:val="single" w:sz="12" w:space="0" w:color="2B2B2B"/>
              <w:left w:val="single" w:sz="12" w:space="0" w:color="2B2B2B"/>
              <w:bottom w:val="single" w:sz="12" w:space="0" w:color="2B2B2B"/>
              <w:right w:val="single" w:sz="12" w:space="0" w:color="2B2B2B"/>
            </w:tcBorders>
          </w:tcPr>
          <w:p w:rsidR="00174729" w:rsidRPr="00174729" w:rsidRDefault="00174729" w:rsidP="004A32C1">
            <w:pPr>
              <w:pStyle w:val="TableParagraph"/>
              <w:ind w:left="294" w:right="220"/>
              <w:jc w:val="center"/>
              <w:rPr>
                <w:rFonts w:ascii="Arial" w:hAnsi="Arial" w:cs="Arial"/>
              </w:rPr>
            </w:pPr>
            <w:r w:rsidRPr="00174729">
              <w:rPr>
                <w:rFonts w:ascii="Arial" w:hAnsi="Arial" w:cs="Arial"/>
                <w:spacing w:val="-5"/>
              </w:rPr>
              <w:t>3.</w:t>
            </w:r>
          </w:p>
        </w:tc>
        <w:tc>
          <w:tcPr>
            <w:tcW w:w="1463" w:type="dxa"/>
            <w:tcBorders>
              <w:top w:val="single" w:sz="12" w:space="0" w:color="2B2B2B"/>
              <w:left w:val="single" w:sz="12" w:space="0" w:color="2B2B2B"/>
              <w:bottom w:val="single" w:sz="12" w:space="0" w:color="2B2B2B"/>
              <w:right w:val="single" w:sz="12" w:space="0" w:color="2B2B2B"/>
            </w:tcBorders>
          </w:tcPr>
          <w:p w:rsidR="00174729" w:rsidRPr="00174729" w:rsidRDefault="00174729" w:rsidP="004A32C1">
            <w:pPr>
              <w:pStyle w:val="TableParagraph"/>
              <w:ind w:left="111"/>
              <w:rPr>
                <w:rFonts w:ascii="Arial" w:hAnsi="Arial" w:cs="Arial"/>
              </w:rPr>
            </w:pPr>
            <w:r w:rsidRPr="00174729">
              <w:rPr>
                <w:rFonts w:ascii="Arial" w:hAnsi="Arial" w:cs="Arial"/>
                <w:spacing w:val="-4"/>
              </w:rPr>
              <w:t>Dano</w:t>
            </w:r>
          </w:p>
        </w:tc>
        <w:tc>
          <w:tcPr>
            <w:tcW w:w="8460" w:type="dxa"/>
            <w:tcBorders>
              <w:top w:val="single" w:sz="12" w:space="0" w:color="2B2B2B"/>
              <w:left w:val="single" w:sz="12" w:space="0" w:color="2B2B2B"/>
              <w:bottom w:val="single" w:sz="12" w:space="0" w:color="2B2B2B"/>
              <w:right w:val="single" w:sz="12" w:space="0" w:color="808080"/>
            </w:tcBorders>
          </w:tcPr>
          <w:p w:rsidR="00174729" w:rsidRPr="00C74564" w:rsidRDefault="00174729" w:rsidP="004A32C1">
            <w:pPr>
              <w:jc w:val="both"/>
              <w:rPr>
                <w:rFonts w:ascii="Arial" w:hAnsi="Arial" w:cs="Arial"/>
                <w:lang w:val="pt-BR"/>
              </w:rPr>
            </w:pPr>
            <w:r w:rsidRPr="00C74564">
              <w:rPr>
                <w:rFonts w:ascii="Arial" w:hAnsi="Arial" w:cs="Arial"/>
                <w:lang w:val="pt-BR"/>
              </w:rPr>
              <w:t xml:space="preserve"> Falta de material de enfermagem para assistência ao cliente SUS.</w:t>
            </w:r>
          </w:p>
        </w:tc>
      </w:tr>
      <w:tr w:rsidR="00174729" w:rsidRPr="00174729" w:rsidTr="004A32C1">
        <w:trPr>
          <w:trHeight w:val="619"/>
        </w:trPr>
        <w:tc>
          <w:tcPr>
            <w:tcW w:w="724" w:type="dxa"/>
            <w:tcBorders>
              <w:top w:val="single" w:sz="12" w:space="0" w:color="2B2B2B"/>
              <w:left w:val="single" w:sz="12" w:space="0" w:color="2B2B2B"/>
              <w:bottom w:val="single" w:sz="12" w:space="0" w:color="2B2B2B"/>
              <w:right w:val="single" w:sz="12" w:space="0" w:color="2B2B2B"/>
            </w:tcBorders>
          </w:tcPr>
          <w:p w:rsidR="00174729" w:rsidRPr="00174729" w:rsidRDefault="00174729" w:rsidP="004A32C1">
            <w:pPr>
              <w:pStyle w:val="TableParagraph"/>
              <w:spacing w:before="185"/>
              <w:ind w:left="294" w:right="220"/>
              <w:jc w:val="center"/>
              <w:rPr>
                <w:rFonts w:ascii="Arial" w:hAnsi="Arial" w:cs="Arial"/>
              </w:rPr>
            </w:pPr>
            <w:r w:rsidRPr="00174729">
              <w:rPr>
                <w:rFonts w:ascii="Arial" w:hAnsi="Arial" w:cs="Arial"/>
                <w:spacing w:val="-5"/>
              </w:rPr>
              <w:t>4.</w:t>
            </w:r>
          </w:p>
        </w:tc>
        <w:tc>
          <w:tcPr>
            <w:tcW w:w="1463" w:type="dxa"/>
            <w:tcBorders>
              <w:top w:val="single" w:sz="12" w:space="0" w:color="2B2B2B"/>
              <w:left w:val="single" w:sz="12" w:space="0" w:color="2B2B2B"/>
              <w:bottom w:val="single" w:sz="12" w:space="0" w:color="2B2B2B"/>
              <w:right w:val="single" w:sz="12" w:space="0" w:color="2B2B2B"/>
            </w:tcBorders>
          </w:tcPr>
          <w:p w:rsidR="00174729" w:rsidRPr="00174729" w:rsidRDefault="00174729" w:rsidP="004A32C1">
            <w:pPr>
              <w:pStyle w:val="TableParagraph"/>
              <w:spacing w:before="79" w:line="259" w:lineRule="auto"/>
              <w:ind w:left="59" w:right="32"/>
              <w:rPr>
                <w:rFonts w:ascii="Arial" w:hAnsi="Arial" w:cs="Arial"/>
              </w:rPr>
            </w:pPr>
            <w:r w:rsidRPr="00174729">
              <w:rPr>
                <w:rFonts w:ascii="Arial" w:hAnsi="Arial" w:cs="Arial"/>
                <w:spacing w:val="-4"/>
              </w:rPr>
              <w:t xml:space="preserve">Ação </w:t>
            </w:r>
            <w:r w:rsidRPr="00174729">
              <w:rPr>
                <w:rFonts w:ascii="Arial" w:hAnsi="Arial" w:cs="Arial"/>
                <w:spacing w:val="-2"/>
              </w:rPr>
              <w:t>Preventiva</w:t>
            </w:r>
          </w:p>
        </w:tc>
        <w:tc>
          <w:tcPr>
            <w:tcW w:w="8460" w:type="dxa"/>
            <w:tcBorders>
              <w:top w:val="single" w:sz="12" w:space="0" w:color="2B2B2B"/>
              <w:left w:val="single" w:sz="12" w:space="0" w:color="2B2B2B"/>
              <w:bottom w:val="single" w:sz="12" w:space="0" w:color="2B2B2B"/>
              <w:right w:val="single" w:sz="12" w:space="0" w:color="808080"/>
            </w:tcBorders>
          </w:tcPr>
          <w:p w:rsidR="00174729" w:rsidRPr="00174729" w:rsidRDefault="00174729" w:rsidP="004A32C1">
            <w:pPr>
              <w:pStyle w:val="TableParagraph"/>
              <w:spacing w:before="79" w:line="244" w:lineRule="auto"/>
              <w:ind w:left="54"/>
              <w:rPr>
                <w:rFonts w:ascii="Arial" w:hAnsi="Arial" w:cs="Arial"/>
              </w:rPr>
            </w:pPr>
            <w:r w:rsidRPr="00174729">
              <w:rPr>
                <w:rFonts w:ascii="Arial" w:hAnsi="Arial" w:cs="Arial"/>
              </w:rPr>
              <w:t>Buscar</w:t>
            </w:r>
            <w:r w:rsidRPr="00174729">
              <w:rPr>
                <w:rFonts w:ascii="Arial" w:hAnsi="Arial" w:cs="Arial"/>
                <w:spacing w:val="34"/>
              </w:rPr>
              <w:t xml:space="preserve"> </w:t>
            </w:r>
            <w:r w:rsidRPr="00174729">
              <w:rPr>
                <w:rFonts w:ascii="Arial" w:hAnsi="Arial" w:cs="Arial"/>
              </w:rPr>
              <w:t>junto</w:t>
            </w:r>
            <w:r w:rsidRPr="00174729">
              <w:rPr>
                <w:rFonts w:ascii="Arial" w:hAnsi="Arial" w:cs="Arial"/>
                <w:spacing w:val="34"/>
              </w:rPr>
              <w:t xml:space="preserve"> </w:t>
            </w:r>
            <w:proofErr w:type="gramStart"/>
            <w:r w:rsidRPr="00174729">
              <w:rPr>
                <w:rFonts w:ascii="Arial" w:hAnsi="Arial" w:cs="Arial"/>
              </w:rPr>
              <w:t>a</w:t>
            </w:r>
            <w:proofErr w:type="gramEnd"/>
            <w:r w:rsidRPr="00174729">
              <w:rPr>
                <w:rFonts w:ascii="Arial" w:hAnsi="Arial" w:cs="Arial"/>
                <w:spacing w:val="34"/>
              </w:rPr>
              <w:t xml:space="preserve"> </w:t>
            </w:r>
            <w:r w:rsidRPr="00174729">
              <w:rPr>
                <w:rFonts w:ascii="Arial" w:hAnsi="Arial" w:cs="Arial"/>
              </w:rPr>
              <w:t>administração</w:t>
            </w:r>
            <w:r w:rsidRPr="00174729">
              <w:rPr>
                <w:rFonts w:ascii="Arial" w:hAnsi="Arial" w:cs="Arial"/>
                <w:spacing w:val="34"/>
              </w:rPr>
              <w:t xml:space="preserve"> </w:t>
            </w:r>
            <w:r w:rsidRPr="00174729">
              <w:rPr>
                <w:rFonts w:ascii="Arial" w:hAnsi="Arial" w:cs="Arial"/>
              </w:rPr>
              <w:t>o</w:t>
            </w:r>
            <w:r w:rsidRPr="00174729">
              <w:rPr>
                <w:rFonts w:ascii="Arial" w:hAnsi="Arial" w:cs="Arial"/>
                <w:spacing w:val="34"/>
              </w:rPr>
              <w:t xml:space="preserve"> </w:t>
            </w:r>
            <w:r w:rsidRPr="00174729">
              <w:rPr>
                <w:rFonts w:ascii="Arial" w:hAnsi="Arial" w:cs="Arial"/>
              </w:rPr>
              <w:t>remanejamento</w:t>
            </w:r>
            <w:r w:rsidRPr="00174729">
              <w:rPr>
                <w:rFonts w:ascii="Arial" w:hAnsi="Arial" w:cs="Arial"/>
                <w:spacing w:val="34"/>
              </w:rPr>
              <w:t xml:space="preserve"> </w:t>
            </w:r>
            <w:r w:rsidRPr="00174729">
              <w:rPr>
                <w:rFonts w:ascii="Arial" w:hAnsi="Arial" w:cs="Arial"/>
              </w:rPr>
              <w:t>de</w:t>
            </w:r>
            <w:r w:rsidRPr="00174729">
              <w:rPr>
                <w:rFonts w:ascii="Arial" w:hAnsi="Arial" w:cs="Arial"/>
                <w:spacing w:val="34"/>
              </w:rPr>
              <w:t xml:space="preserve"> </w:t>
            </w:r>
            <w:r w:rsidRPr="00174729">
              <w:rPr>
                <w:rFonts w:ascii="Arial" w:hAnsi="Arial" w:cs="Arial"/>
              </w:rPr>
              <w:t>valores</w:t>
            </w:r>
            <w:r w:rsidRPr="00174729">
              <w:rPr>
                <w:rFonts w:ascii="Arial" w:hAnsi="Arial" w:cs="Arial"/>
                <w:spacing w:val="34"/>
              </w:rPr>
              <w:t xml:space="preserve"> </w:t>
            </w:r>
            <w:r w:rsidRPr="00174729">
              <w:rPr>
                <w:rFonts w:ascii="Arial" w:hAnsi="Arial" w:cs="Arial"/>
              </w:rPr>
              <w:t>previstos</w:t>
            </w:r>
            <w:r w:rsidRPr="00174729">
              <w:rPr>
                <w:rFonts w:ascii="Arial" w:hAnsi="Arial" w:cs="Arial"/>
                <w:spacing w:val="34"/>
              </w:rPr>
              <w:t xml:space="preserve"> </w:t>
            </w:r>
            <w:r w:rsidRPr="00174729">
              <w:rPr>
                <w:rFonts w:ascii="Arial" w:hAnsi="Arial" w:cs="Arial"/>
              </w:rPr>
              <w:t>no</w:t>
            </w:r>
            <w:r w:rsidRPr="00174729">
              <w:rPr>
                <w:rFonts w:ascii="Arial" w:hAnsi="Arial" w:cs="Arial"/>
                <w:spacing w:val="34"/>
              </w:rPr>
              <w:t xml:space="preserve"> </w:t>
            </w:r>
            <w:r w:rsidRPr="00174729">
              <w:rPr>
                <w:rFonts w:ascii="Arial" w:hAnsi="Arial" w:cs="Arial"/>
              </w:rPr>
              <w:t>orçamento</w:t>
            </w:r>
            <w:r w:rsidRPr="00174729">
              <w:rPr>
                <w:rFonts w:ascii="Arial" w:hAnsi="Arial" w:cs="Arial"/>
                <w:spacing w:val="34"/>
              </w:rPr>
              <w:t xml:space="preserve"> </w:t>
            </w:r>
            <w:r w:rsidRPr="00174729">
              <w:rPr>
                <w:rFonts w:ascii="Arial" w:hAnsi="Arial" w:cs="Arial"/>
              </w:rPr>
              <w:t>anual deste Regional.</w:t>
            </w:r>
          </w:p>
        </w:tc>
      </w:tr>
      <w:tr w:rsidR="00174729" w:rsidRPr="00174729" w:rsidTr="004A32C1">
        <w:trPr>
          <w:trHeight w:val="619"/>
        </w:trPr>
        <w:tc>
          <w:tcPr>
            <w:tcW w:w="724" w:type="dxa"/>
            <w:tcBorders>
              <w:top w:val="single" w:sz="12" w:space="0" w:color="2B2B2B"/>
              <w:left w:val="single" w:sz="12" w:space="0" w:color="2B2B2B"/>
              <w:bottom w:val="single" w:sz="12" w:space="0" w:color="808080"/>
              <w:right w:val="single" w:sz="12" w:space="0" w:color="2B2B2B"/>
            </w:tcBorders>
          </w:tcPr>
          <w:p w:rsidR="00174729" w:rsidRPr="00174729" w:rsidRDefault="00174729" w:rsidP="004A32C1">
            <w:pPr>
              <w:pStyle w:val="TableParagraph"/>
              <w:spacing w:before="185"/>
              <w:ind w:left="294" w:right="220"/>
              <w:jc w:val="center"/>
              <w:rPr>
                <w:rFonts w:ascii="Arial" w:hAnsi="Arial" w:cs="Arial"/>
              </w:rPr>
            </w:pPr>
            <w:r w:rsidRPr="00174729">
              <w:rPr>
                <w:rFonts w:ascii="Arial" w:hAnsi="Arial" w:cs="Arial"/>
                <w:spacing w:val="-5"/>
              </w:rPr>
              <w:t>5.</w:t>
            </w:r>
          </w:p>
        </w:tc>
        <w:tc>
          <w:tcPr>
            <w:tcW w:w="1463" w:type="dxa"/>
            <w:tcBorders>
              <w:top w:val="single" w:sz="12" w:space="0" w:color="2B2B2B"/>
              <w:left w:val="single" w:sz="12" w:space="0" w:color="2B2B2B"/>
              <w:bottom w:val="single" w:sz="12" w:space="0" w:color="808080"/>
              <w:right w:val="single" w:sz="12" w:space="0" w:color="2B2B2B"/>
            </w:tcBorders>
          </w:tcPr>
          <w:p w:rsidR="00174729" w:rsidRPr="00174729" w:rsidRDefault="00174729" w:rsidP="004A32C1">
            <w:pPr>
              <w:pStyle w:val="TableParagraph"/>
              <w:spacing w:before="7"/>
              <w:rPr>
                <w:rFonts w:ascii="Arial" w:hAnsi="Arial" w:cs="Arial"/>
              </w:rPr>
            </w:pPr>
          </w:p>
          <w:p w:rsidR="00174729" w:rsidRPr="00174729" w:rsidRDefault="00174729" w:rsidP="004A32C1">
            <w:pPr>
              <w:pStyle w:val="TableParagraph"/>
              <w:ind w:left="111"/>
              <w:rPr>
                <w:rFonts w:ascii="Arial" w:hAnsi="Arial" w:cs="Arial"/>
              </w:rPr>
            </w:pPr>
            <w:r w:rsidRPr="00174729">
              <w:rPr>
                <w:rFonts w:ascii="Arial" w:hAnsi="Arial" w:cs="Arial"/>
                <w:spacing w:val="-2"/>
              </w:rPr>
              <w:t>Responsável</w:t>
            </w:r>
          </w:p>
        </w:tc>
        <w:tc>
          <w:tcPr>
            <w:tcW w:w="8460" w:type="dxa"/>
            <w:tcBorders>
              <w:top w:val="single" w:sz="12" w:space="0" w:color="2B2B2B"/>
              <w:left w:val="single" w:sz="12" w:space="0" w:color="2B2B2B"/>
              <w:bottom w:val="single" w:sz="12" w:space="0" w:color="808080"/>
              <w:right w:val="single" w:sz="12" w:space="0" w:color="808080"/>
            </w:tcBorders>
          </w:tcPr>
          <w:p w:rsidR="00174729" w:rsidRPr="00174729" w:rsidRDefault="00174729" w:rsidP="004A32C1">
            <w:pPr>
              <w:pStyle w:val="TableParagraph"/>
              <w:spacing w:before="191"/>
              <w:ind w:left="54"/>
              <w:rPr>
                <w:rFonts w:ascii="Arial" w:hAnsi="Arial" w:cs="Arial"/>
              </w:rPr>
            </w:pPr>
            <w:r w:rsidRPr="00174729">
              <w:rPr>
                <w:rFonts w:ascii="Arial" w:hAnsi="Arial" w:cs="Arial"/>
              </w:rPr>
              <w:t>Unidade</w:t>
            </w:r>
            <w:r w:rsidRPr="00174729">
              <w:rPr>
                <w:rFonts w:ascii="Arial" w:hAnsi="Arial" w:cs="Arial"/>
                <w:spacing w:val="7"/>
              </w:rPr>
              <w:t xml:space="preserve"> </w:t>
            </w:r>
            <w:r w:rsidRPr="00174729">
              <w:rPr>
                <w:rFonts w:ascii="Arial" w:hAnsi="Arial" w:cs="Arial"/>
                <w:spacing w:val="-2"/>
              </w:rPr>
              <w:t xml:space="preserve">Requisitante; Secretaria de Saúde e Setor de </w:t>
            </w:r>
            <w:proofErr w:type="gramStart"/>
            <w:r w:rsidRPr="00174729">
              <w:rPr>
                <w:rFonts w:ascii="Arial" w:hAnsi="Arial" w:cs="Arial"/>
                <w:spacing w:val="-2"/>
              </w:rPr>
              <w:t>Licitação .</w:t>
            </w:r>
            <w:proofErr w:type="gramEnd"/>
          </w:p>
        </w:tc>
      </w:tr>
    </w:tbl>
    <w:tbl>
      <w:tblPr>
        <w:tblStyle w:val="TableNormal"/>
        <w:tblpPr w:leftFromText="141" w:rightFromText="141" w:vertAnchor="text" w:horzAnchor="margin" w:tblpX="-127" w:tblpY="4751"/>
        <w:tblW w:w="0" w:type="auto"/>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ook w:val="04A0" w:firstRow="1" w:lastRow="0" w:firstColumn="1" w:lastColumn="0" w:noHBand="0" w:noVBand="1"/>
      </w:tblPr>
      <w:tblGrid>
        <w:gridCol w:w="730"/>
        <w:gridCol w:w="1636"/>
        <w:gridCol w:w="6735"/>
      </w:tblGrid>
      <w:tr w:rsidR="00174729" w:rsidRPr="00174729" w:rsidTr="00174729">
        <w:trPr>
          <w:trHeight w:val="232"/>
        </w:trPr>
        <w:tc>
          <w:tcPr>
            <w:tcW w:w="0" w:type="auto"/>
            <w:gridSpan w:val="3"/>
            <w:tcBorders>
              <w:right w:val="single" w:sz="12" w:space="0" w:color="808080"/>
            </w:tcBorders>
          </w:tcPr>
          <w:p w:rsidR="00174729" w:rsidRPr="00174729" w:rsidRDefault="00174729" w:rsidP="004A32C1">
            <w:pPr>
              <w:pStyle w:val="TableParagraph"/>
              <w:spacing w:before="4" w:line="209" w:lineRule="exact"/>
              <w:ind w:left="59"/>
              <w:rPr>
                <w:rFonts w:ascii="Arial" w:hAnsi="Arial" w:cs="Arial"/>
              </w:rPr>
            </w:pPr>
            <w:r w:rsidRPr="00174729">
              <w:rPr>
                <w:rFonts w:ascii="Arial" w:hAnsi="Arial" w:cs="Arial"/>
              </w:rPr>
              <w:t>RISCO</w:t>
            </w:r>
            <w:r w:rsidRPr="00174729">
              <w:rPr>
                <w:rFonts w:ascii="Arial" w:hAnsi="Arial" w:cs="Arial"/>
                <w:spacing w:val="4"/>
              </w:rPr>
              <w:t xml:space="preserve"> </w:t>
            </w:r>
            <w:r w:rsidRPr="00174729">
              <w:rPr>
                <w:rFonts w:ascii="Arial" w:hAnsi="Arial" w:cs="Arial"/>
              </w:rPr>
              <w:t>02</w:t>
            </w:r>
            <w:r w:rsidRPr="00174729">
              <w:rPr>
                <w:rFonts w:ascii="Arial" w:hAnsi="Arial" w:cs="Arial"/>
                <w:spacing w:val="4"/>
              </w:rPr>
              <w:t xml:space="preserve"> </w:t>
            </w:r>
            <w:r w:rsidRPr="00174729">
              <w:rPr>
                <w:rFonts w:ascii="Arial" w:hAnsi="Arial" w:cs="Arial"/>
              </w:rPr>
              <w:t>–</w:t>
            </w:r>
            <w:r w:rsidRPr="00174729">
              <w:rPr>
                <w:rFonts w:ascii="Arial" w:hAnsi="Arial" w:cs="Arial"/>
                <w:spacing w:val="5"/>
              </w:rPr>
              <w:t xml:space="preserve"> </w:t>
            </w:r>
            <w:r w:rsidRPr="00174729">
              <w:rPr>
                <w:rFonts w:ascii="Arial" w:hAnsi="Arial" w:cs="Arial"/>
              </w:rPr>
              <w:t>Na</w:t>
            </w:r>
            <w:r w:rsidRPr="00174729">
              <w:rPr>
                <w:rFonts w:ascii="Arial" w:hAnsi="Arial" w:cs="Arial"/>
                <w:spacing w:val="4"/>
              </w:rPr>
              <w:t xml:space="preserve"> </w:t>
            </w:r>
            <w:r w:rsidRPr="00174729">
              <w:rPr>
                <w:rFonts w:ascii="Arial" w:hAnsi="Arial" w:cs="Arial"/>
              </w:rPr>
              <w:t>coleta</w:t>
            </w:r>
            <w:r w:rsidRPr="00174729">
              <w:rPr>
                <w:rFonts w:ascii="Arial" w:hAnsi="Arial" w:cs="Arial"/>
                <w:spacing w:val="5"/>
              </w:rPr>
              <w:t xml:space="preserve"> </w:t>
            </w:r>
            <w:r w:rsidRPr="00174729">
              <w:rPr>
                <w:rFonts w:ascii="Arial" w:hAnsi="Arial" w:cs="Arial"/>
              </w:rPr>
              <w:t>de</w:t>
            </w:r>
            <w:r w:rsidRPr="00174729">
              <w:rPr>
                <w:rFonts w:ascii="Arial" w:hAnsi="Arial" w:cs="Arial"/>
                <w:spacing w:val="4"/>
              </w:rPr>
              <w:t xml:space="preserve"> </w:t>
            </w:r>
            <w:r w:rsidRPr="00174729">
              <w:rPr>
                <w:rFonts w:ascii="Arial" w:hAnsi="Arial" w:cs="Arial"/>
              </w:rPr>
              <w:t>preços</w:t>
            </w:r>
            <w:r w:rsidRPr="00174729">
              <w:rPr>
                <w:rFonts w:ascii="Arial" w:hAnsi="Arial" w:cs="Arial"/>
                <w:spacing w:val="5"/>
              </w:rPr>
              <w:t xml:space="preserve"> </w:t>
            </w:r>
            <w:r w:rsidRPr="00174729">
              <w:rPr>
                <w:rFonts w:ascii="Arial" w:hAnsi="Arial" w:cs="Arial"/>
              </w:rPr>
              <w:t>o</w:t>
            </w:r>
            <w:r w:rsidRPr="00174729">
              <w:rPr>
                <w:rFonts w:ascii="Arial" w:hAnsi="Arial" w:cs="Arial"/>
                <w:spacing w:val="4"/>
              </w:rPr>
              <w:t xml:space="preserve"> </w:t>
            </w:r>
            <w:r w:rsidRPr="00174729">
              <w:rPr>
                <w:rFonts w:ascii="Arial" w:hAnsi="Arial" w:cs="Arial"/>
              </w:rPr>
              <w:t>orçamento</w:t>
            </w:r>
            <w:r w:rsidRPr="00174729">
              <w:rPr>
                <w:rFonts w:ascii="Arial" w:hAnsi="Arial" w:cs="Arial"/>
                <w:spacing w:val="5"/>
              </w:rPr>
              <w:t xml:space="preserve"> </w:t>
            </w:r>
            <w:r w:rsidRPr="00174729">
              <w:rPr>
                <w:rFonts w:ascii="Arial" w:hAnsi="Arial" w:cs="Arial"/>
              </w:rPr>
              <w:t>não</w:t>
            </w:r>
            <w:r w:rsidRPr="00174729">
              <w:rPr>
                <w:rFonts w:ascii="Arial" w:hAnsi="Arial" w:cs="Arial"/>
                <w:spacing w:val="4"/>
              </w:rPr>
              <w:t xml:space="preserve"> </w:t>
            </w:r>
            <w:r w:rsidRPr="00174729">
              <w:rPr>
                <w:rFonts w:ascii="Arial" w:hAnsi="Arial" w:cs="Arial"/>
              </w:rPr>
              <w:t>corresponde</w:t>
            </w:r>
            <w:r w:rsidRPr="00174729">
              <w:rPr>
                <w:rFonts w:ascii="Arial" w:hAnsi="Arial" w:cs="Arial"/>
                <w:spacing w:val="4"/>
              </w:rPr>
              <w:t xml:space="preserve"> </w:t>
            </w:r>
            <w:r w:rsidRPr="00174729">
              <w:rPr>
                <w:rFonts w:ascii="Arial" w:hAnsi="Arial" w:cs="Arial"/>
              </w:rPr>
              <w:t>à</w:t>
            </w:r>
            <w:r w:rsidRPr="00174729">
              <w:rPr>
                <w:rFonts w:ascii="Arial" w:hAnsi="Arial" w:cs="Arial"/>
                <w:spacing w:val="5"/>
              </w:rPr>
              <w:t xml:space="preserve"> </w:t>
            </w:r>
            <w:r w:rsidRPr="00174729">
              <w:rPr>
                <w:rFonts w:ascii="Arial" w:hAnsi="Arial" w:cs="Arial"/>
              </w:rPr>
              <w:t>realidade</w:t>
            </w:r>
            <w:r w:rsidRPr="00174729">
              <w:rPr>
                <w:rFonts w:ascii="Arial" w:hAnsi="Arial" w:cs="Arial"/>
                <w:spacing w:val="4"/>
              </w:rPr>
              <w:t xml:space="preserve"> </w:t>
            </w:r>
            <w:r w:rsidRPr="00174729">
              <w:rPr>
                <w:rFonts w:ascii="Arial" w:hAnsi="Arial" w:cs="Arial"/>
              </w:rPr>
              <w:t>do</w:t>
            </w:r>
            <w:r w:rsidRPr="00174729">
              <w:rPr>
                <w:rFonts w:ascii="Arial" w:hAnsi="Arial" w:cs="Arial"/>
                <w:spacing w:val="5"/>
              </w:rPr>
              <w:t xml:space="preserve"> </w:t>
            </w:r>
            <w:r w:rsidRPr="00174729">
              <w:rPr>
                <w:rFonts w:ascii="Arial" w:hAnsi="Arial" w:cs="Arial"/>
                <w:spacing w:val="-2"/>
              </w:rPr>
              <w:t>mercado:</w:t>
            </w:r>
          </w:p>
        </w:tc>
      </w:tr>
      <w:tr w:rsidR="00174729" w:rsidRPr="00174729" w:rsidTr="00174729">
        <w:trPr>
          <w:trHeight w:val="619"/>
        </w:trPr>
        <w:tc>
          <w:tcPr>
            <w:tcW w:w="0" w:type="auto"/>
          </w:tcPr>
          <w:p w:rsidR="00174729" w:rsidRPr="00174729" w:rsidRDefault="00174729" w:rsidP="004A32C1">
            <w:pPr>
              <w:pStyle w:val="TableParagraph"/>
              <w:spacing w:before="185"/>
              <w:ind w:left="294" w:right="232"/>
              <w:jc w:val="center"/>
              <w:rPr>
                <w:rFonts w:ascii="Arial" w:hAnsi="Arial" w:cs="Arial"/>
              </w:rPr>
            </w:pPr>
            <w:r w:rsidRPr="00174729">
              <w:rPr>
                <w:rFonts w:ascii="Arial" w:hAnsi="Arial" w:cs="Arial"/>
                <w:spacing w:val="-5"/>
              </w:rPr>
              <w:t>1.</w:t>
            </w:r>
          </w:p>
        </w:tc>
        <w:tc>
          <w:tcPr>
            <w:tcW w:w="0" w:type="auto"/>
          </w:tcPr>
          <w:p w:rsidR="00174729" w:rsidRPr="00174729" w:rsidRDefault="00174729" w:rsidP="004A32C1">
            <w:pPr>
              <w:pStyle w:val="TableParagraph"/>
              <w:spacing w:before="7"/>
              <w:rPr>
                <w:rFonts w:ascii="Arial" w:hAnsi="Arial" w:cs="Arial"/>
              </w:rPr>
            </w:pPr>
          </w:p>
          <w:p w:rsidR="00174729" w:rsidRPr="00174729" w:rsidRDefault="00174729" w:rsidP="004A32C1">
            <w:pPr>
              <w:pStyle w:val="TableParagraph"/>
              <w:ind w:left="107"/>
              <w:rPr>
                <w:rFonts w:ascii="Arial" w:hAnsi="Arial" w:cs="Arial"/>
              </w:rPr>
            </w:pPr>
            <w:r w:rsidRPr="00174729">
              <w:rPr>
                <w:rFonts w:ascii="Arial" w:hAnsi="Arial" w:cs="Arial"/>
                <w:spacing w:val="-2"/>
              </w:rPr>
              <w:t>Probabilidade</w:t>
            </w:r>
          </w:p>
        </w:tc>
        <w:tc>
          <w:tcPr>
            <w:tcW w:w="0" w:type="auto"/>
            <w:tcBorders>
              <w:right w:val="single" w:sz="12" w:space="0" w:color="808080"/>
            </w:tcBorders>
          </w:tcPr>
          <w:p w:rsidR="00174729" w:rsidRPr="00174729" w:rsidRDefault="00174729" w:rsidP="004A32C1">
            <w:pPr>
              <w:pStyle w:val="TableParagraph"/>
              <w:spacing w:before="7"/>
              <w:rPr>
                <w:rFonts w:ascii="Arial" w:hAnsi="Arial" w:cs="Arial"/>
              </w:rPr>
            </w:pPr>
          </w:p>
          <w:p w:rsidR="00174729" w:rsidRPr="00174729" w:rsidRDefault="00174729" w:rsidP="004A32C1">
            <w:pPr>
              <w:pStyle w:val="TableParagraph"/>
              <w:tabs>
                <w:tab w:val="left" w:pos="642"/>
              </w:tabs>
              <w:ind w:left="111" w:right="464"/>
              <w:rPr>
                <w:rFonts w:ascii="Arial" w:hAnsi="Arial" w:cs="Arial"/>
              </w:rPr>
            </w:pPr>
            <w:proofErr w:type="gramStart"/>
            <w:r w:rsidRPr="00174729">
              <w:rPr>
                <w:rFonts w:ascii="Arial" w:hAnsi="Arial" w:cs="Arial"/>
              </w:rPr>
              <w:t xml:space="preserve">(  </w:t>
            </w:r>
            <w:proofErr w:type="gramEnd"/>
            <w:r w:rsidRPr="00174729">
              <w:rPr>
                <w:rFonts w:ascii="Arial" w:hAnsi="Arial" w:cs="Arial"/>
              </w:rPr>
              <w:t>x</w:t>
            </w:r>
            <w:r w:rsidRPr="00174729">
              <w:rPr>
                <w:rFonts w:ascii="Arial" w:hAnsi="Arial" w:cs="Arial"/>
                <w:spacing w:val="77"/>
                <w:w w:val="150"/>
              </w:rPr>
              <w:t xml:space="preserve"> </w:t>
            </w:r>
            <w:r w:rsidRPr="00174729">
              <w:rPr>
                <w:rFonts w:ascii="Arial" w:hAnsi="Arial" w:cs="Arial"/>
              </w:rPr>
              <w:t>)</w:t>
            </w:r>
            <w:r w:rsidRPr="00174729">
              <w:rPr>
                <w:rFonts w:ascii="Arial" w:hAnsi="Arial" w:cs="Arial"/>
                <w:spacing w:val="2"/>
              </w:rPr>
              <w:t xml:space="preserve"> </w:t>
            </w:r>
            <w:r w:rsidRPr="00174729">
              <w:rPr>
                <w:rFonts w:ascii="Arial" w:hAnsi="Arial" w:cs="Arial"/>
              </w:rPr>
              <w:t>Baixa</w:t>
            </w:r>
            <w:r w:rsidRPr="00174729">
              <w:rPr>
                <w:rFonts w:ascii="Arial" w:hAnsi="Arial" w:cs="Arial"/>
                <w:spacing w:val="2"/>
              </w:rPr>
              <w:t xml:space="preserve"> </w:t>
            </w:r>
            <w:r w:rsidRPr="00174729">
              <w:rPr>
                <w:rFonts w:ascii="Arial" w:hAnsi="Arial" w:cs="Arial"/>
              </w:rPr>
              <w:t>/</w:t>
            </w:r>
            <w:r w:rsidRPr="00174729">
              <w:rPr>
                <w:rFonts w:ascii="Arial" w:hAnsi="Arial" w:cs="Arial"/>
                <w:spacing w:val="3"/>
              </w:rPr>
              <w:t xml:space="preserve"> </w:t>
            </w:r>
            <w:r w:rsidRPr="00174729">
              <w:rPr>
                <w:rFonts w:ascii="Arial" w:hAnsi="Arial" w:cs="Arial"/>
              </w:rPr>
              <w:t>(    )</w:t>
            </w:r>
            <w:r w:rsidRPr="00174729">
              <w:rPr>
                <w:rFonts w:ascii="Arial" w:hAnsi="Arial" w:cs="Arial"/>
                <w:spacing w:val="2"/>
              </w:rPr>
              <w:t xml:space="preserve"> </w:t>
            </w:r>
            <w:r w:rsidRPr="00174729">
              <w:rPr>
                <w:rFonts w:ascii="Arial" w:hAnsi="Arial" w:cs="Arial"/>
              </w:rPr>
              <w:t>Média</w:t>
            </w:r>
            <w:r w:rsidRPr="00174729">
              <w:rPr>
                <w:rFonts w:ascii="Arial" w:hAnsi="Arial" w:cs="Arial"/>
                <w:spacing w:val="3"/>
              </w:rPr>
              <w:t xml:space="preserve"> </w:t>
            </w:r>
            <w:r w:rsidRPr="00174729">
              <w:rPr>
                <w:rFonts w:ascii="Arial" w:hAnsi="Arial" w:cs="Arial"/>
              </w:rPr>
              <w:t>/</w:t>
            </w:r>
            <w:r w:rsidRPr="00174729">
              <w:rPr>
                <w:rFonts w:ascii="Arial" w:hAnsi="Arial" w:cs="Arial"/>
                <w:spacing w:val="3"/>
              </w:rPr>
              <w:t xml:space="preserve"> </w:t>
            </w:r>
            <w:r w:rsidRPr="00174729">
              <w:rPr>
                <w:rFonts w:ascii="Arial" w:hAnsi="Arial" w:cs="Arial"/>
                <w:spacing w:val="-10"/>
              </w:rPr>
              <w:t>(</w:t>
            </w:r>
            <w:r w:rsidRPr="00174729">
              <w:rPr>
                <w:rFonts w:ascii="Arial" w:hAnsi="Arial" w:cs="Arial"/>
              </w:rPr>
              <w:t xml:space="preserve">    ) </w:t>
            </w:r>
            <w:r w:rsidRPr="00174729">
              <w:rPr>
                <w:rFonts w:ascii="Arial" w:hAnsi="Arial" w:cs="Arial"/>
                <w:spacing w:val="-4"/>
              </w:rPr>
              <w:t>Alta</w:t>
            </w:r>
          </w:p>
        </w:tc>
      </w:tr>
      <w:tr w:rsidR="00174729" w:rsidRPr="00174729" w:rsidTr="00174729">
        <w:trPr>
          <w:trHeight w:val="619"/>
        </w:trPr>
        <w:tc>
          <w:tcPr>
            <w:tcW w:w="0" w:type="auto"/>
          </w:tcPr>
          <w:p w:rsidR="00174729" w:rsidRPr="00174729" w:rsidRDefault="00174729" w:rsidP="004A32C1">
            <w:pPr>
              <w:pStyle w:val="TableParagraph"/>
              <w:spacing w:before="185"/>
              <w:ind w:left="294" w:right="232"/>
              <w:jc w:val="center"/>
              <w:rPr>
                <w:rFonts w:ascii="Arial" w:hAnsi="Arial" w:cs="Arial"/>
              </w:rPr>
            </w:pPr>
            <w:r w:rsidRPr="00174729">
              <w:rPr>
                <w:rFonts w:ascii="Arial" w:hAnsi="Arial" w:cs="Arial"/>
                <w:spacing w:val="-5"/>
              </w:rPr>
              <w:t>2.</w:t>
            </w:r>
          </w:p>
        </w:tc>
        <w:tc>
          <w:tcPr>
            <w:tcW w:w="0" w:type="auto"/>
          </w:tcPr>
          <w:p w:rsidR="00174729" w:rsidRPr="00174729" w:rsidRDefault="00174729" w:rsidP="004A32C1">
            <w:pPr>
              <w:pStyle w:val="TableParagraph"/>
              <w:spacing w:before="7"/>
              <w:rPr>
                <w:rFonts w:ascii="Arial" w:hAnsi="Arial" w:cs="Arial"/>
              </w:rPr>
            </w:pPr>
          </w:p>
          <w:p w:rsidR="00174729" w:rsidRPr="00174729" w:rsidRDefault="00174729" w:rsidP="004A32C1">
            <w:pPr>
              <w:pStyle w:val="TableParagraph"/>
              <w:ind w:left="107"/>
              <w:rPr>
                <w:rFonts w:ascii="Arial" w:hAnsi="Arial" w:cs="Arial"/>
              </w:rPr>
            </w:pPr>
            <w:r w:rsidRPr="00174729">
              <w:rPr>
                <w:rFonts w:ascii="Arial" w:hAnsi="Arial" w:cs="Arial"/>
                <w:spacing w:val="-2"/>
              </w:rPr>
              <w:t>Impacto</w:t>
            </w:r>
          </w:p>
        </w:tc>
        <w:tc>
          <w:tcPr>
            <w:tcW w:w="0" w:type="auto"/>
            <w:tcBorders>
              <w:right w:val="single" w:sz="12" w:space="0" w:color="808080"/>
            </w:tcBorders>
          </w:tcPr>
          <w:p w:rsidR="00174729" w:rsidRPr="00174729" w:rsidRDefault="00174729" w:rsidP="004A32C1">
            <w:pPr>
              <w:pStyle w:val="TableParagraph"/>
              <w:spacing w:before="7"/>
              <w:rPr>
                <w:rFonts w:ascii="Arial" w:hAnsi="Arial" w:cs="Arial"/>
              </w:rPr>
            </w:pPr>
          </w:p>
          <w:p w:rsidR="00174729" w:rsidRPr="00174729" w:rsidRDefault="00174729" w:rsidP="004A32C1">
            <w:pPr>
              <w:pStyle w:val="TableParagraph"/>
              <w:tabs>
                <w:tab w:val="left" w:pos="642"/>
              </w:tabs>
              <w:ind w:left="111"/>
              <w:rPr>
                <w:rFonts w:ascii="Arial" w:hAnsi="Arial" w:cs="Arial"/>
              </w:rPr>
            </w:pPr>
            <w:proofErr w:type="gramStart"/>
            <w:r w:rsidRPr="00174729">
              <w:rPr>
                <w:rFonts w:ascii="Arial" w:hAnsi="Arial" w:cs="Arial"/>
              </w:rPr>
              <w:t>(</w:t>
            </w:r>
            <w:r w:rsidRPr="00174729">
              <w:rPr>
                <w:rFonts w:ascii="Arial" w:hAnsi="Arial" w:cs="Arial"/>
                <w:spacing w:val="77"/>
                <w:w w:val="150"/>
              </w:rPr>
              <w:t xml:space="preserve">  </w:t>
            </w:r>
            <w:proofErr w:type="gramEnd"/>
            <w:r w:rsidRPr="00174729">
              <w:rPr>
                <w:rFonts w:ascii="Arial" w:hAnsi="Arial" w:cs="Arial"/>
              </w:rPr>
              <w:t>)</w:t>
            </w:r>
            <w:r w:rsidRPr="00174729">
              <w:rPr>
                <w:rFonts w:ascii="Arial" w:hAnsi="Arial" w:cs="Arial"/>
                <w:spacing w:val="2"/>
              </w:rPr>
              <w:t xml:space="preserve"> </w:t>
            </w:r>
            <w:r w:rsidRPr="00174729">
              <w:rPr>
                <w:rFonts w:ascii="Arial" w:hAnsi="Arial" w:cs="Arial"/>
              </w:rPr>
              <w:t>Baixa</w:t>
            </w:r>
            <w:r w:rsidRPr="00174729">
              <w:rPr>
                <w:rFonts w:ascii="Arial" w:hAnsi="Arial" w:cs="Arial"/>
                <w:spacing w:val="2"/>
              </w:rPr>
              <w:t xml:space="preserve"> </w:t>
            </w:r>
            <w:r w:rsidRPr="00174729">
              <w:rPr>
                <w:rFonts w:ascii="Arial" w:hAnsi="Arial" w:cs="Arial"/>
              </w:rPr>
              <w:t>/</w:t>
            </w:r>
            <w:r w:rsidRPr="00174729">
              <w:rPr>
                <w:rFonts w:ascii="Arial" w:hAnsi="Arial" w:cs="Arial"/>
                <w:spacing w:val="3"/>
              </w:rPr>
              <w:t xml:space="preserve"> </w:t>
            </w:r>
            <w:r w:rsidRPr="00174729">
              <w:rPr>
                <w:rFonts w:ascii="Arial" w:hAnsi="Arial" w:cs="Arial"/>
                <w:spacing w:val="-10"/>
              </w:rPr>
              <w:t>(</w:t>
            </w:r>
            <w:r w:rsidRPr="00174729">
              <w:rPr>
                <w:rFonts w:ascii="Arial" w:hAnsi="Arial" w:cs="Arial"/>
              </w:rPr>
              <w:t xml:space="preserve">     )</w:t>
            </w:r>
            <w:r w:rsidRPr="00174729">
              <w:rPr>
                <w:rFonts w:ascii="Arial" w:hAnsi="Arial" w:cs="Arial"/>
                <w:spacing w:val="2"/>
              </w:rPr>
              <w:t xml:space="preserve"> </w:t>
            </w:r>
            <w:r w:rsidRPr="00174729">
              <w:rPr>
                <w:rFonts w:ascii="Arial" w:hAnsi="Arial" w:cs="Arial"/>
              </w:rPr>
              <w:t>Média</w:t>
            </w:r>
            <w:r w:rsidRPr="00174729">
              <w:rPr>
                <w:rFonts w:ascii="Arial" w:hAnsi="Arial" w:cs="Arial"/>
                <w:spacing w:val="3"/>
              </w:rPr>
              <w:t xml:space="preserve"> </w:t>
            </w:r>
            <w:r w:rsidRPr="00174729">
              <w:rPr>
                <w:rFonts w:ascii="Arial" w:hAnsi="Arial" w:cs="Arial"/>
              </w:rPr>
              <w:t>/</w:t>
            </w:r>
            <w:r w:rsidRPr="00174729">
              <w:rPr>
                <w:rFonts w:ascii="Arial" w:hAnsi="Arial" w:cs="Arial"/>
                <w:spacing w:val="3"/>
              </w:rPr>
              <w:t xml:space="preserve"> </w:t>
            </w:r>
            <w:r w:rsidRPr="00174729">
              <w:rPr>
                <w:rFonts w:ascii="Arial" w:hAnsi="Arial" w:cs="Arial"/>
                <w:spacing w:val="-10"/>
              </w:rPr>
              <w:t>(</w:t>
            </w:r>
            <w:r w:rsidRPr="00174729">
              <w:rPr>
                <w:rFonts w:ascii="Arial" w:hAnsi="Arial" w:cs="Arial"/>
              </w:rPr>
              <w:t xml:space="preserve">  x ) </w:t>
            </w:r>
            <w:r w:rsidRPr="00174729">
              <w:rPr>
                <w:rFonts w:ascii="Arial" w:hAnsi="Arial" w:cs="Arial"/>
                <w:spacing w:val="-4"/>
              </w:rPr>
              <w:t>Alta</w:t>
            </w:r>
          </w:p>
        </w:tc>
      </w:tr>
      <w:tr w:rsidR="00174729" w:rsidRPr="00174729" w:rsidTr="00174729">
        <w:trPr>
          <w:trHeight w:val="619"/>
        </w:trPr>
        <w:tc>
          <w:tcPr>
            <w:tcW w:w="0" w:type="auto"/>
          </w:tcPr>
          <w:p w:rsidR="00174729" w:rsidRPr="00174729" w:rsidRDefault="00174729" w:rsidP="004A32C1">
            <w:pPr>
              <w:pStyle w:val="TableParagraph"/>
              <w:spacing w:before="185"/>
              <w:ind w:left="294" w:right="232"/>
              <w:jc w:val="center"/>
              <w:rPr>
                <w:rFonts w:ascii="Arial" w:hAnsi="Arial" w:cs="Arial"/>
              </w:rPr>
            </w:pPr>
            <w:r w:rsidRPr="00174729">
              <w:rPr>
                <w:rFonts w:ascii="Arial" w:hAnsi="Arial" w:cs="Arial"/>
                <w:spacing w:val="-5"/>
              </w:rPr>
              <w:t>3.</w:t>
            </w:r>
          </w:p>
        </w:tc>
        <w:tc>
          <w:tcPr>
            <w:tcW w:w="0" w:type="auto"/>
          </w:tcPr>
          <w:p w:rsidR="00174729" w:rsidRPr="00174729" w:rsidRDefault="00174729" w:rsidP="004A32C1">
            <w:pPr>
              <w:pStyle w:val="TableParagraph"/>
              <w:spacing w:before="7"/>
              <w:rPr>
                <w:rFonts w:ascii="Arial" w:hAnsi="Arial" w:cs="Arial"/>
              </w:rPr>
            </w:pPr>
          </w:p>
          <w:p w:rsidR="00174729" w:rsidRPr="00174729" w:rsidRDefault="00174729" w:rsidP="004A32C1">
            <w:pPr>
              <w:pStyle w:val="TableParagraph"/>
              <w:ind w:left="107"/>
              <w:rPr>
                <w:rFonts w:ascii="Arial" w:hAnsi="Arial" w:cs="Arial"/>
              </w:rPr>
            </w:pPr>
            <w:r w:rsidRPr="00174729">
              <w:rPr>
                <w:rFonts w:ascii="Arial" w:hAnsi="Arial" w:cs="Arial"/>
                <w:spacing w:val="-4"/>
              </w:rPr>
              <w:t>Dano</w:t>
            </w:r>
          </w:p>
        </w:tc>
        <w:tc>
          <w:tcPr>
            <w:tcW w:w="0" w:type="auto"/>
            <w:tcBorders>
              <w:right w:val="single" w:sz="12" w:space="0" w:color="808080"/>
            </w:tcBorders>
          </w:tcPr>
          <w:p w:rsidR="00174729" w:rsidRPr="00174729" w:rsidRDefault="00174729" w:rsidP="004A32C1">
            <w:pPr>
              <w:pStyle w:val="TableParagraph"/>
              <w:spacing w:before="191"/>
              <w:ind w:left="60"/>
              <w:rPr>
                <w:rFonts w:ascii="Arial" w:hAnsi="Arial" w:cs="Arial"/>
              </w:rPr>
            </w:pPr>
            <w:r w:rsidRPr="00174729">
              <w:rPr>
                <w:rFonts w:ascii="Arial" w:hAnsi="Arial" w:cs="Arial"/>
              </w:rPr>
              <w:t>Possível</w:t>
            </w:r>
            <w:r w:rsidRPr="00174729">
              <w:rPr>
                <w:rFonts w:ascii="Arial" w:hAnsi="Arial" w:cs="Arial"/>
                <w:spacing w:val="5"/>
              </w:rPr>
              <w:t xml:space="preserve"> </w:t>
            </w:r>
            <w:r w:rsidRPr="00174729">
              <w:rPr>
                <w:rFonts w:ascii="Arial" w:hAnsi="Arial" w:cs="Arial"/>
              </w:rPr>
              <w:t>frustração</w:t>
            </w:r>
            <w:r w:rsidRPr="00174729">
              <w:rPr>
                <w:rFonts w:ascii="Arial" w:hAnsi="Arial" w:cs="Arial"/>
                <w:spacing w:val="6"/>
              </w:rPr>
              <w:t xml:space="preserve"> </w:t>
            </w:r>
            <w:r w:rsidRPr="00174729">
              <w:rPr>
                <w:rFonts w:ascii="Arial" w:hAnsi="Arial" w:cs="Arial"/>
              </w:rPr>
              <w:t>na aquisição</w:t>
            </w:r>
            <w:r w:rsidRPr="00174729">
              <w:rPr>
                <w:rFonts w:ascii="Arial" w:hAnsi="Arial" w:cs="Arial"/>
                <w:spacing w:val="-2"/>
              </w:rPr>
              <w:t>.</w:t>
            </w:r>
          </w:p>
        </w:tc>
      </w:tr>
      <w:tr w:rsidR="00174729" w:rsidRPr="00174729" w:rsidTr="00174729">
        <w:trPr>
          <w:trHeight w:val="619"/>
        </w:trPr>
        <w:tc>
          <w:tcPr>
            <w:tcW w:w="0" w:type="auto"/>
          </w:tcPr>
          <w:p w:rsidR="00174729" w:rsidRPr="00174729" w:rsidRDefault="00174729" w:rsidP="004A32C1">
            <w:pPr>
              <w:pStyle w:val="TableParagraph"/>
              <w:spacing w:before="185"/>
              <w:ind w:left="294" w:right="232"/>
              <w:jc w:val="center"/>
              <w:rPr>
                <w:rFonts w:ascii="Arial" w:hAnsi="Arial" w:cs="Arial"/>
              </w:rPr>
            </w:pPr>
            <w:r w:rsidRPr="00174729">
              <w:rPr>
                <w:rFonts w:ascii="Arial" w:hAnsi="Arial" w:cs="Arial"/>
                <w:spacing w:val="-5"/>
              </w:rPr>
              <w:t>4.</w:t>
            </w:r>
          </w:p>
        </w:tc>
        <w:tc>
          <w:tcPr>
            <w:tcW w:w="0" w:type="auto"/>
          </w:tcPr>
          <w:p w:rsidR="00174729" w:rsidRPr="00174729" w:rsidRDefault="00174729" w:rsidP="004A32C1">
            <w:pPr>
              <w:pStyle w:val="TableParagraph"/>
              <w:spacing w:before="7"/>
              <w:rPr>
                <w:rFonts w:ascii="Arial" w:hAnsi="Arial" w:cs="Arial"/>
              </w:rPr>
            </w:pPr>
          </w:p>
          <w:p w:rsidR="00174729" w:rsidRPr="00174729" w:rsidRDefault="00174729" w:rsidP="004A32C1">
            <w:pPr>
              <w:pStyle w:val="TableParagraph"/>
              <w:ind w:left="55"/>
              <w:rPr>
                <w:rFonts w:ascii="Arial" w:hAnsi="Arial" w:cs="Arial"/>
              </w:rPr>
            </w:pPr>
            <w:r w:rsidRPr="00174729">
              <w:rPr>
                <w:rFonts w:ascii="Arial" w:hAnsi="Arial" w:cs="Arial"/>
              </w:rPr>
              <w:t>Ação</w:t>
            </w:r>
            <w:r w:rsidRPr="00174729">
              <w:rPr>
                <w:rFonts w:ascii="Arial" w:hAnsi="Arial" w:cs="Arial"/>
                <w:spacing w:val="4"/>
              </w:rPr>
              <w:t xml:space="preserve"> </w:t>
            </w:r>
            <w:r w:rsidRPr="00174729">
              <w:rPr>
                <w:rFonts w:ascii="Arial" w:hAnsi="Arial" w:cs="Arial"/>
                <w:spacing w:val="-2"/>
              </w:rPr>
              <w:t>Preventiva</w:t>
            </w:r>
          </w:p>
        </w:tc>
        <w:tc>
          <w:tcPr>
            <w:tcW w:w="0" w:type="auto"/>
            <w:tcBorders>
              <w:right w:val="single" w:sz="12" w:space="0" w:color="808080"/>
            </w:tcBorders>
          </w:tcPr>
          <w:p w:rsidR="00174729" w:rsidRPr="00174729" w:rsidRDefault="00174729" w:rsidP="004A32C1">
            <w:pPr>
              <w:pStyle w:val="TableParagraph"/>
              <w:spacing w:before="191"/>
              <w:ind w:left="60"/>
              <w:rPr>
                <w:rFonts w:ascii="Arial" w:hAnsi="Arial" w:cs="Arial"/>
              </w:rPr>
            </w:pPr>
            <w:r w:rsidRPr="00174729">
              <w:rPr>
                <w:rFonts w:ascii="Arial" w:hAnsi="Arial" w:cs="Arial"/>
              </w:rPr>
              <w:t>Construções</w:t>
            </w:r>
            <w:r w:rsidRPr="00174729">
              <w:rPr>
                <w:rFonts w:ascii="Arial" w:hAnsi="Arial" w:cs="Arial"/>
                <w:spacing w:val="5"/>
              </w:rPr>
              <w:t xml:space="preserve"> </w:t>
            </w:r>
            <w:r w:rsidRPr="00174729">
              <w:rPr>
                <w:rFonts w:ascii="Arial" w:hAnsi="Arial" w:cs="Arial"/>
              </w:rPr>
              <w:t>de</w:t>
            </w:r>
            <w:r w:rsidRPr="00174729">
              <w:rPr>
                <w:rFonts w:ascii="Arial" w:hAnsi="Arial" w:cs="Arial"/>
                <w:spacing w:val="5"/>
              </w:rPr>
              <w:t xml:space="preserve"> </w:t>
            </w:r>
            <w:r w:rsidRPr="00174729">
              <w:rPr>
                <w:rFonts w:ascii="Arial" w:hAnsi="Arial" w:cs="Arial"/>
              </w:rPr>
              <w:t>bancos</w:t>
            </w:r>
            <w:r w:rsidRPr="00174729">
              <w:rPr>
                <w:rFonts w:ascii="Arial" w:hAnsi="Arial" w:cs="Arial"/>
                <w:spacing w:val="6"/>
              </w:rPr>
              <w:t xml:space="preserve"> </w:t>
            </w:r>
            <w:r w:rsidRPr="00174729">
              <w:rPr>
                <w:rFonts w:ascii="Arial" w:hAnsi="Arial" w:cs="Arial"/>
              </w:rPr>
              <w:t>de</w:t>
            </w:r>
            <w:r w:rsidRPr="00174729">
              <w:rPr>
                <w:rFonts w:ascii="Arial" w:hAnsi="Arial" w:cs="Arial"/>
                <w:spacing w:val="5"/>
              </w:rPr>
              <w:t xml:space="preserve"> </w:t>
            </w:r>
            <w:r w:rsidRPr="00174729">
              <w:rPr>
                <w:rFonts w:ascii="Arial" w:hAnsi="Arial" w:cs="Arial"/>
              </w:rPr>
              <w:t>dados</w:t>
            </w:r>
            <w:r w:rsidRPr="00174729">
              <w:rPr>
                <w:rFonts w:ascii="Arial" w:hAnsi="Arial" w:cs="Arial"/>
                <w:spacing w:val="6"/>
              </w:rPr>
              <w:t xml:space="preserve"> </w:t>
            </w:r>
            <w:r w:rsidRPr="00174729">
              <w:rPr>
                <w:rFonts w:ascii="Arial" w:hAnsi="Arial" w:cs="Arial"/>
              </w:rPr>
              <w:t>com</w:t>
            </w:r>
            <w:r w:rsidRPr="00174729">
              <w:rPr>
                <w:rFonts w:ascii="Arial" w:hAnsi="Arial" w:cs="Arial"/>
                <w:spacing w:val="5"/>
              </w:rPr>
              <w:t xml:space="preserve"> </w:t>
            </w:r>
            <w:r w:rsidRPr="00174729">
              <w:rPr>
                <w:rFonts w:ascii="Arial" w:hAnsi="Arial" w:cs="Arial"/>
              </w:rPr>
              <w:t>preços</w:t>
            </w:r>
            <w:r w:rsidRPr="00174729">
              <w:rPr>
                <w:rFonts w:ascii="Arial" w:hAnsi="Arial" w:cs="Arial"/>
                <w:spacing w:val="6"/>
              </w:rPr>
              <w:t xml:space="preserve"> </w:t>
            </w:r>
            <w:r w:rsidRPr="00174729">
              <w:rPr>
                <w:rFonts w:ascii="Arial" w:hAnsi="Arial" w:cs="Arial"/>
              </w:rPr>
              <w:t>das</w:t>
            </w:r>
            <w:r w:rsidRPr="00174729">
              <w:rPr>
                <w:rFonts w:ascii="Arial" w:hAnsi="Arial" w:cs="Arial"/>
                <w:spacing w:val="5"/>
              </w:rPr>
              <w:t xml:space="preserve"> </w:t>
            </w:r>
            <w:r w:rsidRPr="00174729">
              <w:rPr>
                <w:rFonts w:ascii="Arial" w:hAnsi="Arial" w:cs="Arial"/>
              </w:rPr>
              <w:t>aquisições</w:t>
            </w:r>
            <w:r w:rsidRPr="00174729">
              <w:rPr>
                <w:rFonts w:ascii="Arial" w:hAnsi="Arial" w:cs="Arial"/>
                <w:spacing w:val="6"/>
              </w:rPr>
              <w:t xml:space="preserve"> </w:t>
            </w:r>
            <w:r w:rsidRPr="00174729">
              <w:rPr>
                <w:rFonts w:ascii="Arial" w:hAnsi="Arial" w:cs="Arial"/>
              </w:rPr>
              <w:t>já</w:t>
            </w:r>
            <w:r w:rsidRPr="00174729">
              <w:rPr>
                <w:rFonts w:ascii="Arial" w:hAnsi="Arial" w:cs="Arial"/>
                <w:spacing w:val="5"/>
              </w:rPr>
              <w:t xml:space="preserve"> </w:t>
            </w:r>
            <w:r w:rsidRPr="00174729">
              <w:rPr>
                <w:rFonts w:ascii="Arial" w:hAnsi="Arial" w:cs="Arial"/>
                <w:spacing w:val="-2"/>
              </w:rPr>
              <w:t>realizadas.</w:t>
            </w:r>
          </w:p>
        </w:tc>
      </w:tr>
      <w:tr w:rsidR="00174729" w:rsidRPr="00174729" w:rsidTr="00174729">
        <w:trPr>
          <w:trHeight w:val="619"/>
        </w:trPr>
        <w:tc>
          <w:tcPr>
            <w:tcW w:w="0" w:type="auto"/>
            <w:tcBorders>
              <w:bottom w:val="single" w:sz="12" w:space="0" w:color="808080"/>
            </w:tcBorders>
          </w:tcPr>
          <w:p w:rsidR="00174729" w:rsidRPr="00174729" w:rsidRDefault="00174729" w:rsidP="004A32C1">
            <w:pPr>
              <w:pStyle w:val="TableParagraph"/>
              <w:spacing w:before="185"/>
              <w:ind w:left="294" w:right="232"/>
              <w:jc w:val="center"/>
              <w:rPr>
                <w:rFonts w:ascii="Arial" w:hAnsi="Arial" w:cs="Arial"/>
              </w:rPr>
            </w:pPr>
            <w:r w:rsidRPr="00174729">
              <w:rPr>
                <w:rFonts w:ascii="Arial" w:hAnsi="Arial" w:cs="Arial"/>
                <w:spacing w:val="-5"/>
              </w:rPr>
              <w:t>5.</w:t>
            </w:r>
          </w:p>
        </w:tc>
        <w:tc>
          <w:tcPr>
            <w:tcW w:w="0" w:type="auto"/>
            <w:tcBorders>
              <w:bottom w:val="single" w:sz="12" w:space="0" w:color="808080"/>
            </w:tcBorders>
          </w:tcPr>
          <w:p w:rsidR="00174729" w:rsidRPr="00174729" w:rsidRDefault="00174729" w:rsidP="004A32C1">
            <w:pPr>
              <w:pStyle w:val="TableParagraph"/>
              <w:spacing w:before="7"/>
              <w:rPr>
                <w:rFonts w:ascii="Arial" w:hAnsi="Arial" w:cs="Arial"/>
              </w:rPr>
            </w:pPr>
          </w:p>
          <w:p w:rsidR="00174729" w:rsidRPr="00174729" w:rsidRDefault="00174729" w:rsidP="004A32C1">
            <w:pPr>
              <w:pStyle w:val="TableParagraph"/>
              <w:ind w:left="107"/>
              <w:rPr>
                <w:rFonts w:ascii="Arial" w:hAnsi="Arial" w:cs="Arial"/>
              </w:rPr>
            </w:pPr>
            <w:r w:rsidRPr="00174729">
              <w:rPr>
                <w:rFonts w:ascii="Arial" w:hAnsi="Arial" w:cs="Arial"/>
                <w:spacing w:val="-2"/>
              </w:rPr>
              <w:t>Responsável</w:t>
            </w:r>
          </w:p>
        </w:tc>
        <w:tc>
          <w:tcPr>
            <w:tcW w:w="0" w:type="auto"/>
            <w:tcBorders>
              <w:bottom w:val="single" w:sz="12" w:space="0" w:color="808080"/>
              <w:right w:val="single" w:sz="12" w:space="0" w:color="808080"/>
            </w:tcBorders>
          </w:tcPr>
          <w:p w:rsidR="00174729" w:rsidRPr="00174729" w:rsidRDefault="00174729" w:rsidP="004A32C1">
            <w:pPr>
              <w:pStyle w:val="TableParagraph"/>
              <w:spacing w:before="191"/>
              <w:ind w:left="60"/>
              <w:rPr>
                <w:rFonts w:ascii="Arial" w:hAnsi="Arial" w:cs="Arial"/>
              </w:rPr>
            </w:pPr>
            <w:r w:rsidRPr="00174729">
              <w:rPr>
                <w:rFonts w:ascii="Arial" w:hAnsi="Arial" w:cs="Arial"/>
              </w:rPr>
              <w:t>Responsáveis</w:t>
            </w:r>
            <w:r w:rsidRPr="00174729">
              <w:rPr>
                <w:rFonts w:ascii="Arial" w:hAnsi="Arial" w:cs="Arial"/>
                <w:spacing w:val="5"/>
              </w:rPr>
              <w:t xml:space="preserve"> </w:t>
            </w:r>
            <w:r w:rsidRPr="00174729">
              <w:rPr>
                <w:rFonts w:ascii="Arial" w:hAnsi="Arial" w:cs="Arial"/>
              </w:rPr>
              <w:t>pela</w:t>
            </w:r>
            <w:r w:rsidRPr="00174729">
              <w:rPr>
                <w:rFonts w:ascii="Arial" w:hAnsi="Arial" w:cs="Arial"/>
                <w:spacing w:val="6"/>
              </w:rPr>
              <w:t xml:space="preserve"> </w:t>
            </w:r>
            <w:r w:rsidRPr="00174729">
              <w:rPr>
                <w:rFonts w:ascii="Arial" w:hAnsi="Arial" w:cs="Arial"/>
              </w:rPr>
              <w:t>coleta</w:t>
            </w:r>
            <w:r w:rsidRPr="00174729">
              <w:rPr>
                <w:rFonts w:ascii="Arial" w:hAnsi="Arial" w:cs="Arial"/>
                <w:spacing w:val="6"/>
              </w:rPr>
              <w:t xml:space="preserve"> </w:t>
            </w:r>
            <w:r w:rsidRPr="00174729">
              <w:rPr>
                <w:rFonts w:ascii="Arial" w:hAnsi="Arial" w:cs="Arial"/>
              </w:rPr>
              <w:t>de</w:t>
            </w:r>
            <w:r w:rsidRPr="00174729">
              <w:rPr>
                <w:rFonts w:ascii="Arial" w:hAnsi="Arial" w:cs="Arial"/>
                <w:spacing w:val="6"/>
              </w:rPr>
              <w:t xml:space="preserve"> </w:t>
            </w:r>
            <w:r w:rsidRPr="00174729">
              <w:rPr>
                <w:rFonts w:ascii="Arial" w:hAnsi="Arial" w:cs="Arial"/>
              </w:rPr>
              <w:t>preços</w:t>
            </w:r>
            <w:r w:rsidRPr="00174729">
              <w:rPr>
                <w:rFonts w:ascii="Arial" w:hAnsi="Arial" w:cs="Arial"/>
                <w:spacing w:val="6"/>
              </w:rPr>
              <w:t>, Centro de Saúde e Setor de Compras.</w:t>
            </w:r>
          </w:p>
        </w:tc>
      </w:tr>
    </w:tbl>
    <w:p w:rsidR="00174729" w:rsidRPr="00174729" w:rsidRDefault="00174729" w:rsidP="00174729">
      <w:pPr>
        <w:spacing w:after="0" w:line="240" w:lineRule="auto"/>
        <w:ind w:right="6"/>
        <w:rPr>
          <w:rFonts w:ascii="Arial" w:hAnsi="Arial" w:cs="Arial"/>
        </w:rPr>
      </w:pPr>
    </w:p>
    <w:p w:rsidR="00174729" w:rsidRPr="00174729" w:rsidRDefault="00174729" w:rsidP="00174729">
      <w:pPr>
        <w:pStyle w:val="Corpodetexto"/>
        <w:spacing w:before="3" w:after="1"/>
        <w:rPr>
          <w:sz w:val="22"/>
          <w:szCs w:val="22"/>
        </w:rPr>
      </w:pPr>
    </w:p>
    <w:p w:rsidR="00174729" w:rsidRPr="00174729" w:rsidRDefault="00174729" w:rsidP="00174729">
      <w:pPr>
        <w:pStyle w:val="Corpodetexto"/>
        <w:spacing w:before="3" w:after="1"/>
        <w:rPr>
          <w:sz w:val="22"/>
          <w:szCs w:val="22"/>
        </w:rPr>
      </w:pPr>
    </w:p>
    <w:p w:rsidR="00174729" w:rsidRPr="00174729" w:rsidRDefault="00174729" w:rsidP="00174729">
      <w:pPr>
        <w:pStyle w:val="Corpodetexto"/>
        <w:spacing w:before="3" w:after="1"/>
        <w:rPr>
          <w:sz w:val="22"/>
          <w:szCs w:val="22"/>
        </w:rPr>
      </w:pPr>
    </w:p>
    <w:tbl>
      <w:tblPr>
        <w:tblStyle w:val="TableNormal"/>
        <w:tblpPr w:leftFromText="141" w:rightFromText="141" w:vertAnchor="text" w:horzAnchor="margin" w:tblpY="138"/>
        <w:tblW w:w="0" w:type="auto"/>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ook w:val="04A0" w:firstRow="1" w:lastRow="0" w:firstColumn="1" w:lastColumn="0" w:noHBand="0" w:noVBand="1"/>
      </w:tblPr>
      <w:tblGrid>
        <w:gridCol w:w="718"/>
        <w:gridCol w:w="1621"/>
        <w:gridCol w:w="6762"/>
      </w:tblGrid>
      <w:tr w:rsidR="00174729" w:rsidRPr="00174729" w:rsidTr="00174729">
        <w:trPr>
          <w:trHeight w:val="232"/>
        </w:trPr>
        <w:tc>
          <w:tcPr>
            <w:tcW w:w="0" w:type="auto"/>
            <w:gridSpan w:val="3"/>
            <w:tcBorders>
              <w:right w:val="single" w:sz="12" w:space="0" w:color="808080"/>
            </w:tcBorders>
          </w:tcPr>
          <w:p w:rsidR="00174729" w:rsidRPr="00174729" w:rsidRDefault="00174729" w:rsidP="004A32C1">
            <w:pPr>
              <w:pStyle w:val="TableParagraph"/>
              <w:spacing w:before="4" w:line="209" w:lineRule="exact"/>
              <w:ind w:left="59"/>
              <w:rPr>
                <w:rFonts w:ascii="Arial" w:hAnsi="Arial" w:cs="Arial"/>
              </w:rPr>
            </w:pPr>
            <w:r w:rsidRPr="00174729">
              <w:rPr>
                <w:rFonts w:ascii="Arial" w:hAnsi="Arial" w:cs="Arial"/>
              </w:rPr>
              <w:t>RISCO</w:t>
            </w:r>
            <w:r w:rsidRPr="00174729">
              <w:rPr>
                <w:rFonts w:ascii="Arial" w:hAnsi="Arial" w:cs="Arial"/>
                <w:spacing w:val="3"/>
              </w:rPr>
              <w:t xml:space="preserve"> </w:t>
            </w:r>
            <w:r w:rsidRPr="00174729">
              <w:rPr>
                <w:rFonts w:ascii="Arial" w:hAnsi="Arial" w:cs="Arial"/>
              </w:rPr>
              <w:t>03</w:t>
            </w:r>
            <w:r w:rsidRPr="00174729">
              <w:rPr>
                <w:rFonts w:ascii="Arial" w:hAnsi="Arial" w:cs="Arial"/>
                <w:spacing w:val="4"/>
              </w:rPr>
              <w:t xml:space="preserve"> </w:t>
            </w:r>
            <w:r w:rsidRPr="00174729">
              <w:rPr>
                <w:rFonts w:ascii="Arial" w:hAnsi="Arial" w:cs="Arial"/>
              </w:rPr>
              <w:t>–</w:t>
            </w:r>
            <w:r w:rsidRPr="00174729">
              <w:rPr>
                <w:rFonts w:ascii="Arial" w:hAnsi="Arial" w:cs="Arial"/>
                <w:spacing w:val="4"/>
              </w:rPr>
              <w:t xml:space="preserve"> </w:t>
            </w:r>
            <w:r w:rsidRPr="00174729">
              <w:rPr>
                <w:rFonts w:ascii="Arial" w:hAnsi="Arial" w:cs="Arial"/>
              </w:rPr>
              <w:t>Atraso</w:t>
            </w:r>
            <w:r w:rsidRPr="00174729">
              <w:rPr>
                <w:rFonts w:ascii="Arial" w:hAnsi="Arial" w:cs="Arial"/>
                <w:spacing w:val="4"/>
              </w:rPr>
              <w:t xml:space="preserve"> </w:t>
            </w:r>
            <w:r w:rsidRPr="00174729">
              <w:rPr>
                <w:rFonts w:ascii="Arial" w:hAnsi="Arial" w:cs="Arial"/>
              </w:rPr>
              <w:t>na</w:t>
            </w:r>
            <w:r w:rsidRPr="00174729">
              <w:rPr>
                <w:rFonts w:ascii="Arial" w:hAnsi="Arial" w:cs="Arial"/>
                <w:spacing w:val="4"/>
              </w:rPr>
              <w:t xml:space="preserve"> </w:t>
            </w:r>
            <w:r w:rsidRPr="00174729">
              <w:rPr>
                <w:rFonts w:ascii="Arial" w:hAnsi="Arial" w:cs="Arial"/>
              </w:rPr>
              <w:t>conclusão</w:t>
            </w:r>
            <w:r w:rsidRPr="00174729">
              <w:rPr>
                <w:rFonts w:ascii="Arial" w:hAnsi="Arial" w:cs="Arial"/>
                <w:spacing w:val="4"/>
              </w:rPr>
              <w:t xml:space="preserve"> </w:t>
            </w:r>
            <w:r w:rsidRPr="00174729">
              <w:rPr>
                <w:rFonts w:ascii="Arial" w:hAnsi="Arial" w:cs="Arial"/>
              </w:rPr>
              <w:t>da</w:t>
            </w:r>
            <w:r w:rsidRPr="00174729">
              <w:rPr>
                <w:rFonts w:ascii="Arial" w:hAnsi="Arial" w:cs="Arial"/>
                <w:spacing w:val="4"/>
              </w:rPr>
              <w:t xml:space="preserve"> </w:t>
            </w:r>
            <w:r w:rsidRPr="00174729">
              <w:rPr>
                <w:rFonts w:ascii="Arial" w:hAnsi="Arial" w:cs="Arial"/>
                <w:spacing w:val="-2"/>
              </w:rPr>
              <w:t>licitação:</w:t>
            </w:r>
          </w:p>
        </w:tc>
      </w:tr>
      <w:tr w:rsidR="00174729" w:rsidRPr="00174729" w:rsidTr="00174729">
        <w:trPr>
          <w:trHeight w:val="619"/>
        </w:trPr>
        <w:tc>
          <w:tcPr>
            <w:tcW w:w="0" w:type="auto"/>
          </w:tcPr>
          <w:p w:rsidR="00174729" w:rsidRPr="00174729" w:rsidRDefault="00174729" w:rsidP="004A32C1">
            <w:pPr>
              <w:pStyle w:val="TableParagraph"/>
              <w:spacing w:before="185"/>
              <w:ind w:left="294" w:right="220"/>
              <w:jc w:val="center"/>
              <w:rPr>
                <w:rFonts w:ascii="Arial" w:hAnsi="Arial" w:cs="Arial"/>
              </w:rPr>
            </w:pPr>
            <w:r w:rsidRPr="00174729">
              <w:rPr>
                <w:rFonts w:ascii="Arial" w:hAnsi="Arial" w:cs="Arial"/>
                <w:spacing w:val="-5"/>
              </w:rPr>
              <w:t>1.</w:t>
            </w:r>
          </w:p>
        </w:tc>
        <w:tc>
          <w:tcPr>
            <w:tcW w:w="0" w:type="auto"/>
          </w:tcPr>
          <w:p w:rsidR="00174729" w:rsidRPr="00174729" w:rsidRDefault="00174729" w:rsidP="004A32C1">
            <w:pPr>
              <w:pStyle w:val="TableParagraph"/>
              <w:spacing w:before="7"/>
              <w:rPr>
                <w:rFonts w:ascii="Arial" w:hAnsi="Arial" w:cs="Arial"/>
              </w:rPr>
            </w:pPr>
          </w:p>
          <w:p w:rsidR="00174729" w:rsidRPr="00174729" w:rsidRDefault="00174729" w:rsidP="004A32C1">
            <w:pPr>
              <w:pStyle w:val="TableParagraph"/>
              <w:ind w:left="111"/>
              <w:rPr>
                <w:rFonts w:ascii="Arial" w:hAnsi="Arial" w:cs="Arial"/>
              </w:rPr>
            </w:pPr>
            <w:r w:rsidRPr="00174729">
              <w:rPr>
                <w:rFonts w:ascii="Arial" w:hAnsi="Arial" w:cs="Arial"/>
                <w:spacing w:val="-2"/>
              </w:rPr>
              <w:t>Probabilidade</w:t>
            </w:r>
          </w:p>
        </w:tc>
        <w:tc>
          <w:tcPr>
            <w:tcW w:w="0" w:type="auto"/>
            <w:tcBorders>
              <w:right w:val="single" w:sz="12" w:space="0" w:color="808080"/>
            </w:tcBorders>
          </w:tcPr>
          <w:p w:rsidR="00174729" w:rsidRPr="00174729" w:rsidRDefault="00174729" w:rsidP="004A32C1">
            <w:pPr>
              <w:pStyle w:val="TableParagraph"/>
              <w:spacing w:before="7"/>
              <w:rPr>
                <w:rFonts w:ascii="Arial" w:hAnsi="Arial" w:cs="Arial"/>
              </w:rPr>
            </w:pPr>
          </w:p>
          <w:p w:rsidR="00174729" w:rsidRPr="00174729" w:rsidRDefault="00174729" w:rsidP="004A32C1">
            <w:pPr>
              <w:pStyle w:val="TableParagraph"/>
              <w:tabs>
                <w:tab w:val="left" w:pos="532"/>
                <w:tab w:val="left" w:pos="1843"/>
                <w:tab w:val="left" w:pos="3139"/>
              </w:tabs>
              <w:ind w:left="106"/>
              <w:rPr>
                <w:rFonts w:ascii="Arial" w:hAnsi="Arial" w:cs="Arial"/>
              </w:rPr>
            </w:pPr>
            <w:proofErr w:type="gramStart"/>
            <w:r w:rsidRPr="00174729">
              <w:rPr>
                <w:rFonts w:ascii="Arial" w:hAnsi="Arial" w:cs="Arial"/>
                <w:spacing w:val="-10"/>
              </w:rPr>
              <w:t xml:space="preserve">(   </w:t>
            </w:r>
            <w:proofErr w:type="gramEnd"/>
            <w:r w:rsidRPr="00174729">
              <w:rPr>
                <w:rFonts w:ascii="Arial" w:hAnsi="Arial" w:cs="Arial"/>
              </w:rPr>
              <w:t>)</w:t>
            </w:r>
            <w:r w:rsidRPr="00174729">
              <w:rPr>
                <w:rFonts w:ascii="Arial" w:hAnsi="Arial" w:cs="Arial"/>
                <w:spacing w:val="1"/>
              </w:rPr>
              <w:t xml:space="preserve"> </w:t>
            </w:r>
            <w:r w:rsidRPr="00174729">
              <w:rPr>
                <w:rFonts w:ascii="Arial" w:hAnsi="Arial" w:cs="Arial"/>
              </w:rPr>
              <w:t>Baixa</w:t>
            </w:r>
            <w:r w:rsidRPr="00174729">
              <w:rPr>
                <w:rFonts w:ascii="Arial" w:hAnsi="Arial" w:cs="Arial"/>
                <w:spacing w:val="1"/>
              </w:rPr>
              <w:t xml:space="preserve"> </w:t>
            </w:r>
            <w:r w:rsidRPr="00174729">
              <w:rPr>
                <w:rFonts w:ascii="Arial" w:hAnsi="Arial" w:cs="Arial"/>
              </w:rPr>
              <w:t>/</w:t>
            </w:r>
            <w:r w:rsidRPr="00174729">
              <w:rPr>
                <w:rFonts w:ascii="Arial" w:hAnsi="Arial" w:cs="Arial"/>
                <w:spacing w:val="2"/>
              </w:rPr>
              <w:t xml:space="preserve"> </w:t>
            </w:r>
            <w:r w:rsidRPr="00174729">
              <w:rPr>
                <w:rFonts w:ascii="Arial" w:hAnsi="Arial" w:cs="Arial"/>
              </w:rPr>
              <w:t>(</w:t>
            </w:r>
            <w:r w:rsidRPr="00174729">
              <w:rPr>
                <w:rFonts w:ascii="Arial" w:hAnsi="Arial" w:cs="Arial"/>
                <w:spacing w:val="27"/>
              </w:rPr>
              <w:t xml:space="preserve">  </w:t>
            </w:r>
            <w:r w:rsidRPr="00174729">
              <w:rPr>
                <w:rFonts w:ascii="Arial" w:hAnsi="Arial" w:cs="Arial"/>
              </w:rPr>
              <w:t>)</w:t>
            </w:r>
            <w:r w:rsidRPr="00174729">
              <w:rPr>
                <w:rFonts w:ascii="Arial" w:hAnsi="Arial" w:cs="Arial"/>
                <w:spacing w:val="2"/>
              </w:rPr>
              <w:t xml:space="preserve"> </w:t>
            </w:r>
            <w:r w:rsidRPr="00174729">
              <w:rPr>
                <w:rFonts w:ascii="Arial" w:hAnsi="Arial" w:cs="Arial"/>
              </w:rPr>
              <w:t>Média</w:t>
            </w:r>
            <w:r w:rsidRPr="00174729">
              <w:rPr>
                <w:rFonts w:ascii="Arial" w:hAnsi="Arial" w:cs="Arial"/>
                <w:spacing w:val="2"/>
              </w:rPr>
              <w:t xml:space="preserve"> </w:t>
            </w:r>
            <w:r w:rsidRPr="00174729">
              <w:rPr>
                <w:rFonts w:ascii="Arial" w:hAnsi="Arial" w:cs="Arial"/>
              </w:rPr>
              <w:t>/</w:t>
            </w:r>
            <w:r w:rsidRPr="00174729">
              <w:rPr>
                <w:rFonts w:ascii="Arial" w:hAnsi="Arial" w:cs="Arial"/>
                <w:spacing w:val="3"/>
              </w:rPr>
              <w:t xml:space="preserve"> </w:t>
            </w:r>
            <w:r w:rsidRPr="00174729">
              <w:rPr>
                <w:rFonts w:ascii="Arial" w:hAnsi="Arial" w:cs="Arial"/>
                <w:spacing w:val="-10"/>
              </w:rPr>
              <w:t xml:space="preserve">(  x  </w:t>
            </w:r>
            <w:r w:rsidRPr="00174729">
              <w:rPr>
                <w:rFonts w:ascii="Arial" w:hAnsi="Arial" w:cs="Arial"/>
              </w:rPr>
              <w:t xml:space="preserve">) </w:t>
            </w:r>
            <w:r w:rsidRPr="00174729">
              <w:rPr>
                <w:rFonts w:ascii="Arial" w:hAnsi="Arial" w:cs="Arial"/>
                <w:spacing w:val="-4"/>
              </w:rPr>
              <w:t>Alta</w:t>
            </w:r>
          </w:p>
        </w:tc>
      </w:tr>
      <w:tr w:rsidR="00174729" w:rsidRPr="00174729" w:rsidTr="00174729">
        <w:trPr>
          <w:trHeight w:val="619"/>
        </w:trPr>
        <w:tc>
          <w:tcPr>
            <w:tcW w:w="0" w:type="auto"/>
          </w:tcPr>
          <w:p w:rsidR="00174729" w:rsidRPr="00174729" w:rsidRDefault="00174729" w:rsidP="004A32C1">
            <w:pPr>
              <w:pStyle w:val="TableParagraph"/>
              <w:spacing w:before="185"/>
              <w:ind w:left="294" w:right="220"/>
              <w:jc w:val="center"/>
              <w:rPr>
                <w:rFonts w:ascii="Arial" w:hAnsi="Arial" w:cs="Arial"/>
              </w:rPr>
            </w:pPr>
            <w:r w:rsidRPr="00174729">
              <w:rPr>
                <w:rFonts w:ascii="Arial" w:hAnsi="Arial" w:cs="Arial"/>
                <w:spacing w:val="-5"/>
              </w:rPr>
              <w:t>2.</w:t>
            </w:r>
          </w:p>
        </w:tc>
        <w:tc>
          <w:tcPr>
            <w:tcW w:w="0" w:type="auto"/>
          </w:tcPr>
          <w:p w:rsidR="00174729" w:rsidRPr="00174729" w:rsidRDefault="00174729" w:rsidP="004A32C1">
            <w:pPr>
              <w:pStyle w:val="TableParagraph"/>
              <w:spacing w:before="7"/>
              <w:rPr>
                <w:rFonts w:ascii="Arial" w:hAnsi="Arial" w:cs="Arial"/>
              </w:rPr>
            </w:pPr>
          </w:p>
          <w:p w:rsidR="00174729" w:rsidRPr="00174729" w:rsidRDefault="00174729" w:rsidP="004A32C1">
            <w:pPr>
              <w:pStyle w:val="TableParagraph"/>
              <w:ind w:left="111"/>
              <w:rPr>
                <w:rFonts w:ascii="Arial" w:hAnsi="Arial" w:cs="Arial"/>
              </w:rPr>
            </w:pPr>
            <w:r w:rsidRPr="00174729">
              <w:rPr>
                <w:rFonts w:ascii="Arial" w:hAnsi="Arial" w:cs="Arial"/>
                <w:spacing w:val="-2"/>
              </w:rPr>
              <w:t>Impacto</w:t>
            </w:r>
          </w:p>
        </w:tc>
        <w:tc>
          <w:tcPr>
            <w:tcW w:w="0" w:type="auto"/>
            <w:tcBorders>
              <w:right w:val="single" w:sz="12" w:space="0" w:color="808080"/>
            </w:tcBorders>
          </w:tcPr>
          <w:p w:rsidR="00174729" w:rsidRPr="00174729" w:rsidRDefault="00174729" w:rsidP="004A32C1">
            <w:pPr>
              <w:pStyle w:val="TableParagraph"/>
              <w:spacing w:before="7"/>
              <w:rPr>
                <w:rFonts w:ascii="Arial" w:hAnsi="Arial" w:cs="Arial"/>
              </w:rPr>
            </w:pPr>
          </w:p>
          <w:p w:rsidR="00174729" w:rsidRPr="00174729" w:rsidRDefault="00174729" w:rsidP="004A32C1">
            <w:pPr>
              <w:pStyle w:val="TableParagraph"/>
              <w:tabs>
                <w:tab w:val="left" w:pos="532"/>
                <w:tab w:val="left" w:pos="1843"/>
                <w:tab w:val="left" w:pos="3139"/>
              </w:tabs>
              <w:ind w:left="106"/>
              <w:rPr>
                <w:rFonts w:ascii="Arial" w:hAnsi="Arial" w:cs="Arial"/>
              </w:rPr>
            </w:pPr>
            <w:proofErr w:type="gramStart"/>
            <w:r w:rsidRPr="00174729">
              <w:rPr>
                <w:rFonts w:ascii="Arial" w:hAnsi="Arial" w:cs="Arial"/>
                <w:spacing w:val="-10"/>
              </w:rPr>
              <w:t xml:space="preserve">(   </w:t>
            </w:r>
            <w:proofErr w:type="gramEnd"/>
            <w:r w:rsidRPr="00174729">
              <w:rPr>
                <w:rFonts w:ascii="Arial" w:hAnsi="Arial" w:cs="Arial"/>
              </w:rPr>
              <w:t>)</w:t>
            </w:r>
            <w:r w:rsidRPr="00174729">
              <w:rPr>
                <w:rFonts w:ascii="Arial" w:hAnsi="Arial" w:cs="Arial"/>
                <w:spacing w:val="1"/>
              </w:rPr>
              <w:t xml:space="preserve"> </w:t>
            </w:r>
            <w:r w:rsidRPr="00174729">
              <w:rPr>
                <w:rFonts w:ascii="Arial" w:hAnsi="Arial" w:cs="Arial"/>
              </w:rPr>
              <w:t>Baixa</w:t>
            </w:r>
            <w:r w:rsidRPr="00174729">
              <w:rPr>
                <w:rFonts w:ascii="Arial" w:hAnsi="Arial" w:cs="Arial"/>
                <w:spacing w:val="1"/>
              </w:rPr>
              <w:t xml:space="preserve"> </w:t>
            </w:r>
            <w:r w:rsidRPr="00174729">
              <w:rPr>
                <w:rFonts w:ascii="Arial" w:hAnsi="Arial" w:cs="Arial"/>
              </w:rPr>
              <w:t>/</w:t>
            </w:r>
            <w:r w:rsidRPr="00174729">
              <w:rPr>
                <w:rFonts w:ascii="Arial" w:hAnsi="Arial" w:cs="Arial"/>
                <w:spacing w:val="2"/>
              </w:rPr>
              <w:t xml:space="preserve"> </w:t>
            </w:r>
            <w:r w:rsidRPr="00174729">
              <w:rPr>
                <w:rFonts w:ascii="Arial" w:hAnsi="Arial" w:cs="Arial"/>
              </w:rPr>
              <w:t>(</w:t>
            </w:r>
            <w:r w:rsidRPr="00174729">
              <w:rPr>
                <w:rFonts w:ascii="Arial" w:hAnsi="Arial" w:cs="Arial"/>
                <w:spacing w:val="27"/>
              </w:rPr>
              <w:t xml:space="preserve">  </w:t>
            </w:r>
            <w:r w:rsidRPr="00174729">
              <w:rPr>
                <w:rFonts w:ascii="Arial" w:hAnsi="Arial" w:cs="Arial"/>
              </w:rPr>
              <w:t>)</w:t>
            </w:r>
            <w:r w:rsidRPr="00174729">
              <w:rPr>
                <w:rFonts w:ascii="Arial" w:hAnsi="Arial" w:cs="Arial"/>
                <w:spacing w:val="2"/>
              </w:rPr>
              <w:t xml:space="preserve"> </w:t>
            </w:r>
            <w:r w:rsidRPr="00174729">
              <w:rPr>
                <w:rFonts w:ascii="Arial" w:hAnsi="Arial" w:cs="Arial"/>
              </w:rPr>
              <w:t>Média</w:t>
            </w:r>
            <w:r w:rsidRPr="00174729">
              <w:rPr>
                <w:rFonts w:ascii="Arial" w:hAnsi="Arial" w:cs="Arial"/>
                <w:spacing w:val="2"/>
              </w:rPr>
              <w:t xml:space="preserve"> </w:t>
            </w:r>
            <w:r w:rsidRPr="00174729">
              <w:rPr>
                <w:rFonts w:ascii="Arial" w:hAnsi="Arial" w:cs="Arial"/>
              </w:rPr>
              <w:t>/</w:t>
            </w:r>
            <w:r w:rsidRPr="00174729">
              <w:rPr>
                <w:rFonts w:ascii="Arial" w:hAnsi="Arial" w:cs="Arial"/>
                <w:spacing w:val="3"/>
              </w:rPr>
              <w:t xml:space="preserve"> </w:t>
            </w:r>
            <w:r w:rsidRPr="00174729">
              <w:rPr>
                <w:rFonts w:ascii="Arial" w:hAnsi="Arial" w:cs="Arial"/>
                <w:spacing w:val="-10"/>
              </w:rPr>
              <w:t xml:space="preserve">(  x  </w:t>
            </w:r>
            <w:r w:rsidRPr="00174729">
              <w:rPr>
                <w:rFonts w:ascii="Arial" w:hAnsi="Arial" w:cs="Arial"/>
              </w:rPr>
              <w:t xml:space="preserve">) </w:t>
            </w:r>
            <w:r w:rsidRPr="00174729">
              <w:rPr>
                <w:rFonts w:ascii="Arial" w:hAnsi="Arial" w:cs="Arial"/>
                <w:spacing w:val="-4"/>
              </w:rPr>
              <w:t>Alta</w:t>
            </w:r>
          </w:p>
        </w:tc>
      </w:tr>
      <w:tr w:rsidR="00174729" w:rsidRPr="00174729" w:rsidTr="00174729">
        <w:trPr>
          <w:trHeight w:val="669"/>
        </w:trPr>
        <w:tc>
          <w:tcPr>
            <w:tcW w:w="0" w:type="auto"/>
          </w:tcPr>
          <w:p w:rsidR="00174729" w:rsidRPr="00174729" w:rsidRDefault="00174729" w:rsidP="004A32C1">
            <w:pPr>
              <w:pStyle w:val="TableParagraph"/>
              <w:spacing w:before="2"/>
              <w:rPr>
                <w:rFonts w:ascii="Arial" w:hAnsi="Arial" w:cs="Arial"/>
              </w:rPr>
            </w:pPr>
          </w:p>
          <w:p w:rsidR="00174729" w:rsidRPr="00174729" w:rsidRDefault="00174729" w:rsidP="004A32C1">
            <w:pPr>
              <w:pStyle w:val="TableParagraph"/>
              <w:ind w:left="294" w:right="220"/>
              <w:jc w:val="center"/>
              <w:rPr>
                <w:rFonts w:ascii="Arial" w:hAnsi="Arial" w:cs="Arial"/>
              </w:rPr>
            </w:pPr>
            <w:r w:rsidRPr="00174729">
              <w:rPr>
                <w:rFonts w:ascii="Arial" w:hAnsi="Arial" w:cs="Arial"/>
                <w:spacing w:val="-5"/>
              </w:rPr>
              <w:t>3.</w:t>
            </w:r>
          </w:p>
        </w:tc>
        <w:tc>
          <w:tcPr>
            <w:tcW w:w="0" w:type="auto"/>
          </w:tcPr>
          <w:p w:rsidR="00174729" w:rsidRPr="00174729" w:rsidRDefault="00174729" w:rsidP="004A32C1">
            <w:pPr>
              <w:pStyle w:val="TableParagraph"/>
              <w:spacing w:before="8"/>
              <w:rPr>
                <w:rFonts w:ascii="Arial" w:hAnsi="Arial" w:cs="Arial"/>
              </w:rPr>
            </w:pPr>
          </w:p>
          <w:p w:rsidR="00174729" w:rsidRPr="00174729" w:rsidRDefault="00174729" w:rsidP="004A32C1">
            <w:pPr>
              <w:pStyle w:val="TableParagraph"/>
              <w:ind w:left="111"/>
              <w:rPr>
                <w:rFonts w:ascii="Arial" w:hAnsi="Arial" w:cs="Arial"/>
              </w:rPr>
            </w:pPr>
            <w:r w:rsidRPr="00174729">
              <w:rPr>
                <w:rFonts w:ascii="Arial" w:hAnsi="Arial" w:cs="Arial"/>
                <w:spacing w:val="-4"/>
              </w:rPr>
              <w:t>Dano</w:t>
            </w:r>
          </w:p>
        </w:tc>
        <w:tc>
          <w:tcPr>
            <w:tcW w:w="0" w:type="auto"/>
            <w:tcBorders>
              <w:right w:val="single" w:sz="12" w:space="0" w:color="808080"/>
            </w:tcBorders>
          </w:tcPr>
          <w:p w:rsidR="00174729" w:rsidRPr="00C74564" w:rsidRDefault="00174729" w:rsidP="004A32C1">
            <w:pPr>
              <w:jc w:val="both"/>
              <w:rPr>
                <w:rFonts w:ascii="Arial" w:hAnsi="Arial" w:cs="Arial"/>
                <w:lang w:val="pt-BR"/>
              </w:rPr>
            </w:pPr>
            <w:r w:rsidRPr="00C74564">
              <w:rPr>
                <w:rFonts w:ascii="Arial" w:hAnsi="Arial" w:cs="Arial"/>
                <w:lang w:val="pt-BR"/>
              </w:rPr>
              <w:t>O</w:t>
            </w:r>
            <w:r w:rsidRPr="00C74564">
              <w:rPr>
                <w:rFonts w:ascii="Arial" w:hAnsi="Arial" w:cs="Arial"/>
                <w:spacing w:val="22"/>
                <w:lang w:val="pt-BR"/>
              </w:rPr>
              <w:t xml:space="preserve"> </w:t>
            </w:r>
            <w:r w:rsidRPr="00C74564">
              <w:rPr>
                <w:rFonts w:ascii="Arial" w:hAnsi="Arial" w:cs="Arial"/>
                <w:lang w:val="pt-BR"/>
              </w:rPr>
              <w:t>não</w:t>
            </w:r>
            <w:r w:rsidRPr="00C74564">
              <w:rPr>
                <w:rFonts w:ascii="Arial" w:hAnsi="Arial" w:cs="Arial"/>
                <w:spacing w:val="23"/>
                <w:lang w:val="pt-BR"/>
              </w:rPr>
              <w:t xml:space="preserve"> </w:t>
            </w:r>
            <w:r w:rsidRPr="00C74564">
              <w:rPr>
                <w:rFonts w:ascii="Arial" w:hAnsi="Arial" w:cs="Arial"/>
                <w:lang w:val="pt-BR"/>
              </w:rPr>
              <w:t>atendimento do</w:t>
            </w:r>
            <w:r w:rsidRPr="00C74564">
              <w:rPr>
                <w:rFonts w:ascii="Arial" w:hAnsi="Arial" w:cs="Arial"/>
                <w:spacing w:val="23"/>
                <w:lang w:val="pt-BR"/>
              </w:rPr>
              <w:t xml:space="preserve"> </w:t>
            </w:r>
            <w:r w:rsidRPr="00C74564">
              <w:rPr>
                <w:rFonts w:ascii="Arial" w:hAnsi="Arial" w:cs="Arial"/>
                <w:lang w:val="pt-BR"/>
              </w:rPr>
              <w:t>prazo causará a falta dos materiais de enfermagem nas unidades de saúde.</w:t>
            </w:r>
          </w:p>
        </w:tc>
      </w:tr>
      <w:tr w:rsidR="00174729" w:rsidRPr="00174729" w:rsidTr="00174729">
        <w:trPr>
          <w:trHeight w:val="619"/>
        </w:trPr>
        <w:tc>
          <w:tcPr>
            <w:tcW w:w="0" w:type="auto"/>
          </w:tcPr>
          <w:p w:rsidR="00174729" w:rsidRPr="00174729" w:rsidRDefault="00174729" w:rsidP="004A32C1">
            <w:pPr>
              <w:pStyle w:val="TableParagraph"/>
              <w:spacing w:before="185"/>
              <w:ind w:left="294" w:right="220"/>
              <w:jc w:val="center"/>
              <w:rPr>
                <w:rFonts w:ascii="Arial" w:hAnsi="Arial" w:cs="Arial"/>
              </w:rPr>
            </w:pPr>
            <w:r w:rsidRPr="00174729">
              <w:rPr>
                <w:rFonts w:ascii="Arial" w:hAnsi="Arial" w:cs="Arial"/>
                <w:spacing w:val="-5"/>
              </w:rPr>
              <w:lastRenderedPageBreak/>
              <w:t>4.</w:t>
            </w:r>
          </w:p>
        </w:tc>
        <w:tc>
          <w:tcPr>
            <w:tcW w:w="0" w:type="auto"/>
          </w:tcPr>
          <w:p w:rsidR="00174729" w:rsidRPr="00174729" w:rsidRDefault="00174729" w:rsidP="004A32C1">
            <w:pPr>
              <w:pStyle w:val="TableParagraph"/>
              <w:spacing w:before="79" w:line="259" w:lineRule="auto"/>
              <w:ind w:left="59" w:right="57"/>
              <w:rPr>
                <w:rFonts w:ascii="Arial" w:hAnsi="Arial" w:cs="Arial"/>
              </w:rPr>
            </w:pPr>
            <w:r w:rsidRPr="00174729">
              <w:rPr>
                <w:rFonts w:ascii="Arial" w:hAnsi="Arial" w:cs="Arial"/>
                <w:spacing w:val="-4"/>
              </w:rPr>
              <w:t xml:space="preserve">Ação </w:t>
            </w:r>
            <w:r w:rsidRPr="00174729">
              <w:rPr>
                <w:rFonts w:ascii="Arial" w:hAnsi="Arial" w:cs="Arial"/>
                <w:spacing w:val="-2"/>
              </w:rPr>
              <w:t>Preventiva</w:t>
            </w:r>
          </w:p>
        </w:tc>
        <w:tc>
          <w:tcPr>
            <w:tcW w:w="0" w:type="auto"/>
            <w:tcBorders>
              <w:right w:val="single" w:sz="12" w:space="0" w:color="808080"/>
            </w:tcBorders>
          </w:tcPr>
          <w:p w:rsidR="00174729" w:rsidRPr="00174729" w:rsidRDefault="00174729" w:rsidP="004A32C1">
            <w:pPr>
              <w:pStyle w:val="TableParagraph"/>
              <w:spacing w:before="191"/>
              <w:ind w:left="55"/>
              <w:rPr>
                <w:rFonts w:ascii="Arial" w:hAnsi="Arial" w:cs="Arial"/>
              </w:rPr>
            </w:pPr>
            <w:r w:rsidRPr="00174729">
              <w:rPr>
                <w:rFonts w:ascii="Arial" w:hAnsi="Arial" w:cs="Arial"/>
              </w:rPr>
              <w:t>Buscar</w:t>
            </w:r>
            <w:r w:rsidRPr="00174729">
              <w:rPr>
                <w:rFonts w:ascii="Arial" w:hAnsi="Arial" w:cs="Arial"/>
                <w:spacing w:val="5"/>
              </w:rPr>
              <w:t xml:space="preserve"> </w:t>
            </w:r>
            <w:r w:rsidRPr="00174729">
              <w:rPr>
                <w:rFonts w:ascii="Arial" w:hAnsi="Arial" w:cs="Arial"/>
              </w:rPr>
              <w:t>junto</w:t>
            </w:r>
            <w:r w:rsidRPr="00174729">
              <w:rPr>
                <w:rFonts w:ascii="Arial" w:hAnsi="Arial" w:cs="Arial"/>
                <w:spacing w:val="5"/>
              </w:rPr>
              <w:t xml:space="preserve"> </w:t>
            </w:r>
            <w:r w:rsidRPr="00174729">
              <w:rPr>
                <w:rFonts w:ascii="Arial" w:hAnsi="Arial" w:cs="Arial"/>
              </w:rPr>
              <w:t>ao</w:t>
            </w:r>
            <w:r w:rsidRPr="00174729">
              <w:rPr>
                <w:rFonts w:ascii="Arial" w:hAnsi="Arial" w:cs="Arial"/>
                <w:spacing w:val="6"/>
              </w:rPr>
              <w:t xml:space="preserve"> Setor de Compras</w:t>
            </w:r>
            <w:r w:rsidRPr="00174729">
              <w:rPr>
                <w:rFonts w:ascii="Arial" w:hAnsi="Arial" w:cs="Arial"/>
                <w:spacing w:val="5"/>
              </w:rPr>
              <w:t xml:space="preserve"> </w:t>
            </w:r>
            <w:r w:rsidRPr="00174729">
              <w:rPr>
                <w:rFonts w:ascii="Arial" w:hAnsi="Arial" w:cs="Arial"/>
              </w:rPr>
              <w:t>maior</w:t>
            </w:r>
            <w:r w:rsidRPr="00174729">
              <w:rPr>
                <w:rFonts w:ascii="Arial" w:hAnsi="Arial" w:cs="Arial"/>
                <w:spacing w:val="6"/>
              </w:rPr>
              <w:t xml:space="preserve"> </w:t>
            </w:r>
            <w:r w:rsidRPr="00174729">
              <w:rPr>
                <w:rFonts w:ascii="Arial" w:hAnsi="Arial" w:cs="Arial"/>
              </w:rPr>
              <w:t>celeridade</w:t>
            </w:r>
            <w:r w:rsidRPr="00174729">
              <w:rPr>
                <w:rFonts w:ascii="Arial" w:hAnsi="Arial" w:cs="Arial"/>
                <w:spacing w:val="5"/>
              </w:rPr>
              <w:t xml:space="preserve"> </w:t>
            </w:r>
            <w:r w:rsidRPr="00174729">
              <w:rPr>
                <w:rFonts w:ascii="Arial" w:hAnsi="Arial" w:cs="Arial"/>
              </w:rPr>
              <w:t>no</w:t>
            </w:r>
            <w:r w:rsidRPr="00174729">
              <w:rPr>
                <w:rFonts w:ascii="Arial" w:hAnsi="Arial" w:cs="Arial"/>
                <w:spacing w:val="6"/>
              </w:rPr>
              <w:t xml:space="preserve"> </w:t>
            </w:r>
            <w:r w:rsidRPr="00174729">
              <w:rPr>
                <w:rFonts w:ascii="Arial" w:hAnsi="Arial" w:cs="Arial"/>
                <w:spacing w:val="-2"/>
              </w:rPr>
              <w:t>processo de aquisição.</w:t>
            </w:r>
          </w:p>
        </w:tc>
      </w:tr>
      <w:tr w:rsidR="00174729" w:rsidRPr="00174729" w:rsidTr="00174729">
        <w:trPr>
          <w:trHeight w:val="619"/>
        </w:trPr>
        <w:tc>
          <w:tcPr>
            <w:tcW w:w="0" w:type="auto"/>
            <w:tcBorders>
              <w:bottom w:val="single" w:sz="12" w:space="0" w:color="808080"/>
            </w:tcBorders>
          </w:tcPr>
          <w:p w:rsidR="00174729" w:rsidRPr="00174729" w:rsidRDefault="00174729" w:rsidP="004A32C1">
            <w:pPr>
              <w:pStyle w:val="TableParagraph"/>
              <w:spacing w:before="185"/>
              <w:ind w:left="294" w:right="220"/>
              <w:jc w:val="center"/>
              <w:rPr>
                <w:rFonts w:ascii="Arial" w:hAnsi="Arial" w:cs="Arial"/>
              </w:rPr>
            </w:pPr>
            <w:r w:rsidRPr="00174729">
              <w:rPr>
                <w:rFonts w:ascii="Arial" w:hAnsi="Arial" w:cs="Arial"/>
                <w:spacing w:val="-5"/>
              </w:rPr>
              <w:t>5.</w:t>
            </w:r>
          </w:p>
        </w:tc>
        <w:tc>
          <w:tcPr>
            <w:tcW w:w="0" w:type="auto"/>
            <w:tcBorders>
              <w:bottom w:val="single" w:sz="12" w:space="0" w:color="808080"/>
            </w:tcBorders>
          </w:tcPr>
          <w:p w:rsidR="00174729" w:rsidRPr="00174729" w:rsidRDefault="00174729" w:rsidP="004A32C1">
            <w:pPr>
              <w:pStyle w:val="TableParagraph"/>
              <w:spacing w:before="7"/>
              <w:rPr>
                <w:rFonts w:ascii="Arial" w:hAnsi="Arial" w:cs="Arial"/>
              </w:rPr>
            </w:pPr>
          </w:p>
          <w:p w:rsidR="00174729" w:rsidRPr="00174729" w:rsidRDefault="00174729" w:rsidP="004A32C1">
            <w:pPr>
              <w:pStyle w:val="TableParagraph"/>
              <w:ind w:left="111"/>
              <w:rPr>
                <w:rFonts w:ascii="Arial" w:hAnsi="Arial" w:cs="Arial"/>
              </w:rPr>
            </w:pPr>
            <w:r w:rsidRPr="00174729">
              <w:rPr>
                <w:rFonts w:ascii="Arial" w:hAnsi="Arial" w:cs="Arial"/>
                <w:spacing w:val="-2"/>
              </w:rPr>
              <w:t>Responsável</w:t>
            </w:r>
          </w:p>
        </w:tc>
        <w:tc>
          <w:tcPr>
            <w:tcW w:w="0" w:type="auto"/>
            <w:tcBorders>
              <w:bottom w:val="single" w:sz="12" w:space="0" w:color="808080"/>
              <w:right w:val="single" w:sz="12" w:space="0" w:color="808080"/>
            </w:tcBorders>
          </w:tcPr>
          <w:p w:rsidR="00174729" w:rsidRPr="00174729" w:rsidRDefault="00174729" w:rsidP="004A32C1">
            <w:pPr>
              <w:pStyle w:val="TableParagraph"/>
              <w:spacing w:before="191"/>
              <w:ind w:left="55"/>
              <w:rPr>
                <w:rFonts w:ascii="Arial" w:hAnsi="Arial" w:cs="Arial"/>
              </w:rPr>
            </w:pPr>
            <w:r w:rsidRPr="00174729">
              <w:rPr>
                <w:rFonts w:ascii="Arial" w:hAnsi="Arial" w:cs="Arial"/>
              </w:rPr>
              <w:t>Unidade</w:t>
            </w:r>
            <w:r w:rsidRPr="00174729">
              <w:rPr>
                <w:rFonts w:ascii="Arial" w:hAnsi="Arial" w:cs="Arial"/>
                <w:spacing w:val="7"/>
              </w:rPr>
              <w:t xml:space="preserve"> </w:t>
            </w:r>
            <w:r w:rsidRPr="00174729">
              <w:rPr>
                <w:rFonts w:ascii="Arial" w:hAnsi="Arial" w:cs="Arial"/>
                <w:spacing w:val="-2"/>
              </w:rPr>
              <w:t>Requisitante Setor de Compras e Centro de Saúde</w:t>
            </w:r>
          </w:p>
        </w:tc>
      </w:tr>
    </w:tbl>
    <w:p w:rsidR="00174729" w:rsidRPr="00174729" w:rsidRDefault="00174729" w:rsidP="00174729">
      <w:pPr>
        <w:pStyle w:val="Corpodetexto"/>
        <w:spacing w:before="3" w:after="1"/>
        <w:rPr>
          <w:sz w:val="22"/>
          <w:szCs w:val="22"/>
        </w:rPr>
      </w:pPr>
    </w:p>
    <w:p w:rsidR="00174729" w:rsidRPr="00174729" w:rsidRDefault="00174729" w:rsidP="00174729">
      <w:pPr>
        <w:pStyle w:val="Corpodetexto"/>
        <w:spacing w:before="3" w:after="1"/>
        <w:rPr>
          <w:sz w:val="22"/>
          <w:szCs w:val="22"/>
        </w:rPr>
      </w:pPr>
    </w:p>
    <w:p w:rsidR="00174729" w:rsidRPr="00174729" w:rsidRDefault="00174729" w:rsidP="00174729">
      <w:pPr>
        <w:pStyle w:val="Corpodetexto"/>
        <w:spacing w:before="3" w:after="1"/>
        <w:rPr>
          <w:sz w:val="22"/>
          <w:szCs w:val="22"/>
        </w:rPr>
      </w:pPr>
    </w:p>
    <w:p w:rsidR="00174729" w:rsidRPr="00174729" w:rsidRDefault="00174729" w:rsidP="00174729">
      <w:pPr>
        <w:pStyle w:val="Corpodetexto"/>
        <w:spacing w:before="3" w:after="1"/>
        <w:rPr>
          <w:sz w:val="22"/>
          <w:szCs w:val="22"/>
        </w:rPr>
      </w:pPr>
    </w:p>
    <w:tbl>
      <w:tblPr>
        <w:tblStyle w:val="TableNormal"/>
        <w:tblpPr w:leftFromText="141" w:rightFromText="141" w:vertAnchor="text" w:horzAnchor="margin" w:tblpY="132"/>
        <w:tblW w:w="0" w:type="auto"/>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ook w:val="04A0" w:firstRow="1" w:lastRow="0" w:firstColumn="1" w:lastColumn="0" w:noHBand="0" w:noVBand="1"/>
      </w:tblPr>
      <w:tblGrid>
        <w:gridCol w:w="718"/>
        <w:gridCol w:w="1565"/>
        <w:gridCol w:w="6818"/>
      </w:tblGrid>
      <w:tr w:rsidR="00174729" w:rsidRPr="00174729" w:rsidTr="00174729">
        <w:trPr>
          <w:trHeight w:val="232"/>
        </w:trPr>
        <w:tc>
          <w:tcPr>
            <w:tcW w:w="0" w:type="auto"/>
            <w:gridSpan w:val="3"/>
            <w:tcBorders>
              <w:right w:val="single" w:sz="12" w:space="0" w:color="808080"/>
            </w:tcBorders>
          </w:tcPr>
          <w:p w:rsidR="00174729" w:rsidRPr="00174729" w:rsidRDefault="00174729" w:rsidP="004A32C1">
            <w:pPr>
              <w:pStyle w:val="TableParagraph"/>
              <w:spacing w:before="4" w:line="209" w:lineRule="exact"/>
              <w:ind w:left="59"/>
              <w:rPr>
                <w:rFonts w:ascii="Arial" w:hAnsi="Arial" w:cs="Arial"/>
              </w:rPr>
            </w:pPr>
            <w:r w:rsidRPr="00174729">
              <w:rPr>
                <w:rFonts w:ascii="Arial" w:hAnsi="Arial" w:cs="Arial"/>
              </w:rPr>
              <w:t>RISCO</w:t>
            </w:r>
            <w:r w:rsidRPr="00174729">
              <w:rPr>
                <w:rFonts w:ascii="Arial" w:hAnsi="Arial" w:cs="Arial"/>
                <w:spacing w:val="5"/>
              </w:rPr>
              <w:t xml:space="preserve"> </w:t>
            </w:r>
            <w:r w:rsidRPr="00174729">
              <w:rPr>
                <w:rFonts w:ascii="Arial" w:hAnsi="Arial" w:cs="Arial"/>
              </w:rPr>
              <w:t>04</w:t>
            </w:r>
            <w:r w:rsidRPr="00174729">
              <w:rPr>
                <w:rFonts w:ascii="Arial" w:hAnsi="Arial" w:cs="Arial"/>
                <w:spacing w:val="6"/>
              </w:rPr>
              <w:t xml:space="preserve"> </w:t>
            </w:r>
            <w:r w:rsidRPr="00174729">
              <w:rPr>
                <w:rFonts w:ascii="Arial" w:hAnsi="Arial" w:cs="Arial"/>
              </w:rPr>
              <w:t>–</w:t>
            </w:r>
            <w:r w:rsidRPr="00174729">
              <w:rPr>
                <w:rFonts w:ascii="Arial" w:hAnsi="Arial" w:cs="Arial"/>
                <w:spacing w:val="6"/>
              </w:rPr>
              <w:t xml:space="preserve"> </w:t>
            </w:r>
            <w:r w:rsidRPr="00174729">
              <w:rPr>
                <w:rFonts w:ascii="Arial" w:hAnsi="Arial" w:cs="Arial"/>
              </w:rPr>
              <w:t>Recursos</w:t>
            </w:r>
            <w:r w:rsidRPr="00174729">
              <w:rPr>
                <w:rFonts w:ascii="Arial" w:hAnsi="Arial" w:cs="Arial"/>
                <w:spacing w:val="6"/>
              </w:rPr>
              <w:t xml:space="preserve"> </w:t>
            </w:r>
            <w:r w:rsidRPr="00174729">
              <w:rPr>
                <w:rFonts w:ascii="Arial" w:hAnsi="Arial" w:cs="Arial"/>
              </w:rPr>
              <w:t>administrativos</w:t>
            </w:r>
            <w:r w:rsidRPr="00174729">
              <w:rPr>
                <w:rFonts w:ascii="Arial" w:hAnsi="Arial" w:cs="Arial"/>
                <w:spacing w:val="6"/>
              </w:rPr>
              <w:t xml:space="preserve"> </w:t>
            </w:r>
            <w:r w:rsidRPr="00174729">
              <w:rPr>
                <w:rFonts w:ascii="Arial" w:hAnsi="Arial" w:cs="Arial"/>
                <w:spacing w:val="-2"/>
              </w:rPr>
              <w:t>procedentes:</w:t>
            </w:r>
          </w:p>
        </w:tc>
      </w:tr>
      <w:tr w:rsidR="00174729" w:rsidRPr="00174729" w:rsidTr="00174729">
        <w:trPr>
          <w:trHeight w:val="619"/>
        </w:trPr>
        <w:tc>
          <w:tcPr>
            <w:tcW w:w="0" w:type="auto"/>
          </w:tcPr>
          <w:p w:rsidR="00174729" w:rsidRPr="00174729" w:rsidRDefault="00174729" w:rsidP="004A32C1">
            <w:pPr>
              <w:pStyle w:val="TableParagraph"/>
              <w:spacing w:before="185"/>
              <w:ind w:left="294" w:right="220"/>
              <w:jc w:val="center"/>
              <w:rPr>
                <w:rFonts w:ascii="Arial" w:hAnsi="Arial" w:cs="Arial"/>
              </w:rPr>
            </w:pPr>
            <w:r w:rsidRPr="00174729">
              <w:rPr>
                <w:rFonts w:ascii="Arial" w:hAnsi="Arial" w:cs="Arial"/>
                <w:spacing w:val="-5"/>
              </w:rPr>
              <w:t>1.</w:t>
            </w:r>
          </w:p>
        </w:tc>
        <w:tc>
          <w:tcPr>
            <w:tcW w:w="0" w:type="auto"/>
          </w:tcPr>
          <w:p w:rsidR="00174729" w:rsidRPr="00174729" w:rsidRDefault="00174729" w:rsidP="004A32C1">
            <w:pPr>
              <w:pStyle w:val="TableParagraph"/>
              <w:spacing w:before="7"/>
              <w:rPr>
                <w:rFonts w:ascii="Arial" w:hAnsi="Arial" w:cs="Arial"/>
              </w:rPr>
            </w:pPr>
          </w:p>
          <w:p w:rsidR="00174729" w:rsidRPr="00174729" w:rsidRDefault="00174729" w:rsidP="004A32C1">
            <w:pPr>
              <w:pStyle w:val="TableParagraph"/>
              <w:ind w:left="111"/>
              <w:rPr>
                <w:rFonts w:ascii="Arial" w:hAnsi="Arial" w:cs="Arial"/>
              </w:rPr>
            </w:pPr>
            <w:r w:rsidRPr="00174729">
              <w:rPr>
                <w:rFonts w:ascii="Arial" w:hAnsi="Arial" w:cs="Arial"/>
                <w:spacing w:val="-2"/>
              </w:rPr>
              <w:t>Probabilidade</w:t>
            </w:r>
          </w:p>
        </w:tc>
        <w:tc>
          <w:tcPr>
            <w:tcW w:w="0" w:type="auto"/>
            <w:tcBorders>
              <w:right w:val="single" w:sz="12" w:space="0" w:color="808080"/>
            </w:tcBorders>
          </w:tcPr>
          <w:p w:rsidR="00174729" w:rsidRPr="00174729" w:rsidRDefault="00174729" w:rsidP="004A32C1">
            <w:pPr>
              <w:pStyle w:val="TableParagraph"/>
              <w:spacing w:before="7"/>
              <w:rPr>
                <w:rFonts w:ascii="Arial" w:hAnsi="Arial" w:cs="Arial"/>
              </w:rPr>
            </w:pPr>
          </w:p>
          <w:p w:rsidR="00174729" w:rsidRPr="00174729" w:rsidRDefault="00174729" w:rsidP="004A32C1">
            <w:pPr>
              <w:pStyle w:val="TableParagraph"/>
              <w:tabs>
                <w:tab w:val="left" w:pos="479"/>
                <w:tab w:val="left" w:pos="2984"/>
              </w:tabs>
              <w:ind w:left="106"/>
              <w:rPr>
                <w:rFonts w:ascii="Arial" w:hAnsi="Arial" w:cs="Arial"/>
              </w:rPr>
            </w:pPr>
            <w:r w:rsidRPr="00174729">
              <w:rPr>
                <w:rFonts w:ascii="Arial" w:hAnsi="Arial" w:cs="Arial"/>
                <w:spacing w:val="-10"/>
              </w:rPr>
              <w:t>(</w:t>
            </w:r>
            <w:r w:rsidRPr="00174729">
              <w:rPr>
                <w:rFonts w:ascii="Arial" w:hAnsi="Arial" w:cs="Arial"/>
              </w:rPr>
              <w:tab/>
              <w:t>)</w:t>
            </w:r>
            <w:r w:rsidRPr="00174729">
              <w:rPr>
                <w:rFonts w:ascii="Arial" w:hAnsi="Arial" w:cs="Arial"/>
                <w:spacing w:val="1"/>
              </w:rPr>
              <w:t xml:space="preserve"> </w:t>
            </w:r>
            <w:r w:rsidRPr="00174729">
              <w:rPr>
                <w:rFonts w:ascii="Arial" w:hAnsi="Arial" w:cs="Arial"/>
              </w:rPr>
              <w:t>Baixa</w:t>
            </w:r>
            <w:r w:rsidRPr="00174729">
              <w:rPr>
                <w:rFonts w:ascii="Arial" w:hAnsi="Arial" w:cs="Arial"/>
                <w:spacing w:val="1"/>
              </w:rPr>
              <w:t xml:space="preserve"> </w:t>
            </w:r>
            <w:r w:rsidRPr="00174729">
              <w:rPr>
                <w:rFonts w:ascii="Arial" w:hAnsi="Arial" w:cs="Arial"/>
              </w:rPr>
              <w:t>/</w:t>
            </w:r>
            <w:r w:rsidRPr="00174729">
              <w:rPr>
                <w:rFonts w:ascii="Arial" w:hAnsi="Arial" w:cs="Arial"/>
                <w:spacing w:val="2"/>
              </w:rPr>
              <w:t xml:space="preserve"> </w:t>
            </w:r>
            <w:proofErr w:type="gramStart"/>
            <w:r w:rsidRPr="00174729">
              <w:rPr>
                <w:rFonts w:ascii="Arial" w:hAnsi="Arial" w:cs="Arial"/>
              </w:rPr>
              <w:t>(</w:t>
            </w:r>
            <w:r w:rsidRPr="00174729">
              <w:rPr>
                <w:rFonts w:ascii="Arial" w:hAnsi="Arial" w:cs="Arial"/>
                <w:spacing w:val="28"/>
              </w:rPr>
              <w:t xml:space="preserve">  </w:t>
            </w:r>
            <w:proofErr w:type="gramEnd"/>
            <w:r w:rsidRPr="00174729">
              <w:rPr>
                <w:rFonts w:ascii="Arial" w:hAnsi="Arial" w:cs="Arial"/>
              </w:rPr>
              <w:t>x</w:t>
            </w:r>
            <w:r w:rsidRPr="00174729">
              <w:rPr>
                <w:rFonts w:ascii="Arial" w:hAnsi="Arial" w:cs="Arial"/>
                <w:spacing w:val="27"/>
              </w:rPr>
              <w:t xml:space="preserve">  </w:t>
            </w:r>
            <w:r w:rsidRPr="00174729">
              <w:rPr>
                <w:rFonts w:ascii="Arial" w:hAnsi="Arial" w:cs="Arial"/>
              </w:rPr>
              <w:t>)</w:t>
            </w:r>
            <w:r w:rsidRPr="00174729">
              <w:rPr>
                <w:rFonts w:ascii="Arial" w:hAnsi="Arial" w:cs="Arial"/>
                <w:spacing w:val="2"/>
              </w:rPr>
              <w:t xml:space="preserve"> </w:t>
            </w:r>
            <w:r w:rsidRPr="00174729">
              <w:rPr>
                <w:rFonts w:ascii="Arial" w:hAnsi="Arial" w:cs="Arial"/>
              </w:rPr>
              <w:t>Média</w:t>
            </w:r>
            <w:r w:rsidRPr="00174729">
              <w:rPr>
                <w:rFonts w:ascii="Arial" w:hAnsi="Arial" w:cs="Arial"/>
                <w:spacing w:val="1"/>
              </w:rPr>
              <w:t xml:space="preserve"> </w:t>
            </w:r>
            <w:r w:rsidRPr="00174729">
              <w:rPr>
                <w:rFonts w:ascii="Arial" w:hAnsi="Arial" w:cs="Arial"/>
              </w:rPr>
              <w:t>/</w:t>
            </w:r>
            <w:r w:rsidRPr="00174729">
              <w:rPr>
                <w:rFonts w:ascii="Arial" w:hAnsi="Arial" w:cs="Arial"/>
                <w:spacing w:val="2"/>
              </w:rPr>
              <w:t xml:space="preserve"> </w:t>
            </w:r>
            <w:r w:rsidRPr="00174729">
              <w:rPr>
                <w:rFonts w:ascii="Arial" w:hAnsi="Arial" w:cs="Arial"/>
                <w:spacing w:val="-10"/>
              </w:rPr>
              <w:t>(</w:t>
            </w:r>
            <w:r w:rsidRPr="00174729">
              <w:rPr>
                <w:rFonts w:ascii="Arial" w:hAnsi="Arial" w:cs="Arial"/>
              </w:rPr>
              <w:tab/>
              <w:t xml:space="preserve">) </w:t>
            </w:r>
            <w:r w:rsidRPr="00174729">
              <w:rPr>
                <w:rFonts w:ascii="Arial" w:hAnsi="Arial" w:cs="Arial"/>
                <w:spacing w:val="-4"/>
              </w:rPr>
              <w:t>Alta</w:t>
            </w:r>
          </w:p>
        </w:tc>
      </w:tr>
      <w:tr w:rsidR="00174729" w:rsidRPr="00174729" w:rsidTr="00174729">
        <w:trPr>
          <w:trHeight w:val="619"/>
        </w:trPr>
        <w:tc>
          <w:tcPr>
            <w:tcW w:w="0" w:type="auto"/>
          </w:tcPr>
          <w:p w:rsidR="00174729" w:rsidRPr="00174729" w:rsidRDefault="00174729" w:rsidP="004A32C1">
            <w:pPr>
              <w:pStyle w:val="TableParagraph"/>
              <w:spacing w:before="185"/>
              <w:ind w:left="294" w:right="220"/>
              <w:jc w:val="center"/>
              <w:rPr>
                <w:rFonts w:ascii="Arial" w:hAnsi="Arial" w:cs="Arial"/>
              </w:rPr>
            </w:pPr>
            <w:r w:rsidRPr="00174729">
              <w:rPr>
                <w:rFonts w:ascii="Arial" w:hAnsi="Arial" w:cs="Arial"/>
                <w:spacing w:val="-5"/>
              </w:rPr>
              <w:t>2.</w:t>
            </w:r>
          </w:p>
        </w:tc>
        <w:tc>
          <w:tcPr>
            <w:tcW w:w="0" w:type="auto"/>
          </w:tcPr>
          <w:p w:rsidR="00174729" w:rsidRPr="00174729" w:rsidRDefault="00174729" w:rsidP="004A32C1">
            <w:pPr>
              <w:pStyle w:val="TableParagraph"/>
              <w:spacing w:before="7"/>
              <w:rPr>
                <w:rFonts w:ascii="Arial" w:hAnsi="Arial" w:cs="Arial"/>
              </w:rPr>
            </w:pPr>
          </w:p>
          <w:p w:rsidR="00174729" w:rsidRPr="00174729" w:rsidRDefault="00174729" w:rsidP="004A32C1">
            <w:pPr>
              <w:pStyle w:val="TableParagraph"/>
              <w:ind w:left="111"/>
              <w:rPr>
                <w:rFonts w:ascii="Arial" w:hAnsi="Arial" w:cs="Arial"/>
              </w:rPr>
            </w:pPr>
            <w:r w:rsidRPr="00174729">
              <w:rPr>
                <w:rFonts w:ascii="Arial" w:hAnsi="Arial" w:cs="Arial"/>
                <w:spacing w:val="-2"/>
              </w:rPr>
              <w:t>Impacto</w:t>
            </w:r>
          </w:p>
        </w:tc>
        <w:tc>
          <w:tcPr>
            <w:tcW w:w="0" w:type="auto"/>
            <w:tcBorders>
              <w:right w:val="single" w:sz="12" w:space="0" w:color="808080"/>
            </w:tcBorders>
          </w:tcPr>
          <w:p w:rsidR="00174729" w:rsidRPr="00174729" w:rsidRDefault="00174729" w:rsidP="004A32C1">
            <w:pPr>
              <w:pStyle w:val="TableParagraph"/>
              <w:spacing w:before="7"/>
              <w:rPr>
                <w:rFonts w:ascii="Arial" w:hAnsi="Arial" w:cs="Arial"/>
              </w:rPr>
            </w:pPr>
          </w:p>
          <w:p w:rsidR="00174729" w:rsidRPr="00174729" w:rsidRDefault="00174729" w:rsidP="004A32C1">
            <w:pPr>
              <w:pStyle w:val="TableParagraph"/>
              <w:tabs>
                <w:tab w:val="left" w:pos="531"/>
                <w:tab w:val="left" w:pos="1843"/>
                <w:tab w:val="left" w:pos="3139"/>
              </w:tabs>
              <w:ind w:left="106"/>
              <w:rPr>
                <w:rFonts w:ascii="Arial" w:hAnsi="Arial" w:cs="Arial"/>
              </w:rPr>
            </w:pPr>
            <w:r w:rsidRPr="00174729">
              <w:rPr>
                <w:rFonts w:ascii="Arial" w:hAnsi="Arial" w:cs="Arial"/>
                <w:spacing w:val="-10"/>
              </w:rPr>
              <w:t>(</w:t>
            </w:r>
            <w:r w:rsidRPr="00174729">
              <w:rPr>
                <w:rFonts w:ascii="Arial" w:hAnsi="Arial" w:cs="Arial"/>
              </w:rPr>
              <w:tab/>
              <w:t>)</w:t>
            </w:r>
            <w:r w:rsidRPr="00174729">
              <w:rPr>
                <w:rFonts w:ascii="Arial" w:hAnsi="Arial" w:cs="Arial"/>
                <w:spacing w:val="1"/>
              </w:rPr>
              <w:t xml:space="preserve"> </w:t>
            </w:r>
            <w:r w:rsidRPr="00174729">
              <w:rPr>
                <w:rFonts w:ascii="Arial" w:hAnsi="Arial" w:cs="Arial"/>
              </w:rPr>
              <w:t>Baixa</w:t>
            </w:r>
            <w:r w:rsidRPr="00174729">
              <w:rPr>
                <w:rFonts w:ascii="Arial" w:hAnsi="Arial" w:cs="Arial"/>
                <w:spacing w:val="1"/>
              </w:rPr>
              <w:t xml:space="preserve"> </w:t>
            </w:r>
            <w:r w:rsidRPr="00174729">
              <w:rPr>
                <w:rFonts w:ascii="Arial" w:hAnsi="Arial" w:cs="Arial"/>
              </w:rPr>
              <w:t>/</w:t>
            </w:r>
            <w:r w:rsidRPr="00174729">
              <w:rPr>
                <w:rFonts w:ascii="Arial" w:hAnsi="Arial" w:cs="Arial"/>
                <w:spacing w:val="2"/>
              </w:rPr>
              <w:t xml:space="preserve"> </w:t>
            </w:r>
            <w:proofErr w:type="gramStart"/>
            <w:r w:rsidRPr="00174729">
              <w:rPr>
                <w:rFonts w:ascii="Arial" w:hAnsi="Arial" w:cs="Arial"/>
              </w:rPr>
              <w:t>(</w:t>
            </w:r>
            <w:r w:rsidRPr="00174729">
              <w:rPr>
                <w:rFonts w:ascii="Arial" w:hAnsi="Arial" w:cs="Arial"/>
                <w:spacing w:val="27"/>
              </w:rPr>
              <w:t xml:space="preserve">  </w:t>
            </w:r>
            <w:proofErr w:type="gramEnd"/>
            <w:r w:rsidRPr="00174729">
              <w:rPr>
                <w:rFonts w:ascii="Arial" w:hAnsi="Arial" w:cs="Arial"/>
                <w:spacing w:val="-10"/>
              </w:rPr>
              <w:t>x</w:t>
            </w:r>
            <w:r w:rsidRPr="00174729">
              <w:rPr>
                <w:rFonts w:ascii="Arial" w:hAnsi="Arial" w:cs="Arial"/>
              </w:rPr>
              <w:tab/>
              <w:t>)</w:t>
            </w:r>
            <w:r w:rsidRPr="00174729">
              <w:rPr>
                <w:rFonts w:ascii="Arial" w:hAnsi="Arial" w:cs="Arial"/>
                <w:spacing w:val="2"/>
              </w:rPr>
              <w:t xml:space="preserve"> </w:t>
            </w:r>
            <w:r w:rsidRPr="00174729">
              <w:rPr>
                <w:rFonts w:ascii="Arial" w:hAnsi="Arial" w:cs="Arial"/>
              </w:rPr>
              <w:t>Média</w:t>
            </w:r>
            <w:r w:rsidRPr="00174729">
              <w:rPr>
                <w:rFonts w:ascii="Arial" w:hAnsi="Arial" w:cs="Arial"/>
                <w:spacing w:val="2"/>
              </w:rPr>
              <w:t xml:space="preserve"> </w:t>
            </w:r>
            <w:r w:rsidRPr="00174729">
              <w:rPr>
                <w:rFonts w:ascii="Arial" w:hAnsi="Arial" w:cs="Arial"/>
              </w:rPr>
              <w:t>/</w:t>
            </w:r>
            <w:r w:rsidRPr="00174729">
              <w:rPr>
                <w:rFonts w:ascii="Arial" w:hAnsi="Arial" w:cs="Arial"/>
                <w:spacing w:val="3"/>
              </w:rPr>
              <w:t xml:space="preserve"> </w:t>
            </w:r>
            <w:r w:rsidRPr="00174729">
              <w:rPr>
                <w:rFonts w:ascii="Arial" w:hAnsi="Arial" w:cs="Arial"/>
                <w:spacing w:val="-10"/>
              </w:rPr>
              <w:t>(</w:t>
            </w:r>
            <w:r w:rsidRPr="00174729">
              <w:rPr>
                <w:rFonts w:ascii="Arial" w:hAnsi="Arial" w:cs="Arial"/>
              </w:rPr>
              <w:tab/>
              <w:t xml:space="preserve">) </w:t>
            </w:r>
            <w:r w:rsidRPr="00174729">
              <w:rPr>
                <w:rFonts w:ascii="Arial" w:hAnsi="Arial" w:cs="Arial"/>
                <w:spacing w:val="-4"/>
              </w:rPr>
              <w:t>Alta</w:t>
            </w:r>
          </w:p>
        </w:tc>
      </w:tr>
      <w:tr w:rsidR="00174729" w:rsidRPr="00174729" w:rsidTr="00174729">
        <w:trPr>
          <w:trHeight w:val="894"/>
        </w:trPr>
        <w:tc>
          <w:tcPr>
            <w:tcW w:w="0" w:type="auto"/>
          </w:tcPr>
          <w:p w:rsidR="00174729" w:rsidRPr="00174729" w:rsidRDefault="00174729" w:rsidP="004A32C1">
            <w:pPr>
              <w:pStyle w:val="TableParagraph"/>
              <w:spacing w:before="4"/>
              <w:rPr>
                <w:rFonts w:ascii="Arial" w:hAnsi="Arial" w:cs="Arial"/>
              </w:rPr>
            </w:pPr>
          </w:p>
          <w:p w:rsidR="00174729" w:rsidRPr="00174729" w:rsidRDefault="00174729" w:rsidP="004A32C1">
            <w:pPr>
              <w:pStyle w:val="TableParagraph"/>
              <w:ind w:left="294" w:right="220"/>
              <w:jc w:val="center"/>
              <w:rPr>
                <w:rFonts w:ascii="Arial" w:hAnsi="Arial" w:cs="Arial"/>
              </w:rPr>
            </w:pPr>
            <w:r w:rsidRPr="00174729">
              <w:rPr>
                <w:rFonts w:ascii="Arial" w:hAnsi="Arial" w:cs="Arial"/>
                <w:spacing w:val="-5"/>
              </w:rPr>
              <w:t>3.</w:t>
            </w:r>
          </w:p>
        </w:tc>
        <w:tc>
          <w:tcPr>
            <w:tcW w:w="0" w:type="auto"/>
          </w:tcPr>
          <w:p w:rsidR="00174729" w:rsidRPr="00174729" w:rsidRDefault="00174729" w:rsidP="004A32C1">
            <w:pPr>
              <w:pStyle w:val="TableParagraph"/>
              <w:spacing w:before="10"/>
              <w:rPr>
                <w:rFonts w:ascii="Arial" w:hAnsi="Arial" w:cs="Arial"/>
              </w:rPr>
            </w:pPr>
          </w:p>
          <w:p w:rsidR="00174729" w:rsidRPr="00174729" w:rsidRDefault="00174729" w:rsidP="004A32C1">
            <w:pPr>
              <w:pStyle w:val="TableParagraph"/>
              <w:ind w:left="111"/>
              <w:rPr>
                <w:rFonts w:ascii="Arial" w:hAnsi="Arial" w:cs="Arial"/>
              </w:rPr>
            </w:pPr>
            <w:r w:rsidRPr="00174729">
              <w:rPr>
                <w:rFonts w:ascii="Arial" w:hAnsi="Arial" w:cs="Arial"/>
                <w:spacing w:val="-4"/>
              </w:rPr>
              <w:t>Dano</w:t>
            </w:r>
          </w:p>
        </w:tc>
        <w:tc>
          <w:tcPr>
            <w:tcW w:w="0" w:type="auto"/>
            <w:tcBorders>
              <w:right w:val="single" w:sz="12" w:space="0" w:color="808080"/>
            </w:tcBorders>
          </w:tcPr>
          <w:p w:rsidR="00174729" w:rsidRPr="00174729" w:rsidRDefault="00174729" w:rsidP="004A32C1">
            <w:pPr>
              <w:pStyle w:val="TableParagraph"/>
              <w:spacing w:line="244" w:lineRule="auto"/>
              <w:ind w:left="54"/>
              <w:rPr>
                <w:rFonts w:ascii="Arial" w:hAnsi="Arial" w:cs="Arial"/>
              </w:rPr>
            </w:pPr>
            <w:r w:rsidRPr="00174729">
              <w:rPr>
                <w:rFonts w:ascii="Arial" w:hAnsi="Arial" w:cs="Arial"/>
              </w:rPr>
              <w:t>Atraso</w:t>
            </w:r>
            <w:r w:rsidRPr="00174729">
              <w:rPr>
                <w:rFonts w:ascii="Arial" w:hAnsi="Arial" w:cs="Arial"/>
                <w:spacing w:val="40"/>
              </w:rPr>
              <w:t xml:space="preserve"> </w:t>
            </w:r>
            <w:r w:rsidRPr="00174729">
              <w:rPr>
                <w:rFonts w:ascii="Arial" w:hAnsi="Arial" w:cs="Arial"/>
              </w:rPr>
              <w:t>na</w:t>
            </w:r>
            <w:r w:rsidRPr="00174729">
              <w:rPr>
                <w:rFonts w:ascii="Arial" w:hAnsi="Arial" w:cs="Arial"/>
                <w:spacing w:val="40"/>
              </w:rPr>
              <w:t xml:space="preserve"> </w:t>
            </w:r>
            <w:r w:rsidRPr="00174729">
              <w:rPr>
                <w:rFonts w:ascii="Arial" w:hAnsi="Arial" w:cs="Arial"/>
              </w:rPr>
              <w:t>licitação</w:t>
            </w:r>
            <w:r w:rsidRPr="00174729">
              <w:rPr>
                <w:rFonts w:ascii="Arial" w:hAnsi="Arial" w:cs="Arial"/>
                <w:spacing w:val="40"/>
              </w:rPr>
              <w:t xml:space="preserve"> </w:t>
            </w:r>
            <w:r w:rsidRPr="00174729">
              <w:rPr>
                <w:rFonts w:ascii="Arial" w:hAnsi="Arial" w:cs="Arial"/>
              </w:rPr>
              <w:t>e/ou</w:t>
            </w:r>
            <w:r w:rsidRPr="00174729">
              <w:rPr>
                <w:rFonts w:ascii="Arial" w:hAnsi="Arial" w:cs="Arial"/>
                <w:spacing w:val="40"/>
              </w:rPr>
              <w:t xml:space="preserve"> </w:t>
            </w:r>
            <w:r w:rsidRPr="00174729">
              <w:rPr>
                <w:rFonts w:ascii="Arial" w:hAnsi="Arial" w:cs="Arial"/>
              </w:rPr>
              <w:t>o</w:t>
            </w:r>
            <w:r w:rsidRPr="00174729">
              <w:rPr>
                <w:rFonts w:ascii="Arial" w:hAnsi="Arial" w:cs="Arial"/>
                <w:spacing w:val="40"/>
              </w:rPr>
              <w:t xml:space="preserve"> </w:t>
            </w:r>
            <w:r w:rsidRPr="00174729">
              <w:rPr>
                <w:rFonts w:ascii="Arial" w:hAnsi="Arial" w:cs="Arial"/>
              </w:rPr>
              <w:t>não</w:t>
            </w:r>
            <w:r w:rsidRPr="00174729">
              <w:rPr>
                <w:rFonts w:ascii="Arial" w:hAnsi="Arial" w:cs="Arial"/>
                <w:spacing w:val="40"/>
              </w:rPr>
              <w:t xml:space="preserve"> </w:t>
            </w:r>
            <w:r w:rsidRPr="00174729">
              <w:rPr>
                <w:rFonts w:ascii="Arial" w:hAnsi="Arial" w:cs="Arial"/>
              </w:rPr>
              <w:t>atendimento</w:t>
            </w:r>
            <w:r w:rsidRPr="00174729">
              <w:rPr>
                <w:rFonts w:ascii="Arial" w:hAnsi="Arial" w:cs="Arial"/>
                <w:spacing w:val="40"/>
              </w:rPr>
              <w:t xml:space="preserve"> </w:t>
            </w:r>
            <w:r w:rsidRPr="00174729">
              <w:rPr>
                <w:rFonts w:ascii="Arial" w:hAnsi="Arial" w:cs="Arial"/>
              </w:rPr>
              <w:t>à</w:t>
            </w:r>
            <w:r w:rsidRPr="00174729">
              <w:rPr>
                <w:rFonts w:ascii="Arial" w:hAnsi="Arial" w:cs="Arial"/>
                <w:spacing w:val="40"/>
              </w:rPr>
              <w:t xml:space="preserve"> </w:t>
            </w:r>
            <w:r w:rsidRPr="00174729">
              <w:rPr>
                <w:rFonts w:ascii="Arial" w:hAnsi="Arial" w:cs="Arial"/>
              </w:rPr>
              <w:t>demanda</w:t>
            </w:r>
            <w:r w:rsidRPr="00174729">
              <w:rPr>
                <w:rFonts w:ascii="Arial" w:hAnsi="Arial" w:cs="Arial"/>
                <w:spacing w:val="40"/>
              </w:rPr>
              <w:t xml:space="preserve"> </w:t>
            </w:r>
            <w:r w:rsidRPr="00174729">
              <w:rPr>
                <w:rFonts w:ascii="Arial" w:hAnsi="Arial" w:cs="Arial"/>
              </w:rPr>
              <w:t>no</w:t>
            </w:r>
            <w:r w:rsidRPr="00174729">
              <w:rPr>
                <w:rFonts w:ascii="Arial" w:hAnsi="Arial" w:cs="Arial"/>
                <w:spacing w:val="40"/>
              </w:rPr>
              <w:t xml:space="preserve"> </w:t>
            </w:r>
            <w:r w:rsidRPr="00174729">
              <w:rPr>
                <w:rFonts w:ascii="Arial" w:hAnsi="Arial" w:cs="Arial"/>
              </w:rPr>
              <w:t>prazo</w:t>
            </w:r>
            <w:r w:rsidRPr="00174729">
              <w:rPr>
                <w:rFonts w:ascii="Arial" w:hAnsi="Arial" w:cs="Arial"/>
                <w:spacing w:val="40"/>
              </w:rPr>
              <w:t xml:space="preserve"> </w:t>
            </w:r>
            <w:r w:rsidRPr="00174729">
              <w:rPr>
                <w:rFonts w:ascii="Arial" w:hAnsi="Arial" w:cs="Arial"/>
              </w:rPr>
              <w:t>necessário</w:t>
            </w:r>
            <w:r w:rsidRPr="00174729">
              <w:rPr>
                <w:rFonts w:ascii="Arial" w:hAnsi="Arial" w:cs="Arial"/>
                <w:spacing w:val="40"/>
              </w:rPr>
              <w:t xml:space="preserve"> </w:t>
            </w:r>
            <w:r w:rsidRPr="00174729">
              <w:rPr>
                <w:rFonts w:ascii="Arial" w:hAnsi="Arial" w:cs="Arial"/>
              </w:rPr>
              <w:t>poderá prejudicar as ações assistenciais aos clientes SUS.</w:t>
            </w:r>
          </w:p>
        </w:tc>
      </w:tr>
      <w:tr w:rsidR="00174729" w:rsidRPr="00174729" w:rsidTr="00174729">
        <w:trPr>
          <w:trHeight w:val="616"/>
        </w:trPr>
        <w:tc>
          <w:tcPr>
            <w:tcW w:w="0" w:type="auto"/>
          </w:tcPr>
          <w:p w:rsidR="00174729" w:rsidRPr="00174729" w:rsidRDefault="00174729" w:rsidP="004A32C1">
            <w:pPr>
              <w:pStyle w:val="TableParagraph"/>
              <w:spacing w:before="182"/>
              <w:ind w:left="294" w:right="220"/>
              <w:jc w:val="center"/>
              <w:rPr>
                <w:rFonts w:ascii="Arial" w:hAnsi="Arial" w:cs="Arial"/>
              </w:rPr>
            </w:pPr>
            <w:r w:rsidRPr="00174729">
              <w:rPr>
                <w:rFonts w:ascii="Arial" w:hAnsi="Arial" w:cs="Arial"/>
                <w:spacing w:val="-5"/>
              </w:rPr>
              <w:t>4.</w:t>
            </w:r>
          </w:p>
        </w:tc>
        <w:tc>
          <w:tcPr>
            <w:tcW w:w="0" w:type="auto"/>
          </w:tcPr>
          <w:p w:rsidR="00174729" w:rsidRPr="00174729" w:rsidRDefault="00174729" w:rsidP="004A32C1">
            <w:pPr>
              <w:pStyle w:val="TableParagraph"/>
              <w:spacing w:before="75" w:line="259" w:lineRule="auto"/>
              <w:ind w:left="59" w:right="45"/>
              <w:rPr>
                <w:rFonts w:ascii="Arial" w:hAnsi="Arial" w:cs="Arial"/>
              </w:rPr>
            </w:pPr>
            <w:r w:rsidRPr="00174729">
              <w:rPr>
                <w:rFonts w:ascii="Arial" w:hAnsi="Arial" w:cs="Arial"/>
                <w:spacing w:val="-4"/>
              </w:rPr>
              <w:t xml:space="preserve">Ação </w:t>
            </w:r>
            <w:r w:rsidRPr="00174729">
              <w:rPr>
                <w:rFonts w:ascii="Arial" w:hAnsi="Arial" w:cs="Arial"/>
                <w:spacing w:val="-2"/>
              </w:rPr>
              <w:t>Preventiva</w:t>
            </w:r>
          </w:p>
        </w:tc>
        <w:tc>
          <w:tcPr>
            <w:tcW w:w="0" w:type="auto"/>
            <w:tcBorders>
              <w:right w:val="single" w:sz="12" w:space="0" w:color="808080"/>
            </w:tcBorders>
          </w:tcPr>
          <w:p w:rsidR="00174729" w:rsidRPr="00174729" w:rsidRDefault="00174729" w:rsidP="004A32C1">
            <w:pPr>
              <w:pStyle w:val="TableParagraph"/>
              <w:spacing w:before="75" w:line="244" w:lineRule="auto"/>
              <w:ind w:left="54"/>
              <w:rPr>
                <w:rFonts w:ascii="Arial" w:hAnsi="Arial" w:cs="Arial"/>
              </w:rPr>
            </w:pPr>
            <w:r w:rsidRPr="00174729">
              <w:rPr>
                <w:rFonts w:ascii="Arial" w:hAnsi="Arial" w:cs="Arial"/>
              </w:rPr>
              <w:t xml:space="preserve">Analisar com extensas diligências as propostas ofertadas no certame licitatório, reduzindo o </w:t>
            </w:r>
            <w:r w:rsidRPr="00174729">
              <w:rPr>
                <w:rFonts w:ascii="Arial" w:hAnsi="Arial" w:cs="Arial"/>
                <w:spacing w:val="-2"/>
              </w:rPr>
              <w:t>risco.</w:t>
            </w:r>
          </w:p>
        </w:tc>
      </w:tr>
      <w:tr w:rsidR="00174729" w:rsidRPr="00174729" w:rsidTr="00174729">
        <w:trPr>
          <w:trHeight w:val="619"/>
        </w:trPr>
        <w:tc>
          <w:tcPr>
            <w:tcW w:w="0" w:type="auto"/>
            <w:tcBorders>
              <w:bottom w:val="single" w:sz="12" w:space="0" w:color="808080"/>
            </w:tcBorders>
          </w:tcPr>
          <w:p w:rsidR="00174729" w:rsidRPr="00174729" w:rsidRDefault="00174729" w:rsidP="004A32C1">
            <w:pPr>
              <w:pStyle w:val="TableParagraph"/>
              <w:spacing w:before="185"/>
              <w:ind w:left="294" w:right="220"/>
              <w:jc w:val="center"/>
              <w:rPr>
                <w:rFonts w:ascii="Arial" w:hAnsi="Arial" w:cs="Arial"/>
              </w:rPr>
            </w:pPr>
            <w:r w:rsidRPr="00174729">
              <w:rPr>
                <w:rFonts w:ascii="Arial" w:hAnsi="Arial" w:cs="Arial"/>
                <w:spacing w:val="-5"/>
              </w:rPr>
              <w:t>5.</w:t>
            </w:r>
          </w:p>
        </w:tc>
        <w:tc>
          <w:tcPr>
            <w:tcW w:w="0" w:type="auto"/>
            <w:tcBorders>
              <w:bottom w:val="single" w:sz="12" w:space="0" w:color="808080"/>
            </w:tcBorders>
          </w:tcPr>
          <w:p w:rsidR="00174729" w:rsidRPr="00174729" w:rsidRDefault="00174729" w:rsidP="004A32C1">
            <w:pPr>
              <w:pStyle w:val="TableParagraph"/>
              <w:spacing w:before="7"/>
              <w:rPr>
                <w:rFonts w:ascii="Arial" w:hAnsi="Arial" w:cs="Arial"/>
              </w:rPr>
            </w:pPr>
          </w:p>
          <w:p w:rsidR="00174729" w:rsidRPr="00174729" w:rsidRDefault="00174729" w:rsidP="004A32C1">
            <w:pPr>
              <w:pStyle w:val="TableParagraph"/>
              <w:ind w:left="111"/>
              <w:rPr>
                <w:rFonts w:ascii="Arial" w:hAnsi="Arial" w:cs="Arial"/>
              </w:rPr>
            </w:pPr>
            <w:r w:rsidRPr="00174729">
              <w:rPr>
                <w:rFonts w:ascii="Arial" w:hAnsi="Arial" w:cs="Arial"/>
                <w:spacing w:val="-2"/>
              </w:rPr>
              <w:t>Responsável</w:t>
            </w:r>
          </w:p>
        </w:tc>
        <w:tc>
          <w:tcPr>
            <w:tcW w:w="0" w:type="auto"/>
            <w:tcBorders>
              <w:bottom w:val="single" w:sz="12" w:space="0" w:color="808080"/>
              <w:right w:val="single" w:sz="12" w:space="0" w:color="808080"/>
            </w:tcBorders>
          </w:tcPr>
          <w:p w:rsidR="00174729" w:rsidRPr="00174729" w:rsidRDefault="00174729" w:rsidP="004A32C1">
            <w:pPr>
              <w:pStyle w:val="TableParagraph"/>
              <w:spacing w:before="191"/>
              <w:ind w:left="54"/>
              <w:rPr>
                <w:rFonts w:ascii="Arial" w:hAnsi="Arial" w:cs="Arial"/>
              </w:rPr>
            </w:pPr>
            <w:r w:rsidRPr="00174729">
              <w:rPr>
                <w:rFonts w:ascii="Arial" w:hAnsi="Arial" w:cs="Arial"/>
              </w:rPr>
              <w:t>Unidade</w:t>
            </w:r>
            <w:r w:rsidRPr="00174729">
              <w:rPr>
                <w:rFonts w:ascii="Arial" w:hAnsi="Arial" w:cs="Arial"/>
                <w:spacing w:val="6"/>
              </w:rPr>
              <w:t xml:space="preserve"> </w:t>
            </w:r>
            <w:r w:rsidRPr="00174729">
              <w:rPr>
                <w:rFonts w:ascii="Arial" w:hAnsi="Arial" w:cs="Arial"/>
              </w:rPr>
              <w:t>Requisitante</w:t>
            </w:r>
            <w:r w:rsidRPr="00174729">
              <w:rPr>
                <w:rFonts w:ascii="Arial" w:hAnsi="Arial" w:cs="Arial"/>
                <w:spacing w:val="7"/>
              </w:rPr>
              <w:t xml:space="preserve"> </w:t>
            </w:r>
            <w:r w:rsidRPr="00174729">
              <w:rPr>
                <w:rFonts w:ascii="Arial" w:hAnsi="Arial" w:cs="Arial"/>
              </w:rPr>
              <w:t>Setor de Compras e Centro de Saúde</w:t>
            </w:r>
          </w:p>
        </w:tc>
      </w:tr>
    </w:tbl>
    <w:p w:rsidR="00174729" w:rsidRPr="00174729" w:rsidRDefault="00174729" w:rsidP="00174729">
      <w:pPr>
        <w:pStyle w:val="Corpodetexto"/>
        <w:spacing w:before="3" w:after="1"/>
        <w:rPr>
          <w:sz w:val="22"/>
          <w:szCs w:val="22"/>
        </w:rPr>
      </w:pPr>
    </w:p>
    <w:p w:rsidR="00174729" w:rsidRPr="00174729" w:rsidRDefault="00174729" w:rsidP="00174729">
      <w:pPr>
        <w:pStyle w:val="Corpodetexto"/>
        <w:spacing w:before="3" w:after="1"/>
        <w:rPr>
          <w:sz w:val="22"/>
          <w:szCs w:val="22"/>
        </w:rPr>
      </w:pPr>
    </w:p>
    <w:tbl>
      <w:tblPr>
        <w:tblStyle w:val="TableNormal"/>
        <w:tblpPr w:leftFromText="141" w:rightFromText="141" w:vertAnchor="text" w:horzAnchor="margin" w:tblpY="151"/>
        <w:tblW w:w="0" w:type="auto"/>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ook w:val="04A0" w:firstRow="1" w:lastRow="0" w:firstColumn="1" w:lastColumn="0" w:noHBand="0" w:noVBand="1"/>
      </w:tblPr>
      <w:tblGrid>
        <w:gridCol w:w="718"/>
        <w:gridCol w:w="1609"/>
        <w:gridCol w:w="6774"/>
      </w:tblGrid>
      <w:tr w:rsidR="00174729" w:rsidRPr="00174729" w:rsidTr="00174729">
        <w:trPr>
          <w:trHeight w:val="232"/>
        </w:trPr>
        <w:tc>
          <w:tcPr>
            <w:tcW w:w="0" w:type="auto"/>
            <w:gridSpan w:val="3"/>
            <w:tcBorders>
              <w:right w:val="single" w:sz="12" w:space="0" w:color="808080"/>
            </w:tcBorders>
          </w:tcPr>
          <w:p w:rsidR="00174729" w:rsidRPr="00174729" w:rsidRDefault="00174729" w:rsidP="004A32C1">
            <w:pPr>
              <w:pStyle w:val="TableParagraph"/>
              <w:spacing w:before="4" w:line="209" w:lineRule="exact"/>
              <w:ind w:left="59"/>
              <w:rPr>
                <w:rFonts w:ascii="Arial" w:hAnsi="Arial" w:cs="Arial"/>
              </w:rPr>
            </w:pPr>
            <w:r w:rsidRPr="00174729">
              <w:rPr>
                <w:rFonts w:ascii="Arial" w:hAnsi="Arial" w:cs="Arial"/>
              </w:rPr>
              <w:t>RISCO</w:t>
            </w:r>
            <w:r w:rsidRPr="00174729">
              <w:rPr>
                <w:rFonts w:ascii="Arial" w:hAnsi="Arial" w:cs="Arial"/>
                <w:spacing w:val="4"/>
              </w:rPr>
              <w:t xml:space="preserve"> </w:t>
            </w:r>
            <w:r w:rsidRPr="00174729">
              <w:rPr>
                <w:rFonts w:ascii="Arial" w:hAnsi="Arial" w:cs="Arial"/>
              </w:rPr>
              <w:t>05</w:t>
            </w:r>
            <w:r w:rsidRPr="00174729">
              <w:rPr>
                <w:rFonts w:ascii="Arial" w:hAnsi="Arial" w:cs="Arial"/>
                <w:spacing w:val="4"/>
              </w:rPr>
              <w:t xml:space="preserve"> </w:t>
            </w:r>
            <w:r w:rsidRPr="00174729">
              <w:rPr>
                <w:rFonts w:ascii="Arial" w:hAnsi="Arial" w:cs="Arial"/>
              </w:rPr>
              <w:t>–</w:t>
            </w:r>
            <w:r w:rsidRPr="00174729">
              <w:rPr>
                <w:rFonts w:ascii="Arial" w:hAnsi="Arial" w:cs="Arial"/>
                <w:spacing w:val="4"/>
              </w:rPr>
              <w:t xml:space="preserve"> </w:t>
            </w:r>
            <w:r w:rsidRPr="00174729">
              <w:rPr>
                <w:rFonts w:ascii="Arial" w:hAnsi="Arial" w:cs="Arial"/>
              </w:rPr>
              <w:t>Licitação</w:t>
            </w:r>
            <w:r w:rsidRPr="00174729">
              <w:rPr>
                <w:rFonts w:ascii="Arial" w:hAnsi="Arial" w:cs="Arial"/>
                <w:spacing w:val="4"/>
              </w:rPr>
              <w:t xml:space="preserve"> </w:t>
            </w:r>
            <w:r w:rsidRPr="00174729">
              <w:rPr>
                <w:rFonts w:ascii="Arial" w:hAnsi="Arial" w:cs="Arial"/>
                <w:spacing w:val="-2"/>
              </w:rPr>
              <w:t>Deserta:</w:t>
            </w:r>
          </w:p>
        </w:tc>
      </w:tr>
      <w:tr w:rsidR="00174729" w:rsidRPr="00174729" w:rsidTr="00174729">
        <w:trPr>
          <w:trHeight w:val="619"/>
        </w:trPr>
        <w:tc>
          <w:tcPr>
            <w:tcW w:w="0" w:type="auto"/>
          </w:tcPr>
          <w:p w:rsidR="00174729" w:rsidRPr="00174729" w:rsidRDefault="00174729" w:rsidP="004A32C1">
            <w:pPr>
              <w:pStyle w:val="TableParagraph"/>
              <w:spacing w:before="185"/>
              <w:ind w:left="294" w:right="220"/>
              <w:jc w:val="center"/>
              <w:rPr>
                <w:rFonts w:ascii="Arial" w:hAnsi="Arial" w:cs="Arial"/>
              </w:rPr>
            </w:pPr>
            <w:r w:rsidRPr="00174729">
              <w:rPr>
                <w:rFonts w:ascii="Arial" w:hAnsi="Arial" w:cs="Arial"/>
                <w:spacing w:val="-5"/>
              </w:rPr>
              <w:t>1.</w:t>
            </w:r>
          </w:p>
        </w:tc>
        <w:tc>
          <w:tcPr>
            <w:tcW w:w="0" w:type="auto"/>
          </w:tcPr>
          <w:p w:rsidR="00174729" w:rsidRPr="00174729" w:rsidRDefault="00174729" w:rsidP="004A32C1">
            <w:pPr>
              <w:pStyle w:val="TableParagraph"/>
              <w:spacing w:before="7"/>
              <w:rPr>
                <w:rFonts w:ascii="Arial" w:hAnsi="Arial" w:cs="Arial"/>
              </w:rPr>
            </w:pPr>
          </w:p>
          <w:p w:rsidR="00174729" w:rsidRPr="00174729" w:rsidRDefault="00174729" w:rsidP="004A32C1">
            <w:pPr>
              <w:pStyle w:val="TableParagraph"/>
              <w:ind w:left="111"/>
              <w:rPr>
                <w:rFonts w:ascii="Arial" w:hAnsi="Arial" w:cs="Arial"/>
              </w:rPr>
            </w:pPr>
            <w:r w:rsidRPr="00174729">
              <w:rPr>
                <w:rFonts w:ascii="Arial" w:hAnsi="Arial" w:cs="Arial"/>
                <w:spacing w:val="-2"/>
              </w:rPr>
              <w:t>Probabilidade</w:t>
            </w:r>
          </w:p>
        </w:tc>
        <w:tc>
          <w:tcPr>
            <w:tcW w:w="0" w:type="auto"/>
            <w:tcBorders>
              <w:right w:val="single" w:sz="12" w:space="0" w:color="808080"/>
            </w:tcBorders>
          </w:tcPr>
          <w:p w:rsidR="00174729" w:rsidRPr="00174729" w:rsidRDefault="00174729" w:rsidP="004A32C1">
            <w:pPr>
              <w:pStyle w:val="TableParagraph"/>
              <w:spacing w:before="7"/>
              <w:rPr>
                <w:rFonts w:ascii="Arial" w:hAnsi="Arial" w:cs="Arial"/>
              </w:rPr>
            </w:pPr>
          </w:p>
          <w:p w:rsidR="00174729" w:rsidRPr="00174729" w:rsidRDefault="00174729" w:rsidP="004A32C1">
            <w:pPr>
              <w:pStyle w:val="TableParagraph"/>
              <w:tabs>
                <w:tab w:val="left" w:pos="537"/>
                <w:tab w:val="left" w:pos="1848"/>
                <w:tab w:val="left" w:pos="3145"/>
              </w:tabs>
              <w:ind w:left="111"/>
              <w:rPr>
                <w:rFonts w:ascii="Arial" w:hAnsi="Arial" w:cs="Arial"/>
              </w:rPr>
            </w:pPr>
            <w:proofErr w:type="gramStart"/>
            <w:r w:rsidRPr="00174729">
              <w:rPr>
                <w:rFonts w:ascii="Arial" w:hAnsi="Arial" w:cs="Arial"/>
                <w:spacing w:val="-10"/>
              </w:rPr>
              <w:t xml:space="preserve">( </w:t>
            </w:r>
            <w:proofErr w:type="gramEnd"/>
            <w:r w:rsidRPr="00174729">
              <w:rPr>
                <w:rFonts w:ascii="Arial" w:hAnsi="Arial" w:cs="Arial"/>
                <w:spacing w:val="-10"/>
              </w:rPr>
              <w:t xml:space="preserve">x </w:t>
            </w:r>
            <w:r w:rsidRPr="00174729">
              <w:rPr>
                <w:rFonts w:ascii="Arial" w:hAnsi="Arial" w:cs="Arial"/>
              </w:rPr>
              <w:t>)</w:t>
            </w:r>
            <w:r w:rsidRPr="00174729">
              <w:rPr>
                <w:rFonts w:ascii="Arial" w:hAnsi="Arial" w:cs="Arial"/>
                <w:spacing w:val="1"/>
              </w:rPr>
              <w:t xml:space="preserve"> </w:t>
            </w:r>
            <w:r w:rsidRPr="00174729">
              <w:rPr>
                <w:rFonts w:ascii="Arial" w:hAnsi="Arial" w:cs="Arial"/>
              </w:rPr>
              <w:t>Baixa</w:t>
            </w:r>
            <w:r w:rsidRPr="00174729">
              <w:rPr>
                <w:rFonts w:ascii="Arial" w:hAnsi="Arial" w:cs="Arial"/>
                <w:spacing w:val="1"/>
              </w:rPr>
              <w:t xml:space="preserve"> </w:t>
            </w:r>
            <w:r w:rsidRPr="00174729">
              <w:rPr>
                <w:rFonts w:ascii="Arial" w:hAnsi="Arial" w:cs="Arial"/>
              </w:rPr>
              <w:t>/</w:t>
            </w:r>
            <w:r w:rsidRPr="00174729">
              <w:rPr>
                <w:rFonts w:ascii="Arial" w:hAnsi="Arial" w:cs="Arial"/>
                <w:spacing w:val="2"/>
              </w:rPr>
              <w:t xml:space="preserve"> </w:t>
            </w:r>
            <w:r w:rsidRPr="00174729">
              <w:rPr>
                <w:rFonts w:ascii="Arial" w:hAnsi="Arial" w:cs="Arial"/>
              </w:rPr>
              <w:t>(</w:t>
            </w:r>
            <w:r w:rsidRPr="00174729">
              <w:rPr>
                <w:rFonts w:ascii="Arial" w:hAnsi="Arial" w:cs="Arial"/>
                <w:spacing w:val="27"/>
              </w:rPr>
              <w:t xml:space="preserve"> </w:t>
            </w:r>
            <w:r w:rsidRPr="00174729">
              <w:rPr>
                <w:rFonts w:ascii="Arial" w:hAnsi="Arial" w:cs="Arial"/>
              </w:rPr>
              <w:t>)</w:t>
            </w:r>
            <w:r w:rsidRPr="00174729">
              <w:rPr>
                <w:rFonts w:ascii="Arial" w:hAnsi="Arial" w:cs="Arial"/>
                <w:spacing w:val="2"/>
              </w:rPr>
              <w:t xml:space="preserve"> </w:t>
            </w:r>
            <w:r w:rsidRPr="00174729">
              <w:rPr>
                <w:rFonts w:ascii="Arial" w:hAnsi="Arial" w:cs="Arial"/>
              </w:rPr>
              <w:t>Média</w:t>
            </w:r>
            <w:r w:rsidRPr="00174729">
              <w:rPr>
                <w:rFonts w:ascii="Arial" w:hAnsi="Arial" w:cs="Arial"/>
                <w:spacing w:val="2"/>
              </w:rPr>
              <w:t xml:space="preserve"> </w:t>
            </w:r>
            <w:r w:rsidRPr="00174729">
              <w:rPr>
                <w:rFonts w:ascii="Arial" w:hAnsi="Arial" w:cs="Arial"/>
              </w:rPr>
              <w:t>/</w:t>
            </w:r>
            <w:r w:rsidRPr="00174729">
              <w:rPr>
                <w:rFonts w:ascii="Arial" w:hAnsi="Arial" w:cs="Arial"/>
                <w:spacing w:val="3"/>
              </w:rPr>
              <w:t xml:space="preserve"> </w:t>
            </w:r>
            <w:r w:rsidRPr="00174729">
              <w:rPr>
                <w:rFonts w:ascii="Arial" w:hAnsi="Arial" w:cs="Arial"/>
                <w:spacing w:val="-10"/>
              </w:rPr>
              <w:t xml:space="preserve">(  </w:t>
            </w:r>
            <w:r w:rsidRPr="00174729">
              <w:rPr>
                <w:rFonts w:ascii="Arial" w:hAnsi="Arial" w:cs="Arial"/>
              </w:rPr>
              <w:t xml:space="preserve">) </w:t>
            </w:r>
            <w:r w:rsidRPr="00174729">
              <w:rPr>
                <w:rFonts w:ascii="Arial" w:hAnsi="Arial" w:cs="Arial"/>
                <w:spacing w:val="-4"/>
              </w:rPr>
              <w:t>Alta</w:t>
            </w:r>
          </w:p>
        </w:tc>
      </w:tr>
      <w:tr w:rsidR="00174729" w:rsidRPr="00174729" w:rsidTr="00174729">
        <w:trPr>
          <w:trHeight w:val="619"/>
        </w:trPr>
        <w:tc>
          <w:tcPr>
            <w:tcW w:w="0" w:type="auto"/>
          </w:tcPr>
          <w:p w:rsidR="00174729" w:rsidRPr="00174729" w:rsidRDefault="00174729" w:rsidP="004A32C1">
            <w:pPr>
              <w:pStyle w:val="TableParagraph"/>
              <w:spacing w:before="185"/>
              <w:ind w:left="294" w:right="220"/>
              <w:jc w:val="center"/>
              <w:rPr>
                <w:rFonts w:ascii="Arial" w:hAnsi="Arial" w:cs="Arial"/>
              </w:rPr>
            </w:pPr>
            <w:r w:rsidRPr="00174729">
              <w:rPr>
                <w:rFonts w:ascii="Arial" w:hAnsi="Arial" w:cs="Arial"/>
                <w:spacing w:val="-5"/>
              </w:rPr>
              <w:t>2.</w:t>
            </w:r>
          </w:p>
        </w:tc>
        <w:tc>
          <w:tcPr>
            <w:tcW w:w="0" w:type="auto"/>
          </w:tcPr>
          <w:p w:rsidR="00174729" w:rsidRPr="00174729" w:rsidRDefault="00174729" w:rsidP="004A32C1">
            <w:pPr>
              <w:pStyle w:val="TableParagraph"/>
              <w:spacing w:before="7"/>
              <w:rPr>
                <w:rFonts w:ascii="Arial" w:hAnsi="Arial" w:cs="Arial"/>
              </w:rPr>
            </w:pPr>
          </w:p>
          <w:p w:rsidR="00174729" w:rsidRPr="00174729" w:rsidRDefault="00174729" w:rsidP="004A32C1">
            <w:pPr>
              <w:pStyle w:val="TableParagraph"/>
              <w:ind w:left="111"/>
              <w:rPr>
                <w:rFonts w:ascii="Arial" w:hAnsi="Arial" w:cs="Arial"/>
              </w:rPr>
            </w:pPr>
            <w:r w:rsidRPr="00174729">
              <w:rPr>
                <w:rFonts w:ascii="Arial" w:hAnsi="Arial" w:cs="Arial"/>
                <w:spacing w:val="-2"/>
              </w:rPr>
              <w:t>Impacto</w:t>
            </w:r>
          </w:p>
        </w:tc>
        <w:tc>
          <w:tcPr>
            <w:tcW w:w="0" w:type="auto"/>
            <w:tcBorders>
              <w:right w:val="single" w:sz="12" w:space="0" w:color="808080"/>
            </w:tcBorders>
          </w:tcPr>
          <w:p w:rsidR="00174729" w:rsidRPr="00174729" w:rsidRDefault="00174729" w:rsidP="004A32C1">
            <w:pPr>
              <w:pStyle w:val="TableParagraph"/>
              <w:spacing w:before="7"/>
              <w:rPr>
                <w:rFonts w:ascii="Arial" w:hAnsi="Arial" w:cs="Arial"/>
              </w:rPr>
            </w:pPr>
          </w:p>
          <w:p w:rsidR="00174729" w:rsidRPr="00174729" w:rsidRDefault="00174729" w:rsidP="004A32C1">
            <w:pPr>
              <w:pStyle w:val="TableParagraph"/>
              <w:tabs>
                <w:tab w:val="left" w:pos="537"/>
                <w:tab w:val="left" w:pos="1743"/>
                <w:tab w:val="left" w:pos="3149"/>
              </w:tabs>
              <w:ind w:left="111"/>
              <w:rPr>
                <w:rFonts w:ascii="Arial" w:hAnsi="Arial" w:cs="Arial"/>
              </w:rPr>
            </w:pPr>
            <w:r w:rsidRPr="00174729">
              <w:rPr>
                <w:rFonts w:ascii="Arial" w:hAnsi="Arial" w:cs="Arial"/>
                <w:spacing w:val="-10"/>
              </w:rPr>
              <w:t>(</w:t>
            </w:r>
            <w:r w:rsidRPr="00174729">
              <w:rPr>
                <w:rFonts w:ascii="Arial" w:hAnsi="Arial" w:cs="Arial"/>
              </w:rPr>
              <w:tab/>
              <w:t>)</w:t>
            </w:r>
            <w:r w:rsidRPr="00174729">
              <w:rPr>
                <w:rFonts w:ascii="Arial" w:hAnsi="Arial" w:cs="Arial"/>
                <w:spacing w:val="2"/>
              </w:rPr>
              <w:t xml:space="preserve"> </w:t>
            </w:r>
            <w:r w:rsidRPr="00174729">
              <w:rPr>
                <w:rFonts w:ascii="Arial" w:hAnsi="Arial" w:cs="Arial"/>
              </w:rPr>
              <w:t>Baixa</w:t>
            </w:r>
            <w:r w:rsidRPr="00174729">
              <w:rPr>
                <w:rFonts w:ascii="Arial" w:hAnsi="Arial" w:cs="Arial"/>
                <w:spacing w:val="2"/>
              </w:rPr>
              <w:t xml:space="preserve"> </w:t>
            </w:r>
            <w:r w:rsidRPr="00174729">
              <w:rPr>
                <w:rFonts w:ascii="Arial" w:hAnsi="Arial" w:cs="Arial"/>
              </w:rPr>
              <w:t>/</w:t>
            </w:r>
            <w:r w:rsidRPr="00174729">
              <w:rPr>
                <w:rFonts w:ascii="Arial" w:hAnsi="Arial" w:cs="Arial"/>
                <w:spacing w:val="2"/>
              </w:rPr>
              <w:t xml:space="preserve"> </w:t>
            </w:r>
            <w:r w:rsidRPr="00174729">
              <w:rPr>
                <w:rFonts w:ascii="Arial" w:hAnsi="Arial" w:cs="Arial"/>
                <w:spacing w:val="-10"/>
              </w:rPr>
              <w:t>(</w:t>
            </w:r>
            <w:r w:rsidRPr="00174729">
              <w:rPr>
                <w:rFonts w:ascii="Arial" w:hAnsi="Arial" w:cs="Arial"/>
              </w:rPr>
              <w:tab/>
              <w:t>)</w:t>
            </w:r>
            <w:r w:rsidRPr="00174729">
              <w:rPr>
                <w:rFonts w:ascii="Arial" w:hAnsi="Arial" w:cs="Arial"/>
                <w:spacing w:val="1"/>
              </w:rPr>
              <w:t xml:space="preserve"> </w:t>
            </w:r>
            <w:r w:rsidRPr="00174729">
              <w:rPr>
                <w:rFonts w:ascii="Arial" w:hAnsi="Arial" w:cs="Arial"/>
              </w:rPr>
              <w:t>Média</w:t>
            </w:r>
            <w:r w:rsidRPr="00174729">
              <w:rPr>
                <w:rFonts w:ascii="Arial" w:hAnsi="Arial" w:cs="Arial"/>
                <w:spacing w:val="1"/>
              </w:rPr>
              <w:t xml:space="preserve"> </w:t>
            </w:r>
            <w:r w:rsidRPr="00174729">
              <w:rPr>
                <w:rFonts w:ascii="Arial" w:hAnsi="Arial" w:cs="Arial"/>
              </w:rPr>
              <w:t>/</w:t>
            </w:r>
            <w:r w:rsidRPr="00174729">
              <w:rPr>
                <w:rFonts w:ascii="Arial" w:hAnsi="Arial" w:cs="Arial"/>
                <w:spacing w:val="2"/>
              </w:rPr>
              <w:t xml:space="preserve"> </w:t>
            </w:r>
            <w:proofErr w:type="gramStart"/>
            <w:r w:rsidRPr="00174729">
              <w:rPr>
                <w:rFonts w:ascii="Arial" w:hAnsi="Arial" w:cs="Arial"/>
              </w:rPr>
              <w:t>(</w:t>
            </w:r>
            <w:r w:rsidRPr="00174729">
              <w:rPr>
                <w:rFonts w:ascii="Arial" w:hAnsi="Arial" w:cs="Arial"/>
                <w:spacing w:val="28"/>
              </w:rPr>
              <w:t xml:space="preserve"> </w:t>
            </w:r>
            <w:proofErr w:type="gramEnd"/>
            <w:r w:rsidRPr="00174729">
              <w:rPr>
                <w:rFonts w:ascii="Arial" w:hAnsi="Arial" w:cs="Arial"/>
                <w:spacing w:val="-10"/>
              </w:rPr>
              <w:t xml:space="preserve">x </w:t>
            </w:r>
            <w:r w:rsidRPr="00174729">
              <w:rPr>
                <w:rFonts w:ascii="Arial" w:hAnsi="Arial" w:cs="Arial"/>
              </w:rPr>
              <w:t xml:space="preserve">) </w:t>
            </w:r>
            <w:r w:rsidRPr="00174729">
              <w:rPr>
                <w:rFonts w:ascii="Arial" w:hAnsi="Arial" w:cs="Arial"/>
                <w:spacing w:val="-4"/>
              </w:rPr>
              <w:t>Alta</w:t>
            </w:r>
          </w:p>
        </w:tc>
      </w:tr>
      <w:tr w:rsidR="00174729" w:rsidRPr="00174729" w:rsidTr="00174729">
        <w:trPr>
          <w:trHeight w:val="619"/>
        </w:trPr>
        <w:tc>
          <w:tcPr>
            <w:tcW w:w="0" w:type="auto"/>
          </w:tcPr>
          <w:p w:rsidR="00174729" w:rsidRPr="00174729" w:rsidRDefault="00174729" w:rsidP="004A32C1">
            <w:pPr>
              <w:pStyle w:val="TableParagraph"/>
              <w:spacing w:before="185"/>
              <w:ind w:left="294" w:right="220"/>
              <w:jc w:val="center"/>
              <w:rPr>
                <w:rFonts w:ascii="Arial" w:hAnsi="Arial" w:cs="Arial"/>
              </w:rPr>
            </w:pPr>
            <w:r w:rsidRPr="00174729">
              <w:rPr>
                <w:rFonts w:ascii="Arial" w:hAnsi="Arial" w:cs="Arial"/>
                <w:spacing w:val="-5"/>
              </w:rPr>
              <w:t>3.</w:t>
            </w:r>
          </w:p>
        </w:tc>
        <w:tc>
          <w:tcPr>
            <w:tcW w:w="0" w:type="auto"/>
          </w:tcPr>
          <w:p w:rsidR="00174729" w:rsidRPr="00174729" w:rsidRDefault="00174729" w:rsidP="004A32C1">
            <w:pPr>
              <w:pStyle w:val="TableParagraph"/>
              <w:spacing w:before="7"/>
              <w:rPr>
                <w:rFonts w:ascii="Arial" w:hAnsi="Arial" w:cs="Arial"/>
              </w:rPr>
            </w:pPr>
          </w:p>
          <w:p w:rsidR="00174729" w:rsidRPr="00174729" w:rsidRDefault="00174729" w:rsidP="004A32C1">
            <w:pPr>
              <w:pStyle w:val="TableParagraph"/>
              <w:ind w:left="111"/>
              <w:rPr>
                <w:rFonts w:ascii="Arial" w:hAnsi="Arial" w:cs="Arial"/>
              </w:rPr>
            </w:pPr>
            <w:r w:rsidRPr="00174729">
              <w:rPr>
                <w:rFonts w:ascii="Arial" w:hAnsi="Arial" w:cs="Arial"/>
                <w:spacing w:val="-4"/>
              </w:rPr>
              <w:t>Dano</w:t>
            </w:r>
          </w:p>
        </w:tc>
        <w:tc>
          <w:tcPr>
            <w:tcW w:w="0" w:type="auto"/>
            <w:tcBorders>
              <w:right w:val="single" w:sz="12" w:space="0" w:color="808080"/>
            </w:tcBorders>
          </w:tcPr>
          <w:p w:rsidR="00174729" w:rsidRPr="00174729" w:rsidRDefault="00174729" w:rsidP="004A32C1">
            <w:pPr>
              <w:pStyle w:val="TableParagraph"/>
              <w:spacing w:before="191"/>
              <w:ind w:left="60"/>
              <w:rPr>
                <w:rFonts w:ascii="Arial" w:hAnsi="Arial" w:cs="Arial"/>
              </w:rPr>
            </w:pPr>
            <w:r w:rsidRPr="00174729">
              <w:rPr>
                <w:rFonts w:ascii="Arial" w:hAnsi="Arial" w:cs="Arial"/>
              </w:rPr>
              <w:t>Ausência</w:t>
            </w:r>
            <w:r w:rsidRPr="00174729">
              <w:rPr>
                <w:rFonts w:ascii="Arial" w:hAnsi="Arial" w:cs="Arial"/>
                <w:spacing w:val="5"/>
              </w:rPr>
              <w:t xml:space="preserve"> </w:t>
            </w:r>
            <w:r w:rsidRPr="00174729">
              <w:rPr>
                <w:rFonts w:ascii="Arial" w:hAnsi="Arial" w:cs="Arial"/>
              </w:rPr>
              <w:t>de</w:t>
            </w:r>
            <w:r w:rsidRPr="00174729">
              <w:rPr>
                <w:rFonts w:ascii="Arial" w:hAnsi="Arial" w:cs="Arial"/>
                <w:spacing w:val="5"/>
              </w:rPr>
              <w:t xml:space="preserve"> </w:t>
            </w:r>
            <w:r w:rsidRPr="00174729">
              <w:rPr>
                <w:rFonts w:ascii="Arial" w:hAnsi="Arial" w:cs="Arial"/>
                <w:spacing w:val="-2"/>
              </w:rPr>
              <w:t>interessado.</w:t>
            </w:r>
          </w:p>
        </w:tc>
      </w:tr>
      <w:tr w:rsidR="00174729" w:rsidRPr="00174729" w:rsidTr="00174729">
        <w:trPr>
          <w:trHeight w:val="619"/>
        </w:trPr>
        <w:tc>
          <w:tcPr>
            <w:tcW w:w="0" w:type="auto"/>
          </w:tcPr>
          <w:p w:rsidR="00174729" w:rsidRPr="00174729" w:rsidRDefault="00174729" w:rsidP="004A32C1">
            <w:pPr>
              <w:pStyle w:val="TableParagraph"/>
              <w:spacing w:before="185"/>
              <w:ind w:left="294" w:right="220"/>
              <w:jc w:val="center"/>
              <w:rPr>
                <w:rFonts w:ascii="Arial" w:hAnsi="Arial" w:cs="Arial"/>
              </w:rPr>
            </w:pPr>
            <w:r w:rsidRPr="00174729">
              <w:rPr>
                <w:rFonts w:ascii="Arial" w:hAnsi="Arial" w:cs="Arial"/>
                <w:spacing w:val="-5"/>
              </w:rPr>
              <w:t>4.</w:t>
            </w:r>
          </w:p>
        </w:tc>
        <w:tc>
          <w:tcPr>
            <w:tcW w:w="0" w:type="auto"/>
          </w:tcPr>
          <w:p w:rsidR="00174729" w:rsidRPr="00174729" w:rsidRDefault="00174729" w:rsidP="004A32C1">
            <w:pPr>
              <w:pStyle w:val="TableParagraph"/>
              <w:spacing w:before="79" w:line="259" w:lineRule="auto"/>
              <w:ind w:left="59" w:right="95"/>
              <w:rPr>
                <w:rFonts w:ascii="Arial" w:hAnsi="Arial" w:cs="Arial"/>
              </w:rPr>
            </w:pPr>
            <w:r w:rsidRPr="00174729">
              <w:rPr>
                <w:rFonts w:ascii="Arial" w:hAnsi="Arial" w:cs="Arial"/>
                <w:spacing w:val="-4"/>
              </w:rPr>
              <w:t xml:space="preserve">Ação </w:t>
            </w:r>
            <w:r w:rsidRPr="00174729">
              <w:rPr>
                <w:rFonts w:ascii="Arial" w:hAnsi="Arial" w:cs="Arial"/>
                <w:spacing w:val="-2"/>
              </w:rPr>
              <w:t>Preventiva</w:t>
            </w:r>
          </w:p>
        </w:tc>
        <w:tc>
          <w:tcPr>
            <w:tcW w:w="0" w:type="auto"/>
            <w:tcBorders>
              <w:right w:val="single" w:sz="12" w:space="0" w:color="808080"/>
            </w:tcBorders>
          </w:tcPr>
          <w:p w:rsidR="00174729" w:rsidRPr="00174729" w:rsidRDefault="00174729" w:rsidP="004A32C1">
            <w:pPr>
              <w:pStyle w:val="TableParagraph"/>
              <w:spacing w:before="79" w:line="244" w:lineRule="auto"/>
              <w:ind w:left="60"/>
              <w:rPr>
                <w:rFonts w:ascii="Arial" w:hAnsi="Arial" w:cs="Arial"/>
              </w:rPr>
            </w:pPr>
            <w:r w:rsidRPr="00174729">
              <w:rPr>
                <w:rFonts w:ascii="Arial" w:hAnsi="Arial" w:cs="Arial"/>
              </w:rPr>
              <w:t>Realizar uma nova contratação, motivadamente</w:t>
            </w:r>
            <w:r w:rsidRPr="00174729">
              <w:rPr>
                <w:rFonts w:ascii="Arial" w:hAnsi="Arial" w:cs="Arial"/>
                <w:spacing w:val="80"/>
              </w:rPr>
              <w:t xml:space="preserve"> </w:t>
            </w:r>
            <w:r w:rsidRPr="00174729">
              <w:rPr>
                <w:rFonts w:ascii="Arial" w:hAnsi="Arial" w:cs="Arial"/>
              </w:rPr>
              <w:t>que haverá prejuízos na não contratação de empresa especializada.</w:t>
            </w:r>
          </w:p>
        </w:tc>
      </w:tr>
      <w:tr w:rsidR="00174729" w:rsidRPr="00174729" w:rsidTr="00174729">
        <w:trPr>
          <w:trHeight w:val="619"/>
        </w:trPr>
        <w:tc>
          <w:tcPr>
            <w:tcW w:w="0" w:type="auto"/>
            <w:tcBorders>
              <w:bottom w:val="single" w:sz="12" w:space="0" w:color="808080"/>
            </w:tcBorders>
          </w:tcPr>
          <w:p w:rsidR="00174729" w:rsidRPr="00174729" w:rsidRDefault="00174729" w:rsidP="004A32C1">
            <w:pPr>
              <w:pStyle w:val="TableParagraph"/>
              <w:spacing w:before="185"/>
              <w:ind w:left="294" w:right="220"/>
              <w:jc w:val="center"/>
              <w:rPr>
                <w:rFonts w:ascii="Arial" w:hAnsi="Arial" w:cs="Arial"/>
              </w:rPr>
            </w:pPr>
            <w:r w:rsidRPr="00174729">
              <w:rPr>
                <w:rFonts w:ascii="Arial" w:hAnsi="Arial" w:cs="Arial"/>
                <w:spacing w:val="-5"/>
              </w:rPr>
              <w:t>5.</w:t>
            </w:r>
          </w:p>
        </w:tc>
        <w:tc>
          <w:tcPr>
            <w:tcW w:w="0" w:type="auto"/>
            <w:tcBorders>
              <w:bottom w:val="single" w:sz="12" w:space="0" w:color="808080"/>
            </w:tcBorders>
          </w:tcPr>
          <w:p w:rsidR="00174729" w:rsidRPr="00174729" w:rsidRDefault="00174729" w:rsidP="004A32C1">
            <w:pPr>
              <w:pStyle w:val="TableParagraph"/>
              <w:spacing w:before="7"/>
              <w:rPr>
                <w:rFonts w:ascii="Arial" w:hAnsi="Arial" w:cs="Arial"/>
              </w:rPr>
            </w:pPr>
          </w:p>
          <w:p w:rsidR="00174729" w:rsidRPr="00174729" w:rsidRDefault="00174729" w:rsidP="004A32C1">
            <w:pPr>
              <w:pStyle w:val="TableParagraph"/>
              <w:ind w:left="111"/>
              <w:rPr>
                <w:rFonts w:ascii="Arial" w:hAnsi="Arial" w:cs="Arial"/>
              </w:rPr>
            </w:pPr>
            <w:r w:rsidRPr="00174729">
              <w:rPr>
                <w:rFonts w:ascii="Arial" w:hAnsi="Arial" w:cs="Arial"/>
                <w:spacing w:val="-2"/>
              </w:rPr>
              <w:t>Responsável</w:t>
            </w:r>
          </w:p>
        </w:tc>
        <w:tc>
          <w:tcPr>
            <w:tcW w:w="0" w:type="auto"/>
            <w:tcBorders>
              <w:bottom w:val="single" w:sz="12" w:space="0" w:color="808080"/>
              <w:right w:val="single" w:sz="12" w:space="0" w:color="808080"/>
            </w:tcBorders>
          </w:tcPr>
          <w:p w:rsidR="00174729" w:rsidRPr="00174729" w:rsidRDefault="00174729" w:rsidP="004A32C1">
            <w:pPr>
              <w:pStyle w:val="TableParagraph"/>
              <w:spacing w:before="191"/>
              <w:ind w:left="60"/>
              <w:rPr>
                <w:rFonts w:ascii="Arial" w:hAnsi="Arial" w:cs="Arial"/>
              </w:rPr>
            </w:pPr>
            <w:r w:rsidRPr="00174729">
              <w:rPr>
                <w:rFonts w:ascii="Arial" w:hAnsi="Arial" w:cs="Arial"/>
              </w:rPr>
              <w:t>Unidade</w:t>
            </w:r>
            <w:r w:rsidRPr="00174729">
              <w:rPr>
                <w:rFonts w:ascii="Arial" w:hAnsi="Arial" w:cs="Arial"/>
                <w:spacing w:val="8"/>
              </w:rPr>
              <w:t xml:space="preserve"> </w:t>
            </w:r>
            <w:r w:rsidRPr="00174729">
              <w:rPr>
                <w:rFonts w:ascii="Arial" w:hAnsi="Arial" w:cs="Arial"/>
              </w:rPr>
              <w:t>Requisitante, Setor de Compras e Secretaria de Saúde.</w:t>
            </w:r>
          </w:p>
        </w:tc>
      </w:tr>
    </w:tbl>
    <w:p w:rsidR="00174729" w:rsidRPr="00174729" w:rsidRDefault="00174729" w:rsidP="00174729">
      <w:pPr>
        <w:pStyle w:val="Corpodetexto"/>
        <w:spacing w:before="3" w:after="1"/>
        <w:rPr>
          <w:sz w:val="22"/>
          <w:szCs w:val="22"/>
        </w:rPr>
      </w:pPr>
    </w:p>
    <w:p w:rsidR="00174729" w:rsidRPr="00174729" w:rsidRDefault="00174729" w:rsidP="00174729">
      <w:pPr>
        <w:pStyle w:val="PargrafodaLista"/>
        <w:widowControl/>
        <w:numPr>
          <w:ilvl w:val="0"/>
          <w:numId w:val="14"/>
        </w:numPr>
        <w:tabs>
          <w:tab w:val="left" w:pos="426"/>
        </w:tabs>
        <w:autoSpaceDE/>
        <w:autoSpaceDN/>
        <w:spacing w:after="160" w:line="259" w:lineRule="auto"/>
        <w:ind w:left="0" w:firstLine="0"/>
        <w:contextualSpacing/>
        <w:jc w:val="left"/>
        <w:rPr>
          <w:bCs/>
        </w:rPr>
      </w:pPr>
      <w:r w:rsidRPr="00174729">
        <w:rPr>
          <w:bCs/>
        </w:rPr>
        <w:t>Matriz de Riscos</w:t>
      </w:r>
    </w:p>
    <w:p w:rsidR="00174729" w:rsidRPr="00174729" w:rsidRDefault="00174729" w:rsidP="00174729">
      <w:pPr>
        <w:pStyle w:val="PargrafodaLista"/>
        <w:tabs>
          <w:tab w:val="left" w:pos="1010"/>
        </w:tabs>
        <w:rPr>
          <w:bCs/>
        </w:rPr>
      </w:pPr>
    </w:p>
    <w:tbl>
      <w:tblPr>
        <w:tblStyle w:val="TableNormal"/>
        <w:tblpPr w:leftFromText="141" w:rightFromText="141" w:vertAnchor="text" w:horzAnchor="page" w:tblpX="852" w:tblpY="-31"/>
        <w:tblW w:w="10647"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Look w:val="04A0" w:firstRow="1" w:lastRow="0" w:firstColumn="1" w:lastColumn="0" w:noHBand="0" w:noVBand="1"/>
      </w:tblPr>
      <w:tblGrid>
        <w:gridCol w:w="1291"/>
        <w:gridCol w:w="3709"/>
        <w:gridCol w:w="5647"/>
      </w:tblGrid>
      <w:tr w:rsidR="00174729" w:rsidRPr="00174729" w:rsidTr="004A32C1">
        <w:trPr>
          <w:trHeight w:val="194"/>
        </w:trPr>
        <w:tc>
          <w:tcPr>
            <w:tcW w:w="10647" w:type="dxa"/>
            <w:gridSpan w:val="3"/>
            <w:tcBorders>
              <w:right w:val="single" w:sz="12" w:space="0" w:color="808080"/>
            </w:tcBorders>
          </w:tcPr>
          <w:p w:rsidR="00174729" w:rsidRPr="00174729" w:rsidRDefault="00174729" w:rsidP="004A32C1">
            <w:pPr>
              <w:pStyle w:val="TableParagraph"/>
              <w:spacing w:line="360" w:lineRule="auto"/>
              <w:ind w:left="3512" w:right="3488"/>
              <w:jc w:val="center"/>
              <w:rPr>
                <w:rFonts w:ascii="Arial" w:hAnsi="Arial" w:cs="Arial"/>
              </w:rPr>
            </w:pPr>
            <w:r w:rsidRPr="00174729">
              <w:rPr>
                <w:rFonts w:ascii="Arial" w:hAnsi="Arial" w:cs="Arial"/>
                <w:w w:val="105"/>
              </w:rPr>
              <w:lastRenderedPageBreak/>
              <w:t>Classificação</w:t>
            </w:r>
            <w:r w:rsidRPr="00174729">
              <w:rPr>
                <w:rFonts w:ascii="Arial" w:hAnsi="Arial" w:cs="Arial"/>
                <w:spacing w:val="-8"/>
                <w:w w:val="105"/>
              </w:rPr>
              <w:t xml:space="preserve"> </w:t>
            </w:r>
            <w:r w:rsidRPr="00174729">
              <w:rPr>
                <w:rFonts w:ascii="Arial" w:hAnsi="Arial" w:cs="Arial"/>
                <w:w w:val="105"/>
              </w:rPr>
              <w:t>de</w:t>
            </w:r>
            <w:r w:rsidRPr="00174729">
              <w:rPr>
                <w:rFonts w:ascii="Arial" w:hAnsi="Arial" w:cs="Arial"/>
                <w:spacing w:val="-7"/>
                <w:w w:val="105"/>
              </w:rPr>
              <w:t xml:space="preserve"> </w:t>
            </w:r>
            <w:r w:rsidRPr="00174729">
              <w:rPr>
                <w:rFonts w:ascii="Arial" w:hAnsi="Arial" w:cs="Arial"/>
                <w:w w:val="105"/>
              </w:rPr>
              <w:t>Probabilidade</w:t>
            </w:r>
            <w:r w:rsidRPr="00174729">
              <w:rPr>
                <w:rFonts w:ascii="Arial" w:hAnsi="Arial" w:cs="Arial"/>
                <w:spacing w:val="-8"/>
                <w:w w:val="105"/>
              </w:rPr>
              <w:t xml:space="preserve"> </w:t>
            </w:r>
            <w:r w:rsidRPr="00174729">
              <w:rPr>
                <w:rFonts w:ascii="Arial" w:hAnsi="Arial" w:cs="Arial"/>
                <w:w w:val="105"/>
              </w:rPr>
              <w:t>e</w:t>
            </w:r>
            <w:r w:rsidRPr="00174729">
              <w:rPr>
                <w:rFonts w:ascii="Arial" w:hAnsi="Arial" w:cs="Arial"/>
                <w:spacing w:val="-7"/>
                <w:w w:val="105"/>
              </w:rPr>
              <w:t xml:space="preserve"> </w:t>
            </w:r>
            <w:r w:rsidRPr="00174729">
              <w:rPr>
                <w:rFonts w:ascii="Arial" w:hAnsi="Arial" w:cs="Arial"/>
                <w:spacing w:val="-2"/>
                <w:w w:val="105"/>
              </w:rPr>
              <w:t>Impacto</w:t>
            </w:r>
          </w:p>
        </w:tc>
      </w:tr>
      <w:tr w:rsidR="00174729" w:rsidRPr="00174729" w:rsidTr="004A32C1">
        <w:trPr>
          <w:trHeight w:val="194"/>
        </w:trPr>
        <w:tc>
          <w:tcPr>
            <w:tcW w:w="1291" w:type="dxa"/>
          </w:tcPr>
          <w:p w:rsidR="00174729" w:rsidRPr="00174729" w:rsidRDefault="00174729" w:rsidP="004A32C1">
            <w:pPr>
              <w:pStyle w:val="TableParagraph"/>
              <w:spacing w:line="360" w:lineRule="auto"/>
              <w:ind w:left="146" w:right="122"/>
              <w:jc w:val="center"/>
              <w:rPr>
                <w:rFonts w:ascii="Arial" w:hAnsi="Arial" w:cs="Arial"/>
              </w:rPr>
            </w:pPr>
            <w:r w:rsidRPr="00174729">
              <w:rPr>
                <w:rFonts w:ascii="Arial" w:hAnsi="Arial" w:cs="Arial"/>
                <w:spacing w:val="-2"/>
                <w:w w:val="105"/>
              </w:rPr>
              <w:t>RISCO</w:t>
            </w:r>
          </w:p>
        </w:tc>
        <w:tc>
          <w:tcPr>
            <w:tcW w:w="3709" w:type="dxa"/>
          </w:tcPr>
          <w:p w:rsidR="00174729" w:rsidRPr="00174729" w:rsidRDefault="00174729" w:rsidP="004A32C1">
            <w:pPr>
              <w:pStyle w:val="TableParagraph"/>
              <w:spacing w:line="360" w:lineRule="auto"/>
              <w:ind w:right="23"/>
              <w:jc w:val="center"/>
              <w:rPr>
                <w:rFonts w:ascii="Arial" w:hAnsi="Arial" w:cs="Arial"/>
              </w:rPr>
            </w:pPr>
            <w:r w:rsidRPr="00174729">
              <w:rPr>
                <w:rFonts w:ascii="Arial" w:hAnsi="Arial" w:cs="Arial"/>
              </w:rPr>
              <w:t>PROBABILIDADE</w:t>
            </w:r>
          </w:p>
        </w:tc>
        <w:tc>
          <w:tcPr>
            <w:tcW w:w="5647" w:type="dxa"/>
            <w:tcBorders>
              <w:right w:val="single" w:sz="12" w:space="0" w:color="808080"/>
            </w:tcBorders>
          </w:tcPr>
          <w:p w:rsidR="00174729" w:rsidRPr="00174729" w:rsidRDefault="00174729" w:rsidP="004A32C1">
            <w:pPr>
              <w:pStyle w:val="TableParagraph"/>
              <w:spacing w:line="360" w:lineRule="auto"/>
              <w:ind w:left="2230" w:right="2206"/>
              <w:jc w:val="center"/>
              <w:rPr>
                <w:rFonts w:ascii="Arial" w:hAnsi="Arial" w:cs="Arial"/>
              </w:rPr>
            </w:pPr>
            <w:r w:rsidRPr="00174729">
              <w:rPr>
                <w:rFonts w:ascii="Arial" w:hAnsi="Arial" w:cs="Arial"/>
                <w:spacing w:val="-2"/>
                <w:w w:val="105"/>
              </w:rPr>
              <w:t>IMPACTO</w:t>
            </w:r>
          </w:p>
        </w:tc>
      </w:tr>
      <w:tr w:rsidR="00174729" w:rsidRPr="00174729" w:rsidTr="004A32C1">
        <w:trPr>
          <w:trHeight w:val="194"/>
        </w:trPr>
        <w:tc>
          <w:tcPr>
            <w:tcW w:w="1291" w:type="dxa"/>
          </w:tcPr>
          <w:p w:rsidR="00174729" w:rsidRPr="00174729" w:rsidRDefault="00174729" w:rsidP="004A32C1">
            <w:pPr>
              <w:pStyle w:val="TableParagraph"/>
              <w:spacing w:line="360" w:lineRule="auto"/>
              <w:ind w:left="146" w:right="122"/>
              <w:jc w:val="center"/>
              <w:rPr>
                <w:rFonts w:ascii="Arial" w:hAnsi="Arial" w:cs="Arial"/>
              </w:rPr>
            </w:pPr>
            <w:r w:rsidRPr="00174729">
              <w:rPr>
                <w:rFonts w:ascii="Arial" w:hAnsi="Arial" w:cs="Arial"/>
                <w:w w:val="105"/>
              </w:rPr>
              <w:t>Risco</w:t>
            </w:r>
            <w:r w:rsidRPr="00174729">
              <w:rPr>
                <w:rFonts w:ascii="Arial" w:hAnsi="Arial" w:cs="Arial"/>
                <w:spacing w:val="-6"/>
                <w:w w:val="105"/>
              </w:rPr>
              <w:t xml:space="preserve"> </w:t>
            </w:r>
            <w:r w:rsidRPr="00174729">
              <w:rPr>
                <w:rFonts w:ascii="Arial" w:hAnsi="Arial" w:cs="Arial"/>
                <w:spacing w:val="-5"/>
                <w:w w:val="105"/>
              </w:rPr>
              <w:t>01</w:t>
            </w:r>
          </w:p>
        </w:tc>
        <w:tc>
          <w:tcPr>
            <w:tcW w:w="3709" w:type="dxa"/>
          </w:tcPr>
          <w:p w:rsidR="00174729" w:rsidRPr="00174729" w:rsidRDefault="00174729" w:rsidP="004A32C1">
            <w:pPr>
              <w:pStyle w:val="TableParagraph"/>
              <w:spacing w:line="360" w:lineRule="auto"/>
              <w:ind w:right="1553"/>
              <w:jc w:val="center"/>
              <w:rPr>
                <w:rFonts w:ascii="Arial" w:hAnsi="Arial" w:cs="Arial"/>
              </w:rPr>
            </w:pPr>
            <w:r w:rsidRPr="00174729">
              <w:rPr>
                <w:rFonts w:ascii="Arial" w:hAnsi="Arial" w:cs="Arial"/>
              </w:rPr>
              <w:t>MÉDIA</w:t>
            </w:r>
          </w:p>
        </w:tc>
        <w:tc>
          <w:tcPr>
            <w:tcW w:w="5647" w:type="dxa"/>
            <w:tcBorders>
              <w:right w:val="single" w:sz="12" w:space="0" w:color="808080"/>
            </w:tcBorders>
          </w:tcPr>
          <w:p w:rsidR="00174729" w:rsidRPr="00174729" w:rsidRDefault="00174729" w:rsidP="004A32C1">
            <w:pPr>
              <w:pStyle w:val="TableParagraph"/>
              <w:spacing w:line="360" w:lineRule="auto"/>
              <w:ind w:left="2230" w:right="2206"/>
              <w:jc w:val="center"/>
              <w:rPr>
                <w:rFonts w:ascii="Arial" w:hAnsi="Arial" w:cs="Arial"/>
              </w:rPr>
            </w:pPr>
            <w:r w:rsidRPr="00174729">
              <w:rPr>
                <w:rFonts w:ascii="Arial" w:hAnsi="Arial" w:cs="Arial"/>
                <w:spacing w:val="-4"/>
                <w:w w:val="105"/>
              </w:rPr>
              <w:t>ALTO</w:t>
            </w:r>
          </w:p>
        </w:tc>
      </w:tr>
      <w:tr w:rsidR="00174729" w:rsidRPr="00174729" w:rsidTr="004A32C1">
        <w:trPr>
          <w:trHeight w:val="194"/>
        </w:trPr>
        <w:tc>
          <w:tcPr>
            <w:tcW w:w="1291" w:type="dxa"/>
          </w:tcPr>
          <w:p w:rsidR="00174729" w:rsidRPr="00174729" w:rsidRDefault="00174729" w:rsidP="004A32C1">
            <w:pPr>
              <w:pStyle w:val="TableParagraph"/>
              <w:spacing w:line="360" w:lineRule="auto"/>
              <w:ind w:left="146" w:right="122"/>
              <w:jc w:val="center"/>
              <w:rPr>
                <w:rFonts w:ascii="Arial" w:hAnsi="Arial" w:cs="Arial"/>
              </w:rPr>
            </w:pPr>
            <w:r w:rsidRPr="00174729">
              <w:rPr>
                <w:rFonts w:ascii="Arial" w:hAnsi="Arial" w:cs="Arial"/>
                <w:w w:val="105"/>
              </w:rPr>
              <w:t>Risco</w:t>
            </w:r>
            <w:r w:rsidRPr="00174729">
              <w:rPr>
                <w:rFonts w:ascii="Arial" w:hAnsi="Arial" w:cs="Arial"/>
                <w:spacing w:val="-6"/>
                <w:w w:val="105"/>
              </w:rPr>
              <w:t xml:space="preserve"> </w:t>
            </w:r>
            <w:r w:rsidRPr="00174729">
              <w:rPr>
                <w:rFonts w:ascii="Arial" w:hAnsi="Arial" w:cs="Arial"/>
                <w:spacing w:val="-5"/>
                <w:w w:val="105"/>
              </w:rPr>
              <w:t>02</w:t>
            </w:r>
          </w:p>
        </w:tc>
        <w:tc>
          <w:tcPr>
            <w:tcW w:w="3709" w:type="dxa"/>
          </w:tcPr>
          <w:p w:rsidR="00174729" w:rsidRPr="00174729" w:rsidRDefault="00174729" w:rsidP="004A32C1">
            <w:pPr>
              <w:pStyle w:val="TableParagraph"/>
              <w:spacing w:line="360" w:lineRule="auto"/>
              <w:ind w:right="1553"/>
              <w:jc w:val="center"/>
              <w:rPr>
                <w:rFonts w:ascii="Arial" w:hAnsi="Arial" w:cs="Arial"/>
              </w:rPr>
            </w:pPr>
            <w:r w:rsidRPr="00174729">
              <w:rPr>
                <w:rFonts w:ascii="Arial" w:hAnsi="Arial" w:cs="Arial"/>
              </w:rPr>
              <w:t>BAIXA</w:t>
            </w:r>
          </w:p>
        </w:tc>
        <w:tc>
          <w:tcPr>
            <w:tcW w:w="5647" w:type="dxa"/>
            <w:tcBorders>
              <w:right w:val="single" w:sz="12" w:space="0" w:color="808080"/>
            </w:tcBorders>
          </w:tcPr>
          <w:p w:rsidR="00174729" w:rsidRPr="00174729" w:rsidRDefault="00174729" w:rsidP="004A32C1">
            <w:pPr>
              <w:pStyle w:val="TableParagraph"/>
              <w:spacing w:line="360" w:lineRule="auto"/>
              <w:ind w:left="2230" w:right="2206"/>
              <w:jc w:val="center"/>
              <w:rPr>
                <w:rFonts w:ascii="Arial" w:hAnsi="Arial" w:cs="Arial"/>
              </w:rPr>
            </w:pPr>
            <w:r w:rsidRPr="00174729">
              <w:rPr>
                <w:rFonts w:ascii="Arial" w:hAnsi="Arial" w:cs="Arial"/>
                <w:spacing w:val="-4"/>
                <w:w w:val="105"/>
              </w:rPr>
              <w:t>ALTO</w:t>
            </w:r>
          </w:p>
        </w:tc>
      </w:tr>
      <w:tr w:rsidR="00174729" w:rsidRPr="00174729" w:rsidTr="004A32C1">
        <w:trPr>
          <w:trHeight w:val="194"/>
        </w:trPr>
        <w:tc>
          <w:tcPr>
            <w:tcW w:w="1291" w:type="dxa"/>
          </w:tcPr>
          <w:p w:rsidR="00174729" w:rsidRPr="00174729" w:rsidRDefault="00174729" w:rsidP="004A32C1">
            <w:pPr>
              <w:pStyle w:val="TableParagraph"/>
              <w:spacing w:line="360" w:lineRule="auto"/>
              <w:ind w:left="146" w:right="122"/>
              <w:jc w:val="center"/>
              <w:rPr>
                <w:rFonts w:ascii="Arial" w:hAnsi="Arial" w:cs="Arial"/>
              </w:rPr>
            </w:pPr>
            <w:r w:rsidRPr="00174729">
              <w:rPr>
                <w:rFonts w:ascii="Arial" w:hAnsi="Arial" w:cs="Arial"/>
                <w:w w:val="105"/>
              </w:rPr>
              <w:t>Risco</w:t>
            </w:r>
            <w:r w:rsidRPr="00174729">
              <w:rPr>
                <w:rFonts w:ascii="Arial" w:hAnsi="Arial" w:cs="Arial"/>
                <w:spacing w:val="-6"/>
                <w:w w:val="105"/>
              </w:rPr>
              <w:t xml:space="preserve"> </w:t>
            </w:r>
            <w:r w:rsidRPr="00174729">
              <w:rPr>
                <w:rFonts w:ascii="Arial" w:hAnsi="Arial" w:cs="Arial"/>
                <w:spacing w:val="-5"/>
                <w:w w:val="105"/>
              </w:rPr>
              <w:t>03</w:t>
            </w:r>
          </w:p>
        </w:tc>
        <w:tc>
          <w:tcPr>
            <w:tcW w:w="3709" w:type="dxa"/>
          </w:tcPr>
          <w:p w:rsidR="00174729" w:rsidRPr="00174729" w:rsidRDefault="00174729" w:rsidP="004A32C1">
            <w:pPr>
              <w:pStyle w:val="TableParagraph"/>
              <w:spacing w:line="360" w:lineRule="auto"/>
              <w:ind w:right="1553"/>
              <w:jc w:val="center"/>
              <w:rPr>
                <w:rFonts w:ascii="Arial" w:hAnsi="Arial" w:cs="Arial"/>
              </w:rPr>
            </w:pPr>
            <w:r w:rsidRPr="00174729">
              <w:rPr>
                <w:rFonts w:ascii="Arial" w:hAnsi="Arial" w:cs="Arial"/>
                <w:spacing w:val="-2"/>
                <w:w w:val="105"/>
              </w:rPr>
              <w:t>ALTA</w:t>
            </w:r>
          </w:p>
        </w:tc>
        <w:tc>
          <w:tcPr>
            <w:tcW w:w="5647" w:type="dxa"/>
            <w:tcBorders>
              <w:right w:val="single" w:sz="12" w:space="0" w:color="808080"/>
            </w:tcBorders>
          </w:tcPr>
          <w:p w:rsidR="00174729" w:rsidRPr="00174729" w:rsidRDefault="00174729" w:rsidP="004A32C1">
            <w:pPr>
              <w:pStyle w:val="TableParagraph"/>
              <w:spacing w:line="360" w:lineRule="auto"/>
              <w:ind w:left="2230" w:right="2206"/>
              <w:jc w:val="center"/>
              <w:rPr>
                <w:rFonts w:ascii="Arial" w:hAnsi="Arial" w:cs="Arial"/>
              </w:rPr>
            </w:pPr>
            <w:r w:rsidRPr="00174729">
              <w:rPr>
                <w:rFonts w:ascii="Arial" w:hAnsi="Arial" w:cs="Arial"/>
                <w:spacing w:val="-2"/>
                <w:w w:val="105"/>
              </w:rPr>
              <w:t>ALTO</w:t>
            </w:r>
          </w:p>
        </w:tc>
      </w:tr>
      <w:tr w:rsidR="00174729" w:rsidRPr="00174729" w:rsidTr="004A32C1">
        <w:trPr>
          <w:trHeight w:val="194"/>
        </w:trPr>
        <w:tc>
          <w:tcPr>
            <w:tcW w:w="1291" w:type="dxa"/>
            <w:tcBorders>
              <w:bottom w:val="single" w:sz="12" w:space="0" w:color="2B2B2B"/>
            </w:tcBorders>
          </w:tcPr>
          <w:p w:rsidR="00174729" w:rsidRPr="00174729" w:rsidRDefault="00174729" w:rsidP="004A32C1">
            <w:pPr>
              <w:pStyle w:val="TableParagraph"/>
              <w:spacing w:line="360" w:lineRule="auto"/>
              <w:ind w:left="146" w:right="122"/>
              <w:jc w:val="center"/>
              <w:rPr>
                <w:rFonts w:ascii="Arial" w:hAnsi="Arial" w:cs="Arial"/>
              </w:rPr>
            </w:pPr>
            <w:r w:rsidRPr="00174729">
              <w:rPr>
                <w:rFonts w:ascii="Arial" w:hAnsi="Arial" w:cs="Arial"/>
                <w:w w:val="105"/>
              </w:rPr>
              <w:t>Risco</w:t>
            </w:r>
            <w:r w:rsidRPr="00174729">
              <w:rPr>
                <w:rFonts w:ascii="Arial" w:hAnsi="Arial" w:cs="Arial"/>
                <w:spacing w:val="-6"/>
                <w:w w:val="105"/>
              </w:rPr>
              <w:t xml:space="preserve"> </w:t>
            </w:r>
            <w:r w:rsidRPr="00174729">
              <w:rPr>
                <w:rFonts w:ascii="Arial" w:hAnsi="Arial" w:cs="Arial"/>
                <w:spacing w:val="-5"/>
                <w:w w:val="105"/>
              </w:rPr>
              <w:t>04</w:t>
            </w:r>
          </w:p>
        </w:tc>
        <w:tc>
          <w:tcPr>
            <w:tcW w:w="3709" w:type="dxa"/>
            <w:tcBorders>
              <w:bottom w:val="single" w:sz="12" w:space="0" w:color="2B2B2B"/>
            </w:tcBorders>
          </w:tcPr>
          <w:p w:rsidR="00174729" w:rsidRPr="00174729" w:rsidRDefault="00174729" w:rsidP="004A32C1">
            <w:pPr>
              <w:pStyle w:val="TableParagraph"/>
              <w:spacing w:line="360" w:lineRule="auto"/>
              <w:ind w:right="1553"/>
              <w:jc w:val="center"/>
              <w:rPr>
                <w:rFonts w:ascii="Arial" w:hAnsi="Arial" w:cs="Arial"/>
              </w:rPr>
            </w:pPr>
            <w:r w:rsidRPr="00174729">
              <w:rPr>
                <w:rFonts w:ascii="Arial" w:hAnsi="Arial" w:cs="Arial"/>
                <w:spacing w:val="-2"/>
                <w:w w:val="105"/>
              </w:rPr>
              <w:t>MÉDIA</w:t>
            </w:r>
          </w:p>
        </w:tc>
        <w:tc>
          <w:tcPr>
            <w:tcW w:w="5647" w:type="dxa"/>
            <w:tcBorders>
              <w:bottom w:val="single" w:sz="12" w:space="0" w:color="2B2B2B"/>
              <w:right w:val="single" w:sz="12" w:space="0" w:color="808080"/>
            </w:tcBorders>
          </w:tcPr>
          <w:p w:rsidR="00174729" w:rsidRPr="00174729" w:rsidRDefault="00174729" w:rsidP="004A32C1">
            <w:pPr>
              <w:pStyle w:val="TableParagraph"/>
              <w:spacing w:line="360" w:lineRule="auto"/>
              <w:ind w:left="2230" w:right="2206"/>
              <w:jc w:val="center"/>
              <w:rPr>
                <w:rFonts w:ascii="Arial" w:hAnsi="Arial" w:cs="Arial"/>
              </w:rPr>
            </w:pPr>
            <w:r w:rsidRPr="00174729">
              <w:rPr>
                <w:rFonts w:ascii="Arial" w:hAnsi="Arial" w:cs="Arial"/>
                <w:spacing w:val="-2"/>
                <w:w w:val="105"/>
              </w:rPr>
              <w:t>MÉDIO</w:t>
            </w:r>
          </w:p>
        </w:tc>
      </w:tr>
      <w:tr w:rsidR="00174729" w:rsidRPr="00174729" w:rsidTr="004A32C1">
        <w:trPr>
          <w:trHeight w:val="207"/>
        </w:trPr>
        <w:tc>
          <w:tcPr>
            <w:tcW w:w="1291" w:type="dxa"/>
            <w:tcBorders>
              <w:bottom w:val="single" w:sz="4" w:space="0" w:color="auto"/>
            </w:tcBorders>
          </w:tcPr>
          <w:p w:rsidR="00174729" w:rsidRPr="00174729" w:rsidRDefault="00174729" w:rsidP="004A32C1">
            <w:pPr>
              <w:pStyle w:val="TableParagraph"/>
              <w:spacing w:line="360" w:lineRule="auto"/>
              <w:ind w:left="146" w:right="122"/>
              <w:jc w:val="center"/>
              <w:rPr>
                <w:rFonts w:ascii="Arial" w:hAnsi="Arial" w:cs="Arial"/>
              </w:rPr>
            </w:pPr>
            <w:r w:rsidRPr="00174729">
              <w:rPr>
                <w:rFonts w:ascii="Arial" w:hAnsi="Arial" w:cs="Arial"/>
                <w:w w:val="105"/>
              </w:rPr>
              <w:t>Risco</w:t>
            </w:r>
            <w:r w:rsidRPr="00174729">
              <w:rPr>
                <w:rFonts w:ascii="Arial" w:hAnsi="Arial" w:cs="Arial"/>
                <w:spacing w:val="-6"/>
                <w:w w:val="105"/>
              </w:rPr>
              <w:t xml:space="preserve"> </w:t>
            </w:r>
            <w:r w:rsidRPr="00174729">
              <w:rPr>
                <w:rFonts w:ascii="Arial" w:hAnsi="Arial" w:cs="Arial"/>
                <w:spacing w:val="-5"/>
                <w:w w:val="105"/>
              </w:rPr>
              <w:t>05</w:t>
            </w:r>
          </w:p>
        </w:tc>
        <w:tc>
          <w:tcPr>
            <w:tcW w:w="3709" w:type="dxa"/>
            <w:tcBorders>
              <w:bottom w:val="single" w:sz="4" w:space="0" w:color="auto"/>
            </w:tcBorders>
          </w:tcPr>
          <w:p w:rsidR="00174729" w:rsidRPr="00174729" w:rsidRDefault="00174729" w:rsidP="004A32C1">
            <w:pPr>
              <w:pStyle w:val="TableParagraph"/>
              <w:spacing w:line="360" w:lineRule="auto"/>
              <w:ind w:right="1553"/>
              <w:jc w:val="center"/>
              <w:rPr>
                <w:rFonts w:ascii="Arial" w:hAnsi="Arial" w:cs="Arial"/>
              </w:rPr>
            </w:pPr>
            <w:r w:rsidRPr="00174729">
              <w:rPr>
                <w:rFonts w:ascii="Arial" w:hAnsi="Arial" w:cs="Arial"/>
                <w:spacing w:val="-2"/>
                <w:w w:val="105"/>
              </w:rPr>
              <w:t>BAIXA</w:t>
            </w:r>
          </w:p>
        </w:tc>
        <w:tc>
          <w:tcPr>
            <w:tcW w:w="5647" w:type="dxa"/>
            <w:tcBorders>
              <w:bottom w:val="single" w:sz="4" w:space="0" w:color="auto"/>
              <w:right w:val="single" w:sz="12" w:space="0" w:color="808080"/>
            </w:tcBorders>
          </w:tcPr>
          <w:p w:rsidR="00174729" w:rsidRPr="00174729" w:rsidRDefault="00174729" w:rsidP="004A32C1">
            <w:pPr>
              <w:pStyle w:val="TableParagraph"/>
              <w:spacing w:line="360" w:lineRule="auto"/>
              <w:ind w:left="2230" w:right="2206"/>
              <w:jc w:val="center"/>
              <w:rPr>
                <w:rFonts w:ascii="Arial" w:hAnsi="Arial" w:cs="Arial"/>
              </w:rPr>
            </w:pPr>
            <w:r w:rsidRPr="00174729">
              <w:rPr>
                <w:rFonts w:ascii="Arial" w:hAnsi="Arial" w:cs="Arial"/>
                <w:spacing w:val="-4"/>
                <w:w w:val="105"/>
              </w:rPr>
              <w:t>ALTO</w:t>
            </w:r>
          </w:p>
        </w:tc>
      </w:tr>
    </w:tbl>
    <w:p w:rsidR="00174729" w:rsidRPr="00174729" w:rsidRDefault="00174729" w:rsidP="00A12D7C">
      <w:pPr>
        <w:pStyle w:val="Cabealho"/>
        <w:tabs>
          <w:tab w:val="left" w:pos="1658"/>
          <w:tab w:val="center" w:pos="4676"/>
        </w:tabs>
        <w:spacing w:after="240" w:line="288" w:lineRule="auto"/>
        <w:rPr>
          <w:rFonts w:ascii="Arial" w:hAnsi="Arial" w:cs="Arial"/>
          <w:b/>
          <w:sz w:val="22"/>
          <w:szCs w:val="22"/>
        </w:rPr>
      </w:pPr>
    </w:p>
    <w:p w:rsidR="00A12D7C" w:rsidRDefault="00A12D7C" w:rsidP="00A12D7C">
      <w:pPr>
        <w:pStyle w:val="Cabealho"/>
        <w:tabs>
          <w:tab w:val="left" w:pos="1658"/>
          <w:tab w:val="center" w:pos="4676"/>
        </w:tabs>
        <w:spacing w:after="240" w:line="288" w:lineRule="auto"/>
        <w:rPr>
          <w:rFonts w:ascii="Arial" w:hAnsi="Arial" w:cs="Arial"/>
          <w:b/>
          <w:sz w:val="22"/>
          <w:szCs w:val="22"/>
        </w:rPr>
      </w:pPr>
    </w:p>
    <w:p w:rsidR="00A12D7C" w:rsidRDefault="00A12D7C" w:rsidP="00A12D7C">
      <w:pPr>
        <w:pStyle w:val="Cabealho"/>
        <w:tabs>
          <w:tab w:val="left" w:pos="1658"/>
          <w:tab w:val="center" w:pos="4676"/>
        </w:tabs>
        <w:spacing w:after="240" w:line="288" w:lineRule="auto"/>
        <w:rPr>
          <w:rFonts w:ascii="Arial" w:hAnsi="Arial" w:cs="Arial"/>
          <w:b/>
          <w:sz w:val="22"/>
          <w:szCs w:val="22"/>
        </w:rPr>
      </w:pPr>
    </w:p>
    <w:p w:rsidR="00A12D7C" w:rsidRDefault="00A12D7C" w:rsidP="00A12D7C">
      <w:pPr>
        <w:pStyle w:val="Cabealho"/>
        <w:tabs>
          <w:tab w:val="left" w:pos="1658"/>
          <w:tab w:val="center" w:pos="4676"/>
        </w:tabs>
        <w:spacing w:after="240" w:line="288" w:lineRule="auto"/>
        <w:rPr>
          <w:rFonts w:ascii="Arial" w:hAnsi="Arial" w:cs="Arial"/>
          <w:b/>
          <w:sz w:val="22"/>
          <w:szCs w:val="22"/>
        </w:rPr>
      </w:pPr>
    </w:p>
    <w:p w:rsidR="00A12D7C" w:rsidRDefault="00A12D7C" w:rsidP="00A12D7C">
      <w:pPr>
        <w:pStyle w:val="Cabealho"/>
        <w:tabs>
          <w:tab w:val="left" w:pos="1658"/>
          <w:tab w:val="center" w:pos="4676"/>
        </w:tabs>
        <w:spacing w:after="240" w:line="288" w:lineRule="auto"/>
        <w:rPr>
          <w:rFonts w:ascii="Arial" w:hAnsi="Arial" w:cs="Arial"/>
          <w:b/>
          <w:sz w:val="22"/>
          <w:szCs w:val="22"/>
        </w:rPr>
      </w:pPr>
    </w:p>
    <w:p w:rsidR="00A12D7C" w:rsidRDefault="00A12D7C" w:rsidP="00A12D7C">
      <w:pPr>
        <w:pStyle w:val="Cabealho"/>
        <w:tabs>
          <w:tab w:val="left" w:pos="1658"/>
          <w:tab w:val="center" w:pos="4676"/>
        </w:tabs>
        <w:spacing w:after="240" w:line="288" w:lineRule="auto"/>
        <w:rPr>
          <w:rFonts w:ascii="Arial" w:hAnsi="Arial" w:cs="Arial"/>
          <w:b/>
          <w:sz w:val="22"/>
          <w:szCs w:val="22"/>
        </w:rPr>
      </w:pPr>
    </w:p>
    <w:p w:rsidR="00A12D7C" w:rsidRDefault="00A12D7C" w:rsidP="00A12D7C">
      <w:pPr>
        <w:pStyle w:val="Cabealho"/>
        <w:tabs>
          <w:tab w:val="left" w:pos="1658"/>
          <w:tab w:val="center" w:pos="4676"/>
        </w:tabs>
        <w:spacing w:after="240" w:line="288" w:lineRule="auto"/>
        <w:rPr>
          <w:rFonts w:ascii="Arial" w:hAnsi="Arial" w:cs="Arial"/>
          <w:b/>
          <w:sz w:val="22"/>
          <w:szCs w:val="22"/>
        </w:rPr>
      </w:pPr>
    </w:p>
    <w:p w:rsidR="00A12D7C" w:rsidRDefault="00A12D7C" w:rsidP="00A12D7C">
      <w:pPr>
        <w:pStyle w:val="Cabealho"/>
        <w:tabs>
          <w:tab w:val="left" w:pos="1658"/>
          <w:tab w:val="center" w:pos="4676"/>
        </w:tabs>
        <w:spacing w:after="240" w:line="288" w:lineRule="auto"/>
        <w:rPr>
          <w:rFonts w:ascii="Arial" w:hAnsi="Arial" w:cs="Arial"/>
          <w:b/>
          <w:sz w:val="22"/>
          <w:szCs w:val="22"/>
        </w:rPr>
      </w:pPr>
    </w:p>
    <w:p w:rsidR="00174729" w:rsidRDefault="00174729" w:rsidP="00A12D7C">
      <w:pPr>
        <w:pStyle w:val="Cabealho"/>
        <w:tabs>
          <w:tab w:val="left" w:pos="1658"/>
          <w:tab w:val="center" w:pos="4676"/>
        </w:tabs>
        <w:spacing w:after="240" w:line="288" w:lineRule="auto"/>
        <w:rPr>
          <w:rFonts w:ascii="Arial" w:hAnsi="Arial" w:cs="Arial"/>
          <w:b/>
          <w:sz w:val="22"/>
          <w:szCs w:val="22"/>
        </w:rPr>
      </w:pPr>
    </w:p>
    <w:p w:rsidR="00174729" w:rsidRDefault="00174729" w:rsidP="00A12D7C">
      <w:pPr>
        <w:pStyle w:val="Cabealho"/>
        <w:tabs>
          <w:tab w:val="left" w:pos="1658"/>
          <w:tab w:val="center" w:pos="4676"/>
        </w:tabs>
        <w:spacing w:after="240" w:line="288" w:lineRule="auto"/>
        <w:rPr>
          <w:rFonts w:ascii="Arial" w:hAnsi="Arial" w:cs="Arial"/>
          <w:b/>
          <w:sz w:val="22"/>
          <w:szCs w:val="22"/>
        </w:rPr>
      </w:pPr>
    </w:p>
    <w:p w:rsidR="00174729" w:rsidRDefault="00174729" w:rsidP="00A12D7C">
      <w:pPr>
        <w:pStyle w:val="Cabealho"/>
        <w:tabs>
          <w:tab w:val="left" w:pos="1658"/>
          <w:tab w:val="center" w:pos="4676"/>
        </w:tabs>
        <w:spacing w:after="240" w:line="288" w:lineRule="auto"/>
        <w:rPr>
          <w:rFonts w:ascii="Arial" w:hAnsi="Arial" w:cs="Arial"/>
          <w:b/>
          <w:sz w:val="22"/>
          <w:szCs w:val="22"/>
        </w:rPr>
      </w:pPr>
    </w:p>
    <w:p w:rsidR="00174729" w:rsidRDefault="00174729" w:rsidP="00A12D7C">
      <w:pPr>
        <w:pStyle w:val="Cabealho"/>
        <w:tabs>
          <w:tab w:val="left" w:pos="1658"/>
          <w:tab w:val="center" w:pos="4676"/>
        </w:tabs>
        <w:spacing w:after="240" w:line="288" w:lineRule="auto"/>
        <w:rPr>
          <w:rFonts w:ascii="Arial" w:hAnsi="Arial" w:cs="Arial"/>
          <w:b/>
          <w:sz w:val="22"/>
          <w:szCs w:val="22"/>
        </w:rPr>
      </w:pPr>
    </w:p>
    <w:p w:rsidR="00174729" w:rsidRDefault="00174729" w:rsidP="00A12D7C">
      <w:pPr>
        <w:pStyle w:val="Cabealho"/>
        <w:tabs>
          <w:tab w:val="left" w:pos="1658"/>
          <w:tab w:val="center" w:pos="4676"/>
        </w:tabs>
        <w:spacing w:after="240" w:line="288" w:lineRule="auto"/>
        <w:rPr>
          <w:rFonts w:ascii="Arial" w:hAnsi="Arial" w:cs="Arial"/>
          <w:b/>
          <w:sz w:val="22"/>
          <w:szCs w:val="22"/>
        </w:rPr>
      </w:pPr>
    </w:p>
    <w:p w:rsidR="00174729" w:rsidRDefault="00174729" w:rsidP="00A12D7C">
      <w:pPr>
        <w:pStyle w:val="Cabealho"/>
        <w:tabs>
          <w:tab w:val="left" w:pos="1658"/>
          <w:tab w:val="center" w:pos="4676"/>
        </w:tabs>
        <w:spacing w:after="240" w:line="288" w:lineRule="auto"/>
        <w:rPr>
          <w:rFonts w:ascii="Arial" w:hAnsi="Arial" w:cs="Arial"/>
          <w:b/>
          <w:sz w:val="22"/>
          <w:szCs w:val="22"/>
        </w:rPr>
      </w:pPr>
    </w:p>
    <w:p w:rsidR="00174729" w:rsidRDefault="00174729" w:rsidP="00A12D7C">
      <w:pPr>
        <w:pStyle w:val="Cabealho"/>
        <w:tabs>
          <w:tab w:val="left" w:pos="1658"/>
          <w:tab w:val="center" w:pos="4676"/>
        </w:tabs>
        <w:spacing w:after="240" w:line="288" w:lineRule="auto"/>
        <w:rPr>
          <w:rFonts w:ascii="Arial" w:hAnsi="Arial" w:cs="Arial"/>
          <w:b/>
          <w:sz w:val="22"/>
          <w:szCs w:val="22"/>
        </w:rPr>
      </w:pPr>
    </w:p>
    <w:p w:rsidR="00174729" w:rsidRDefault="00174729" w:rsidP="00A12D7C">
      <w:pPr>
        <w:pStyle w:val="Cabealho"/>
        <w:tabs>
          <w:tab w:val="left" w:pos="1658"/>
          <w:tab w:val="center" w:pos="4676"/>
        </w:tabs>
        <w:spacing w:after="240" w:line="288" w:lineRule="auto"/>
        <w:rPr>
          <w:rFonts w:ascii="Arial" w:hAnsi="Arial" w:cs="Arial"/>
          <w:b/>
          <w:sz w:val="22"/>
          <w:szCs w:val="22"/>
        </w:rPr>
      </w:pPr>
    </w:p>
    <w:p w:rsidR="00174729" w:rsidRDefault="00174729" w:rsidP="00A12D7C">
      <w:pPr>
        <w:pStyle w:val="Cabealho"/>
        <w:tabs>
          <w:tab w:val="left" w:pos="1658"/>
          <w:tab w:val="center" w:pos="4676"/>
        </w:tabs>
        <w:spacing w:after="240" w:line="288" w:lineRule="auto"/>
        <w:rPr>
          <w:rFonts w:ascii="Arial" w:hAnsi="Arial" w:cs="Arial"/>
          <w:b/>
          <w:sz w:val="22"/>
          <w:szCs w:val="22"/>
        </w:rPr>
      </w:pPr>
    </w:p>
    <w:p w:rsidR="00174729" w:rsidRDefault="00174729" w:rsidP="00A12D7C">
      <w:pPr>
        <w:pStyle w:val="Cabealho"/>
        <w:tabs>
          <w:tab w:val="left" w:pos="1658"/>
          <w:tab w:val="center" w:pos="4676"/>
        </w:tabs>
        <w:spacing w:after="240" w:line="288" w:lineRule="auto"/>
        <w:rPr>
          <w:rFonts w:ascii="Arial" w:hAnsi="Arial" w:cs="Arial"/>
          <w:b/>
          <w:sz w:val="22"/>
          <w:szCs w:val="22"/>
        </w:rPr>
      </w:pPr>
    </w:p>
    <w:p w:rsidR="00174729" w:rsidRDefault="00174729" w:rsidP="00A12D7C">
      <w:pPr>
        <w:pStyle w:val="Cabealho"/>
        <w:tabs>
          <w:tab w:val="left" w:pos="1658"/>
          <w:tab w:val="center" w:pos="4676"/>
        </w:tabs>
        <w:spacing w:after="240" w:line="288" w:lineRule="auto"/>
        <w:rPr>
          <w:rFonts w:ascii="Arial" w:hAnsi="Arial" w:cs="Arial"/>
          <w:b/>
          <w:sz w:val="22"/>
          <w:szCs w:val="22"/>
        </w:rPr>
      </w:pPr>
    </w:p>
    <w:p w:rsidR="00174729" w:rsidRPr="00A12D7C" w:rsidRDefault="00174729" w:rsidP="00A12D7C">
      <w:pPr>
        <w:pStyle w:val="Cabealho"/>
        <w:tabs>
          <w:tab w:val="left" w:pos="1658"/>
          <w:tab w:val="center" w:pos="4676"/>
        </w:tabs>
        <w:spacing w:after="240" w:line="288" w:lineRule="auto"/>
        <w:rPr>
          <w:rFonts w:ascii="Arial" w:hAnsi="Arial" w:cs="Arial"/>
          <w:b/>
          <w:sz w:val="22"/>
          <w:szCs w:val="22"/>
        </w:rPr>
      </w:pPr>
    </w:p>
    <w:p w:rsidR="004A32C1" w:rsidRPr="009A5F27" w:rsidRDefault="004A32C1" w:rsidP="004A32C1">
      <w:pPr>
        <w:pStyle w:val="PargrafodaLista"/>
        <w:spacing w:after="120"/>
        <w:ind w:left="0"/>
        <w:jc w:val="center"/>
        <w:rPr>
          <w:b/>
          <w:bCs/>
          <w:color w:val="000000" w:themeColor="text1"/>
        </w:rPr>
      </w:pPr>
      <w:r w:rsidRPr="009A5F27">
        <w:rPr>
          <w:b/>
          <w:bCs/>
          <w:color w:val="000000" w:themeColor="text1"/>
        </w:rPr>
        <w:lastRenderedPageBreak/>
        <w:t>ANEXO III</w:t>
      </w:r>
    </w:p>
    <w:p w:rsidR="004A32C1" w:rsidRPr="009A5F27" w:rsidRDefault="004A32C1" w:rsidP="004A32C1">
      <w:pPr>
        <w:spacing w:after="120"/>
        <w:jc w:val="center"/>
        <w:rPr>
          <w:rFonts w:ascii="Arial" w:hAnsi="Arial" w:cs="Arial"/>
          <w:b/>
        </w:rPr>
      </w:pPr>
      <w:r w:rsidRPr="009A5F27">
        <w:rPr>
          <w:rFonts w:ascii="Arial" w:hAnsi="Arial" w:cs="Arial"/>
          <w:b/>
        </w:rPr>
        <w:t>MINUTA DE CONTRATO</w:t>
      </w:r>
    </w:p>
    <w:p w:rsidR="004A32C1" w:rsidRPr="009A5F27" w:rsidRDefault="004A32C1" w:rsidP="004A32C1">
      <w:pPr>
        <w:spacing w:after="120"/>
        <w:ind w:left="5245"/>
        <w:jc w:val="both"/>
        <w:rPr>
          <w:rFonts w:ascii="Arial" w:hAnsi="Arial" w:cs="Arial"/>
          <w:b/>
        </w:rPr>
      </w:pPr>
    </w:p>
    <w:p w:rsidR="004A32C1" w:rsidRPr="009A5F27" w:rsidRDefault="004A32C1" w:rsidP="004A32C1">
      <w:pPr>
        <w:spacing w:after="120" w:line="360" w:lineRule="auto"/>
        <w:ind w:left="5245"/>
        <w:jc w:val="both"/>
        <w:rPr>
          <w:rFonts w:ascii="Arial" w:hAnsi="Arial" w:cs="Arial"/>
        </w:rPr>
      </w:pPr>
      <w:r w:rsidRPr="009A5F27">
        <w:rPr>
          <w:rFonts w:ascii="Arial" w:hAnsi="Arial" w:cs="Arial"/>
        </w:rPr>
        <w:t>CONTRATO QUE ENTRE SI CELEBRAM O MUNICÍPIO DE LUCÉLIA E A EMPRESA _______.</w:t>
      </w:r>
    </w:p>
    <w:p w:rsidR="004A32C1" w:rsidRPr="009A5F27" w:rsidRDefault="004A32C1" w:rsidP="004A32C1">
      <w:pPr>
        <w:spacing w:after="120" w:line="360" w:lineRule="auto"/>
        <w:ind w:left="5245"/>
        <w:jc w:val="both"/>
        <w:rPr>
          <w:rFonts w:ascii="Arial" w:hAnsi="Arial" w:cs="Arial"/>
        </w:rPr>
      </w:pPr>
      <w:r w:rsidRPr="009A5F27">
        <w:rPr>
          <w:rFonts w:ascii="Arial" w:hAnsi="Arial" w:cs="Arial"/>
        </w:rPr>
        <w:t xml:space="preserve"> </w:t>
      </w:r>
    </w:p>
    <w:p w:rsidR="004A32C1" w:rsidRPr="009A5F27" w:rsidRDefault="004A32C1" w:rsidP="004A32C1">
      <w:pPr>
        <w:spacing w:after="120" w:line="360" w:lineRule="auto"/>
        <w:jc w:val="both"/>
        <w:rPr>
          <w:rFonts w:ascii="Arial" w:hAnsi="Arial" w:cs="Arial"/>
        </w:rPr>
      </w:pPr>
      <w:r w:rsidRPr="009A5F27">
        <w:rPr>
          <w:rFonts w:ascii="Arial" w:hAnsi="Arial" w:cs="Arial"/>
        </w:rPr>
        <w:t xml:space="preserve">O </w:t>
      </w:r>
      <w:r w:rsidRPr="009A5F27">
        <w:rPr>
          <w:rFonts w:ascii="Arial" w:hAnsi="Arial" w:cs="Arial"/>
          <w:b/>
        </w:rPr>
        <w:t>MUNICÍPIO DE LUCÉLIA</w:t>
      </w:r>
      <w:r w:rsidRPr="009A5F27">
        <w:rPr>
          <w:rFonts w:ascii="Arial" w:hAnsi="Arial" w:cs="Arial"/>
        </w:rPr>
        <w:t xml:space="preserve">, pessoa jurídica de direito público, CNPJ 44.919.918/0001-04, com sede na Avenida Brasil, nº 1.101, Centro, CEP 17.780-000, Lucélia/SP, neste ato, representado por sua Prefeita, </w:t>
      </w:r>
      <w:proofErr w:type="spellStart"/>
      <w:r w:rsidRPr="009A5F27">
        <w:rPr>
          <w:rFonts w:ascii="Arial" w:hAnsi="Arial" w:cs="Arial"/>
        </w:rPr>
        <w:t>Srª</w:t>
      </w:r>
      <w:proofErr w:type="spellEnd"/>
      <w:r w:rsidRPr="009A5F27">
        <w:rPr>
          <w:rFonts w:ascii="Arial" w:hAnsi="Arial" w:cs="Arial"/>
        </w:rPr>
        <w:t xml:space="preserve"> </w:t>
      </w:r>
      <w:r w:rsidRPr="009A5F27">
        <w:rPr>
          <w:rFonts w:ascii="Arial" w:hAnsi="Arial" w:cs="Arial"/>
          <w:b/>
        </w:rPr>
        <w:t xml:space="preserve">TATIANA GUILHERMINO </w:t>
      </w:r>
      <w:proofErr w:type="gramStart"/>
      <w:r w:rsidRPr="009A5F27">
        <w:rPr>
          <w:rFonts w:ascii="Arial" w:hAnsi="Arial" w:cs="Arial"/>
          <w:b/>
        </w:rPr>
        <w:t>TAZINÁZZIO</w:t>
      </w:r>
      <w:r w:rsidRPr="009A5F27">
        <w:rPr>
          <w:rFonts w:ascii="Arial" w:hAnsi="Arial" w:cs="Arial"/>
        </w:rPr>
        <w:t xml:space="preserve"> ,</w:t>
      </w:r>
      <w:proofErr w:type="gramEnd"/>
      <w:r w:rsidRPr="009A5F27">
        <w:rPr>
          <w:rFonts w:ascii="Arial" w:hAnsi="Arial" w:cs="Arial"/>
        </w:rPr>
        <w:t xml:space="preserve"> brasileira, divorciada, fonoaudióloga, RG/SP 29.401.794-8, CPF 301.840.798-96, com endereço na Rua </w:t>
      </w:r>
      <w:proofErr w:type="spellStart"/>
      <w:r w:rsidRPr="009A5F27">
        <w:rPr>
          <w:rFonts w:ascii="Arial" w:hAnsi="Arial" w:cs="Arial"/>
        </w:rPr>
        <w:t>Ricieri</w:t>
      </w:r>
      <w:proofErr w:type="spellEnd"/>
      <w:r w:rsidRPr="009A5F27">
        <w:rPr>
          <w:rFonts w:ascii="Arial" w:hAnsi="Arial" w:cs="Arial"/>
        </w:rPr>
        <w:t xml:space="preserve"> </w:t>
      </w:r>
      <w:proofErr w:type="spellStart"/>
      <w:r w:rsidRPr="009A5F27">
        <w:rPr>
          <w:rFonts w:ascii="Arial" w:hAnsi="Arial" w:cs="Arial"/>
        </w:rPr>
        <w:t>Pernomian</w:t>
      </w:r>
      <w:proofErr w:type="spellEnd"/>
      <w:r w:rsidRPr="009A5F27">
        <w:rPr>
          <w:rFonts w:ascii="Arial" w:hAnsi="Arial" w:cs="Arial"/>
        </w:rPr>
        <w:t xml:space="preserve">, n° 850, Centro, CEP 17.780-000, Lucélia/SP, doravante denominado </w:t>
      </w:r>
      <w:r w:rsidRPr="009A5F27">
        <w:rPr>
          <w:rFonts w:ascii="Arial" w:hAnsi="Arial" w:cs="Arial"/>
          <w:b/>
        </w:rPr>
        <w:t>CONTRATANTE</w:t>
      </w:r>
      <w:r w:rsidRPr="009A5F27">
        <w:rPr>
          <w:rFonts w:ascii="Arial" w:hAnsi="Arial" w:cs="Arial"/>
        </w:rPr>
        <w:t xml:space="preserve">, e de outro lado, a empresa ______________________________________, inscrita no CNPJ nº _______________________, com sede na _______________________________, na cidade de _____________, CEP __________________, Estado de __________________, neste ato representada pelo(a) Sr.(a) ______________________, inscrita no CPF nº _____________________ e RG nº ______________________ doravante denominada CONTRATADA, tendo em vista o que consta no Processo nº </w:t>
      </w:r>
      <w:r w:rsidR="00F4714D">
        <w:rPr>
          <w:rFonts w:ascii="Arial" w:hAnsi="Arial" w:cs="Arial"/>
        </w:rPr>
        <w:t>26</w:t>
      </w:r>
      <w:r w:rsidRPr="009A5F27">
        <w:rPr>
          <w:rFonts w:ascii="Arial" w:hAnsi="Arial" w:cs="Arial"/>
        </w:rPr>
        <w:t>/202</w:t>
      </w:r>
      <w:r w:rsidR="009C55A0">
        <w:rPr>
          <w:rFonts w:ascii="Arial" w:hAnsi="Arial" w:cs="Arial"/>
        </w:rPr>
        <w:t>5</w:t>
      </w:r>
      <w:r w:rsidRPr="009A5F27">
        <w:rPr>
          <w:rFonts w:ascii="Arial" w:hAnsi="Arial" w:cs="Arial"/>
        </w:rPr>
        <w:t xml:space="preserve">, Dispensa Eletrônica nº </w:t>
      </w:r>
      <w:r w:rsidR="00F4714D">
        <w:rPr>
          <w:rFonts w:ascii="Arial" w:hAnsi="Arial" w:cs="Arial"/>
        </w:rPr>
        <w:t>05</w:t>
      </w:r>
      <w:r w:rsidRPr="009A5F27">
        <w:rPr>
          <w:rFonts w:ascii="Arial" w:hAnsi="Arial" w:cs="Arial"/>
        </w:rPr>
        <w:t>/202</w:t>
      </w:r>
      <w:r w:rsidR="009C55A0">
        <w:rPr>
          <w:rFonts w:ascii="Arial" w:hAnsi="Arial" w:cs="Arial"/>
        </w:rPr>
        <w:t>5</w:t>
      </w:r>
      <w:r w:rsidRPr="009A5F27">
        <w:rPr>
          <w:rFonts w:ascii="Arial" w:hAnsi="Arial" w:cs="Arial"/>
        </w:rPr>
        <w:t>, celebram o presente Contrato, nos termos da Lei nº 14.133/21, do Decreto Municipal nº 9.515, de 22 de janeiro de 2024, que se regerá mediante as Cláusulas e condições a seguir:</w:t>
      </w:r>
    </w:p>
    <w:p w:rsidR="004A32C1" w:rsidRPr="009A5F27" w:rsidRDefault="004A32C1" w:rsidP="004A32C1">
      <w:pPr>
        <w:spacing w:after="120" w:line="360" w:lineRule="auto"/>
        <w:jc w:val="both"/>
        <w:rPr>
          <w:rFonts w:ascii="Arial" w:hAnsi="Arial" w:cs="Arial"/>
        </w:rPr>
      </w:pPr>
      <w:r w:rsidRPr="009A5F27">
        <w:rPr>
          <w:rFonts w:ascii="Arial" w:hAnsi="Arial" w:cs="Arial"/>
          <w:b/>
        </w:rPr>
        <w:t>CLÁUSULA PRIMEIRA - DO OBJETO</w:t>
      </w:r>
    </w:p>
    <w:p w:rsidR="004A32C1" w:rsidRDefault="004A32C1" w:rsidP="004A32C1">
      <w:pPr>
        <w:pStyle w:val="PargrafodaLista"/>
        <w:spacing w:after="160" w:line="360" w:lineRule="auto"/>
        <w:ind w:left="0" w:firstLine="0"/>
        <w:contextualSpacing/>
        <w:rPr>
          <w:rFonts w:eastAsia="WenQuanYi Micro Hei"/>
          <w:lang w:eastAsia="zh-CN" w:bidi="hi-IN"/>
        </w:rPr>
      </w:pPr>
      <w:r w:rsidRPr="0064590B">
        <w:t xml:space="preserve">A presente licitação tem como objeto </w:t>
      </w:r>
      <w:r w:rsidRPr="009A5F27">
        <w:rPr>
          <w:rFonts w:eastAsia="WenQuanYi Micro Hei"/>
          <w:lang w:eastAsia="zh-CN" w:bidi="hi-IN"/>
        </w:rPr>
        <w:t>contrataçã</w:t>
      </w:r>
      <w:r>
        <w:rPr>
          <w:rFonts w:eastAsia="WenQuanYi Micro Hei"/>
          <w:lang w:eastAsia="zh-CN" w:bidi="hi-IN"/>
        </w:rPr>
        <w:t>o de empresa para a</w:t>
      </w:r>
      <w:r w:rsidRPr="00E95FAF">
        <w:rPr>
          <w:rFonts w:eastAsia="WenQuanYi Micro Hei"/>
          <w:lang w:eastAsia="zh-CN" w:bidi="hi-IN"/>
        </w:rPr>
        <w:t>quisição de materiais de enfermagem que serão usados em todas as unidades de saúde do município</w:t>
      </w:r>
      <w:r>
        <w:rPr>
          <w:rFonts w:eastAsia="WenQuanYi Micro Hei"/>
          <w:lang w:eastAsia="zh-CN" w:bidi="hi-IN"/>
        </w:rPr>
        <w:t>,</w:t>
      </w:r>
      <w:r w:rsidRPr="00E95FAF">
        <w:rPr>
          <w:rFonts w:eastAsia="WenQuanYi Micro Hei"/>
          <w:lang w:eastAsia="zh-CN" w:bidi="hi-IN"/>
        </w:rPr>
        <w:t xml:space="preserve"> </w:t>
      </w:r>
      <w:r w:rsidRPr="009A5F27">
        <w:rPr>
          <w:rFonts w:eastAsia="WenQuanYi Micro Hei"/>
          <w:lang w:eastAsia="zh-CN" w:bidi="hi-IN"/>
        </w:rPr>
        <w:t>conforme quantidades e especificações técnicas constantes em ANEXO I - TERMO DE REFERENCIA DO EDITAL EM EPÍGRAFE.</w:t>
      </w:r>
    </w:p>
    <w:p w:rsidR="004A32C1" w:rsidRPr="009A5F27" w:rsidRDefault="004A32C1" w:rsidP="004A32C1">
      <w:pPr>
        <w:rPr>
          <w:rFonts w:ascii="Arial" w:hAnsi="Arial" w:cs="Arial"/>
        </w:rPr>
      </w:pPr>
    </w:p>
    <w:p w:rsidR="004A32C1" w:rsidRPr="009A5F27" w:rsidRDefault="004A32C1" w:rsidP="004A32C1">
      <w:pPr>
        <w:spacing w:after="120" w:line="360" w:lineRule="auto"/>
        <w:jc w:val="both"/>
        <w:rPr>
          <w:rFonts w:ascii="Arial" w:hAnsi="Arial" w:cs="Arial"/>
          <w:b/>
        </w:rPr>
      </w:pPr>
      <w:r w:rsidRPr="009A5F27">
        <w:rPr>
          <w:rFonts w:ascii="Arial" w:hAnsi="Arial" w:cs="Arial"/>
          <w:b/>
        </w:rPr>
        <w:t>CLAUSULA SEGUNDA - DOS PREÇOS E VALOR DO CONTRATO</w:t>
      </w:r>
    </w:p>
    <w:p w:rsidR="004A32C1" w:rsidRPr="009A5F27" w:rsidRDefault="004A32C1" w:rsidP="004A32C1">
      <w:pPr>
        <w:spacing w:after="120" w:line="360" w:lineRule="auto"/>
        <w:jc w:val="both"/>
        <w:rPr>
          <w:rFonts w:ascii="Arial" w:hAnsi="Arial" w:cs="Arial"/>
        </w:rPr>
      </w:pPr>
      <w:r w:rsidRPr="009A5F27">
        <w:rPr>
          <w:rFonts w:ascii="Arial" w:hAnsi="Arial" w:cs="Arial"/>
        </w:rPr>
        <w:t>2.1. A CONTRATANTE pagará à CONTRATADA a importância de R$ _____________, (_________________________), que será efetuado conforme entrega em até 30 (trinta) dias, mediante a apresentação da respectiva Nota Fiscal (Fatura), devidamente atestados pela Secretaria requisitante.</w:t>
      </w:r>
    </w:p>
    <w:p w:rsidR="004A32C1" w:rsidRPr="009A5F27" w:rsidRDefault="004A32C1" w:rsidP="004A32C1">
      <w:pPr>
        <w:spacing w:after="120" w:line="360" w:lineRule="auto"/>
        <w:jc w:val="both"/>
        <w:rPr>
          <w:rFonts w:ascii="Arial" w:hAnsi="Arial" w:cs="Arial"/>
        </w:rPr>
      </w:pPr>
      <w:r w:rsidRPr="009A5F27">
        <w:rPr>
          <w:rFonts w:ascii="Arial" w:hAnsi="Arial" w:cs="Arial"/>
        </w:rPr>
        <w:lastRenderedPageBreak/>
        <w:t>2.2. O pagamento será realizado mediante crédito aberto em conta corrente em nome da Contratada ou na Tesouraria da Prefeitura.</w:t>
      </w:r>
    </w:p>
    <w:p w:rsidR="004A32C1" w:rsidRPr="009A5F27" w:rsidRDefault="004A32C1" w:rsidP="004A32C1">
      <w:pPr>
        <w:spacing w:after="120" w:line="360" w:lineRule="auto"/>
        <w:jc w:val="both"/>
        <w:rPr>
          <w:rFonts w:ascii="Arial" w:hAnsi="Arial" w:cs="Arial"/>
        </w:rPr>
      </w:pPr>
      <w:r w:rsidRPr="009A5F27">
        <w:rPr>
          <w:rFonts w:ascii="Arial" w:hAnsi="Arial" w:cs="Arial"/>
        </w:rPr>
        <w:t>2.3. Em caso de devolução da documentação fiscal para correção, o prazo para pagamento fluirá da sua reapresentação.</w:t>
      </w:r>
    </w:p>
    <w:p w:rsidR="004A32C1" w:rsidRPr="009A5F27" w:rsidRDefault="004A32C1" w:rsidP="004A32C1">
      <w:pPr>
        <w:spacing w:after="120" w:line="360" w:lineRule="auto"/>
        <w:jc w:val="both"/>
        <w:rPr>
          <w:rFonts w:ascii="Arial" w:hAnsi="Arial" w:cs="Arial"/>
        </w:rPr>
      </w:pPr>
      <w:r w:rsidRPr="009A5F27">
        <w:rPr>
          <w:rFonts w:ascii="Arial" w:hAnsi="Arial" w:cs="Arial"/>
        </w:rPr>
        <w:t>2.4. A CONTRATANTE se reserva o direito de não atestar o recebimento do objeto que não estiver em perfeitas condições e/ou de acordo com as especificações estipuladas neste instrumento contratual e no Edital, ficando suspenso o pagamento da Nota Fiscal enquanto não forem sanadas tais incorreções.</w:t>
      </w:r>
    </w:p>
    <w:p w:rsidR="004A32C1" w:rsidRPr="009A5F27" w:rsidRDefault="004A32C1" w:rsidP="004A32C1">
      <w:pPr>
        <w:spacing w:after="120" w:line="360" w:lineRule="auto"/>
        <w:jc w:val="both"/>
        <w:rPr>
          <w:rFonts w:ascii="Arial" w:hAnsi="Arial" w:cs="Arial"/>
        </w:rPr>
      </w:pPr>
      <w:r w:rsidRPr="009A5F27">
        <w:rPr>
          <w:rFonts w:ascii="Arial" w:hAnsi="Arial" w:cs="Arial"/>
        </w:rPr>
        <w:t>2.5. A emissão antecipada do documento fiscal não implicará adiantamento para o pagamento da obrigação.</w:t>
      </w:r>
    </w:p>
    <w:p w:rsidR="004A32C1" w:rsidRPr="009A5F27" w:rsidRDefault="004A32C1" w:rsidP="004A32C1">
      <w:pPr>
        <w:spacing w:after="120" w:line="360" w:lineRule="auto"/>
        <w:jc w:val="both"/>
        <w:rPr>
          <w:rFonts w:ascii="Arial" w:hAnsi="Arial" w:cs="Arial"/>
        </w:rPr>
      </w:pPr>
      <w:r w:rsidRPr="009A5F27">
        <w:rPr>
          <w:rFonts w:ascii="Arial" w:hAnsi="Arial" w:cs="Arial"/>
        </w:rPr>
        <w:t>2.6. Havendo erro na nota fiscal, a mesma será devolvida à CONTRATADA.</w:t>
      </w:r>
    </w:p>
    <w:p w:rsidR="004A32C1" w:rsidRPr="009A5F27" w:rsidRDefault="004A32C1" w:rsidP="004A32C1">
      <w:pPr>
        <w:spacing w:after="120" w:line="360" w:lineRule="auto"/>
        <w:jc w:val="both"/>
        <w:rPr>
          <w:rFonts w:ascii="Arial" w:hAnsi="Arial" w:cs="Arial"/>
        </w:rPr>
      </w:pPr>
      <w:r w:rsidRPr="009A5F27">
        <w:rPr>
          <w:rFonts w:ascii="Arial" w:hAnsi="Arial" w:cs="Arial"/>
        </w:rPr>
        <w:t>2.7. Qualquer irregularidade que impeça a liquidação da despesa será comunicada à CONTRATADA, ficando o pagamento pendente até que se providenciem as medidas saneadoras.</w:t>
      </w:r>
    </w:p>
    <w:p w:rsidR="004A32C1" w:rsidRPr="009A5F27" w:rsidRDefault="004A32C1" w:rsidP="004A32C1">
      <w:pPr>
        <w:spacing w:after="120" w:line="360" w:lineRule="auto"/>
        <w:jc w:val="both"/>
        <w:rPr>
          <w:rFonts w:ascii="Arial" w:hAnsi="Arial" w:cs="Arial"/>
        </w:rPr>
      </w:pPr>
      <w:r w:rsidRPr="009A5F27">
        <w:rPr>
          <w:rFonts w:ascii="Arial" w:hAnsi="Arial" w:cs="Arial"/>
        </w:rPr>
        <w:t>2.8. Nessa hipótese, o prazo para o pagamento iniciar-se-á após a regularização da situação e/ou a reapresentação do documento fiscal, não acarretando qualquer ônus para a CONTRATANTE.</w:t>
      </w:r>
    </w:p>
    <w:p w:rsidR="004A32C1" w:rsidRPr="009A5F27" w:rsidRDefault="004A32C1" w:rsidP="004A32C1">
      <w:pPr>
        <w:spacing w:after="120" w:line="360" w:lineRule="auto"/>
        <w:jc w:val="both"/>
        <w:rPr>
          <w:rFonts w:ascii="Arial" w:hAnsi="Arial" w:cs="Arial"/>
        </w:rPr>
      </w:pPr>
      <w:r w:rsidRPr="009A5F27">
        <w:rPr>
          <w:rFonts w:ascii="Arial" w:hAnsi="Arial" w:cs="Arial"/>
        </w:rPr>
        <w:t>2.9.</w:t>
      </w:r>
      <w:r w:rsidRPr="009A5F27">
        <w:rPr>
          <w:rFonts w:ascii="Arial" w:eastAsia="Times New Roman" w:hAnsi="Arial" w:cs="Arial"/>
        </w:rPr>
        <w:t xml:space="preserve"> </w:t>
      </w:r>
      <w:r w:rsidRPr="009A5F27">
        <w:rPr>
          <w:rFonts w:ascii="Arial" w:hAnsi="Arial" w:cs="Arial"/>
        </w:rPr>
        <w:t>Os preços propostos são considerados completos e abrangem todos os tributos (impostos, taxas, emolumentos, contribuições sociais e para fiscais), e qualquer despesa, acessória e/ou necessária, não especificada anteriormente.</w:t>
      </w:r>
    </w:p>
    <w:p w:rsidR="004A32C1" w:rsidRPr="009A5F27" w:rsidRDefault="004A32C1" w:rsidP="004A32C1">
      <w:pPr>
        <w:spacing w:after="120" w:line="360" w:lineRule="auto"/>
        <w:jc w:val="both"/>
        <w:rPr>
          <w:rFonts w:ascii="Arial" w:hAnsi="Arial" w:cs="Arial"/>
          <w:b/>
        </w:rPr>
      </w:pPr>
      <w:r w:rsidRPr="009A5F27">
        <w:rPr>
          <w:rFonts w:ascii="Arial" w:hAnsi="Arial" w:cs="Arial"/>
          <w:b/>
        </w:rPr>
        <w:t>CLÁUSULA TERCEIRA - DO REAJUSTE</w:t>
      </w:r>
    </w:p>
    <w:p w:rsidR="004A32C1" w:rsidRPr="009A5F27" w:rsidRDefault="004A32C1" w:rsidP="004A32C1">
      <w:pPr>
        <w:spacing w:after="120" w:line="360" w:lineRule="auto"/>
        <w:jc w:val="both"/>
        <w:rPr>
          <w:rFonts w:ascii="Arial" w:hAnsi="Arial" w:cs="Arial"/>
        </w:rPr>
      </w:pPr>
      <w:r w:rsidRPr="009A5F27">
        <w:rPr>
          <w:rFonts w:ascii="Arial" w:hAnsi="Arial" w:cs="Arial"/>
        </w:rPr>
        <w:t xml:space="preserve">3.1. </w:t>
      </w:r>
      <w:r w:rsidRPr="00762FA5">
        <w:rPr>
          <w:rFonts w:ascii="Arial" w:hAnsi="Arial" w:cs="Arial"/>
        </w:rPr>
        <w:t xml:space="preserve">Os valores serão </w:t>
      </w:r>
      <w:r>
        <w:rPr>
          <w:rFonts w:ascii="Arial" w:hAnsi="Arial" w:cs="Arial"/>
        </w:rPr>
        <w:t>reajustáveis através do índice IGP-M.</w:t>
      </w:r>
    </w:p>
    <w:p w:rsidR="004A32C1" w:rsidRPr="009A5F27" w:rsidRDefault="004A32C1" w:rsidP="004A32C1">
      <w:pPr>
        <w:spacing w:after="120" w:line="360" w:lineRule="auto"/>
        <w:jc w:val="both"/>
        <w:rPr>
          <w:rFonts w:ascii="Arial" w:hAnsi="Arial" w:cs="Arial"/>
          <w:b/>
        </w:rPr>
      </w:pPr>
      <w:r w:rsidRPr="009A5F27">
        <w:rPr>
          <w:rFonts w:ascii="Arial" w:hAnsi="Arial" w:cs="Arial"/>
          <w:b/>
        </w:rPr>
        <w:t>CLÁUSULA QUARTA – ACRÉSCIMOS E SUPRESSÕES</w:t>
      </w:r>
    </w:p>
    <w:p w:rsidR="004A32C1" w:rsidRPr="009A5F27" w:rsidRDefault="004A32C1" w:rsidP="004A32C1">
      <w:pPr>
        <w:spacing w:after="120" w:line="360" w:lineRule="auto"/>
        <w:jc w:val="both"/>
        <w:rPr>
          <w:rFonts w:ascii="Arial" w:hAnsi="Arial" w:cs="Arial"/>
        </w:rPr>
      </w:pPr>
      <w:r w:rsidRPr="009A5F27">
        <w:rPr>
          <w:rFonts w:ascii="Arial" w:hAnsi="Arial" w:cs="Arial"/>
        </w:rPr>
        <w:t>4.1. A Contratada fica obrigada a aceitar, nas mesmas condições contratuais, os acréscimos ou supressões que se fizerem nos serviços, até 25% (vinte e cinco por cento) do valor inicial atualizado do contrato de acordo com a Lei n. 14.133/2021.</w:t>
      </w:r>
    </w:p>
    <w:p w:rsidR="004A32C1" w:rsidRPr="009A5F27" w:rsidRDefault="004A32C1" w:rsidP="004A32C1">
      <w:pPr>
        <w:spacing w:after="120" w:line="360" w:lineRule="auto"/>
        <w:jc w:val="both"/>
        <w:rPr>
          <w:rStyle w:val="Forte"/>
          <w:rFonts w:ascii="Arial" w:hAnsi="Arial" w:cs="Arial"/>
          <w:b w:val="0"/>
          <w:bCs w:val="0"/>
        </w:rPr>
      </w:pPr>
      <w:r w:rsidRPr="009A5F27">
        <w:rPr>
          <w:rFonts w:ascii="Arial" w:hAnsi="Arial" w:cs="Arial"/>
          <w:b/>
        </w:rPr>
        <w:t xml:space="preserve">CLÁUSULA QUINTA – </w:t>
      </w:r>
      <w:r w:rsidRPr="009A5F27">
        <w:rPr>
          <w:rStyle w:val="Forte"/>
          <w:rFonts w:ascii="Arial" w:hAnsi="Arial" w:cs="Arial"/>
        </w:rPr>
        <w:t>DAS CONDIÇÕES E LOCAL DE ENTREGA</w:t>
      </w:r>
    </w:p>
    <w:p w:rsidR="004A32C1" w:rsidRPr="009A5F27" w:rsidRDefault="004A32C1" w:rsidP="004A32C1">
      <w:pPr>
        <w:spacing w:after="120" w:line="360" w:lineRule="auto"/>
        <w:jc w:val="both"/>
        <w:rPr>
          <w:rFonts w:ascii="Arial" w:hAnsi="Arial" w:cs="Arial"/>
        </w:rPr>
      </w:pPr>
      <w:r w:rsidRPr="009A5F27">
        <w:rPr>
          <w:rFonts w:ascii="Arial" w:hAnsi="Arial" w:cs="Arial"/>
        </w:rPr>
        <w:t>5.1. A entrega deverá obedecer às especificações discriminadas no Termo de Referência (Anexo I) do Edital.</w:t>
      </w:r>
    </w:p>
    <w:p w:rsidR="004A32C1" w:rsidRPr="009A5F27" w:rsidRDefault="004A32C1" w:rsidP="004A32C1">
      <w:pPr>
        <w:spacing w:after="120" w:line="360" w:lineRule="auto"/>
        <w:jc w:val="both"/>
        <w:rPr>
          <w:rFonts w:ascii="Arial" w:hAnsi="Arial" w:cs="Arial"/>
        </w:rPr>
      </w:pPr>
      <w:r w:rsidRPr="009A5F27">
        <w:rPr>
          <w:rFonts w:ascii="Arial" w:hAnsi="Arial" w:cs="Arial"/>
        </w:rPr>
        <w:t xml:space="preserve">5.2. A entrega dos materiais deverá ocorrer de acordo com o Anexo I deste Edital, limitando-se ao prazo de vigência constante do respectivo contrato, oportunidade em que as </w:t>
      </w:r>
      <w:r w:rsidRPr="009A5F27">
        <w:rPr>
          <w:rFonts w:ascii="Arial" w:hAnsi="Arial" w:cs="Arial"/>
        </w:rPr>
        <w:lastRenderedPageBreak/>
        <w:t>obrigações de fornecimento deixarão de viger, no que a licitante desde já exprime sua concordância.</w:t>
      </w:r>
    </w:p>
    <w:p w:rsidR="004A32C1" w:rsidRPr="009A5F27" w:rsidRDefault="004A32C1" w:rsidP="004A32C1">
      <w:pPr>
        <w:spacing w:after="120" w:line="360" w:lineRule="auto"/>
        <w:jc w:val="both"/>
        <w:rPr>
          <w:rFonts w:ascii="Arial" w:hAnsi="Arial" w:cs="Arial"/>
        </w:rPr>
      </w:pPr>
      <w:r w:rsidRPr="009A5F27">
        <w:rPr>
          <w:rFonts w:ascii="Arial" w:hAnsi="Arial" w:cs="Arial"/>
        </w:rPr>
        <w:t>5.3. Constatadas irregularidades no objeto licitado, a Administração poderá:</w:t>
      </w:r>
    </w:p>
    <w:p w:rsidR="004A32C1" w:rsidRPr="009A5F27" w:rsidRDefault="004A32C1" w:rsidP="004A32C1">
      <w:pPr>
        <w:spacing w:after="120" w:line="360" w:lineRule="auto"/>
        <w:jc w:val="both"/>
        <w:rPr>
          <w:rFonts w:ascii="Arial" w:hAnsi="Arial" w:cs="Arial"/>
        </w:rPr>
      </w:pPr>
      <w:r w:rsidRPr="009A5F27">
        <w:rPr>
          <w:rFonts w:ascii="Arial" w:hAnsi="Arial" w:cs="Arial"/>
        </w:rPr>
        <w:t>5.3.1. Se disser respeito à especificação, não execução dos serviços, rejeitá-lo no todo ou em parte, determinando sua substituição ou rescindindo a contratação, sem prejuízo das penalidades cabíveis;</w:t>
      </w:r>
    </w:p>
    <w:p w:rsidR="004A32C1" w:rsidRPr="009A5F27" w:rsidRDefault="004A32C1" w:rsidP="004A32C1">
      <w:pPr>
        <w:spacing w:after="120" w:line="360" w:lineRule="auto"/>
        <w:jc w:val="both"/>
        <w:rPr>
          <w:rFonts w:ascii="Arial" w:hAnsi="Arial" w:cs="Arial"/>
        </w:rPr>
      </w:pPr>
      <w:r w:rsidRPr="009A5F27">
        <w:rPr>
          <w:rFonts w:ascii="Arial" w:hAnsi="Arial" w:cs="Arial"/>
        </w:rPr>
        <w:t>5.3.2. Na hipótese de ser refeitos os serviços executados, a Contratada deverá fazê-la em conformidade com a indicação da Administração, mantido o preço inicialmente contratado;</w:t>
      </w:r>
    </w:p>
    <w:p w:rsidR="004A32C1" w:rsidRPr="009A5F27" w:rsidRDefault="004A32C1" w:rsidP="004A32C1">
      <w:pPr>
        <w:spacing w:after="120" w:line="360" w:lineRule="auto"/>
        <w:jc w:val="both"/>
        <w:rPr>
          <w:rFonts w:ascii="Arial" w:hAnsi="Arial" w:cs="Arial"/>
        </w:rPr>
      </w:pPr>
      <w:r w:rsidRPr="009A5F27">
        <w:rPr>
          <w:rFonts w:ascii="Arial" w:hAnsi="Arial" w:cs="Arial"/>
        </w:rPr>
        <w:t>5.3.3. Se disser respeito à diferença de quantidade ou de partes, determinar sua complementação ou rescindir a contratação, sem prejuízo das penalidades cabíveis.</w:t>
      </w:r>
    </w:p>
    <w:p w:rsidR="004A32C1" w:rsidRPr="009A5F27" w:rsidRDefault="004A32C1" w:rsidP="004A32C1">
      <w:pPr>
        <w:spacing w:after="120" w:line="360" w:lineRule="auto"/>
        <w:jc w:val="both"/>
        <w:rPr>
          <w:rFonts w:ascii="Arial" w:hAnsi="Arial" w:cs="Arial"/>
        </w:rPr>
      </w:pPr>
      <w:r w:rsidRPr="009A5F27">
        <w:rPr>
          <w:rFonts w:ascii="Arial" w:hAnsi="Arial" w:cs="Arial"/>
        </w:rPr>
        <w:t>5.4. Se o proponente vencedor deixar de cumprir as exigências do presente contrato ficará sujeito às penalidades da Lei vigente constante deste Edital.</w:t>
      </w:r>
    </w:p>
    <w:p w:rsidR="004A32C1" w:rsidRPr="009A5F27" w:rsidRDefault="004A32C1" w:rsidP="004A32C1">
      <w:pPr>
        <w:spacing w:after="120" w:line="360" w:lineRule="auto"/>
        <w:jc w:val="both"/>
        <w:rPr>
          <w:rFonts w:ascii="Arial" w:hAnsi="Arial" w:cs="Arial"/>
        </w:rPr>
      </w:pPr>
      <w:r w:rsidRPr="009A5F27">
        <w:rPr>
          <w:rFonts w:ascii="Arial" w:hAnsi="Arial" w:cs="Arial"/>
        </w:rPr>
        <w:t xml:space="preserve">5.5. Os materiais não entregues de acordo com o Anexo I deste Edital não </w:t>
      </w:r>
      <w:proofErr w:type="gramStart"/>
      <w:r w:rsidRPr="009A5F27">
        <w:rPr>
          <w:rFonts w:ascii="Arial" w:hAnsi="Arial" w:cs="Arial"/>
        </w:rPr>
        <w:t>será</w:t>
      </w:r>
      <w:proofErr w:type="gramEnd"/>
      <w:r w:rsidRPr="009A5F27">
        <w:rPr>
          <w:rFonts w:ascii="Arial" w:hAnsi="Arial" w:cs="Arial"/>
        </w:rPr>
        <w:t xml:space="preserve"> aceito, devendo o fornecedor ressarcir a Prefeitura de eventuais prejuízos causados.</w:t>
      </w:r>
    </w:p>
    <w:p w:rsidR="004A32C1" w:rsidRPr="009A5F27" w:rsidRDefault="004A32C1" w:rsidP="004A32C1">
      <w:pPr>
        <w:spacing w:after="120" w:line="360" w:lineRule="auto"/>
        <w:jc w:val="both"/>
        <w:rPr>
          <w:rFonts w:ascii="Arial" w:hAnsi="Arial" w:cs="Arial"/>
        </w:rPr>
      </w:pPr>
      <w:r w:rsidRPr="009A5F27">
        <w:rPr>
          <w:rFonts w:ascii="Arial" w:hAnsi="Arial" w:cs="Arial"/>
        </w:rPr>
        <w:t>5.6. Quando a Adjudicatária, convocada dentro do prazo de validade de sua proposta, se recusar a entregar o objeto, poderá ser convocada outra licitante na ordem de classificação das ofertas, e assim sucessivamente, sem prejuízo das penalidades previstas neste Edital.</w:t>
      </w:r>
    </w:p>
    <w:p w:rsidR="004A32C1" w:rsidRPr="009A5F27" w:rsidRDefault="004A32C1" w:rsidP="004A32C1">
      <w:pPr>
        <w:spacing w:after="120" w:line="360" w:lineRule="auto"/>
        <w:jc w:val="both"/>
        <w:rPr>
          <w:rFonts w:ascii="Arial" w:hAnsi="Arial" w:cs="Arial"/>
          <w:b/>
        </w:rPr>
      </w:pPr>
      <w:r w:rsidRPr="009A5F27">
        <w:rPr>
          <w:rFonts w:ascii="Arial" w:hAnsi="Arial" w:cs="Arial"/>
          <w:b/>
        </w:rPr>
        <w:t>CLÁUSULA SEXTA – DA VIGÊNCIA DO CONTRATO</w:t>
      </w:r>
    </w:p>
    <w:p w:rsidR="004A32C1" w:rsidRPr="009A5F27" w:rsidRDefault="004A32C1" w:rsidP="004A32C1">
      <w:pPr>
        <w:spacing w:after="120" w:line="360" w:lineRule="auto"/>
        <w:jc w:val="both"/>
        <w:rPr>
          <w:rFonts w:ascii="Arial" w:hAnsi="Arial" w:cs="Arial"/>
        </w:rPr>
      </w:pPr>
      <w:r w:rsidRPr="009A5F27">
        <w:rPr>
          <w:rFonts w:ascii="Arial" w:hAnsi="Arial" w:cs="Arial"/>
        </w:rPr>
        <w:t xml:space="preserve">6.1. A contratada terá o prazo de </w:t>
      </w:r>
      <w:r>
        <w:rPr>
          <w:rFonts w:ascii="Arial" w:hAnsi="Arial" w:cs="Arial"/>
        </w:rPr>
        <w:t>até 20</w:t>
      </w:r>
      <w:r w:rsidRPr="009A5F27">
        <w:rPr>
          <w:rFonts w:ascii="Arial" w:hAnsi="Arial" w:cs="Arial"/>
        </w:rPr>
        <w:t xml:space="preserve"> dias</w:t>
      </w:r>
      <w:r>
        <w:rPr>
          <w:rFonts w:ascii="Arial" w:hAnsi="Arial" w:cs="Arial"/>
        </w:rPr>
        <w:t xml:space="preserve"> úteis</w:t>
      </w:r>
      <w:r w:rsidRPr="009A5F27">
        <w:rPr>
          <w:rFonts w:ascii="Arial" w:hAnsi="Arial" w:cs="Arial"/>
        </w:rPr>
        <w:t xml:space="preserve"> para a entrega dos serviços, podendo ser prorrogado o prazo por igual período, de acordo com as prerrogativas definidas pela Administração Municipal. </w:t>
      </w:r>
    </w:p>
    <w:p w:rsidR="004A32C1" w:rsidRPr="009A5F27" w:rsidRDefault="004A32C1" w:rsidP="004A32C1">
      <w:pPr>
        <w:spacing w:after="120" w:line="360" w:lineRule="auto"/>
        <w:jc w:val="both"/>
        <w:rPr>
          <w:rFonts w:ascii="Arial" w:hAnsi="Arial" w:cs="Arial"/>
        </w:rPr>
      </w:pPr>
      <w:r w:rsidRPr="009A5F27">
        <w:rPr>
          <w:rFonts w:ascii="Arial" w:hAnsi="Arial" w:cs="Arial"/>
        </w:rPr>
        <w:t xml:space="preserve">6.2. O presente contrato terá validade de </w:t>
      </w:r>
      <w:r>
        <w:rPr>
          <w:rFonts w:ascii="Arial" w:hAnsi="Arial" w:cs="Arial"/>
        </w:rPr>
        <w:t>12 (doze) meses</w:t>
      </w:r>
      <w:r w:rsidRPr="009A5F27">
        <w:rPr>
          <w:rFonts w:ascii="Arial" w:hAnsi="Arial" w:cs="Arial"/>
        </w:rPr>
        <w:t>, a contar a partir de sua assinatura.</w:t>
      </w:r>
    </w:p>
    <w:p w:rsidR="004A32C1" w:rsidRPr="009A5F27" w:rsidRDefault="004A32C1" w:rsidP="004A32C1">
      <w:pPr>
        <w:spacing w:after="120" w:line="360" w:lineRule="auto"/>
        <w:jc w:val="both"/>
        <w:rPr>
          <w:rFonts w:ascii="Arial" w:hAnsi="Arial" w:cs="Arial"/>
          <w:b/>
        </w:rPr>
      </w:pPr>
      <w:r w:rsidRPr="009A5F27">
        <w:rPr>
          <w:rFonts w:ascii="Arial" w:hAnsi="Arial" w:cs="Arial"/>
          <w:b/>
        </w:rPr>
        <w:t>CLÁUSULA SÉTIMA – DAS SANÇÕES</w:t>
      </w:r>
    </w:p>
    <w:p w:rsidR="009C55A0" w:rsidRPr="00F64287" w:rsidRDefault="009C55A0" w:rsidP="009C55A0">
      <w:pPr>
        <w:spacing w:after="120" w:line="360" w:lineRule="auto"/>
        <w:jc w:val="both"/>
        <w:rPr>
          <w:rFonts w:ascii="Arial" w:hAnsi="Arial" w:cs="Arial"/>
          <w:b/>
        </w:rPr>
      </w:pPr>
      <w:r w:rsidRPr="00F64287">
        <w:rPr>
          <w:rFonts w:ascii="Arial" w:hAnsi="Arial" w:cs="Arial"/>
          <w:b/>
        </w:rPr>
        <w:t>CLÁUSULA SÉTIMA – DAS SANÇÕES</w:t>
      </w:r>
    </w:p>
    <w:p w:rsidR="009C55A0" w:rsidRPr="00CB1596" w:rsidRDefault="009C55A0" w:rsidP="009C55A0">
      <w:pPr>
        <w:pStyle w:val="Nivel2"/>
        <w:spacing w:line="360" w:lineRule="auto"/>
        <w:rPr>
          <w:sz w:val="22"/>
          <w:szCs w:val="22"/>
        </w:rPr>
      </w:pPr>
      <w:r>
        <w:rPr>
          <w:b/>
          <w:sz w:val="22"/>
          <w:szCs w:val="22"/>
        </w:rPr>
        <w:t>7</w:t>
      </w:r>
      <w:r w:rsidRPr="00CB1596">
        <w:rPr>
          <w:b/>
          <w:sz w:val="22"/>
          <w:szCs w:val="22"/>
        </w:rPr>
        <w:t xml:space="preserve">.1. </w:t>
      </w:r>
      <w:r w:rsidRPr="00CB1596">
        <w:rPr>
          <w:sz w:val="22"/>
          <w:szCs w:val="22"/>
        </w:rPr>
        <w:t xml:space="preserve">Comete infração administrativa, nos termos da lei, o licitante que, com dolo ou culpa: </w:t>
      </w:r>
      <w:bookmarkStart w:id="33" w:name="_Ref114668085"/>
      <w:bookmarkStart w:id="34" w:name="_Hlk114652595"/>
    </w:p>
    <w:p w:rsidR="009C55A0" w:rsidRPr="00CB1596" w:rsidRDefault="009C55A0" w:rsidP="009C55A0">
      <w:pPr>
        <w:pStyle w:val="Nivel2"/>
        <w:spacing w:line="360" w:lineRule="auto"/>
        <w:rPr>
          <w:sz w:val="22"/>
          <w:szCs w:val="22"/>
        </w:rPr>
      </w:pPr>
      <w:r>
        <w:rPr>
          <w:sz w:val="22"/>
          <w:szCs w:val="22"/>
        </w:rPr>
        <w:t>7</w:t>
      </w:r>
      <w:r w:rsidRPr="00CB1596">
        <w:rPr>
          <w:sz w:val="22"/>
          <w:szCs w:val="22"/>
        </w:rPr>
        <w:t xml:space="preserve">.1.1. </w:t>
      </w:r>
      <w:proofErr w:type="gramStart"/>
      <w:r w:rsidRPr="00CB1596">
        <w:rPr>
          <w:sz w:val="22"/>
          <w:szCs w:val="22"/>
        </w:rPr>
        <w:t>deixar</w:t>
      </w:r>
      <w:proofErr w:type="gramEnd"/>
      <w:r w:rsidRPr="00CB1596">
        <w:rPr>
          <w:sz w:val="22"/>
          <w:szCs w:val="22"/>
        </w:rPr>
        <w:t xml:space="preserve"> de entregar a documentação exigida para o certame ou não entregar qualquer documento que tenha sido solicitado pelo Agente de Contratação/Comissão durante o certame;</w:t>
      </w:r>
      <w:bookmarkStart w:id="35" w:name="_Ref114668108"/>
      <w:bookmarkEnd w:id="33"/>
    </w:p>
    <w:p w:rsidR="009C55A0" w:rsidRPr="00CB1596" w:rsidRDefault="009C55A0" w:rsidP="009C55A0">
      <w:pPr>
        <w:pStyle w:val="Nivel2"/>
        <w:spacing w:line="360" w:lineRule="auto"/>
        <w:rPr>
          <w:sz w:val="22"/>
          <w:szCs w:val="22"/>
        </w:rPr>
      </w:pPr>
      <w:r>
        <w:rPr>
          <w:sz w:val="22"/>
          <w:szCs w:val="22"/>
        </w:rPr>
        <w:t>7</w:t>
      </w:r>
      <w:r w:rsidRPr="00CB1596">
        <w:rPr>
          <w:sz w:val="22"/>
          <w:szCs w:val="22"/>
        </w:rPr>
        <w:t>.1.2. Salvo em decorrência de fato superveniente devidamente justificado, não mantiver a proposta em especial quando:</w:t>
      </w:r>
      <w:bookmarkEnd w:id="35"/>
    </w:p>
    <w:p w:rsidR="009C55A0" w:rsidRPr="00CB1596" w:rsidRDefault="009C55A0" w:rsidP="009C55A0">
      <w:pPr>
        <w:pStyle w:val="Nivel2"/>
        <w:spacing w:line="360" w:lineRule="auto"/>
        <w:rPr>
          <w:sz w:val="22"/>
          <w:szCs w:val="22"/>
        </w:rPr>
      </w:pPr>
      <w:r>
        <w:rPr>
          <w:sz w:val="22"/>
          <w:szCs w:val="22"/>
        </w:rPr>
        <w:t>7</w:t>
      </w:r>
      <w:r w:rsidRPr="00CB1596">
        <w:rPr>
          <w:sz w:val="22"/>
          <w:szCs w:val="22"/>
        </w:rPr>
        <w:t xml:space="preserve">.1.2.1. </w:t>
      </w:r>
      <w:proofErr w:type="gramStart"/>
      <w:r w:rsidRPr="00CB1596">
        <w:rPr>
          <w:sz w:val="22"/>
          <w:szCs w:val="22"/>
        </w:rPr>
        <w:t>não</w:t>
      </w:r>
      <w:proofErr w:type="gramEnd"/>
      <w:r w:rsidRPr="00CB1596">
        <w:rPr>
          <w:sz w:val="22"/>
          <w:szCs w:val="22"/>
        </w:rPr>
        <w:t xml:space="preserve"> enviar a proposta adequada ao último lance ofertado ou após a negociação; </w:t>
      </w:r>
    </w:p>
    <w:p w:rsidR="009C55A0" w:rsidRPr="00CB1596" w:rsidRDefault="009C55A0" w:rsidP="009C55A0">
      <w:pPr>
        <w:pStyle w:val="Nivel2"/>
        <w:spacing w:line="360" w:lineRule="auto"/>
        <w:rPr>
          <w:sz w:val="22"/>
          <w:szCs w:val="22"/>
        </w:rPr>
      </w:pPr>
      <w:r>
        <w:rPr>
          <w:sz w:val="22"/>
          <w:szCs w:val="22"/>
        </w:rPr>
        <w:lastRenderedPageBreak/>
        <w:t>7</w:t>
      </w:r>
      <w:r w:rsidRPr="00CB1596">
        <w:rPr>
          <w:sz w:val="22"/>
          <w:szCs w:val="22"/>
        </w:rPr>
        <w:t xml:space="preserve">.1.2.2. </w:t>
      </w:r>
      <w:proofErr w:type="gramStart"/>
      <w:r w:rsidRPr="00CB1596">
        <w:rPr>
          <w:sz w:val="22"/>
          <w:szCs w:val="22"/>
        </w:rPr>
        <w:t>recusar</w:t>
      </w:r>
      <w:proofErr w:type="gramEnd"/>
      <w:r w:rsidRPr="00CB1596">
        <w:rPr>
          <w:sz w:val="22"/>
          <w:szCs w:val="22"/>
        </w:rPr>
        <w:t xml:space="preserve">-se a enviar o detalhamento da proposta quando exigível; </w:t>
      </w:r>
    </w:p>
    <w:p w:rsidR="009C55A0" w:rsidRPr="00CB1596" w:rsidRDefault="009C55A0" w:rsidP="009C55A0">
      <w:pPr>
        <w:pStyle w:val="Nivel2"/>
        <w:spacing w:line="360" w:lineRule="auto"/>
        <w:rPr>
          <w:sz w:val="22"/>
          <w:szCs w:val="22"/>
        </w:rPr>
      </w:pPr>
      <w:r>
        <w:rPr>
          <w:sz w:val="22"/>
          <w:szCs w:val="22"/>
        </w:rPr>
        <w:t>7</w:t>
      </w:r>
      <w:r w:rsidRPr="00CB1596">
        <w:rPr>
          <w:sz w:val="22"/>
          <w:szCs w:val="22"/>
        </w:rPr>
        <w:t xml:space="preserve">.1.2.3. </w:t>
      </w:r>
      <w:proofErr w:type="gramStart"/>
      <w:r w:rsidRPr="00CB1596">
        <w:rPr>
          <w:sz w:val="22"/>
          <w:szCs w:val="22"/>
        </w:rPr>
        <w:t>pedir</w:t>
      </w:r>
      <w:proofErr w:type="gramEnd"/>
      <w:r w:rsidRPr="00CB1596">
        <w:rPr>
          <w:sz w:val="22"/>
          <w:szCs w:val="22"/>
        </w:rPr>
        <w:t xml:space="preserve"> para ser desclassificado quando encerrada a etapa competitiva; </w:t>
      </w:r>
    </w:p>
    <w:p w:rsidR="009C55A0" w:rsidRPr="00CB1596" w:rsidRDefault="009C55A0" w:rsidP="009C55A0">
      <w:pPr>
        <w:pStyle w:val="Nivel2"/>
        <w:spacing w:line="360" w:lineRule="auto"/>
        <w:rPr>
          <w:sz w:val="22"/>
          <w:szCs w:val="22"/>
        </w:rPr>
      </w:pPr>
      <w:r>
        <w:rPr>
          <w:sz w:val="22"/>
          <w:szCs w:val="22"/>
        </w:rPr>
        <w:t>7</w:t>
      </w:r>
      <w:r w:rsidRPr="00CB1596">
        <w:rPr>
          <w:sz w:val="22"/>
          <w:szCs w:val="22"/>
        </w:rPr>
        <w:t xml:space="preserve">.1.2.4. </w:t>
      </w:r>
      <w:proofErr w:type="gramStart"/>
      <w:r w:rsidRPr="00CB1596">
        <w:rPr>
          <w:sz w:val="22"/>
          <w:szCs w:val="22"/>
        </w:rPr>
        <w:t>deixar</w:t>
      </w:r>
      <w:proofErr w:type="gramEnd"/>
      <w:r w:rsidRPr="00CB1596">
        <w:rPr>
          <w:sz w:val="22"/>
          <w:szCs w:val="22"/>
        </w:rPr>
        <w:t xml:space="preserve"> de apresentar amostra; ou</w:t>
      </w:r>
    </w:p>
    <w:p w:rsidR="009C55A0" w:rsidRPr="00CB1596" w:rsidRDefault="009C55A0" w:rsidP="009C55A0">
      <w:pPr>
        <w:pStyle w:val="Nivel2"/>
        <w:spacing w:line="360" w:lineRule="auto"/>
        <w:rPr>
          <w:sz w:val="22"/>
          <w:szCs w:val="22"/>
        </w:rPr>
      </w:pPr>
      <w:r>
        <w:rPr>
          <w:sz w:val="22"/>
          <w:szCs w:val="22"/>
        </w:rPr>
        <w:t>7</w:t>
      </w:r>
      <w:r w:rsidRPr="00CB1596">
        <w:rPr>
          <w:sz w:val="22"/>
          <w:szCs w:val="22"/>
        </w:rPr>
        <w:t xml:space="preserve">.1.2.5. </w:t>
      </w:r>
      <w:proofErr w:type="gramStart"/>
      <w:r w:rsidRPr="00CB1596">
        <w:rPr>
          <w:sz w:val="22"/>
          <w:szCs w:val="22"/>
        </w:rPr>
        <w:t>apresentar</w:t>
      </w:r>
      <w:proofErr w:type="gramEnd"/>
      <w:r w:rsidRPr="00CB1596">
        <w:rPr>
          <w:sz w:val="22"/>
          <w:szCs w:val="22"/>
        </w:rPr>
        <w:t xml:space="preserve"> proposta ou amostra em desacordo com as especificações do edital; </w:t>
      </w:r>
      <w:bookmarkStart w:id="36" w:name="_Ref114668139"/>
    </w:p>
    <w:p w:rsidR="009C55A0" w:rsidRPr="00CB1596" w:rsidRDefault="009C55A0" w:rsidP="009C55A0">
      <w:pPr>
        <w:pStyle w:val="Nivel2"/>
        <w:spacing w:line="360" w:lineRule="auto"/>
        <w:rPr>
          <w:sz w:val="22"/>
          <w:szCs w:val="22"/>
        </w:rPr>
      </w:pPr>
      <w:r>
        <w:rPr>
          <w:sz w:val="22"/>
          <w:szCs w:val="22"/>
        </w:rPr>
        <w:t>7</w:t>
      </w:r>
      <w:r w:rsidRPr="00CB1596">
        <w:rPr>
          <w:sz w:val="22"/>
          <w:szCs w:val="22"/>
        </w:rPr>
        <w:t xml:space="preserve">.1.2.6. </w:t>
      </w:r>
      <w:proofErr w:type="gramStart"/>
      <w:r w:rsidRPr="00CB1596">
        <w:rPr>
          <w:sz w:val="22"/>
          <w:szCs w:val="22"/>
        </w:rPr>
        <w:t>não</w:t>
      </w:r>
      <w:proofErr w:type="gramEnd"/>
      <w:r w:rsidRPr="00CB1596">
        <w:rPr>
          <w:sz w:val="22"/>
          <w:szCs w:val="22"/>
        </w:rPr>
        <w:t xml:space="preserve"> celebrar o contrato ou não entregar a documentação exigida para a contratação, quando convocado dentro do prazo de validade de sua proposta;</w:t>
      </w:r>
      <w:bookmarkEnd w:id="36"/>
    </w:p>
    <w:p w:rsidR="009C55A0" w:rsidRPr="00CB1596" w:rsidRDefault="009C55A0" w:rsidP="009C55A0">
      <w:pPr>
        <w:pStyle w:val="Nivel2"/>
        <w:spacing w:line="360" w:lineRule="auto"/>
        <w:rPr>
          <w:sz w:val="22"/>
          <w:szCs w:val="22"/>
        </w:rPr>
      </w:pPr>
      <w:r>
        <w:rPr>
          <w:sz w:val="22"/>
          <w:szCs w:val="22"/>
        </w:rPr>
        <w:t>7</w:t>
      </w:r>
      <w:r w:rsidRPr="00CB1596">
        <w:rPr>
          <w:sz w:val="22"/>
          <w:szCs w:val="22"/>
        </w:rPr>
        <w:t xml:space="preserve">.1.2.7. </w:t>
      </w:r>
      <w:proofErr w:type="gramStart"/>
      <w:r w:rsidRPr="00CB1596">
        <w:rPr>
          <w:sz w:val="22"/>
          <w:szCs w:val="22"/>
        </w:rPr>
        <w:t>recusar</w:t>
      </w:r>
      <w:proofErr w:type="gramEnd"/>
      <w:r w:rsidRPr="00CB1596">
        <w:rPr>
          <w:sz w:val="22"/>
          <w:szCs w:val="22"/>
        </w:rPr>
        <w:t>-se, sem justificativa, a assinar o contrato ou a ata de registro de preço, ou a aceitar ou retirar o instrumento equivalente no prazo estabelecido pela Administração;</w:t>
      </w:r>
      <w:bookmarkStart w:id="37" w:name="_Ref114668249"/>
    </w:p>
    <w:p w:rsidR="009C55A0" w:rsidRPr="00CB1596" w:rsidRDefault="009C55A0" w:rsidP="009C55A0">
      <w:pPr>
        <w:pStyle w:val="Nivel2"/>
        <w:spacing w:line="360" w:lineRule="auto"/>
        <w:rPr>
          <w:sz w:val="22"/>
          <w:szCs w:val="22"/>
        </w:rPr>
      </w:pPr>
      <w:r>
        <w:rPr>
          <w:sz w:val="22"/>
          <w:szCs w:val="22"/>
        </w:rPr>
        <w:t>7</w:t>
      </w:r>
      <w:r w:rsidRPr="00CB1596">
        <w:rPr>
          <w:sz w:val="22"/>
          <w:szCs w:val="22"/>
        </w:rPr>
        <w:t xml:space="preserve">.1.2.8. </w:t>
      </w:r>
      <w:proofErr w:type="gramStart"/>
      <w:r w:rsidRPr="00CB1596">
        <w:rPr>
          <w:sz w:val="22"/>
          <w:szCs w:val="22"/>
        </w:rPr>
        <w:t>apresentar</w:t>
      </w:r>
      <w:proofErr w:type="gramEnd"/>
      <w:r w:rsidRPr="00CB1596">
        <w:rPr>
          <w:sz w:val="22"/>
          <w:szCs w:val="22"/>
        </w:rPr>
        <w:t xml:space="preserve"> declaração ou documentação falsa exigida para o certame ou prestar declaração falsa durante a licitação</w:t>
      </w:r>
      <w:bookmarkStart w:id="38" w:name="_Ref114668245"/>
      <w:bookmarkEnd w:id="37"/>
    </w:p>
    <w:p w:rsidR="009C55A0" w:rsidRPr="00CB1596" w:rsidRDefault="009C55A0" w:rsidP="009C55A0">
      <w:pPr>
        <w:pStyle w:val="Nivel2"/>
        <w:spacing w:line="360" w:lineRule="auto"/>
        <w:rPr>
          <w:sz w:val="22"/>
          <w:szCs w:val="22"/>
        </w:rPr>
      </w:pPr>
      <w:r>
        <w:rPr>
          <w:sz w:val="22"/>
          <w:szCs w:val="22"/>
        </w:rPr>
        <w:t>7</w:t>
      </w:r>
      <w:r w:rsidRPr="00CB1596">
        <w:rPr>
          <w:sz w:val="22"/>
          <w:szCs w:val="22"/>
        </w:rPr>
        <w:t xml:space="preserve">.1.2.9. </w:t>
      </w:r>
      <w:proofErr w:type="gramStart"/>
      <w:r w:rsidRPr="00CB1596">
        <w:rPr>
          <w:sz w:val="22"/>
          <w:szCs w:val="22"/>
        </w:rPr>
        <w:t>fraudar</w:t>
      </w:r>
      <w:proofErr w:type="gramEnd"/>
      <w:r w:rsidRPr="00CB1596">
        <w:rPr>
          <w:sz w:val="22"/>
          <w:szCs w:val="22"/>
        </w:rPr>
        <w:t xml:space="preserve"> a licitação</w:t>
      </w:r>
      <w:bookmarkStart w:id="39" w:name="_Ref114668247"/>
      <w:bookmarkEnd w:id="38"/>
    </w:p>
    <w:p w:rsidR="009C55A0" w:rsidRPr="00CB1596" w:rsidRDefault="009C55A0" w:rsidP="009C55A0">
      <w:pPr>
        <w:pStyle w:val="Nivel2"/>
        <w:spacing w:line="360" w:lineRule="auto"/>
        <w:rPr>
          <w:sz w:val="22"/>
          <w:szCs w:val="22"/>
        </w:rPr>
      </w:pPr>
      <w:r>
        <w:rPr>
          <w:sz w:val="22"/>
          <w:szCs w:val="22"/>
        </w:rPr>
        <w:t>7</w:t>
      </w:r>
      <w:r w:rsidRPr="00CB1596">
        <w:rPr>
          <w:sz w:val="22"/>
          <w:szCs w:val="22"/>
        </w:rPr>
        <w:t xml:space="preserve">.1.2.10. </w:t>
      </w:r>
      <w:proofErr w:type="gramStart"/>
      <w:r w:rsidRPr="00CB1596">
        <w:rPr>
          <w:sz w:val="22"/>
          <w:szCs w:val="22"/>
        </w:rPr>
        <w:t>comportar</w:t>
      </w:r>
      <w:proofErr w:type="gramEnd"/>
      <w:r w:rsidRPr="00CB1596">
        <w:rPr>
          <w:sz w:val="22"/>
          <w:szCs w:val="22"/>
        </w:rPr>
        <w:t>-se de modo inidôneo ou cometer fraude de qualquer natureza, em especial quando:</w:t>
      </w:r>
      <w:bookmarkEnd w:id="39"/>
    </w:p>
    <w:p w:rsidR="009C55A0" w:rsidRPr="00CB1596" w:rsidRDefault="009C55A0" w:rsidP="009C55A0">
      <w:pPr>
        <w:pStyle w:val="Nivel2"/>
        <w:spacing w:line="360" w:lineRule="auto"/>
        <w:rPr>
          <w:sz w:val="22"/>
          <w:szCs w:val="22"/>
        </w:rPr>
      </w:pPr>
      <w:r>
        <w:rPr>
          <w:sz w:val="22"/>
          <w:szCs w:val="22"/>
        </w:rPr>
        <w:t>7</w:t>
      </w:r>
      <w:r w:rsidRPr="00CB1596">
        <w:rPr>
          <w:sz w:val="22"/>
          <w:szCs w:val="22"/>
        </w:rPr>
        <w:t xml:space="preserve">.1.2.10.1. Agir em conluio ou em desconformidade com a lei; </w:t>
      </w:r>
    </w:p>
    <w:p w:rsidR="009C55A0" w:rsidRPr="00CB1596" w:rsidRDefault="009C55A0" w:rsidP="009C55A0">
      <w:pPr>
        <w:pStyle w:val="Nivel2"/>
        <w:spacing w:line="360" w:lineRule="auto"/>
        <w:rPr>
          <w:sz w:val="22"/>
          <w:szCs w:val="22"/>
        </w:rPr>
      </w:pPr>
      <w:r>
        <w:rPr>
          <w:sz w:val="22"/>
          <w:szCs w:val="22"/>
        </w:rPr>
        <w:t>7</w:t>
      </w:r>
      <w:r w:rsidRPr="00CB1596">
        <w:rPr>
          <w:sz w:val="22"/>
          <w:szCs w:val="22"/>
        </w:rPr>
        <w:t xml:space="preserve">.1.2.10.2. </w:t>
      </w:r>
      <w:proofErr w:type="gramStart"/>
      <w:r w:rsidRPr="00CB1596">
        <w:rPr>
          <w:sz w:val="22"/>
          <w:szCs w:val="22"/>
        </w:rPr>
        <w:t>induzir</w:t>
      </w:r>
      <w:proofErr w:type="gramEnd"/>
      <w:r w:rsidRPr="00CB1596">
        <w:rPr>
          <w:sz w:val="22"/>
          <w:szCs w:val="22"/>
        </w:rPr>
        <w:t xml:space="preserve"> deliberadamente a erro no julgamento; </w:t>
      </w:r>
    </w:p>
    <w:p w:rsidR="009C55A0" w:rsidRPr="00CB1596" w:rsidRDefault="009C55A0" w:rsidP="009C55A0">
      <w:pPr>
        <w:pStyle w:val="Nivel2"/>
        <w:spacing w:line="360" w:lineRule="auto"/>
        <w:rPr>
          <w:sz w:val="22"/>
          <w:szCs w:val="22"/>
        </w:rPr>
      </w:pPr>
      <w:r>
        <w:rPr>
          <w:sz w:val="22"/>
          <w:szCs w:val="22"/>
        </w:rPr>
        <w:t>7</w:t>
      </w:r>
      <w:r w:rsidRPr="00CB1596">
        <w:rPr>
          <w:sz w:val="22"/>
          <w:szCs w:val="22"/>
        </w:rPr>
        <w:t xml:space="preserve">.1.2.10.3. </w:t>
      </w:r>
      <w:proofErr w:type="gramStart"/>
      <w:r w:rsidRPr="00CB1596">
        <w:rPr>
          <w:sz w:val="22"/>
          <w:szCs w:val="22"/>
        </w:rPr>
        <w:t>apresentar</w:t>
      </w:r>
      <w:proofErr w:type="gramEnd"/>
      <w:r w:rsidRPr="00CB1596">
        <w:rPr>
          <w:sz w:val="22"/>
          <w:szCs w:val="22"/>
        </w:rPr>
        <w:t xml:space="preserve"> amostra falsificada ou deteriorada; </w:t>
      </w:r>
      <w:bookmarkStart w:id="40" w:name="_Ref114668251"/>
    </w:p>
    <w:p w:rsidR="009C55A0" w:rsidRPr="00CB1596" w:rsidRDefault="009C55A0" w:rsidP="009C55A0">
      <w:pPr>
        <w:pStyle w:val="Nivel2"/>
        <w:spacing w:line="360" w:lineRule="auto"/>
        <w:rPr>
          <w:sz w:val="22"/>
          <w:szCs w:val="22"/>
        </w:rPr>
      </w:pPr>
      <w:r>
        <w:rPr>
          <w:sz w:val="22"/>
          <w:szCs w:val="22"/>
        </w:rPr>
        <w:t>7</w:t>
      </w:r>
      <w:r w:rsidRPr="00CB1596">
        <w:rPr>
          <w:sz w:val="22"/>
          <w:szCs w:val="22"/>
        </w:rPr>
        <w:t xml:space="preserve">.1.2.10.4. </w:t>
      </w:r>
      <w:proofErr w:type="gramStart"/>
      <w:r w:rsidRPr="00CB1596">
        <w:rPr>
          <w:sz w:val="22"/>
          <w:szCs w:val="22"/>
        </w:rPr>
        <w:t>praticar</w:t>
      </w:r>
      <w:proofErr w:type="gramEnd"/>
      <w:r w:rsidRPr="00CB1596">
        <w:rPr>
          <w:sz w:val="22"/>
          <w:szCs w:val="22"/>
        </w:rPr>
        <w:t xml:space="preserve"> atos ilícitos com vistas a frustrar os objetivos da licitação</w:t>
      </w:r>
      <w:bookmarkStart w:id="41" w:name="_Ref114668252"/>
      <w:bookmarkEnd w:id="40"/>
      <w:r w:rsidRPr="00CB1596">
        <w:rPr>
          <w:sz w:val="22"/>
          <w:szCs w:val="22"/>
        </w:rPr>
        <w:t>.</w:t>
      </w:r>
    </w:p>
    <w:p w:rsidR="009C55A0" w:rsidRPr="00CB1596" w:rsidRDefault="009C55A0" w:rsidP="009C55A0">
      <w:pPr>
        <w:pStyle w:val="Nivel2"/>
        <w:spacing w:line="360" w:lineRule="auto"/>
        <w:rPr>
          <w:sz w:val="22"/>
          <w:szCs w:val="22"/>
        </w:rPr>
      </w:pPr>
      <w:r>
        <w:rPr>
          <w:sz w:val="22"/>
          <w:szCs w:val="22"/>
        </w:rPr>
        <w:t>7</w:t>
      </w:r>
      <w:r w:rsidRPr="00CB1596">
        <w:rPr>
          <w:sz w:val="22"/>
          <w:szCs w:val="22"/>
        </w:rPr>
        <w:t xml:space="preserve">.1.2.10.5. </w:t>
      </w:r>
      <w:proofErr w:type="gramStart"/>
      <w:r w:rsidRPr="00CB1596">
        <w:rPr>
          <w:sz w:val="22"/>
          <w:szCs w:val="22"/>
        </w:rPr>
        <w:t>praticar</w:t>
      </w:r>
      <w:proofErr w:type="gramEnd"/>
      <w:r w:rsidRPr="00CB1596">
        <w:rPr>
          <w:sz w:val="22"/>
          <w:szCs w:val="22"/>
        </w:rPr>
        <w:t xml:space="preserve"> ato lesivo previsto no art. 5º da Lei n.º 12.846, de 2013.</w:t>
      </w:r>
      <w:bookmarkEnd w:id="34"/>
      <w:bookmarkEnd w:id="41"/>
    </w:p>
    <w:p w:rsidR="009C55A0" w:rsidRPr="00CB1596" w:rsidRDefault="009C55A0" w:rsidP="009C55A0">
      <w:pPr>
        <w:pStyle w:val="Nivel2"/>
        <w:spacing w:line="360" w:lineRule="auto"/>
        <w:rPr>
          <w:sz w:val="22"/>
          <w:szCs w:val="22"/>
        </w:rPr>
      </w:pPr>
      <w:r>
        <w:rPr>
          <w:b/>
          <w:sz w:val="22"/>
          <w:szCs w:val="22"/>
        </w:rPr>
        <w:t>7</w:t>
      </w:r>
      <w:r w:rsidRPr="00CB1596">
        <w:rPr>
          <w:b/>
          <w:sz w:val="22"/>
          <w:szCs w:val="22"/>
        </w:rPr>
        <w:t xml:space="preserve">.2. </w:t>
      </w:r>
      <w:r w:rsidRPr="00CB1596">
        <w:rPr>
          <w:sz w:val="22"/>
          <w:szCs w:val="22"/>
        </w:rPr>
        <w:t xml:space="preserve">Com fulcro na Lei nº 14.133, de 2021, a Administração poderá, garantida a prévia defesa, aplicar aos licitantes e/ou adjudicatários as seguintes sanções, sem prejuízo das responsabilidades civil e criminal: </w:t>
      </w:r>
    </w:p>
    <w:p w:rsidR="009C55A0" w:rsidRPr="00CB1596" w:rsidRDefault="009C55A0" w:rsidP="009C55A0">
      <w:pPr>
        <w:pStyle w:val="Nivel2"/>
        <w:spacing w:line="360" w:lineRule="auto"/>
        <w:rPr>
          <w:sz w:val="22"/>
          <w:szCs w:val="22"/>
        </w:rPr>
      </w:pPr>
      <w:r>
        <w:rPr>
          <w:sz w:val="22"/>
          <w:szCs w:val="22"/>
        </w:rPr>
        <w:t>7</w:t>
      </w:r>
      <w:r w:rsidRPr="00CB1596">
        <w:rPr>
          <w:sz w:val="22"/>
          <w:szCs w:val="22"/>
        </w:rPr>
        <w:t xml:space="preserve">.2.1. </w:t>
      </w:r>
      <w:proofErr w:type="gramStart"/>
      <w:r w:rsidRPr="00CB1596">
        <w:rPr>
          <w:sz w:val="22"/>
          <w:szCs w:val="22"/>
        </w:rPr>
        <w:t>advertência</w:t>
      </w:r>
      <w:proofErr w:type="gramEnd"/>
      <w:r w:rsidRPr="00CB1596">
        <w:rPr>
          <w:sz w:val="22"/>
          <w:szCs w:val="22"/>
        </w:rPr>
        <w:t xml:space="preserve">; </w:t>
      </w:r>
    </w:p>
    <w:p w:rsidR="009C55A0" w:rsidRPr="00CB1596" w:rsidRDefault="009C55A0" w:rsidP="009C55A0">
      <w:pPr>
        <w:pStyle w:val="Nivel2"/>
        <w:spacing w:line="360" w:lineRule="auto"/>
        <w:rPr>
          <w:sz w:val="22"/>
          <w:szCs w:val="22"/>
        </w:rPr>
      </w:pPr>
      <w:r>
        <w:rPr>
          <w:sz w:val="22"/>
          <w:szCs w:val="22"/>
        </w:rPr>
        <w:t>7</w:t>
      </w:r>
      <w:r w:rsidRPr="00CB1596">
        <w:rPr>
          <w:sz w:val="22"/>
          <w:szCs w:val="22"/>
        </w:rPr>
        <w:t xml:space="preserve">.2.2. </w:t>
      </w:r>
      <w:proofErr w:type="gramStart"/>
      <w:r w:rsidRPr="00CB1596">
        <w:rPr>
          <w:sz w:val="22"/>
          <w:szCs w:val="22"/>
        </w:rPr>
        <w:t>multa</w:t>
      </w:r>
      <w:proofErr w:type="gramEnd"/>
      <w:r w:rsidRPr="00CB1596">
        <w:rPr>
          <w:sz w:val="22"/>
          <w:szCs w:val="22"/>
        </w:rPr>
        <w:t>;</w:t>
      </w:r>
    </w:p>
    <w:p w:rsidR="009C55A0" w:rsidRPr="00CB1596" w:rsidRDefault="009C55A0" w:rsidP="009C55A0">
      <w:pPr>
        <w:pStyle w:val="Nivel2"/>
        <w:spacing w:line="360" w:lineRule="auto"/>
        <w:rPr>
          <w:sz w:val="22"/>
          <w:szCs w:val="22"/>
        </w:rPr>
      </w:pPr>
      <w:r>
        <w:rPr>
          <w:sz w:val="22"/>
          <w:szCs w:val="22"/>
        </w:rPr>
        <w:t>7</w:t>
      </w:r>
      <w:r w:rsidRPr="00CB1596">
        <w:rPr>
          <w:sz w:val="22"/>
          <w:szCs w:val="22"/>
        </w:rPr>
        <w:t xml:space="preserve">.2.3. </w:t>
      </w:r>
      <w:proofErr w:type="gramStart"/>
      <w:r w:rsidRPr="00CB1596">
        <w:rPr>
          <w:sz w:val="22"/>
          <w:szCs w:val="22"/>
        </w:rPr>
        <w:t>impedimento</w:t>
      </w:r>
      <w:proofErr w:type="gramEnd"/>
      <w:r w:rsidRPr="00CB1596">
        <w:rPr>
          <w:sz w:val="22"/>
          <w:szCs w:val="22"/>
        </w:rPr>
        <w:t xml:space="preserve"> de licitar e contratar; e</w:t>
      </w:r>
    </w:p>
    <w:p w:rsidR="009C55A0" w:rsidRPr="00CB1596" w:rsidRDefault="009C55A0" w:rsidP="009C55A0">
      <w:pPr>
        <w:pStyle w:val="Nivel2"/>
        <w:spacing w:line="360" w:lineRule="auto"/>
        <w:rPr>
          <w:b/>
          <w:sz w:val="22"/>
          <w:szCs w:val="22"/>
        </w:rPr>
      </w:pPr>
      <w:r>
        <w:rPr>
          <w:sz w:val="22"/>
          <w:szCs w:val="22"/>
        </w:rPr>
        <w:t>7</w:t>
      </w:r>
      <w:r w:rsidRPr="00CB1596">
        <w:rPr>
          <w:sz w:val="22"/>
          <w:szCs w:val="22"/>
        </w:rPr>
        <w:t xml:space="preserve">.2.4. </w:t>
      </w:r>
      <w:proofErr w:type="gramStart"/>
      <w:r w:rsidRPr="00CB1596">
        <w:rPr>
          <w:sz w:val="22"/>
          <w:szCs w:val="22"/>
        </w:rPr>
        <w:t>declaração</w:t>
      </w:r>
      <w:proofErr w:type="gramEnd"/>
      <w:r w:rsidRPr="00CB1596">
        <w:rPr>
          <w:sz w:val="22"/>
          <w:szCs w:val="22"/>
        </w:rPr>
        <w:t xml:space="preserve"> de inidoneidade para licitar ou contratar, enquanto perdurarem os motivos determinantes da punição ou até que seja promovida sua reabilitação perante a própria autoridade que aplicou a penalidade.</w:t>
      </w:r>
    </w:p>
    <w:p w:rsidR="009C55A0" w:rsidRPr="00CB1596" w:rsidRDefault="009C55A0" w:rsidP="009C55A0">
      <w:pPr>
        <w:pStyle w:val="Nivel2"/>
        <w:spacing w:line="360" w:lineRule="auto"/>
        <w:rPr>
          <w:sz w:val="22"/>
          <w:szCs w:val="22"/>
        </w:rPr>
      </w:pPr>
      <w:r>
        <w:rPr>
          <w:b/>
          <w:sz w:val="22"/>
          <w:szCs w:val="22"/>
        </w:rPr>
        <w:t>7</w:t>
      </w:r>
      <w:r w:rsidRPr="00CB1596">
        <w:rPr>
          <w:b/>
          <w:sz w:val="22"/>
          <w:szCs w:val="22"/>
        </w:rPr>
        <w:t xml:space="preserve">.3. </w:t>
      </w:r>
      <w:r w:rsidRPr="00CB1596">
        <w:rPr>
          <w:sz w:val="22"/>
          <w:szCs w:val="22"/>
        </w:rPr>
        <w:t>Na aplicação das sanções serão considerados:</w:t>
      </w:r>
    </w:p>
    <w:p w:rsidR="009C55A0" w:rsidRPr="00CB1596" w:rsidRDefault="009C55A0" w:rsidP="009C55A0">
      <w:pPr>
        <w:pStyle w:val="Nivel2"/>
        <w:spacing w:line="360" w:lineRule="auto"/>
        <w:rPr>
          <w:sz w:val="22"/>
          <w:szCs w:val="22"/>
        </w:rPr>
      </w:pPr>
      <w:r>
        <w:rPr>
          <w:sz w:val="22"/>
          <w:szCs w:val="22"/>
        </w:rPr>
        <w:t>7</w:t>
      </w:r>
      <w:r w:rsidRPr="00CB1596">
        <w:rPr>
          <w:sz w:val="22"/>
          <w:szCs w:val="22"/>
        </w:rPr>
        <w:t xml:space="preserve">.3.1. </w:t>
      </w:r>
      <w:proofErr w:type="gramStart"/>
      <w:r w:rsidRPr="00CB1596">
        <w:rPr>
          <w:sz w:val="22"/>
          <w:szCs w:val="22"/>
        </w:rPr>
        <w:t>a</w:t>
      </w:r>
      <w:proofErr w:type="gramEnd"/>
      <w:r w:rsidRPr="00CB1596">
        <w:rPr>
          <w:sz w:val="22"/>
          <w:szCs w:val="22"/>
        </w:rPr>
        <w:t xml:space="preserve"> natureza e a gravidade da infração cometida.</w:t>
      </w:r>
    </w:p>
    <w:p w:rsidR="009C55A0" w:rsidRPr="00CB1596" w:rsidRDefault="009C55A0" w:rsidP="009C55A0">
      <w:pPr>
        <w:pStyle w:val="Nivel2"/>
        <w:spacing w:line="360" w:lineRule="auto"/>
        <w:rPr>
          <w:sz w:val="22"/>
          <w:szCs w:val="22"/>
        </w:rPr>
      </w:pPr>
      <w:r>
        <w:rPr>
          <w:sz w:val="22"/>
          <w:szCs w:val="22"/>
        </w:rPr>
        <w:t>7</w:t>
      </w:r>
      <w:r w:rsidRPr="00CB1596">
        <w:rPr>
          <w:sz w:val="22"/>
          <w:szCs w:val="22"/>
        </w:rPr>
        <w:t xml:space="preserve">.3.2. </w:t>
      </w:r>
      <w:proofErr w:type="gramStart"/>
      <w:r w:rsidRPr="00CB1596">
        <w:rPr>
          <w:sz w:val="22"/>
          <w:szCs w:val="22"/>
        </w:rPr>
        <w:t>as</w:t>
      </w:r>
      <w:proofErr w:type="gramEnd"/>
      <w:r w:rsidRPr="00CB1596">
        <w:rPr>
          <w:sz w:val="22"/>
          <w:szCs w:val="22"/>
        </w:rPr>
        <w:t xml:space="preserve"> peculiaridades do caso concreto;</w:t>
      </w:r>
    </w:p>
    <w:p w:rsidR="009C55A0" w:rsidRPr="00CB1596" w:rsidRDefault="009C55A0" w:rsidP="009C55A0">
      <w:pPr>
        <w:pStyle w:val="Nivel2"/>
        <w:spacing w:line="360" w:lineRule="auto"/>
        <w:rPr>
          <w:sz w:val="22"/>
          <w:szCs w:val="22"/>
        </w:rPr>
      </w:pPr>
      <w:r>
        <w:rPr>
          <w:sz w:val="22"/>
          <w:szCs w:val="22"/>
        </w:rPr>
        <w:lastRenderedPageBreak/>
        <w:t>7</w:t>
      </w:r>
      <w:r w:rsidRPr="00CB1596">
        <w:rPr>
          <w:sz w:val="22"/>
          <w:szCs w:val="22"/>
        </w:rPr>
        <w:t xml:space="preserve">.3.3. </w:t>
      </w:r>
      <w:proofErr w:type="gramStart"/>
      <w:r w:rsidRPr="00CB1596">
        <w:rPr>
          <w:sz w:val="22"/>
          <w:szCs w:val="22"/>
        </w:rPr>
        <w:t>as</w:t>
      </w:r>
      <w:proofErr w:type="gramEnd"/>
      <w:r w:rsidRPr="00CB1596">
        <w:rPr>
          <w:sz w:val="22"/>
          <w:szCs w:val="22"/>
        </w:rPr>
        <w:t xml:space="preserve"> circunstâncias agravantes ou atenuantes;</w:t>
      </w:r>
    </w:p>
    <w:p w:rsidR="009C55A0" w:rsidRPr="00CB1596" w:rsidRDefault="009C55A0" w:rsidP="009C55A0">
      <w:pPr>
        <w:pStyle w:val="Nivel2"/>
        <w:spacing w:line="360" w:lineRule="auto"/>
        <w:rPr>
          <w:sz w:val="22"/>
          <w:szCs w:val="22"/>
        </w:rPr>
      </w:pPr>
      <w:r>
        <w:rPr>
          <w:sz w:val="22"/>
          <w:szCs w:val="22"/>
        </w:rPr>
        <w:t>7</w:t>
      </w:r>
      <w:r w:rsidRPr="00CB1596">
        <w:rPr>
          <w:sz w:val="22"/>
          <w:szCs w:val="22"/>
        </w:rPr>
        <w:t xml:space="preserve">.3.4. </w:t>
      </w:r>
      <w:proofErr w:type="gramStart"/>
      <w:r w:rsidRPr="00CB1596">
        <w:rPr>
          <w:sz w:val="22"/>
          <w:szCs w:val="22"/>
        </w:rPr>
        <w:t>os</w:t>
      </w:r>
      <w:proofErr w:type="gramEnd"/>
      <w:r w:rsidRPr="00CB1596">
        <w:rPr>
          <w:sz w:val="22"/>
          <w:szCs w:val="22"/>
        </w:rPr>
        <w:t xml:space="preserve"> danos que dela provierem para a Administração Pública;</w:t>
      </w:r>
    </w:p>
    <w:p w:rsidR="009C55A0" w:rsidRPr="00CB1596" w:rsidRDefault="009C55A0" w:rsidP="009C55A0">
      <w:pPr>
        <w:pStyle w:val="Nivel2"/>
        <w:spacing w:line="360" w:lineRule="auto"/>
        <w:rPr>
          <w:b/>
          <w:sz w:val="22"/>
          <w:szCs w:val="22"/>
        </w:rPr>
      </w:pPr>
      <w:r>
        <w:rPr>
          <w:sz w:val="22"/>
          <w:szCs w:val="22"/>
        </w:rPr>
        <w:t>7</w:t>
      </w:r>
      <w:r w:rsidRPr="00CB1596">
        <w:rPr>
          <w:sz w:val="22"/>
          <w:szCs w:val="22"/>
        </w:rPr>
        <w:t xml:space="preserve">.3.5. </w:t>
      </w:r>
      <w:proofErr w:type="gramStart"/>
      <w:r w:rsidRPr="00CB1596">
        <w:rPr>
          <w:sz w:val="22"/>
          <w:szCs w:val="22"/>
        </w:rPr>
        <w:t>a</w:t>
      </w:r>
      <w:proofErr w:type="gramEnd"/>
      <w:r w:rsidRPr="00CB1596">
        <w:rPr>
          <w:sz w:val="22"/>
          <w:szCs w:val="22"/>
        </w:rPr>
        <w:t xml:space="preserve"> implantação ou o aperfeiçoamento de programa de integridade, conforme normas e orientações dos órgãos de controle.</w:t>
      </w:r>
    </w:p>
    <w:p w:rsidR="009C55A0" w:rsidRPr="00CB1596" w:rsidRDefault="009C55A0" w:rsidP="009C55A0">
      <w:pPr>
        <w:pStyle w:val="Nivel2"/>
        <w:spacing w:line="360" w:lineRule="auto"/>
        <w:rPr>
          <w:sz w:val="22"/>
          <w:szCs w:val="22"/>
        </w:rPr>
      </w:pPr>
      <w:r>
        <w:rPr>
          <w:sz w:val="22"/>
          <w:szCs w:val="22"/>
        </w:rPr>
        <w:t>7</w:t>
      </w:r>
      <w:r w:rsidRPr="00CB1596">
        <w:rPr>
          <w:sz w:val="22"/>
          <w:szCs w:val="22"/>
        </w:rPr>
        <w:t>.4.</w:t>
      </w:r>
      <w:r w:rsidRPr="00CB1596">
        <w:rPr>
          <w:b/>
          <w:sz w:val="22"/>
          <w:szCs w:val="22"/>
        </w:rPr>
        <w:t xml:space="preserve"> </w:t>
      </w:r>
      <w:r w:rsidRPr="00CB1596">
        <w:rPr>
          <w:sz w:val="22"/>
          <w:szCs w:val="22"/>
        </w:rPr>
        <w:t xml:space="preserve">A multa será recolhida em percentual de 0,5% a 30% incidente sobre o valor do contrato licitado, recolhida no prazo máximo </w:t>
      </w:r>
      <w:r w:rsidRPr="00CB1596">
        <w:rPr>
          <w:color w:val="auto"/>
          <w:sz w:val="22"/>
          <w:szCs w:val="22"/>
        </w:rPr>
        <w:t xml:space="preserve">de </w:t>
      </w:r>
      <w:r w:rsidRPr="00CB1596">
        <w:rPr>
          <w:b/>
          <w:bCs/>
          <w:color w:val="auto"/>
          <w:sz w:val="22"/>
          <w:szCs w:val="22"/>
        </w:rPr>
        <w:t>05 (cinco) dias</w:t>
      </w:r>
      <w:r w:rsidRPr="00CB1596">
        <w:rPr>
          <w:color w:val="auto"/>
          <w:sz w:val="22"/>
          <w:szCs w:val="22"/>
        </w:rPr>
        <w:t xml:space="preserve"> </w:t>
      </w:r>
      <w:r w:rsidRPr="00CB1596">
        <w:rPr>
          <w:sz w:val="22"/>
          <w:szCs w:val="22"/>
        </w:rPr>
        <w:t xml:space="preserve">úteis, a contar da comunicação oficial. </w:t>
      </w:r>
      <w:bookmarkStart w:id="42" w:name="_Hlk113876035"/>
    </w:p>
    <w:p w:rsidR="009C55A0" w:rsidRPr="00CB1596" w:rsidRDefault="009C55A0" w:rsidP="009C55A0">
      <w:pPr>
        <w:pStyle w:val="Nivel2"/>
        <w:spacing w:line="360" w:lineRule="auto"/>
        <w:rPr>
          <w:color w:val="auto"/>
          <w:sz w:val="22"/>
          <w:szCs w:val="22"/>
        </w:rPr>
      </w:pPr>
      <w:r>
        <w:rPr>
          <w:color w:val="auto"/>
          <w:sz w:val="22"/>
          <w:szCs w:val="22"/>
        </w:rPr>
        <w:t>7</w:t>
      </w:r>
      <w:r w:rsidRPr="00CB1596">
        <w:rPr>
          <w:color w:val="auto"/>
          <w:sz w:val="22"/>
          <w:szCs w:val="22"/>
        </w:rPr>
        <w:t xml:space="preserve">.4.1. Para as infrações previstas nos itens </w:t>
      </w:r>
      <w:r>
        <w:rPr>
          <w:color w:val="auto"/>
          <w:sz w:val="22"/>
          <w:szCs w:val="22"/>
        </w:rPr>
        <w:t>7</w:t>
      </w:r>
      <w:r w:rsidRPr="00CB1596">
        <w:rPr>
          <w:color w:val="auto"/>
          <w:sz w:val="22"/>
          <w:szCs w:val="22"/>
        </w:rPr>
        <w:t xml:space="preserve">.13.1. </w:t>
      </w:r>
      <w:proofErr w:type="gramStart"/>
      <w:r w:rsidRPr="00CB1596">
        <w:rPr>
          <w:color w:val="auto"/>
          <w:sz w:val="22"/>
          <w:szCs w:val="22"/>
        </w:rPr>
        <w:t>e</w:t>
      </w:r>
      <w:proofErr w:type="gramEnd"/>
      <w:r w:rsidRPr="00CB1596">
        <w:rPr>
          <w:color w:val="auto"/>
          <w:sz w:val="22"/>
          <w:szCs w:val="22"/>
        </w:rPr>
        <w:t xml:space="preserve"> </w:t>
      </w:r>
      <w:r>
        <w:rPr>
          <w:color w:val="auto"/>
          <w:sz w:val="22"/>
          <w:szCs w:val="22"/>
        </w:rPr>
        <w:t>7</w:t>
      </w:r>
      <w:r w:rsidRPr="00CB1596">
        <w:rPr>
          <w:color w:val="auto"/>
          <w:sz w:val="22"/>
          <w:szCs w:val="22"/>
        </w:rPr>
        <w:t>.13.2., a multa será de 0,5% a 15% do valor do contrato licitado.</w:t>
      </w:r>
      <w:bookmarkEnd w:id="42"/>
    </w:p>
    <w:p w:rsidR="009C55A0" w:rsidRPr="00CB1596" w:rsidRDefault="009C55A0" w:rsidP="009C55A0">
      <w:pPr>
        <w:pStyle w:val="Nivel2"/>
        <w:spacing w:line="360" w:lineRule="auto"/>
        <w:rPr>
          <w:color w:val="auto"/>
          <w:sz w:val="22"/>
          <w:szCs w:val="22"/>
        </w:rPr>
      </w:pPr>
      <w:r>
        <w:rPr>
          <w:color w:val="auto"/>
          <w:sz w:val="22"/>
          <w:szCs w:val="22"/>
        </w:rPr>
        <w:t>7</w:t>
      </w:r>
      <w:r w:rsidRPr="00CB1596">
        <w:rPr>
          <w:color w:val="auto"/>
          <w:sz w:val="22"/>
          <w:szCs w:val="22"/>
        </w:rPr>
        <w:t xml:space="preserve">.4.2. Para as infrações previstas nos itens </w:t>
      </w:r>
      <w:r>
        <w:rPr>
          <w:color w:val="auto"/>
          <w:sz w:val="22"/>
          <w:szCs w:val="22"/>
        </w:rPr>
        <w:t>7</w:t>
      </w:r>
      <w:r w:rsidRPr="00CB1596">
        <w:rPr>
          <w:color w:val="auto"/>
          <w:sz w:val="22"/>
          <w:szCs w:val="22"/>
        </w:rPr>
        <w:t xml:space="preserve">.13.3. </w:t>
      </w:r>
      <w:proofErr w:type="gramStart"/>
      <w:r w:rsidRPr="00CB1596">
        <w:rPr>
          <w:color w:val="auto"/>
          <w:sz w:val="22"/>
          <w:szCs w:val="22"/>
        </w:rPr>
        <w:t>e</w:t>
      </w:r>
      <w:proofErr w:type="gramEnd"/>
      <w:r w:rsidRPr="00CB1596">
        <w:rPr>
          <w:color w:val="auto"/>
          <w:sz w:val="22"/>
          <w:szCs w:val="22"/>
        </w:rPr>
        <w:t xml:space="preserve"> </w:t>
      </w:r>
      <w:r>
        <w:rPr>
          <w:color w:val="auto"/>
          <w:sz w:val="22"/>
          <w:szCs w:val="22"/>
        </w:rPr>
        <w:t>7</w:t>
      </w:r>
      <w:r w:rsidRPr="00CB1596">
        <w:rPr>
          <w:color w:val="auto"/>
          <w:sz w:val="22"/>
          <w:szCs w:val="22"/>
        </w:rPr>
        <w:t>.13.4., a multa será de 15% a 30% do valor do contrato licitado</w:t>
      </w:r>
    </w:p>
    <w:p w:rsidR="009C55A0" w:rsidRPr="00CB1596" w:rsidRDefault="009C55A0" w:rsidP="009C55A0">
      <w:pPr>
        <w:pStyle w:val="Nivel2"/>
        <w:spacing w:line="360" w:lineRule="auto"/>
        <w:rPr>
          <w:b/>
          <w:sz w:val="22"/>
          <w:szCs w:val="22"/>
        </w:rPr>
      </w:pPr>
      <w:r>
        <w:rPr>
          <w:sz w:val="22"/>
          <w:szCs w:val="22"/>
        </w:rPr>
        <w:t>7</w:t>
      </w:r>
      <w:r w:rsidRPr="00CB1596">
        <w:rPr>
          <w:sz w:val="22"/>
          <w:szCs w:val="22"/>
        </w:rPr>
        <w:t>.5. As sanções de advertência, impedimento de licitar e contratar e declaração de inidoneidade para licitar ou contratar poderão ser aplicadas, cumulativamente ou não, à penalidade de multa.</w:t>
      </w:r>
    </w:p>
    <w:p w:rsidR="009C55A0" w:rsidRPr="00CB1596" w:rsidRDefault="009C55A0" w:rsidP="009C55A0">
      <w:pPr>
        <w:pStyle w:val="Nivel2"/>
        <w:spacing w:line="360" w:lineRule="auto"/>
        <w:rPr>
          <w:b/>
          <w:sz w:val="22"/>
          <w:szCs w:val="22"/>
        </w:rPr>
      </w:pPr>
      <w:r>
        <w:rPr>
          <w:sz w:val="22"/>
          <w:szCs w:val="22"/>
        </w:rPr>
        <w:t>7</w:t>
      </w:r>
      <w:r w:rsidRPr="00CB1596">
        <w:rPr>
          <w:sz w:val="22"/>
          <w:szCs w:val="22"/>
        </w:rPr>
        <w:t>. 6. Na aplicação da sanção de multa será facultada a defesa do interessado no prazo de 15 (quinze) dias úteis, contado da data de sua intimação.</w:t>
      </w:r>
    </w:p>
    <w:p w:rsidR="009C55A0" w:rsidRPr="00CB1596" w:rsidRDefault="009C55A0" w:rsidP="009C55A0">
      <w:pPr>
        <w:pStyle w:val="Nivel2"/>
        <w:spacing w:line="360" w:lineRule="auto"/>
        <w:rPr>
          <w:b/>
          <w:sz w:val="22"/>
          <w:szCs w:val="22"/>
        </w:rPr>
      </w:pPr>
      <w:r>
        <w:rPr>
          <w:b/>
          <w:sz w:val="22"/>
          <w:szCs w:val="22"/>
        </w:rPr>
        <w:t>7</w:t>
      </w:r>
      <w:r w:rsidRPr="00CB1596">
        <w:rPr>
          <w:b/>
          <w:sz w:val="22"/>
          <w:szCs w:val="22"/>
        </w:rPr>
        <w:t xml:space="preserve">.7. </w:t>
      </w:r>
      <w:proofErr w:type="gramStart"/>
      <w:r w:rsidRPr="00CB1596">
        <w:rPr>
          <w:sz w:val="22"/>
          <w:szCs w:val="22"/>
        </w:rPr>
        <w:t>A sanção de impedimento de licitar e contratar será</w:t>
      </w:r>
      <w:proofErr w:type="gramEnd"/>
      <w:r w:rsidRPr="00CB1596">
        <w:rPr>
          <w:sz w:val="22"/>
          <w:szCs w:val="22"/>
        </w:rPr>
        <w:t xml:space="preserve"> aplicada ao responsável em decorrência das infrações administrativas relacionadas nos itens </w:t>
      </w:r>
      <w:r w:rsidRPr="00A87BE9">
        <w:rPr>
          <w:b/>
          <w:sz w:val="22"/>
          <w:szCs w:val="22"/>
        </w:rPr>
        <w:t>7.</w:t>
      </w:r>
      <w:r w:rsidRPr="00CB1596">
        <w:rPr>
          <w:b/>
          <w:sz w:val="22"/>
          <w:szCs w:val="22"/>
        </w:rPr>
        <w:t xml:space="preserve">1., </w:t>
      </w:r>
      <w:r>
        <w:rPr>
          <w:b/>
          <w:sz w:val="22"/>
          <w:szCs w:val="22"/>
        </w:rPr>
        <w:t>7</w:t>
      </w:r>
      <w:r w:rsidRPr="00CB1596">
        <w:rPr>
          <w:b/>
          <w:sz w:val="22"/>
          <w:szCs w:val="22"/>
        </w:rPr>
        <w:t xml:space="preserve">.1.1., </w:t>
      </w:r>
      <w:r>
        <w:rPr>
          <w:b/>
          <w:sz w:val="22"/>
          <w:szCs w:val="22"/>
        </w:rPr>
        <w:t>7</w:t>
      </w:r>
      <w:r w:rsidRPr="00CB1596">
        <w:rPr>
          <w:b/>
          <w:sz w:val="22"/>
          <w:szCs w:val="22"/>
        </w:rPr>
        <w:t xml:space="preserve">.1.2.1., </w:t>
      </w:r>
      <w:r>
        <w:rPr>
          <w:b/>
          <w:sz w:val="22"/>
          <w:szCs w:val="22"/>
        </w:rPr>
        <w:t>7</w:t>
      </w:r>
      <w:r w:rsidRPr="00CB1596">
        <w:rPr>
          <w:b/>
          <w:sz w:val="22"/>
          <w:szCs w:val="22"/>
        </w:rPr>
        <w:t xml:space="preserve">.1.2.2, </w:t>
      </w:r>
      <w:r>
        <w:rPr>
          <w:b/>
          <w:sz w:val="22"/>
          <w:szCs w:val="22"/>
        </w:rPr>
        <w:t>7</w:t>
      </w:r>
      <w:r w:rsidRPr="00CB1596">
        <w:rPr>
          <w:b/>
          <w:sz w:val="22"/>
          <w:szCs w:val="22"/>
        </w:rPr>
        <w:t>.1.2.7.</w:t>
      </w:r>
      <w:r w:rsidRPr="00CB1596">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9C55A0" w:rsidRPr="00CB1596" w:rsidRDefault="009C55A0" w:rsidP="009C55A0">
      <w:pPr>
        <w:pStyle w:val="Nivel2"/>
        <w:spacing w:line="360" w:lineRule="auto"/>
        <w:rPr>
          <w:b/>
          <w:sz w:val="22"/>
          <w:szCs w:val="22"/>
        </w:rPr>
      </w:pPr>
      <w:r>
        <w:rPr>
          <w:b/>
          <w:sz w:val="22"/>
          <w:szCs w:val="22"/>
        </w:rPr>
        <w:t>7</w:t>
      </w:r>
      <w:r w:rsidRPr="00CB1596">
        <w:rPr>
          <w:b/>
          <w:sz w:val="22"/>
          <w:szCs w:val="22"/>
        </w:rPr>
        <w:t xml:space="preserve">.8. </w:t>
      </w:r>
      <w:r w:rsidRPr="00CB1596">
        <w:rPr>
          <w:sz w:val="22"/>
          <w:szCs w:val="22"/>
        </w:rPr>
        <w:t xml:space="preserve">Poderá ser aplicada ao responsável a sanção de declaração de inidoneidade para licitar ou contratar, em decorrência da prática das infrações dispostas nos </w:t>
      </w:r>
      <w:r w:rsidRPr="00CB1596">
        <w:rPr>
          <w:color w:val="auto"/>
          <w:sz w:val="22"/>
          <w:szCs w:val="22"/>
        </w:rPr>
        <w:t xml:space="preserve">itens </w:t>
      </w:r>
      <w:r w:rsidRPr="00A87BE9">
        <w:rPr>
          <w:b/>
          <w:color w:val="auto"/>
          <w:sz w:val="22"/>
          <w:szCs w:val="22"/>
        </w:rPr>
        <w:t>7.</w:t>
      </w:r>
      <w:r w:rsidRPr="00CB1596">
        <w:rPr>
          <w:b/>
          <w:color w:val="auto"/>
          <w:sz w:val="22"/>
          <w:szCs w:val="22"/>
        </w:rPr>
        <w:t xml:space="preserve">1.2.8., </w:t>
      </w:r>
      <w:r>
        <w:rPr>
          <w:b/>
          <w:color w:val="auto"/>
          <w:sz w:val="22"/>
          <w:szCs w:val="22"/>
        </w:rPr>
        <w:t>7</w:t>
      </w:r>
      <w:r w:rsidRPr="00CB1596">
        <w:rPr>
          <w:b/>
          <w:color w:val="auto"/>
          <w:sz w:val="22"/>
          <w:szCs w:val="22"/>
        </w:rPr>
        <w:t xml:space="preserve">.1.2.9., </w:t>
      </w:r>
      <w:r>
        <w:rPr>
          <w:b/>
          <w:color w:val="auto"/>
          <w:sz w:val="22"/>
          <w:szCs w:val="22"/>
        </w:rPr>
        <w:t>7</w:t>
      </w:r>
      <w:r w:rsidRPr="00CB1596">
        <w:rPr>
          <w:b/>
          <w:color w:val="auto"/>
          <w:sz w:val="22"/>
          <w:szCs w:val="22"/>
        </w:rPr>
        <w:t xml:space="preserve">.1.2.10., </w:t>
      </w:r>
      <w:r>
        <w:rPr>
          <w:b/>
          <w:color w:val="auto"/>
          <w:sz w:val="22"/>
          <w:szCs w:val="22"/>
        </w:rPr>
        <w:t>7</w:t>
      </w:r>
      <w:r w:rsidRPr="00CB1596">
        <w:rPr>
          <w:b/>
          <w:color w:val="auto"/>
          <w:sz w:val="22"/>
          <w:szCs w:val="22"/>
        </w:rPr>
        <w:t>.1.2.10.1.,</w:t>
      </w:r>
      <w:r>
        <w:rPr>
          <w:b/>
          <w:color w:val="auto"/>
          <w:sz w:val="22"/>
          <w:szCs w:val="22"/>
        </w:rPr>
        <w:t xml:space="preserve"> 7</w:t>
      </w:r>
      <w:r w:rsidRPr="00CB1596">
        <w:rPr>
          <w:b/>
          <w:color w:val="auto"/>
          <w:sz w:val="22"/>
          <w:szCs w:val="22"/>
        </w:rPr>
        <w:t xml:space="preserve">.1.2.10.2, </w:t>
      </w:r>
      <w:r>
        <w:rPr>
          <w:b/>
          <w:color w:val="auto"/>
          <w:sz w:val="22"/>
          <w:szCs w:val="22"/>
        </w:rPr>
        <w:t>7</w:t>
      </w:r>
      <w:r w:rsidRPr="00CB1596">
        <w:rPr>
          <w:b/>
          <w:color w:val="auto"/>
          <w:sz w:val="22"/>
          <w:szCs w:val="22"/>
        </w:rPr>
        <w:t xml:space="preserve">.1.2.10.3, </w:t>
      </w:r>
      <w:r>
        <w:rPr>
          <w:b/>
          <w:color w:val="auto"/>
          <w:sz w:val="22"/>
          <w:szCs w:val="22"/>
        </w:rPr>
        <w:t>7</w:t>
      </w:r>
      <w:r w:rsidRPr="00CB1596">
        <w:rPr>
          <w:b/>
          <w:color w:val="auto"/>
          <w:sz w:val="22"/>
          <w:szCs w:val="22"/>
        </w:rPr>
        <w:t xml:space="preserve">.1.2.10.4 e </w:t>
      </w:r>
      <w:r>
        <w:rPr>
          <w:b/>
          <w:color w:val="auto"/>
          <w:sz w:val="22"/>
          <w:szCs w:val="22"/>
        </w:rPr>
        <w:t>7</w:t>
      </w:r>
      <w:r w:rsidRPr="00CB1596">
        <w:rPr>
          <w:b/>
          <w:color w:val="auto"/>
          <w:sz w:val="22"/>
          <w:szCs w:val="22"/>
        </w:rPr>
        <w:t>.1.2.10.5</w:t>
      </w:r>
      <w:r w:rsidRPr="00CB1596">
        <w:rPr>
          <w:sz w:val="22"/>
          <w:szCs w:val="22"/>
        </w:rPr>
        <w:t xml:space="preserve">, </w:t>
      </w:r>
      <w:r w:rsidRPr="00CB1596">
        <w:rPr>
          <w:color w:val="auto"/>
          <w:sz w:val="22"/>
          <w:szCs w:val="22"/>
        </w:rPr>
        <w:t xml:space="preserve">bem como pelas infrações administrativas </w:t>
      </w:r>
      <w:r w:rsidRPr="00CB1596">
        <w:rPr>
          <w:sz w:val="22"/>
          <w:szCs w:val="22"/>
        </w:rPr>
        <w:t>que justifiquem a imposição de penalidade mais grave que a sanção de impedimento de licitar e contratar, cuja duração observará o prazo previsto no art. 156, §5º, da Lei n.º 14.133/2021.</w:t>
      </w:r>
    </w:p>
    <w:p w:rsidR="009C55A0" w:rsidRPr="00CB1596" w:rsidRDefault="009C55A0" w:rsidP="009C55A0">
      <w:pPr>
        <w:pStyle w:val="Nivel2"/>
        <w:spacing w:line="360" w:lineRule="auto"/>
        <w:rPr>
          <w:b/>
          <w:sz w:val="22"/>
          <w:szCs w:val="22"/>
        </w:rPr>
      </w:pPr>
      <w:r>
        <w:rPr>
          <w:b/>
          <w:sz w:val="22"/>
          <w:szCs w:val="22"/>
        </w:rPr>
        <w:t>7</w:t>
      </w:r>
      <w:r w:rsidRPr="00CB1596">
        <w:rPr>
          <w:b/>
          <w:sz w:val="22"/>
          <w:szCs w:val="22"/>
        </w:rPr>
        <w:t xml:space="preserve">.9. </w:t>
      </w:r>
      <w:r w:rsidRPr="00CB1596">
        <w:rPr>
          <w:sz w:val="22"/>
          <w:szCs w:val="22"/>
        </w:rPr>
        <w:t xml:space="preserve">A recusa injustificada do adjudicatário em assinar o contrato ou a ata de registro de preço, ou em aceitar ou retirar o instrumento equivalente no prazo estabelecido pela Administração, descrita no item </w:t>
      </w:r>
      <w:r w:rsidRPr="00CB1596">
        <w:rPr>
          <w:sz w:val="22"/>
          <w:szCs w:val="22"/>
        </w:rPr>
        <w:fldChar w:fldCharType="begin"/>
      </w:r>
      <w:r w:rsidRPr="00CB1596">
        <w:rPr>
          <w:sz w:val="22"/>
          <w:szCs w:val="22"/>
        </w:rPr>
        <w:instrText xml:space="preserve"> REF _Ref114668139 \r \h  \* MERGEFORMAT </w:instrText>
      </w:r>
      <w:r w:rsidRPr="00CB1596">
        <w:rPr>
          <w:sz w:val="22"/>
          <w:szCs w:val="22"/>
        </w:rPr>
      </w:r>
      <w:r w:rsidRPr="00CB1596">
        <w:rPr>
          <w:sz w:val="22"/>
          <w:szCs w:val="22"/>
        </w:rPr>
        <w:fldChar w:fldCharType="separate"/>
      </w:r>
      <w:proofErr w:type="gramStart"/>
      <w:r w:rsidR="00724F9E">
        <w:rPr>
          <w:sz w:val="22"/>
          <w:szCs w:val="22"/>
        </w:rPr>
        <w:t>0</w:t>
      </w:r>
      <w:proofErr w:type="gramEnd"/>
      <w:r w:rsidRPr="00CB1596">
        <w:rPr>
          <w:sz w:val="22"/>
          <w:szCs w:val="22"/>
        </w:rPr>
        <w:fldChar w:fldCharType="end"/>
      </w:r>
      <w:r w:rsidRPr="00CB1596">
        <w:rPr>
          <w:sz w:val="22"/>
          <w:szCs w:val="22"/>
        </w:rPr>
        <w:t xml:space="preserve">, caracterizará o descumprimento total da obrigação assumida e o sujeitará às penalidades e à imediata perda da garantia de proposta em favor do órgão ou entidade promotora da licitação, nos termos do art. 45, §4º da IN SEGES/ME n.º 73, de 2022. </w:t>
      </w:r>
    </w:p>
    <w:p w:rsidR="009C55A0" w:rsidRPr="00CB1596" w:rsidRDefault="009C55A0" w:rsidP="009C55A0">
      <w:pPr>
        <w:pStyle w:val="Nivel2"/>
        <w:spacing w:line="360" w:lineRule="auto"/>
        <w:rPr>
          <w:rStyle w:val="Refdecomentrio"/>
          <w:b/>
          <w:sz w:val="22"/>
          <w:szCs w:val="22"/>
        </w:rPr>
      </w:pPr>
      <w:r>
        <w:rPr>
          <w:b/>
          <w:sz w:val="22"/>
          <w:szCs w:val="22"/>
        </w:rPr>
        <w:lastRenderedPageBreak/>
        <w:t>7</w:t>
      </w:r>
      <w:r w:rsidRPr="00CB1596">
        <w:rPr>
          <w:b/>
          <w:sz w:val="22"/>
          <w:szCs w:val="22"/>
        </w:rPr>
        <w:t xml:space="preserve">.10. </w:t>
      </w:r>
      <w:proofErr w:type="gramStart"/>
      <w:r w:rsidRPr="00CB1596">
        <w:rPr>
          <w:sz w:val="22"/>
          <w:szCs w:val="22"/>
        </w:rPr>
        <w:t>A apuração de responsabilidade relacionadas às sanções de impedimento de licitar</w:t>
      </w:r>
      <w:proofErr w:type="gramEnd"/>
      <w:r w:rsidRPr="00CB1596">
        <w:rPr>
          <w:sz w:val="22"/>
          <w:szCs w:val="22"/>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9C55A0" w:rsidRPr="00CB1596" w:rsidRDefault="009C55A0" w:rsidP="009C55A0">
      <w:pPr>
        <w:pStyle w:val="Nivel2"/>
        <w:spacing w:line="360" w:lineRule="auto"/>
        <w:rPr>
          <w:sz w:val="22"/>
          <w:szCs w:val="22"/>
        </w:rPr>
      </w:pPr>
      <w:r>
        <w:rPr>
          <w:rStyle w:val="Refdecomentrio"/>
          <w:b/>
          <w:sz w:val="22"/>
          <w:szCs w:val="22"/>
        </w:rPr>
        <w:t>7</w:t>
      </w:r>
      <w:r w:rsidRPr="00CB1596">
        <w:rPr>
          <w:rStyle w:val="Refdecomentrio"/>
          <w:b/>
          <w:sz w:val="22"/>
          <w:szCs w:val="22"/>
        </w:rPr>
        <w:t xml:space="preserve">.11. </w:t>
      </w:r>
      <w:r w:rsidRPr="00CB1596">
        <w:rPr>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CB1596">
        <w:rPr>
          <w:sz w:val="22"/>
          <w:szCs w:val="22"/>
        </w:rPr>
        <w:t>5</w:t>
      </w:r>
      <w:proofErr w:type="gramEnd"/>
      <w:r w:rsidRPr="00CB1596">
        <w:rPr>
          <w:sz w:val="22"/>
          <w:szCs w:val="22"/>
        </w:rPr>
        <w:t xml:space="preserve"> (cinco) dias úteis, encaminhará o recurso com sua motivação à autoridade superior, que deverá proferir sua decisão no prazo máximo de 20 (vinte) dias úteis, contado do recebimento dos autos.</w:t>
      </w:r>
    </w:p>
    <w:p w:rsidR="009C55A0" w:rsidRPr="00CB1596" w:rsidRDefault="009C55A0" w:rsidP="009C55A0">
      <w:pPr>
        <w:pStyle w:val="Nivel2"/>
        <w:spacing w:line="360" w:lineRule="auto"/>
        <w:rPr>
          <w:b/>
          <w:sz w:val="22"/>
          <w:szCs w:val="22"/>
        </w:rPr>
      </w:pPr>
      <w:r>
        <w:rPr>
          <w:sz w:val="22"/>
          <w:szCs w:val="22"/>
        </w:rPr>
        <w:t>7</w:t>
      </w:r>
      <w:r w:rsidRPr="00CB1596">
        <w:rPr>
          <w:sz w:val="22"/>
          <w:szCs w:val="22"/>
        </w:rPr>
        <w:t>.12.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9C55A0" w:rsidRPr="00CB1596" w:rsidRDefault="009C55A0" w:rsidP="009C55A0">
      <w:pPr>
        <w:pStyle w:val="Nivel2"/>
        <w:spacing w:line="360" w:lineRule="auto"/>
        <w:rPr>
          <w:b/>
          <w:sz w:val="22"/>
          <w:szCs w:val="22"/>
        </w:rPr>
      </w:pPr>
      <w:r>
        <w:rPr>
          <w:b/>
          <w:sz w:val="22"/>
          <w:szCs w:val="22"/>
        </w:rPr>
        <w:t>7</w:t>
      </w:r>
      <w:r w:rsidRPr="00CB1596">
        <w:rPr>
          <w:b/>
          <w:sz w:val="22"/>
          <w:szCs w:val="22"/>
        </w:rPr>
        <w:t xml:space="preserve">.13. </w:t>
      </w:r>
      <w:r w:rsidRPr="00CB1596">
        <w:rPr>
          <w:sz w:val="22"/>
          <w:szCs w:val="22"/>
        </w:rPr>
        <w:t>O recurso e o pedido de reconsideração terão efeito suspensivo do ato ou da decisão recorrida até que sobrevenha decisão final da autoridade competente.</w:t>
      </w:r>
    </w:p>
    <w:p w:rsidR="009C55A0" w:rsidRPr="00CB1596" w:rsidRDefault="009C55A0" w:rsidP="009C55A0">
      <w:pPr>
        <w:pStyle w:val="Nivel2"/>
        <w:spacing w:line="360" w:lineRule="auto"/>
        <w:rPr>
          <w:sz w:val="22"/>
          <w:szCs w:val="22"/>
        </w:rPr>
      </w:pPr>
      <w:r>
        <w:rPr>
          <w:b/>
          <w:sz w:val="22"/>
          <w:szCs w:val="22"/>
        </w:rPr>
        <w:t>7</w:t>
      </w:r>
      <w:r w:rsidRPr="00CB1596">
        <w:rPr>
          <w:b/>
          <w:sz w:val="22"/>
          <w:szCs w:val="22"/>
        </w:rPr>
        <w:t xml:space="preserve">.14. </w:t>
      </w:r>
      <w:r w:rsidRPr="00CB1596">
        <w:rPr>
          <w:sz w:val="22"/>
          <w:szCs w:val="22"/>
        </w:rPr>
        <w:t>A aplicação das sanções previstas neste edital não exclui, em hipótese alguma, a obrigação de reparação integral dos danos causados.</w:t>
      </w:r>
    </w:p>
    <w:p w:rsidR="004A32C1" w:rsidRPr="009A5F27" w:rsidRDefault="004A32C1" w:rsidP="004A32C1">
      <w:pPr>
        <w:spacing w:after="120" w:line="360" w:lineRule="auto"/>
        <w:jc w:val="both"/>
        <w:rPr>
          <w:rFonts w:ascii="Arial" w:hAnsi="Arial" w:cs="Arial"/>
          <w:b/>
        </w:rPr>
      </w:pPr>
      <w:r w:rsidRPr="009A5F27">
        <w:rPr>
          <w:rFonts w:ascii="Arial" w:hAnsi="Arial" w:cs="Arial"/>
          <w:b/>
        </w:rPr>
        <w:t>CLÁUSULA OITAVA – DOS RECURSOS ORÇAMENTÁRIOS</w:t>
      </w:r>
    </w:p>
    <w:p w:rsidR="004A32C1" w:rsidRPr="009A5F27" w:rsidRDefault="004A32C1" w:rsidP="004A32C1">
      <w:pPr>
        <w:spacing w:after="120" w:line="360" w:lineRule="auto"/>
        <w:jc w:val="both"/>
        <w:rPr>
          <w:rFonts w:ascii="Arial" w:hAnsi="Arial" w:cs="Arial"/>
        </w:rPr>
      </w:pPr>
      <w:r w:rsidRPr="009A5F27">
        <w:rPr>
          <w:rFonts w:ascii="Arial" w:hAnsi="Arial" w:cs="Arial"/>
        </w:rPr>
        <w:t>8.1. Os recursos necessários ao adimplemento das obrigações decorrentes do contrato correrão à conta da seguinte dotação orçamentária:</w:t>
      </w:r>
    </w:p>
    <w:p w:rsidR="004A32C1" w:rsidRPr="004A32C1" w:rsidRDefault="004A32C1" w:rsidP="004A32C1">
      <w:pPr>
        <w:pStyle w:val="Nivel2"/>
        <w:spacing w:before="0" w:line="240" w:lineRule="auto"/>
        <w:rPr>
          <w:b/>
          <w:szCs w:val="22"/>
        </w:rPr>
      </w:pPr>
      <w:r w:rsidRPr="004A32C1">
        <w:rPr>
          <w:b/>
          <w:szCs w:val="22"/>
        </w:rPr>
        <w:t>02 TRANSFERENCIAS E CONVENIOS ESTADUAIS-VINCULADOS</w:t>
      </w:r>
    </w:p>
    <w:p w:rsidR="004A32C1" w:rsidRPr="004A32C1" w:rsidRDefault="004A32C1" w:rsidP="004A32C1">
      <w:pPr>
        <w:pStyle w:val="Nivel2"/>
        <w:spacing w:before="0" w:line="240" w:lineRule="auto"/>
        <w:rPr>
          <w:b/>
          <w:szCs w:val="22"/>
        </w:rPr>
      </w:pPr>
      <w:r w:rsidRPr="004A32C1">
        <w:rPr>
          <w:b/>
          <w:szCs w:val="22"/>
        </w:rPr>
        <w:t>300 SAUDE</w:t>
      </w:r>
    </w:p>
    <w:p w:rsidR="004A32C1" w:rsidRPr="004A32C1" w:rsidRDefault="004A32C1" w:rsidP="004A32C1">
      <w:pPr>
        <w:pStyle w:val="Nivel2"/>
        <w:spacing w:before="0" w:line="240" w:lineRule="auto"/>
        <w:rPr>
          <w:b/>
          <w:szCs w:val="22"/>
        </w:rPr>
      </w:pPr>
      <w:r w:rsidRPr="004A32C1">
        <w:rPr>
          <w:b/>
          <w:szCs w:val="22"/>
        </w:rPr>
        <w:t>15 SAUDE ESTADUAL – QUALIS MAIS</w:t>
      </w:r>
    </w:p>
    <w:p w:rsidR="004A32C1" w:rsidRPr="004A32C1" w:rsidRDefault="004A32C1" w:rsidP="004A32C1">
      <w:pPr>
        <w:pStyle w:val="Nivel2"/>
        <w:spacing w:before="0" w:line="240" w:lineRule="auto"/>
        <w:rPr>
          <w:b/>
          <w:szCs w:val="22"/>
        </w:rPr>
      </w:pPr>
      <w:r w:rsidRPr="004A32C1">
        <w:rPr>
          <w:b/>
          <w:szCs w:val="22"/>
        </w:rPr>
        <w:t>02 PREFEITURA</w:t>
      </w:r>
    </w:p>
    <w:p w:rsidR="004A32C1" w:rsidRPr="004A32C1" w:rsidRDefault="004A32C1" w:rsidP="004A32C1">
      <w:pPr>
        <w:pStyle w:val="Nivel2"/>
        <w:spacing w:before="0" w:line="240" w:lineRule="auto"/>
        <w:rPr>
          <w:b/>
          <w:szCs w:val="22"/>
        </w:rPr>
      </w:pPr>
      <w:proofErr w:type="gramStart"/>
      <w:r w:rsidRPr="004A32C1">
        <w:rPr>
          <w:b/>
          <w:szCs w:val="22"/>
        </w:rPr>
        <w:t>10 FUNDO</w:t>
      </w:r>
      <w:proofErr w:type="gramEnd"/>
      <w:r w:rsidRPr="004A32C1">
        <w:rPr>
          <w:b/>
          <w:szCs w:val="22"/>
        </w:rPr>
        <w:t xml:space="preserve"> MUNICIPAL DE SAUDE</w:t>
      </w:r>
    </w:p>
    <w:p w:rsidR="004A32C1" w:rsidRPr="004A32C1" w:rsidRDefault="004A32C1" w:rsidP="004A32C1">
      <w:pPr>
        <w:pStyle w:val="Nivel2"/>
        <w:spacing w:before="0" w:line="240" w:lineRule="auto"/>
        <w:rPr>
          <w:b/>
          <w:szCs w:val="22"/>
        </w:rPr>
      </w:pPr>
      <w:r w:rsidRPr="004A32C1">
        <w:rPr>
          <w:b/>
          <w:szCs w:val="22"/>
        </w:rPr>
        <w:t>10 SAÚDE</w:t>
      </w:r>
    </w:p>
    <w:p w:rsidR="004A32C1" w:rsidRPr="004A32C1" w:rsidRDefault="004A32C1" w:rsidP="004A32C1">
      <w:pPr>
        <w:pStyle w:val="Nivel2"/>
        <w:spacing w:before="0" w:line="240" w:lineRule="auto"/>
        <w:rPr>
          <w:b/>
          <w:szCs w:val="22"/>
        </w:rPr>
      </w:pPr>
      <w:proofErr w:type="gramStart"/>
      <w:r w:rsidRPr="004A32C1">
        <w:rPr>
          <w:b/>
          <w:szCs w:val="22"/>
        </w:rPr>
        <w:t>301 ATENÇÃO</w:t>
      </w:r>
      <w:proofErr w:type="gramEnd"/>
      <w:r w:rsidRPr="004A32C1">
        <w:rPr>
          <w:b/>
          <w:szCs w:val="22"/>
        </w:rPr>
        <w:t xml:space="preserve"> BÁSICA</w:t>
      </w:r>
    </w:p>
    <w:p w:rsidR="004A32C1" w:rsidRPr="004A32C1" w:rsidRDefault="004A32C1" w:rsidP="004A32C1">
      <w:pPr>
        <w:pStyle w:val="Nivel2"/>
        <w:spacing w:before="0" w:line="240" w:lineRule="auto"/>
        <w:rPr>
          <w:b/>
          <w:szCs w:val="22"/>
        </w:rPr>
      </w:pPr>
      <w:proofErr w:type="gramStart"/>
      <w:r w:rsidRPr="004A32C1">
        <w:rPr>
          <w:b/>
          <w:szCs w:val="22"/>
        </w:rPr>
        <w:t>0008 MAIS SAÚDE</w:t>
      </w:r>
      <w:proofErr w:type="gramEnd"/>
      <w:r w:rsidRPr="004A32C1">
        <w:rPr>
          <w:b/>
          <w:szCs w:val="22"/>
        </w:rPr>
        <w:t xml:space="preserve"> PARA TODOS</w:t>
      </w:r>
    </w:p>
    <w:p w:rsidR="004A32C1" w:rsidRPr="004A32C1" w:rsidRDefault="004A32C1" w:rsidP="004A32C1">
      <w:pPr>
        <w:pStyle w:val="Nivel2"/>
        <w:spacing w:before="0" w:line="240" w:lineRule="auto"/>
        <w:rPr>
          <w:b/>
          <w:szCs w:val="22"/>
        </w:rPr>
      </w:pPr>
      <w:proofErr w:type="gramStart"/>
      <w:r w:rsidRPr="004A32C1">
        <w:rPr>
          <w:b/>
          <w:szCs w:val="22"/>
        </w:rPr>
        <w:t>2052 PROGRAMA</w:t>
      </w:r>
      <w:proofErr w:type="gramEnd"/>
      <w:r w:rsidRPr="004A32C1">
        <w:rPr>
          <w:b/>
          <w:szCs w:val="22"/>
        </w:rPr>
        <w:t xml:space="preserve"> QUALI MAIS</w:t>
      </w:r>
    </w:p>
    <w:p w:rsidR="004A32C1" w:rsidRPr="004A32C1" w:rsidRDefault="004A32C1" w:rsidP="004A32C1">
      <w:pPr>
        <w:pStyle w:val="Nivel2"/>
        <w:spacing w:before="0" w:line="240" w:lineRule="auto"/>
        <w:rPr>
          <w:b/>
          <w:szCs w:val="22"/>
        </w:rPr>
      </w:pPr>
      <w:r w:rsidRPr="004A32C1">
        <w:rPr>
          <w:b/>
          <w:szCs w:val="22"/>
        </w:rPr>
        <w:t xml:space="preserve">3.3.90 MATERIAL DE CONSUMO </w:t>
      </w:r>
    </w:p>
    <w:p w:rsidR="004A32C1" w:rsidRPr="004A32C1" w:rsidRDefault="004A32C1" w:rsidP="004A32C1">
      <w:pPr>
        <w:pStyle w:val="Nivel2"/>
        <w:spacing w:before="0" w:line="240" w:lineRule="auto"/>
        <w:rPr>
          <w:b/>
          <w:szCs w:val="22"/>
        </w:rPr>
      </w:pPr>
      <w:proofErr w:type="gramStart"/>
      <w:r w:rsidRPr="004A32C1">
        <w:rPr>
          <w:b/>
          <w:szCs w:val="22"/>
        </w:rPr>
        <w:t>30 MATERIAL</w:t>
      </w:r>
      <w:proofErr w:type="gramEnd"/>
      <w:r w:rsidRPr="004A32C1">
        <w:rPr>
          <w:b/>
          <w:szCs w:val="22"/>
        </w:rPr>
        <w:t xml:space="preserve"> DE CONSUMO</w:t>
      </w:r>
    </w:p>
    <w:p w:rsidR="004A32C1" w:rsidRPr="004A32C1" w:rsidRDefault="004A32C1" w:rsidP="004A32C1">
      <w:pPr>
        <w:pStyle w:val="Nivel2"/>
        <w:spacing w:before="0" w:line="240" w:lineRule="auto"/>
        <w:rPr>
          <w:b/>
          <w:szCs w:val="22"/>
        </w:rPr>
      </w:pPr>
      <w:r w:rsidRPr="004A32C1">
        <w:rPr>
          <w:b/>
          <w:szCs w:val="22"/>
        </w:rPr>
        <w:t>FICHA nº 536</w:t>
      </w:r>
    </w:p>
    <w:p w:rsidR="004A32C1" w:rsidRPr="009A5F27" w:rsidRDefault="004A32C1" w:rsidP="004A32C1">
      <w:pPr>
        <w:pStyle w:val="Nivel2"/>
        <w:spacing w:before="0" w:line="240" w:lineRule="auto"/>
        <w:rPr>
          <w:b/>
          <w:sz w:val="22"/>
          <w:szCs w:val="22"/>
        </w:rPr>
      </w:pPr>
    </w:p>
    <w:p w:rsidR="004A32C1" w:rsidRPr="009A5F27" w:rsidRDefault="004A32C1" w:rsidP="004A32C1">
      <w:pPr>
        <w:spacing w:after="120" w:line="360" w:lineRule="auto"/>
        <w:jc w:val="both"/>
        <w:rPr>
          <w:rFonts w:ascii="Arial" w:hAnsi="Arial" w:cs="Arial"/>
          <w:b/>
        </w:rPr>
      </w:pPr>
      <w:r w:rsidRPr="009A5F27">
        <w:rPr>
          <w:rFonts w:ascii="Arial" w:hAnsi="Arial" w:cs="Arial"/>
          <w:b/>
        </w:rPr>
        <w:t>CLÁUSULA NONA – DAS OBRIGAÇÕES DAS PARTES</w:t>
      </w:r>
    </w:p>
    <w:p w:rsidR="004A32C1" w:rsidRPr="009A5F27" w:rsidRDefault="004A32C1" w:rsidP="004A32C1">
      <w:pPr>
        <w:spacing w:after="120" w:line="360" w:lineRule="auto"/>
        <w:jc w:val="both"/>
        <w:rPr>
          <w:rFonts w:ascii="Arial" w:hAnsi="Arial" w:cs="Arial"/>
        </w:rPr>
      </w:pPr>
      <w:r w:rsidRPr="009A5F27">
        <w:rPr>
          <w:rFonts w:ascii="Arial" w:hAnsi="Arial" w:cs="Arial"/>
        </w:rPr>
        <w:t xml:space="preserve">9.1. A CONTRATADA, além das condições previstas no Aviso de Contratação Direta da Dispensa Eletrônica nº. </w:t>
      </w:r>
      <w:r w:rsidR="00F4714D">
        <w:rPr>
          <w:rFonts w:ascii="Arial" w:hAnsi="Arial" w:cs="Arial"/>
        </w:rPr>
        <w:t>05</w:t>
      </w:r>
      <w:r>
        <w:rPr>
          <w:rFonts w:ascii="Arial" w:hAnsi="Arial" w:cs="Arial"/>
        </w:rPr>
        <w:t xml:space="preserve">/2025 </w:t>
      </w:r>
      <w:r w:rsidRPr="009A5F27">
        <w:rPr>
          <w:rFonts w:ascii="Arial" w:hAnsi="Arial" w:cs="Arial"/>
        </w:rPr>
        <w:t xml:space="preserve">– Processo n° </w:t>
      </w:r>
      <w:r w:rsidR="00F4714D">
        <w:rPr>
          <w:rFonts w:ascii="Arial" w:hAnsi="Arial" w:cs="Arial"/>
        </w:rPr>
        <w:t>26</w:t>
      </w:r>
      <w:r w:rsidRPr="009A5F27">
        <w:rPr>
          <w:rFonts w:ascii="Arial" w:hAnsi="Arial" w:cs="Arial"/>
        </w:rPr>
        <w:t>/202</w:t>
      </w:r>
      <w:r>
        <w:rPr>
          <w:rFonts w:ascii="Arial" w:hAnsi="Arial" w:cs="Arial"/>
        </w:rPr>
        <w:t xml:space="preserve">5 </w:t>
      </w:r>
      <w:r w:rsidRPr="009A5F27">
        <w:rPr>
          <w:rFonts w:ascii="Arial" w:hAnsi="Arial" w:cs="Arial"/>
        </w:rPr>
        <w:t>e neste Contrato, obriga-se a:</w:t>
      </w:r>
    </w:p>
    <w:p w:rsidR="004A32C1" w:rsidRPr="009A5F27" w:rsidRDefault="004A32C1" w:rsidP="004A32C1">
      <w:pPr>
        <w:spacing w:after="120" w:line="360" w:lineRule="auto"/>
        <w:jc w:val="both"/>
        <w:rPr>
          <w:rFonts w:ascii="Arial" w:hAnsi="Arial" w:cs="Arial"/>
        </w:rPr>
      </w:pPr>
      <w:r w:rsidRPr="009A5F27">
        <w:rPr>
          <w:rFonts w:ascii="Arial" w:hAnsi="Arial" w:cs="Arial"/>
        </w:rPr>
        <w:t>a) Entregar os materiais com qualidade, atendendo fielmente às condições de</w:t>
      </w:r>
      <w:proofErr w:type="gramStart"/>
      <w:r w:rsidRPr="009A5F27">
        <w:rPr>
          <w:rFonts w:ascii="Arial" w:hAnsi="Arial" w:cs="Arial"/>
        </w:rPr>
        <w:t xml:space="preserve">  </w:t>
      </w:r>
      <w:proofErr w:type="gramEnd"/>
      <w:r w:rsidRPr="009A5F27">
        <w:rPr>
          <w:rFonts w:ascii="Arial" w:hAnsi="Arial" w:cs="Arial"/>
        </w:rPr>
        <w:t xml:space="preserve">estabelecidas nos documentos integrantes do Aviso de Contratação Direta nº </w:t>
      </w:r>
      <w:r w:rsidR="00F4714D">
        <w:rPr>
          <w:rFonts w:ascii="Arial" w:hAnsi="Arial" w:cs="Arial"/>
        </w:rPr>
        <w:t>06</w:t>
      </w:r>
      <w:r>
        <w:rPr>
          <w:rFonts w:ascii="Arial" w:hAnsi="Arial" w:cs="Arial"/>
        </w:rPr>
        <w:t>/2025</w:t>
      </w:r>
      <w:r w:rsidRPr="009A5F27">
        <w:rPr>
          <w:rFonts w:ascii="Arial" w:hAnsi="Arial" w:cs="Arial"/>
        </w:rPr>
        <w:t xml:space="preserve"> – Processo n° </w:t>
      </w:r>
      <w:r w:rsidR="00F4714D">
        <w:rPr>
          <w:rFonts w:ascii="Arial" w:hAnsi="Arial" w:cs="Arial"/>
        </w:rPr>
        <w:t>26</w:t>
      </w:r>
      <w:r>
        <w:rPr>
          <w:rFonts w:ascii="Arial" w:hAnsi="Arial" w:cs="Arial"/>
        </w:rPr>
        <w:t>/2025</w:t>
      </w:r>
      <w:r w:rsidRPr="009A5F27">
        <w:rPr>
          <w:rFonts w:ascii="Arial" w:hAnsi="Arial" w:cs="Arial"/>
        </w:rPr>
        <w:t>;</w:t>
      </w:r>
    </w:p>
    <w:p w:rsidR="004A32C1" w:rsidRPr="009A5F27" w:rsidRDefault="004A32C1" w:rsidP="004A32C1">
      <w:pPr>
        <w:spacing w:after="120" w:line="360" w:lineRule="auto"/>
        <w:jc w:val="both"/>
        <w:rPr>
          <w:rFonts w:ascii="Arial" w:hAnsi="Arial" w:cs="Arial"/>
        </w:rPr>
      </w:pPr>
      <w:r w:rsidRPr="009A5F27">
        <w:rPr>
          <w:rFonts w:ascii="Arial" w:hAnsi="Arial" w:cs="Arial"/>
        </w:rPr>
        <w:t>b) Manter, durante a vigência do presente Contrato, todas as condições de habilitação exigidas na licitação, apresentando, as provas de regularidade de situação perante o INSS e FGTS;</w:t>
      </w:r>
      <w:r w:rsidRPr="009A5F27">
        <w:rPr>
          <w:rFonts w:ascii="Arial" w:hAnsi="Arial" w:cs="Arial"/>
          <w:u w:val="single"/>
        </w:rPr>
        <w:t xml:space="preserve"> providenciando a substituição dos mesmos em quaisquer casos que os impossibilitem de realizar os serviços</w:t>
      </w:r>
      <w:r w:rsidRPr="009A5F27">
        <w:rPr>
          <w:rFonts w:ascii="Arial" w:hAnsi="Arial" w:cs="Arial"/>
        </w:rPr>
        <w:t>;</w:t>
      </w:r>
    </w:p>
    <w:p w:rsidR="004A32C1" w:rsidRPr="009A5F27" w:rsidRDefault="004A32C1" w:rsidP="004A32C1">
      <w:pPr>
        <w:spacing w:after="120" w:line="360" w:lineRule="auto"/>
        <w:jc w:val="both"/>
        <w:rPr>
          <w:rFonts w:ascii="Arial" w:hAnsi="Arial" w:cs="Arial"/>
        </w:rPr>
      </w:pPr>
      <w:r w:rsidRPr="009A5F27">
        <w:rPr>
          <w:rFonts w:ascii="Arial" w:hAnsi="Arial" w:cs="Arial"/>
        </w:rPr>
        <w:t>c) Deverá a Contratada prestar todo esclarecimento ou informação solicitada pela Administração, ou por seus prepostos ou fiscais, garantindo-lhes o acesso, a qualquer tempo, bem como os documentos relativos ao bem adquirido;</w:t>
      </w:r>
    </w:p>
    <w:p w:rsidR="004A32C1" w:rsidRPr="009A5F27" w:rsidRDefault="004A32C1" w:rsidP="004A32C1">
      <w:pPr>
        <w:spacing w:after="120" w:line="360" w:lineRule="auto"/>
        <w:jc w:val="both"/>
        <w:rPr>
          <w:rFonts w:ascii="Arial" w:hAnsi="Arial" w:cs="Arial"/>
        </w:rPr>
      </w:pPr>
      <w:r w:rsidRPr="009A5F27">
        <w:rPr>
          <w:rFonts w:ascii="Arial" w:hAnsi="Arial" w:cs="Arial"/>
        </w:rPr>
        <w:t xml:space="preserve">f) Responder civil e criminalmente, pelos danos, perdas e prejuízos que, por dolo, culpa ou responsabilidade na execução deste Contrato, que venha direta ou indiretamente causar, por si ou por seus empregados, à CONTRATANTE ou </w:t>
      </w:r>
      <w:proofErr w:type="gramStart"/>
      <w:r w:rsidRPr="009A5F27">
        <w:rPr>
          <w:rFonts w:ascii="Arial" w:hAnsi="Arial" w:cs="Arial"/>
        </w:rPr>
        <w:t>à</w:t>
      </w:r>
      <w:proofErr w:type="gramEnd"/>
      <w:r w:rsidRPr="009A5F27">
        <w:rPr>
          <w:rFonts w:ascii="Arial" w:hAnsi="Arial" w:cs="Arial"/>
        </w:rPr>
        <w:t xml:space="preserve"> terceiros;</w:t>
      </w:r>
    </w:p>
    <w:p w:rsidR="004A32C1" w:rsidRPr="009A5F27" w:rsidRDefault="004A32C1" w:rsidP="004A32C1">
      <w:pPr>
        <w:spacing w:after="120" w:line="360" w:lineRule="auto"/>
        <w:jc w:val="both"/>
        <w:rPr>
          <w:rFonts w:ascii="Arial" w:hAnsi="Arial" w:cs="Arial"/>
        </w:rPr>
      </w:pPr>
      <w:r w:rsidRPr="009A5F27">
        <w:rPr>
          <w:rFonts w:ascii="Arial" w:hAnsi="Arial" w:cs="Arial"/>
        </w:rPr>
        <w:t>g) Refazer, às suas expensas, os serviços executados em desacordo com o estabelecido neste Contrato;</w:t>
      </w:r>
    </w:p>
    <w:p w:rsidR="004A32C1" w:rsidRPr="009A5F27" w:rsidRDefault="004A32C1" w:rsidP="004A32C1">
      <w:pPr>
        <w:spacing w:after="120" w:line="360" w:lineRule="auto"/>
        <w:jc w:val="both"/>
        <w:rPr>
          <w:rFonts w:ascii="Arial" w:hAnsi="Arial" w:cs="Arial"/>
        </w:rPr>
      </w:pPr>
      <w:r w:rsidRPr="009A5F27">
        <w:rPr>
          <w:rFonts w:ascii="Arial" w:hAnsi="Arial" w:cs="Arial"/>
        </w:rPr>
        <w:t>h) Arcar com todos os encargos trabalhistas, previdenciários, acidentários, tributários, administrativo e civil, decorrentes da execução do objeto deste Contrato, no que se refere aos seus próprios funcionários, não acarretando responsabilidade de espécie alguma para a CONTRATANTE;</w:t>
      </w:r>
    </w:p>
    <w:p w:rsidR="004A32C1" w:rsidRPr="009A5F27" w:rsidRDefault="004A32C1" w:rsidP="004A32C1">
      <w:pPr>
        <w:spacing w:after="120" w:line="360" w:lineRule="auto"/>
        <w:jc w:val="both"/>
        <w:rPr>
          <w:rFonts w:ascii="Arial" w:hAnsi="Arial" w:cs="Arial"/>
        </w:rPr>
      </w:pPr>
      <w:r w:rsidRPr="009A5F27">
        <w:rPr>
          <w:rFonts w:ascii="Arial" w:hAnsi="Arial" w:cs="Arial"/>
        </w:rPr>
        <w:t xml:space="preserve">i) A CONTRATADA não poderá transferir a terceiros, no todo ou em parte, o fornecimento, objeto do presente Contrato, sem a prévia e expressa anuência da CONTRATANTE, </w:t>
      </w:r>
      <w:proofErr w:type="gramStart"/>
      <w:r w:rsidRPr="009A5F27">
        <w:rPr>
          <w:rFonts w:ascii="Arial" w:hAnsi="Arial" w:cs="Arial"/>
        </w:rPr>
        <w:t>sob pena</w:t>
      </w:r>
      <w:proofErr w:type="gramEnd"/>
      <w:r w:rsidRPr="009A5F27">
        <w:rPr>
          <w:rFonts w:ascii="Arial" w:hAnsi="Arial" w:cs="Arial"/>
        </w:rPr>
        <w:t xml:space="preserve"> de rescisão deste Contrato;</w:t>
      </w:r>
    </w:p>
    <w:p w:rsidR="004A32C1" w:rsidRPr="009A5F27" w:rsidRDefault="004A32C1" w:rsidP="004A32C1">
      <w:pPr>
        <w:spacing w:after="120" w:line="360" w:lineRule="auto"/>
        <w:jc w:val="both"/>
        <w:rPr>
          <w:rFonts w:ascii="Arial" w:hAnsi="Arial" w:cs="Arial"/>
        </w:rPr>
      </w:pPr>
      <w:r w:rsidRPr="009A5F27">
        <w:rPr>
          <w:rFonts w:ascii="Arial" w:hAnsi="Arial" w:cs="Arial"/>
        </w:rPr>
        <w:t>j) A CONTRATADA garantirá a prestação dos serviços de acordo com as normas técnicas e legislação em vigor.</w:t>
      </w:r>
    </w:p>
    <w:p w:rsidR="004A32C1" w:rsidRPr="009A5F27" w:rsidRDefault="004A32C1" w:rsidP="004A32C1">
      <w:pPr>
        <w:spacing w:after="120" w:line="360" w:lineRule="auto"/>
        <w:jc w:val="both"/>
        <w:rPr>
          <w:rFonts w:ascii="Arial" w:hAnsi="Arial" w:cs="Arial"/>
        </w:rPr>
      </w:pPr>
      <w:r w:rsidRPr="009A5F27">
        <w:rPr>
          <w:rFonts w:ascii="Arial" w:hAnsi="Arial" w:cs="Arial"/>
        </w:rPr>
        <w:t>9.2. A CONTRATANTE obriga-se a:</w:t>
      </w:r>
    </w:p>
    <w:p w:rsidR="004A32C1" w:rsidRPr="009A5F27" w:rsidRDefault="004A32C1" w:rsidP="004A32C1">
      <w:pPr>
        <w:spacing w:after="120" w:line="360" w:lineRule="auto"/>
        <w:jc w:val="both"/>
        <w:rPr>
          <w:rFonts w:ascii="Arial" w:hAnsi="Arial" w:cs="Arial"/>
        </w:rPr>
      </w:pPr>
      <w:r w:rsidRPr="009A5F27">
        <w:rPr>
          <w:rFonts w:ascii="Arial" w:hAnsi="Arial" w:cs="Arial"/>
        </w:rPr>
        <w:t>a) Prestar todos os esclarecimentos solicitados pela CONTRATADA;</w:t>
      </w:r>
    </w:p>
    <w:p w:rsidR="004A32C1" w:rsidRDefault="004A32C1" w:rsidP="004A32C1">
      <w:pPr>
        <w:spacing w:after="120" w:line="360" w:lineRule="auto"/>
        <w:jc w:val="both"/>
        <w:rPr>
          <w:rFonts w:ascii="Arial" w:hAnsi="Arial" w:cs="Arial"/>
        </w:rPr>
      </w:pPr>
      <w:r w:rsidRPr="009A5F27">
        <w:rPr>
          <w:rFonts w:ascii="Arial" w:hAnsi="Arial" w:cs="Arial"/>
        </w:rPr>
        <w:t>b) Acompanhar a execução e verificação do objeto.</w:t>
      </w:r>
    </w:p>
    <w:p w:rsidR="00F4714D" w:rsidRPr="009A5F27" w:rsidRDefault="00F4714D" w:rsidP="004A32C1">
      <w:pPr>
        <w:spacing w:after="120" w:line="360" w:lineRule="auto"/>
        <w:jc w:val="both"/>
        <w:rPr>
          <w:rFonts w:ascii="Arial" w:hAnsi="Arial" w:cs="Arial"/>
        </w:rPr>
      </w:pPr>
    </w:p>
    <w:p w:rsidR="004A32C1" w:rsidRPr="009A5F27" w:rsidRDefault="004A32C1" w:rsidP="004A32C1">
      <w:pPr>
        <w:spacing w:after="120" w:line="360" w:lineRule="auto"/>
        <w:jc w:val="both"/>
        <w:rPr>
          <w:rFonts w:ascii="Arial" w:hAnsi="Arial" w:cs="Arial"/>
          <w:b/>
        </w:rPr>
      </w:pPr>
      <w:r w:rsidRPr="009A5F27">
        <w:rPr>
          <w:rFonts w:ascii="Arial" w:hAnsi="Arial" w:cs="Arial"/>
          <w:b/>
        </w:rPr>
        <w:lastRenderedPageBreak/>
        <w:t>CLÁUSULA DÉCIMA – DO RECONHECIMENTO DOS DIREITOS DA ADMINISTRAÇÃO E DAS HIPÓTESES DE RESCISÃO</w:t>
      </w:r>
    </w:p>
    <w:p w:rsidR="004A32C1" w:rsidRPr="009A5F27" w:rsidRDefault="004A32C1" w:rsidP="004A32C1">
      <w:pPr>
        <w:spacing w:after="120" w:line="360" w:lineRule="auto"/>
        <w:jc w:val="both"/>
        <w:rPr>
          <w:rFonts w:ascii="Arial" w:hAnsi="Arial" w:cs="Arial"/>
        </w:rPr>
      </w:pPr>
      <w:r w:rsidRPr="009A5F27">
        <w:rPr>
          <w:rFonts w:ascii="Arial" w:hAnsi="Arial" w:cs="Arial"/>
        </w:rPr>
        <w:t>10.1. A CONTRATADA reconhece os direitos da CONTRATANTE em caso de rescisão administrativa, em face do regime jurídico deste Contrato administrativo.</w:t>
      </w:r>
    </w:p>
    <w:p w:rsidR="004A32C1" w:rsidRPr="009A5F27" w:rsidRDefault="004A32C1" w:rsidP="004A32C1">
      <w:pPr>
        <w:spacing w:after="120" w:line="360" w:lineRule="auto"/>
        <w:jc w:val="both"/>
        <w:rPr>
          <w:rFonts w:ascii="Arial" w:hAnsi="Arial" w:cs="Arial"/>
        </w:rPr>
      </w:pPr>
      <w:r w:rsidRPr="009A5F27">
        <w:rPr>
          <w:rFonts w:ascii="Arial" w:hAnsi="Arial" w:cs="Arial"/>
        </w:rPr>
        <w:t>10.2. A Prefeitura Municipal se reserva do direito de anular ou revogar o presente Contrato, no todo ou em parte, na forma do Art. 115 da Lei 14.133.</w:t>
      </w:r>
    </w:p>
    <w:p w:rsidR="004A32C1" w:rsidRPr="009A5F27" w:rsidRDefault="004A32C1" w:rsidP="004A32C1">
      <w:pPr>
        <w:spacing w:after="120" w:line="360" w:lineRule="auto"/>
        <w:jc w:val="both"/>
        <w:rPr>
          <w:rFonts w:ascii="Arial" w:hAnsi="Arial" w:cs="Arial"/>
        </w:rPr>
      </w:pPr>
      <w:r w:rsidRPr="009A5F27">
        <w:rPr>
          <w:rFonts w:ascii="Arial" w:hAnsi="Arial" w:cs="Arial"/>
        </w:rPr>
        <w:t>10.3. A CONTRATANTE poderá a todo tempo e sem qualquer ônus ou responsabilidade rescindir o presente contrato, independente de notificação, aviso, ação ou interpelação judicial, nos termos do art. 115 e seguintes da Lei nº 14.133, quando a Contratada:</w:t>
      </w:r>
    </w:p>
    <w:p w:rsidR="004A32C1" w:rsidRPr="009A5F27" w:rsidRDefault="004A32C1" w:rsidP="004A32C1">
      <w:pPr>
        <w:spacing w:after="120" w:line="360" w:lineRule="auto"/>
        <w:jc w:val="both"/>
        <w:rPr>
          <w:rFonts w:ascii="Arial" w:hAnsi="Arial" w:cs="Arial"/>
        </w:rPr>
      </w:pPr>
      <w:r w:rsidRPr="009A5F27">
        <w:rPr>
          <w:rFonts w:ascii="Arial" w:hAnsi="Arial" w:cs="Arial"/>
        </w:rPr>
        <w:t>10.3.1. Deixar de cumprir qualquer cláusula ou condição do presente Contrato;</w:t>
      </w:r>
    </w:p>
    <w:p w:rsidR="004A32C1" w:rsidRPr="009A5F27" w:rsidRDefault="004A32C1" w:rsidP="004A32C1">
      <w:pPr>
        <w:spacing w:after="120" w:line="360" w:lineRule="auto"/>
        <w:jc w:val="both"/>
        <w:rPr>
          <w:rFonts w:ascii="Arial" w:hAnsi="Arial" w:cs="Arial"/>
        </w:rPr>
      </w:pPr>
      <w:r w:rsidRPr="009A5F27">
        <w:rPr>
          <w:rFonts w:ascii="Arial" w:hAnsi="Arial" w:cs="Arial"/>
        </w:rPr>
        <w:t>10.3.2. Falir ou entrar em concordata;</w:t>
      </w:r>
    </w:p>
    <w:p w:rsidR="004A32C1" w:rsidRPr="009A5F27" w:rsidRDefault="004A32C1" w:rsidP="004A32C1">
      <w:pPr>
        <w:spacing w:after="120" w:line="360" w:lineRule="auto"/>
        <w:jc w:val="both"/>
        <w:rPr>
          <w:rFonts w:ascii="Arial" w:hAnsi="Arial" w:cs="Arial"/>
        </w:rPr>
      </w:pPr>
      <w:r w:rsidRPr="009A5F27">
        <w:rPr>
          <w:rFonts w:ascii="Arial" w:hAnsi="Arial" w:cs="Arial"/>
        </w:rPr>
        <w:t xml:space="preserve">10.3.3. Sem justa causa, ou motivo de força maior </w:t>
      </w:r>
      <w:proofErr w:type="gramStart"/>
      <w:r w:rsidRPr="009A5F27">
        <w:rPr>
          <w:rFonts w:ascii="Arial" w:hAnsi="Arial" w:cs="Arial"/>
        </w:rPr>
        <w:t>à</w:t>
      </w:r>
      <w:proofErr w:type="gramEnd"/>
      <w:r w:rsidRPr="009A5F27">
        <w:rPr>
          <w:rFonts w:ascii="Arial" w:hAnsi="Arial" w:cs="Arial"/>
        </w:rPr>
        <w:t xml:space="preserve"> critério da CONTRATANTE, deixar de dar andamento ao objeto contratado;</w:t>
      </w:r>
    </w:p>
    <w:p w:rsidR="004A32C1" w:rsidRPr="009A5F27" w:rsidRDefault="004A32C1" w:rsidP="004A32C1">
      <w:pPr>
        <w:spacing w:after="120" w:line="360" w:lineRule="auto"/>
        <w:jc w:val="both"/>
        <w:rPr>
          <w:rFonts w:ascii="Arial" w:hAnsi="Arial" w:cs="Arial"/>
        </w:rPr>
      </w:pPr>
      <w:r w:rsidRPr="009A5F27">
        <w:rPr>
          <w:rFonts w:ascii="Arial" w:hAnsi="Arial" w:cs="Arial"/>
        </w:rPr>
        <w:t>10.3.4. Transferir no todo ou em parte o presente Contrato sem prévio consentimento da CONTRATANTE;</w:t>
      </w:r>
    </w:p>
    <w:p w:rsidR="004A32C1" w:rsidRPr="009A5F27" w:rsidRDefault="004A32C1" w:rsidP="004A32C1">
      <w:pPr>
        <w:spacing w:after="120" w:line="360" w:lineRule="auto"/>
        <w:jc w:val="both"/>
        <w:rPr>
          <w:rFonts w:ascii="Arial" w:hAnsi="Arial" w:cs="Arial"/>
        </w:rPr>
      </w:pPr>
      <w:r w:rsidRPr="009A5F27">
        <w:rPr>
          <w:rFonts w:ascii="Arial" w:hAnsi="Arial" w:cs="Arial"/>
        </w:rPr>
        <w:t>10.3.5. Utilização do Contrato, como garantia do cumprimento de obrigação assumida pelo CONTRATADO perante terceiros.</w:t>
      </w:r>
    </w:p>
    <w:p w:rsidR="004A32C1" w:rsidRPr="009A5F27" w:rsidRDefault="004A32C1" w:rsidP="004A32C1">
      <w:pPr>
        <w:spacing w:after="120" w:line="360" w:lineRule="auto"/>
        <w:jc w:val="both"/>
        <w:rPr>
          <w:rFonts w:ascii="Arial" w:hAnsi="Arial" w:cs="Arial"/>
        </w:rPr>
      </w:pPr>
      <w:r w:rsidRPr="009A5F27">
        <w:rPr>
          <w:rFonts w:ascii="Arial" w:hAnsi="Arial" w:cs="Arial"/>
        </w:rPr>
        <w:t>10.4. A Prefeitura Municipal poderá considerar rescindido o Contrato, independentemente de qualquer notificação judicial ou extrajudicial, na ocorrência das hipóteses previstas no Art. 137, I a IX da Lei nº 14.133/21.</w:t>
      </w:r>
    </w:p>
    <w:p w:rsidR="004A32C1" w:rsidRPr="009A5F27" w:rsidRDefault="004A32C1" w:rsidP="004A32C1">
      <w:pPr>
        <w:spacing w:after="120" w:line="360" w:lineRule="auto"/>
        <w:jc w:val="both"/>
        <w:rPr>
          <w:rFonts w:ascii="Arial" w:hAnsi="Arial" w:cs="Arial"/>
        </w:rPr>
      </w:pPr>
      <w:r w:rsidRPr="009A5F27">
        <w:rPr>
          <w:rFonts w:ascii="Arial" w:hAnsi="Arial" w:cs="Arial"/>
        </w:rPr>
        <w:t xml:space="preserve">10.5. O presente Contrato poderá ser rescindido unilateralmente pela Prefeitura Municipal de Lucélia quando assim o exigir o interesse público e de conformidade com a disponibilidade financeira do Município, não cabendo à CONTRATADA indenização, sob qualquer pretexto ou alegação, devendo a denúncia ser formulada por escrito. </w:t>
      </w:r>
    </w:p>
    <w:p w:rsidR="004A32C1" w:rsidRPr="009A5F27" w:rsidRDefault="004A32C1" w:rsidP="004A32C1">
      <w:pPr>
        <w:spacing w:after="120" w:line="360" w:lineRule="auto"/>
        <w:jc w:val="both"/>
        <w:rPr>
          <w:rFonts w:ascii="Arial" w:hAnsi="Arial" w:cs="Arial"/>
        </w:rPr>
      </w:pPr>
      <w:r w:rsidRPr="009A5F27">
        <w:rPr>
          <w:rFonts w:ascii="Arial" w:hAnsi="Arial" w:cs="Arial"/>
        </w:rPr>
        <w:t>10.6. Nos termos do artigo 138, da Lei nº 14.133/2. A extinção do contrato poderá ser:</w:t>
      </w:r>
    </w:p>
    <w:p w:rsidR="004A32C1" w:rsidRPr="009A5F27" w:rsidRDefault="004A32C1" w:rsidP="004A32C1">
      <w:pPr>
        <w:spacing w:line="360" w:lineRule="auto"/>
        <w:jc w:val="both"/>
        <w:rPr>
          <w:rFonts w:ascii="Arial" w:hAnsi="Arial" w:cs="Arial"/>
          <w:i/>
        </w:rPr>
      </w:pPr>
      <w:r w:rsidRPr="009A5F27">
        <w:rPr>
          <w:rFonts w:ascii="Arial" w:hAnsi="Arial" w:cs="Arial"/>
          <w:i/>
        </w:rPr>
        <w:t xml:space="preserve">I - </w:t>
      </w:r>
      <w:proofErr w:type="gramStart"/>
      <w:r w:rsidRPr="009A5F27">
        <w:rPr>
          <w:rFonts w:ascii="Arial" w:hAnsi="Arial" w:cs="Arial"/>
          <w:i/>
        </w:rPr>
        <w:t>determinada por ato unilateral e escrito da Administração</w:t>
      </w:r>
      <w:proofErr w:type="gramEnd"/>
      <w:r w:rsidRPr="009A5F27">
        <w:rPr>
          <w:rFonts w:ascii="Arial" w:hAnsi="Arial" w:cs="Arial"/>
          <w:i/>
        </w:rPr>
        <w:t>, exceto no caso de descumprimento decorrente de sua própria conduta;</w:t>
      </w:r>
    </w:p>
    <w:p w:rsidR="004A32C1" w:rsidRPr="009A5F27" w:rsidRDefault="004A32C1" w:rsidP="004A32C1">
      <w:pPr>
        <w:spacing w:line="360" w:lineRule="auto"/>
        <w:jc w:val="both"/>
        <w:rPr>
          <w:rFonts w:ascii="Arial" w:hAnsi="Arial" w:cs="Arial"/>
          <w:i/>
        </w:rPr>
      </w:pPr>
      <w:r w:rsidRPr="009A5F27">
        <w:rPr>
          <w:rFonts w:ascii="Arial" w:hAnsi="Arial" w:cs="Arial"/>
          <w:i/>
        </w:rPr>
        <w:t>II - consensual, por acordo entre as partes, por conciliação, por mediação ou por comitê de resolução de disputas, desde que haja interesse da Administração;</w:t>
      </w:r>
    </w:p>
    <w:p w:rsidR="004A32C1" w:rsidRPr="009A5F27" w:rsidRDefault="004A32C1" w:rsidP="004A32C1">
      <w:pPr>
        <w:spacing w:line="360" w:lineRule="auto"/>
        <w:jc w:val="both"/>
        <w:rPr>
          <w:rFonts w:ascii="Arial" w:hAnsi="Arial" w:cs="Arial"/>
          <w:i/>
        </w:rPr>
      </w:pPr>
      <w:r w:rsidRPr="009A5F27">
        <w:rPr>
          <w:rFonts w:ascii="Arial" w:hAnsi="Arial" w:cs="Arial"/>
          <w:i/>
        </w:rPr>
        <w:t>III - determinada por decisão arbitral, em decorrência de cláusula compromissória ou compromisso arbitral, ou por decisão judicial.</w:t>
      </w:r>
    </w:p>
    <w:p w:rsidR="004A32C1" w:rsidRPr="00F4714D" w:rsidRDefault="004A32C1" w:rsidP="004A32C1">
      <w:pPr>
        <w:spacing w:after="120" w:line="360" w:lineRule="auto"/>
        <w:jc w:val="both"/>
        <w:rPr>
          <w:rFonts w:ascii="Arial" w:hAnsi="Arial" w:cs="Arial"/>
          <w:b/>
        </w:rPr>
      </w:pPr>
      <w:r w:rsidRPr="00F4714D">
        <w:rPr>
          <w:rFonts w:ascii="Arial" w:hAnsi="Arial" w:cs="Arial"/>
          <w:b/>
        </w:rPr>
        <w:lastRenderedPageBreak/>
        <w:t>CLÁUSULA DÉCIMA PRIMEIRA - DO AMPARO LEGAL</w:t>
      </w:r>
    </w:p>
    <w:p w:rsidR="004A32C1" w:rsidRPr="009A5F27" w:rsidRDefault="004A32C1" w:rsidP="004A32C1">
      <w:pPr>
        <w:spacing w:after="120" w:line="360" w:lineRule="auto"/>
        <w:jc w:val="both"/>
        <w:rPr>
          <w:rFonts w:ascii="Arial" w:hAnsi="Arial" w:cs="Arial"/>
        </w:rPr>
      </w:pPr>
      <w:r w:rsidRPr="009A5F27">
        <w:rPr>
          <w:rFonts w:ascii="Arial" w:hAnsi="Arial" w:cs="Arial"/>
        </w:rPr>
        <w:t xml:space="preserve">11.1. O presente Contrato tem como amparo legal a LEI Nº 14.133, DE 1º DE ABRIL DE 2021, com suas alterações posteriores, a Dispensa Eletrônica nº </w:t>
      </w:r>
      <w:r w:rsidR="00F4714D">
        <w:rPr>
          <w:rFonts w:ascii="Arial" w:hAnsi="Arial" w:cs="Arial"/>
        </w:rPr>
        <w:t>05</w:t>
      </w:r>
      <w:r w:rsidRPr="009A5F27">
        <w:rPr>
          <w:rFonts w:ascii="Arial" w:hAnsi="Arial" w:cs="Arial"/>
        </w:rPr>
        <w:t>/202</w:t>
      </w:r>
      <w:r w:rsidR="009C55A0">
        <w:rPr>
          <w:rFonts w:ascii="Arial" w:hAnsi="Arial" w:cs="Arial"/>
        </w:rPr>
        <w:t>5</w:t>
      </w:r>
      <w:r w:rsidRPr="009A5F27">
        <w:rPr>
          <w:rFonts w:ascii="Arial" w:hAnsi="Arial" w:cs="Arial"/>
        </w:rPr>
        <w:t xml:space="preserve"> e o Processo nº </w:t>
      </w:r>
      <w:r w:rsidR="00F4714D">
        <w:rPr>
          <w:rFonts w:ascii="Arial" w:hAnsi="Arial" w:cs="Arial"/>
        </w:rPr>
        <w:t>26</w:t>
      </w:r>
      <w:r w:rsidRPr="009A5F27">
        <w:rPr>
          <w:rFonts w:ascii="Arial" w:hAnsi="Arial" w:cs="Arial"/>
        </w:rPr>
        <w:t>/202</w:t>
      </w:r>
      <w:r w:rsidR="009C55A0">
        <w:rPr>
          <w:rFonts w:ascii="Arial" w:hAnsi="Arial" w:cs="Arial"/>
        </w:rPr>
        <w:t>5</w:t>
      </w:r>
      <w:r w:rsidRPr="009A5F27">
        <w:rPr>
          <w:rFonts w:ascii="Arial" w:hAnsi="Arial" w:cs="Arial"/>
        </w:rPr>
        <w:t>.</w:t>
      </w:r>
    </w:p>
    <w:p w:rsidR="004A32C1" w:rsidRPr="009A5F27" w:rsidRDefault="004A32C1" w:rsidP="004A32C1">
      <w:pPr>
        <w:spacing w:after="120" w:line="360" w:lineRule="auto"/>
        <w:jc w:val="both"/>
        <w:rPr>
          <w:rFonts w:ascii="Arial" w:hAnsi="Arial" w:cs="Arial"/>
        </w:rPr>
      </w:pPr>
      <w:r w:rsidRPr="009A5F27">
        <w:rPr>
          <w:rFonts w:ascii="Arial" w:hAnsi="Arial" w:cs="Arial"/>
        </w:rPr>
        <w:t xml:space="preserve">11.2. </w:t>
      </w:r>
      <w:proofErr w:type="gramStart"/>
      <w:r w:rsidRPr="009A5F27">
        <w:rPr>
          <w:rFonts w:ascii="Arial" w:hAnsi="Arial" w:cs="Arial"/>
        </w:rPr>
        <w:t>Os casos omissos que porventura possam surgir no cumprimento do presente acordo</w:t>
      </w:r>
      <w:proofErr w:type="gramEnd"/>
      <w:r w:rsidRPr="009A5F27">
        <w:rPr>
          <w:rFonts w:ascii="Arial" w:hAnsi="Arial" w:cs="Arial"/>
        </w:rPr>
        <w:t xml:space="preserve"> entre a CONTRATANTE e a CONTRATADA, darão ensejo, se for o caso, a alteração dos termos do presente Contrato.</w:t>
      </w:r>
    </w:p>
    <w:p w:rsidR="004A32C1" w:rsidRPr="009A5F27" w:rsidRDefault="004A32C1" w:rsidP="004A32C1">
      <w:pPr>
        <w:spacing w:after="120" w:line="360" w:lineRule="auto"/>
        <w:jc w:val="both"/>
        <w:rPr>
          <w:rFonts w:ascii="Arial" w:hAnsi="Arial" w:cs="Arial"/>
        </w:rPr>
      </w:pPr>
      <w:r w:rsidRPr="009A5F27">
        <w:rPr>
          <w:rFonts w:ascii="Arial" w:hAnsi="Arial" w:cs="Arial"/>
        </w:rPr>
        <w:t>CLÁUSULA DÉCIMA SEGUNDA – DAS DISPOSIÇÕES FINAIS</w:t>
      </w:r>
    </w:p>
    <w:p w:rsidR="004A32C1" w:rsidRPr="009A5F27" w:rsidRDefault="004A32C1" w:rsidP="004A32C1">
      <w:pPr>
        <w:spacing w:after="120" w:line="360" w:lineRule="auto"/>
        <w:jc w:val="both"/>
        <w:rPr>
          <w:rFonts w:ascii="Arial" w:hAnsi="Arial" w:cs="Arial"/>
        </w:rPr>
      </w:pPr>
      <w:r w:rsidRPr="009A5F27">
        <w:rPr>
          <w:rFonts w:ascii="Arial" w:hAnsi="Arial" w:cs="Arial"/>
        </w:rPr>
        <w:t>12.1. A CONTRATANTE não se responsabilizará por eventuais acidentes de trabalho que vierem a ocorrer, nem por eventuais danos causados a terceiros que possam resultar de execução do presente Contrato.</w:t>
      </w:r>
    </w:p>
    <w:p w:rsidR="004A32C1" w:rsidRPr="009A5F27" w:rsidRDefault="004A32C1" w:rsidP="004A32C1">
      <w:pPr>
        <w:spacing w:after="120" w:line="360" w:lineRule="auto"/>
        <w:jc w:val="both"/>
        <w:rPr>
          <w:rFonts w:ascii="Arial" w:hAnsi="Arial" w:cs="Arial"/>
        </w:rPr>
      </w:pPr>
      <w:r w:rsidRPr="009A5F27">
        <w:rPr>
          <w:rFonts w:ascii="Arial" w:hAnsi="Arial" w:cs="Arial"/>
        </w:rPr>
        <w:t>12.2. A CONTRATADA se obriga a todos os encargos sociais, previdenciários, trabalhistas, legais, advindos da execução deste Contrato, no que se refere aos seus próprios funcionários, o qual não acarretará objeção de espécie alguma para a CONTRATANTE.</w:t>
      </w:r>
    </w:p>
    <w:p w:rsidR="004A32C1" w:rsidRPr="009A5F27" w:rsidRDefault="004A32C1" w:rsidP="004A32C1">
      <w:pPr>
        <w:spacing w:after="120" w:line="360" w:lineRule="auto"/>
        <w:jc w:val="both"/>
        <w:rPr>
          <w:rFonts w:ascii="Arial" w:hAnsi="Arial" w:cs="Arial"/>
        </w:rPr>
      </w:pPr>
      <w:r w:rsidRPr="009A5F27">
        <w:rPr>
          <w:rFonts w:ascii="Arial" w:hAnsi="Arial" w:cs="Arial"/>
        </w:rPr>
        <w:t>12.3. Fica eleito o Foro da Comarca de Lucélia, Estado de São Paulo, para dirimir as dúvidas que porventura venham surgir no cumprimento do Contrato em questão.</w:t>
      </w:r>
    </w:p>
    <w:p w:rsidR="004A32C1" w:rsidRPr="009A5F27" w:rsidRDefault="004A32C1" w:rsidP="004A32C1">
      <w:pPr>
        <w:spacing w:after="120" w:line="360" w:lineRule="auto"/>
        <w:jc w:val="both"/>
        <w:rPr>
          <w:rFonts w:ascii="Arial" w:eastAsia="Arial Unicode MS" w:hAnsi="Arial" w:cs="Arial"/>
        </w:rPr>
      </w:pPr>
      <w:r w:rsidRPr="009A5F27">
        <w:rPr>
          <w:rFonts w:ascii="Arial" w:eastAsia="Arial Unicode MS" w:hAnsi="Arial" w:cs="Arial"/>
        </w:rPr>
        <w:t>E, estando assim, devidamente acertados e ajustados, firmam o presente instrumento em 04 (quatro) vias de igual valor, teor, forma e na presença de duas testemunhas que também o assinam.</w:t>
      </w:r>
    </w:p>
    <w:p w:rsidR="004A32C1" w:rsidRPr="009A5F27" w:rsidRDefault="004A32C1" w:rsidP="004A32C1">
      <w:pPr>
        <w:spacing w:after="120" w:line="360" w:lineRule="auto"/>
        <w:jc w:val="both"/>
        <w:rPr>
          <w:rFonts w:ascii="Arial" w:hAnsi="Arial" w:cs="Arial"/>
        </w:rPr>
      </w:pPr>
    </w:p>
    <w:p w:rsidR="004A32C1" w:rsidRPr="009A5F27" w:rsidRDefault="004A32C1" w:rsidP="004A32C1">
      <w:pPr>
        <w:spacing w:after="120" w:line="360" w:lineRule="auto"/>
        <w:jc w:val="both"/>
        <w:rPr>
          <w:rFonts w:ascii="Arial" w:hAnsi="Arial" w:cs="Arial"/>
        </w:rPr>
      </w:pPr>
      <w:r w:rsidRPr="009A5F27">
        <w:rPr>
          <w:rFonts w:ascii="Arial" w:hAnsi="Arial" w:cs="Arial"/>
        </w:rPr>
        <w:t xml:space="preserve">Lucélia/SP, ______ de ______________ </w:t>
      </w:r>
      <w:proofErr w:type="spellStart"/>
      <w:r w:rsidRPr="009A5F27">
        <w:rPr>
          <w:rFonts w:ascii="Arial" w:hAnsi="Arial" w:cs="Arial"/>
        </w:rPr>
        <w:t>de</w:t>
      </w:r>
      <w:proofErr w:type="spellEnd"/>
      <w:r w:rsidRPr="009A5F27">
        <w:rPr>
          <w:rFonts w:ascii="Arial" w:hAnsi="Arial" w:cs="Arial"/>
        </w:rPr>
        <w:t xml:space="preserve"> 2024.</w:t>
      </w:r>
    </w:p>
    <w:p w:rsidR="004A32C1" w:rsidRPr="009A5F27" w:rsidRDefault="004A32C1" w:rsidP="004A32C1">
      <w:pPr>
        <w:spacing w:line="360" w:lineRule="auto"/>
        <w:jc w:val="both"/>
        <w:rPr>
          <w:rFonts w:ascii="Arial" w:hAnsi="Arial" w:cs="Arial"/>
        </w:rPr>
      </w:pPr>
      <w:r w:rsidRPr="009A5F27">
        <w:rPr>
          <w:rFonts w:ascii="Arial" w:eastAsia="Arial Unicode MS" w:hAnsi="Arial" w:cs="Arial"/>
        </w:rPr>
        <w:t xml:space="preserve">TATIANA GUILHERMINO TAZINÁZZIO </w:t>
      </w:r>
    </w:p>
    <w:p w:rsidR="004A32C1" w:rsidRPr="009A5F27" w:rsidRDefault="004A32C1" w:rsidP="004A32C1">
      <w:pPr>
        <w:spacing w:line="360" w:lineRule="auto"/>
        <w:jc w:val="both"/>
        <w:rPr>
          <w:rFonts w:ascii="Arial" w:hAnsi="Arial" w:cs="Arial"/>
        </w:rPr>
      </w:pPr>
      <w:r w:rsidRPr="009A5F27">
        <w:rPr>
          <w:rFonts w:ascii="Arial" w:hAnsi="Arial" w:cs="Arial"/>
        </w:rPr>
        <w:t>Prefeita</w:t>
      </w:r>
    </w:p>
    <w:p w:rsidR="004A32C1" w:rsidRPr="009A5F27" w:rsidRDefault="004A32C1" w:rsidP="004A32C1">
      <w:pPr>
        <w:spacing w:line="360" w:lineRule="auto"/>
        <w:jc w:val="both"/>
        <w:rPr>
          <w:rFonts w:ascii="Arial" w:hAnsi="Arial" w:cs="Arial"/>
        </w:rPr>
      </w:pPr>
      <w:r w:rsidRPr="009A5F27">
        <w:rPr>
          <w:rFonts w:ascii="Arial" w:hAnsi="Arial" w:cs="Arial"/>
        </w:rPr>
        <w:t>Contratante</w:t>
      </w:r>
    </w:p>
    <w:p w:rsidR="004A32C1" w:rsidRPr="009A5F27" w:rsidRDefault="004A32C1" w:rsidP="004A32C1">
      <w:pPr>
        <w:spacing w:line="360" w:lineRule="auto"/>
        <w:jc w:val="both"/>
        <w:rPr>
          <w:rFonts w:ascii="Arial" w:hAnsi="Arial" w:cs="Arial"/>
        </w:rPr>
      </w:pPr>
      <w:r w:rsidRPr="009A5F27">
        <w:rPr>
          <w:rFonts w:ascii="Arial" w:hAnsi="Arial" w:cs="Arial"/>
        </w:rPr>
        <w:t>XXXXXXXXXXXXXXXXXXXX</w:t>
      </w:r>
    </w:p>
    <w:p w:rsidR="004A32C1" w:rsidRPr="009A5F27" w:rsidRDefault="004A32C1" w:rsidP="004A32C1">
      <w:pPr>
        <w:spacing w:line="360" w:lineRule="auto"/>
        <w:jc w:val="both"/>
        <w:rPr>
          <w:rFonts w:ascii="Arial" w:hAnsi="Arial" w:cs="Arial"/>
        </w:rPr>
      </w:pPr>
      <w:r w:rsidRPr="009A5F27">
        <w:rPr>
          <w:rFonts w:ascii="Arial" w:hAnsi="Arial" w:cs="Arial"/>
        </w:rPr>
        <w:t>Contratada</w:t>
      </w:r>
    </w:p>
    <w:p w:rsidR="004A32C1" w:rsidRPr="009A5F27" w:rsidRDefault="004A32C1" w:rsidP="004A32C1">
      <w:pPr>
        <w:spacing w:line="360" w:lineRule="auto"/>
        <w:jc w:val="both"/>
        <w:rPr>
          <w:rFonts w:ascii="Arial" w:hAnsi="Arial" w:cs="Arial"/>
        </w:rPr>
      </w:pPr>
      <w:r w:rsidRPr="009A5F27">
        <w:rPr>
          <w:rFonts w:ascii="Arial" w:hAnsi="Arial" w:cs="Arial"/>
        </w:rPr>
        <w:t>TESTEMUNHAS:</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gridCol w:w="4644"/>
      </w:tblGrid>
      <w:tr w:rsidR="004A32C1" w:rsidRPr="009A5F27" w:rsidTr="004A32C1">
        <w:tc>
          <w:tcPr>
            <w:tcW w:w="4643" w:type="dxa"/>
            <w:hideMark/>
          </w:tcPr>
          <w:p w:rsidR="004A32C1" w:rsidRPr="009A5F27" w:rsidRDefault="004A32C1" w:rsidP="004A32C1">
            <w:pPr>
              <w:spacing w:line="360" w:lineRule="auto"/>
              <w:jc w:val="both"/>
              <w:rPr>
                <w:rFonts w:ascii="Arial" w:hAnsi="Arial" w:cs="Arial"/>
              </w:rPr>
            </w:pPr>
            <w:r w:rsidRPr="009A5F27">
              <w:rPr>
                <w:rFonts w:ascii="Arial" w:hAnsi="Arial" w:cs="Arial"/>
              </w:rPr>
              <w:t>______________________________</w:t>
            </w:r>
          </w:p>
          <w:p w:rsidR="004A32C1" w:rsidRPr="009A5F27" w:rsidRDefault="004A32C1" w:rsidP="004A32C1">
            <w:pPr>
              <w:spacing w:line="360" w:lineRule="auto"/>
              <w:jc w:val="both"/>
              <w:rPr>
                <w:rFonts w:ascii="Arial" w:hAnsi="Arial" w:cs="Arial"/>
              </w:rPr>
            </w:pPr>
            <w:r w:rsidRPr="009A5F27">
              <w:rPr>
                <w:rFonts w:ascii="Arial" w:hAnsi="Arial" w:cs="Arial"/>
              </w:rPr>
              <w:t>Nome:</w:t>
            </w:r>
          </w:p>
          <w:p w:rsidR="004A32C1" w:rsidRPr="009A5F27" w:rsidRDefault="004A32C1" w:rsidP="004A32C1">
            <w:pPr>
              <w:spacing w:line="360" w:lineRule="auto"/>
              <w:jc w:val="both"/>
              <w:rPr>
                <w:rFonts w:ascii="Arial" w:hAnsi="Arial" w:cs="Arial"/>
              </w:rPr>
            </w:pPr>
            <w:r w:rsidRPr="009A5F27">
              <w:rPr>
                <w:rFonts w:ascii="Arial" w:hAnsi="Arial" w:cs="Arial"/>
              </w:rPr>
              <w:t>RG:</w:t>
            </w:r>
          </w:p>
        </w:tc>
        <w:tc>
          <w:tcPr>
            <w:tcW w:w="4644" w:type="dxa"/>
            <w:hideMark/>
          </w:tcPr>
          <w:p w:rsidR="004A32C1" w:rsidRPr="009A5F27" w:rsidRDefault="004A32C1" w:rsidP="004A32C1">
            <w:pPr>
              <w:spacing w:line="360" w:lineRule="auto"/>
              <w:jc w:val="both"/>
              <w:rPr>
                <w:rFonts w:ascii="Arial" w:hAnsi="Arial" w:cs="Arial"/>
              </w:rPr>
            </w:pPr>
            <w:r w:rsidRPr="009A5F27">
              <w:rPr>
                <w:rFonts w:ascii="Arial" w:hAnsi="Arial" w:cs="Arial"/>
              </w:rPr>
              <w:t>_____________________________</w:t>
            </w:r>
          </w:p>
          <w:p w:rsidR="004A32C1" w:rsidRPr="009A5F27" w:rsidRDefault="004A32C1" w:rsidP="004A32C1">
            <w:pPr>
              <w:spacing w:line="360" w:lineRule="auto"/>
              <w:jc w:val="both"/>
              <w:rPr>
                <w:rFonts w:ascii="Arial" w:hAnsi="Arial" w:cs="Arial"/>
              </w:rPr>
            </w:pPr>
            <w:r w:rsidRPr="009A5F27">
              <w:rPr>
                <w:rFonts w:ascii="Arial" w:hAnsi="Arial" w:cs="Arial"/>
              </w:rPr>
              <w:t>Nome:</w:t>
            </w:r>
          </w:p>
          <w:p w:rsidR="004A32C1" w:rsidRPr="009A5F27" w:rsidRDefault="004A32C1" w:rsidP="004A32C1">
            <w:pPr>
              <w:spacing w:line="360" w:lineRule="auto"/>
              <w:jc w:val="both"/>
              <w:rPr>
                <w:rFonts w:ascii="Arial" w:hAnsi="Arial" w:cs="Arial"/>
              </w:rPr>
            </w:pPr>
            <w:r w:rsidRPr="009A5F27">
              <w:rPr>
                <w:rFonts w:ascii="Arial" w:hAnsi="Arial" w:cs="Arial"/>
              </w:rPr>
              <w:t>RG:</w:t>
            </w:r>
          </w:p>
        </w:tc>
      </w:tr>
    </w:tbl>
    <w:p w:rsidR="00524EAC" w:rsidRDefault="00524EAC" w:rsidP="00524EAC">
      <w:pPr>
        <w:spacing w:line="360" w:lineRule="auto"/>
        <w:jc w:val="both"/>
        <w:rPr>
          <w:rFonts w:ascii="Arial" w:hAnsi="Arial" w:cs="Arial"/>
        </w:rPr>
      </w:pPr>
    </w:p>
    <w:p w:rsidR="00524EAC" w:rsidRPr="00DD5493" w:rsidRDefault="00524EAC" w:rsidP="00524EAC">
      <w:pPr>
        <w:widowControl w:val="0"/>
        <w:autoSpaceDE w:val="0"/>
        <w:autoSpaceDN w:val="0"/>
        <w:spacing w:after="0" w:line="360" w:lineRule="auto"/>
        <w:ind w:right="57"/>
        <w:jc w:val="center"/>
        <w:rPr>
          <w:rFonts w:ascii="Arial" w:eastAsia="Arial" w:hAnsi="Arial" w:cs="Arial"/>
          <w:b/>
        </w:rPr>
      </w:pPr>
      <w:r w:rsidRPr="00DD5493">
        <w:rPr>
          <w:rFonts w:ascii="Arial" w:eastAsia="Arial" w:hAnsi="Arial" w:cs="Arial"/>
          <w:b/>
        </w:rPr>
        <w:t>ANEXO LC-01 - TERMO DE CIÊNCIA E DE NOTIFICAÇÃO</w:t>
      </w:r>
    </w:p>
    <w:p w:rsidR="00524EAC" w:rsidRPr="00DD5493" w:rsidRDefault="00524EAC" w:rsidP="00524EAC">
      <w:pPr>
        <w:widowControl w:val="0"/>
        <w:autoSpaceDE w:val="0"/>
        <w:autoSpaceDN w:val="0"/>
        <w:spacing w:after="0" w:line="360" w:lineRule="auto"/>
        <w:ind w:right="57"/>
        <w:jc w:val="center"/>
        <w:rPr>
          <w:rFonts w:ascii="Arial" w:eastAsia="Arial" w:hAnsi="Arial" w:cs="Arial"/>
          <w:b/>
          <w:i/>
        </w:rPr>
      </w:pPr>
      <w:r w:rsidRPr="00DD5493">
        <w:rPr>
          <w:rFonts w:ascii="Arial" w:eastAsia="Arial" w:hAnsi="Arial" w:cs="Arial"/>
          <w:b/>
        </w:rPr>
        <w:t>(CONTRATOS)</w:t>
      </w:r>
    </w:p>
    <w:p w:rsidR="00524EAC" w:rsidRPr="00DD5493" w:rsidRDefault="00524EAC" w:rsidP="00524EAC">
      <w:pPr>
        <w:widowControl w:val="0"/>
        <w:autoSpaceDE w:val="0"/>
        <w:autoSpaceDN w:val="0"/>
        <w:spacing w:after="0" w:line="360" w:lineRule="auto"/>
        <w:ind w:right="57"/>
        <w:rPr>
          <w:rFonts w:ascii="Arial" w:eastAsia="Arial" w:hAnsi="Arial" w:cs="Arial"/>
          <w:b/>
          <w:i/>
        </w:rPr>
      </w:pPr>
    </w:p>
    <w:p w:rsidR="00524EAC" w:rsidRPr="00DD5493" w:rsidRDefault="00524EAC" w:rsidP="00524EAC">
      <w:pPr>
        <w:widowControl w:val="0"/>
        <w:autoSpaceDE w:val="0"/>
        <w:autoSpaceDN w:val="0"/>
        <w:spacing w:after="0" w:line="360" w:lineRule="auto"/>
        <w:ind w:right="57"/>
        <w:rPr>
          <w:rFonts w:ascii="Arial" w:eastAsia="Arial" w:hAnsi="Arial" w:cs="Arial"/>
          <w:b/>
          <w:i/>
        </w:rPr>
      </w:pPr>
    </w:p>
    <w:p w:rsidR="00524EAC" w:rsidRPr="00DD5493" w:rsidRDefault="00524EAC" w:rsidP="00524EAC">
      <w:pPr>
        <w:widowControl w:val="0"/>
        <w:tabs>
          <w:tab w:val="left" w:pos="8240"/>
          <w:tab w:val="left" w:pos="8295"/>
          <w:tab w:val="left" w:pos="8384"/>
        </w:tabs>
        <w:autoSpaceDE w:val="0"/>
        <w:autoSpaceDN w:val="0"/>
        <w:spacing w:after="0" w:line="360" w:lineRule="auto"/>
        <w:ind w:right="57"/>
        <w:rPr>
          <w:rFonts w:ascii="Arial" w:eastAsia="Arial" w:hAnsi="Arial" w:cs="Arial"/>
        </w:rPr>
      </w:pPr>
      <w:r w:rsidRPr="00DD5493">
        <w:rPr>
          <w:rFonts w:ascii="Arial" w:eastAsia="Arial" w:hAnsi="Arial" w:cs="Arial"/>
        </w:rPr>
        <w:t>CONTRATANTE:</w:t>
      </w:r>
      <w:r w:rsidRPr="00DD5493">
        <w:rPr>
          <w:rFonts w:ascii="Arial" w:eastAsia="Arial" w:hAnsi="Arial" w:cs="Arial"/>
          <w:u w:val="single"/>
        </w:rPr>
        <w:tab/>
      </w:r>
      <w:r w:rsidRPr="00DD5493">
        <w:rPr>
          <w:rFonts w:ascii="Arial" w:eastAsia="Arial" w:hAnsi="Arial" w:cs="Arial"/>
          <w:u w:val="single"/>
        </w:rPr>
        <w:tab/>
      </w:r>
      <w:r w:rsidRPr="00DD5493">
        <w:rPr>
          <w:rFonts w:ascii="Arial" w:eastAsia="Arial" w:hAnsi="Arial" w:cs="Arial"/>
        </w:rPr>
        <w:t xml:space="preserve"> CONTRATADO:</w:t>
      </w:r>
      <w:r w:rsidRPr="00DD5493">
        <w:rPr>
          <w:rFonts w:ascii="Arial" w:eastAsia="Arial" w:hAnsi="Arial" w:cs="Arial"/>
          <w:u w:val="single"/>
        </w:rPr>
        <w:tab/>
      </w:r>
      <w:r w:rsidRPr="00DD5493">
        <w:rPr>
          <w:rFonts w:ascii="Arial" w:eastAsia="Arial" w:hAnsi="Arial" w:cs="Arial"/>
          <w:u w:val="single"/>
        </w:rPr>
        <w:tab/>
      </w:r>
      <w:r w:rsidRPr="00DD5493">
        <w:rPr>
          <w:rFonts w:ascii="Arial" w:eastAsia="Arial" w:hAnsi="Arial" w:cs="Arial"/>
        </w:rPr>
        <w:t xml:space="preserve"> CONTRATO Nº</w:t>
      </w:r>
      <w:r w:rsidRPr="00DD5493">
        <w:rPr>
          <w:rFonts w:ascii="Arial" w:eastAsia="Arial" w:hAnsi="Arial" w:cs="Arial"/>
          <w:spacing w:val="-7"/>
        </w:rPr>
        <w:t xml:space="preserve"> </w:t>
      </w:r>
      <w:r w:rsidRPr="00DD5493">
        <w:rPr>
          <w:rFonts w:ascii="Arial" w:eastAsia="Arial" w:hAnsi="Arial" w:cs="Arial"/>
        </w:rPr>
        <w:t>(DE</w:t>
      </w:r>
      <w:r w:rsidRPr="00DD5493">
        <w:rPr>
          <w:rFonts w:ascii="Arial" w:eastAsia="Arial" w:hAnsi="Arial" w:cs="Arial"/>
          <w:spacing w:val="-7"/>
        </w:rPr>
        <w:t xml:space="preserve"> </w:t>
      </w:r>
      <w:r w:rsidRPr="00DD5493">
        <w:rPr>
          <w:rFonts w:ascii="Arial" w:eastAsia="Arial" w:hAnsi="Arial" w:cs="Arial"/>
        </w:rPr>
        <w:t>ORIGEM):</w:t>
      </w:r>
      <w:r w:rsidRPr="00DD5493">
        <w:rPr>
          <w:rFonts w:ascii="Arial" w:eastAsia="Arial" w:hAnsi="Arial" w:cs="Arial"/>
          <w:u w:val="single"/>
        </w:rPr>
        <w:t xml:space="preserve"> </w:t>
      </w:r>
      <w:r w:rsidRPr="00DD5493">
        <w:rPr>
          <w:rFonts w:ascii="Arial" w:eastAsia="Arial" w:hAnsi="Arial" w:cs="Arial"/>
          <w:u w:val="single"/>
        </w:rPr>
        <w:tab/>
      </w:r>
      <w:r w:rsidRPr="00DD5493">
        <w:rPr>
          <w:rFonts w:ascii="Arial" w:eastAsia="Arial" w:hAnsi="Arial" w:cs="Arial"/>
        </w:rPr>
        <w:t xml:space="preserve"> OBJETO:</w:t>
      </w:r>
      <w:proofErr w:type="gramStart"/>
      <w:r w:rsidRPr="00DD5493">
        <w:rPr>
          <w:rFonts w:ascii="Arial" w:eastAsia="Arial" w:hAnsi="Arial" w:cs="Arial"/>
          <w:spacing w:val="2"/>
        </w:rPr>
        <w:t xml:space="preserve"> </w:t>
      </w:r>
      <w:r w:rsidRPr="00DD5493">
        <w:rPr>
          <w:rFonts w:ascii="Arial" w:eastAsia="Arial" w:hAnsi="Arial" w:cs="Arial"/>
          <w:u w:val="single"/>
        </w:rPr>
        <w:t xml:space="preserve"> </w:t>
      </w:r>
      <w:proofErr w:type="gramEnd"/>
      <w:r w:rsidRPr="00DD5493">
        <w:rPr>
          <w:rFonts w:ascii="Arial" w:eastAsia="Arial" w:hAnsi="Arial" w:cs="Arial"/>
          <w:u w:val="single"/>
        </w:rPr>
        <w:tab/>
      </w:r>
      <w:r w:rsidRPr="00DD5493">
        <w:rPr>
          <w:rFonts w:ascii="Arial" w:eastAsia="Arial" w:hAnsi="Arial" w:cs="Arial"/>
          <w:u w:val="single"/>
        </w:rPr>
        <w:tab/>
      </w:r>
      <w:r w:rsidRPr="00DD5493">
        <w:rPr>
          <w:rFonts w:ascii="Arial" w:eastAsia="Arial" w:hAnsi="Arial" w:cs="Arial"/>
          <w:u w:val="single"/>
        </w:rPr>
        <w:tab/>
      </w:r>
    </w:p>
    <w:p w:rsidR="00524EAC" w:rsidRPr="00DD5493" w:rsidRDefault="00524EAC" w:rsidP="00524EAC">
      <w:pPr>
        <w:widowControl w:val="0"/>
        <w:autoSpaceDE w:val="0"/>
        <w:autoSpaceDN w:val="0"/>
        <w:spacing w:after="0" w:line="360" w:lineRule="auto"/>
        <w:ind w:right="57"/>
        <w:rPr>
          <w:rFonts w:ascii="Arial" w:eastAsia="Arial" w:hAnsi="Arial" w:cs="Arial"/>
        </w:rPr>
      </w:pPr>
    </w:p>
    <w:p w:rsidR="00524EAC" w:rsidRPr="00DD5493" w:rsidRDefault="00524EAC" w:rsidP="00524EAC">
      <w:pPr>
        <w:widowControl w:val="0"/>
        <w:autoSpaceDE w:val="0"/>
        <w:autoSpaceDN w:val="0"/>
        <w:spacing w:after="0" w:line="360" w:lineRule="auto"/>
        <w:ind w:right="57"/>
        <w:jc w:val="both"/>
        <w:rPr>
          <w:rFonts w:ascii="Arial" w:eastAsia="Arial" w:hAnsi="Arial" w:cs="Arial"/>
        </w:rPr>
      </w:pPr>
      <w:r w:rsidRPr="00DD5493">
        <w:rPr>
          <w:rFonts w:ascii="Arial" w:eastAsia="Arial" w:hAnsi="Arial" w:cs="Arial"/>
        </w:rPr>
        <w:t>Pelo presente TERMO, nós, abaixo identificados:</w:t>
      </w:r>
    </w:p>
    <w:p w:rsidR="00524EAC" w:rsidRPr="00DD5493" w:rsidRDefault="00524EAC" w:rsidP="00524EAC">
      <w:pPr>
        <w:widowControl w:val="0"/>
        <w:numPr>
          <w:ilvl w:val="0"/>
          <w:numId w:val="22"/>
        </w:numPr>
        <w:tabs>
          <w:tab w:val="left" w:pos="810"/>
        </w:tabs>
        <w:autoSpaceDE w:val="0"/>
        <w:autoSpaceDN w:val="0"/>
        <w:spacing w:after="0" w:line="360" w:lineRule="auto"/>
        <w:ind w:right="57"/>
        <w:jc w:val="both"/>
        <w:outlineLvl w:val="0"/>
        <w:rPr>
          <w:rFonts w:ascii="Arial" w:eastAsia="Arial" w:hAnsi="Arial" w:cs="Arial"/>
          <w:b/>
          <w:bCs/>
          <w:lang w:val="en-US"/>
        </w:rPr>
      </w:pPr>
      <w:proofErr w:type="spellStart"/>
      <w:r w:rsidRPr="00DD5493">
        <w:rPr>
          <w:rFonts w:ascii="Arial" w:eastAsia="Arial" w:hAnsi="Arial" w:cs="Arial"/>
          <w:b/>
          <w:bCs/>
          <w:lang w:val="en-US"/>
        </w:rPr>
        <w:t>Estamos</w:t>
      </w:r>
      <w:proofErr w:type="spellEnd"/>
      <w:r w:rsidRPr="00DD5493">
        <w:rPr>
          <w:rFonts w:ascii="Arial" w:eastAsia="Arial" w:hAnsi="Arial" w:cs="Arial"/>
          <w:b/>
          <w:bCs/>
          <w:lang w:val="en-US"/>
        </w:rPr>
        <w:t xml:space="preserve"> CIENTES de</w:t>
      </w:r>
      <w:r w:rsidRPr="00DD5493">
        <w:rPr>
          <w:rFonts w:ascii="Arial" w:eastAsia="Arial" w:hAnsi="Arial" w:cs="Arial"/>
          <w:b/>
          <w:bCs/>
          <w:spacing w:val="-5"/>
          <w:lang w:val="en-US"/>
        </w:rPr>
        <w:t xml:space="preserve"> </w:t>
      </w:r>
      <w:proofErr w:type="spellStart"/>
      <w:r w:rsidRPr="00DD5493">
        <w:rPr>
          <w:rFonts w:ascii="Arial" w:eastAsia="Arial" w:hAnsi="Arial" w:cs="Arial"/>
          <w:b/>
          <w:bCs/>
          <w:lang w:val="en-US"/>
        </w:rPr>
        <w:t>que</w:t>
      </w:r>
      <w:proofErr w:type="spellEnd"/>
      <w:r w:rsidRPr="00DD5493">
        <w:rPr>
          <w:rFonts w:ascii="Arial" w:eastAsia="Arial" w:hAnsi="Arial" w:cs="Arial"/>
          <w:b/>
          <w:bCs/>
          <w:lang w:val="en-US"/>
        </w:rPr>
        <w:t>:</w:t>
      </w:r>
    </w:p>
    <w:p w:rsidR="00524EAC" w:rsidRPr="00DD5493" w:rsidRDefault="00524EAC" w:rsidP="00524EAC">
      <w:pPr>
        <w:widowControl w:val="0"/>
        <w:numPr>
          <w:ilvl w:val="0"/>
          <w:numId w:val="21"/>
        </w:numPr>
        <w:tabs>
          <w:tab w:val="left" w:pos="810"/>
        </w:tabs>
        <w:autoSpaceDE w:val="0"/>
        <w:autoSpaceDN w:val="0"/>
        <w:spacing w:after="0" w:line="360" w:lineRule="auto"/>
        <w:ind w:right="57"/>
        <w:jc w:val="both"/>
        <w:rPr>
          <w:rFonts w:ascii="Arial" w:eastAsia="Arial" w:hAnsi="Arial" w:cs="Arial"/>
        </w:rPr>
      </w:pPr>
      <w:proofErr w:type="gramStart"/>
      <w:r w:rsidRPr="00DD5493">
        <w:rPr>
          <w:rFonts w:ascii="Arial" w:eastAsia="Arial" w:hAnsi="Arial" w:cs="Arial"/>
        </w:rPr>
        <w:t>o</w:t>
      </w:r>
      <w:proofErr w:type="gramEnd"/>
      <w:r w:rsidRPr="00DD5493">
        <w:rPr>
          <w:rFonts w:ascii="Arial" w:eastAsia="Arial" w:hAnsi="Arial" w:cs="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DD5493">
        <w:rPr>
          <w:rFonts w:ascii="Arial" w:eastAsia="Arial" w:hAnsi="Arial" w:cs="Arial"/>
          <w:spacing w:val="-14"/>
        </w:rPr>
        <w:t xml:space="preserve"> </w:t>
      </w:r>
      <w:r w:rsidRPr="00DD5493">
        <w:rPr>
          <w:rFonts w:ascii="Arial" w:eastAsia="Arial" w:hAnsi="Arial" w:cs="Arial"/>
        </w:rPr>
        <w:t>eletrônico;</w:t>
      </w:r>
    </w:p>
    <w:p w:rsidR="00524EAC" w:rsidRPr="00DD5493" w:rsidRDefault="00524EAC" w:rsidP="00524EAC">
      <w:pPr>
        <w:widowControl w:val="0"/>
        <w:numPr>
          <w:ilvl w:val="0"/>
          <w:numId w:val="21"/>
        </w:numPr>
        <w:tabs>
          <w:tab w:val="left" w:pos="810"/>
        </w:tabs>
        <w:autoSpaceDE w:val="0"/>
        <w:autoSpaceDN w:val="0"/>
        <w:spacing w:after="0" w:line="360" w:lineRule="auto"/>
        <w:ind w:right="57"/>
        <w:jc w:val="both"/>
        <w:rPr>
          <w:rFonts w:ascii="Arial" w:eastAsia="Arial" w:hAnsi="Arial" w:cs="Arial"/>
        </w:rPr>
      </w:pPr>
      <w:proofErr w:type="gramStart"/>
      <w:r w:rsidRPr="00DD5493">
        <w:rPr>
          <w:rFonts w:ascii="Arial" w:eastAsia="Arial" w:hAnsi="Arial" w:cs="Arial"/>
        </w:rPr>
        <w:t>poderemos</w:t>
      </w:r>
      <w:proofErr w:type="gramEnd"/>
      <w:r w:rsidRPr="00DD5493">
        <w:rPr>
          <w:rFonts w:ascii="Arial" w:eastAsia="Arial" w:hAnsi="Arial" w:cs="Arial"/>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Pr="00DD5493">
        <w:rPr>
          <w:rFonts w:ascii="Arial" w:eastAsia="Arial" w:hAnsi="Arial" w:cs="Arial"/>
          <w:spacing w:val="-17"/>
        </w:rPr>
        <w:t xml:space="preserve"> </w:t>
      </w:r>
      <w:r w:rsidRPr="00DD5493">
        <w:rPr>
          <w:rFonts w:ascii="Arial" w:eastAsia="Arial" w:hAnsi="Arial" w:cs="Arial"/>
        </w:rPr>
        <w:t>TCESP;</w:t>
      </w:r>
    </w:p>
    <w:p w:rsidR="00524EAC" w:rsidRPr="00DD5493" w:rsidRDefault="00524EAC" w:rsidP="00524EAC">
      <w:pPr>
        <w:widowControl w:val="0"/>
        <w:numPr>
          <w:ilvl w:val="0"/>
          <w:numId w:val="21"/>
        </w:numPr>
        <w:tabs>
          <w:tab w:val="left" w:pos="810"/>
        </w:tabs>
        <w:autoSpaceDE w:val="0"/>
        <w:autoSpaceDN w:val="0"/>
        <w:spacing w:after="0" w:line="360" w:lineRule="auto"/>
        <w:ind w:right="57"/>
        <w:jc w:val="both"/>
        <w:rPr>
          <w:rFonts w:ascii="Arial" w:eastAsia="Arial" w:hAnsi="Arial" w:cs="Arial"/>
        </w:rPr>
      </w:pPr>
      <w:proofErr w:type="gramStart"/>
      <w:r w:rsidRPr="00DD5493">
        <w:rPr>
          <w:rFonts w:ascii="Arial" w:eastAsia="Arial" w:hAnsi="Arial" w:cs="Arial"/>
        </w:rPr>
        <w:t>além</w:t>
      </w:r>
      <w:proofErr w:type="gramEnd"/>
      <w:r w:rsidRPr="00DD5493">
        <w:rPr>
          <w:rFonts w:ascii="Arial" w:eastAsia="Arial" w:hAnsi="Arial" w:cs="Arial"/>
        </w:rPr>
        <w:t xml:space="preserve"> de disponíveis no processo eletrônico, todos os Despachos e Decisões que vierem a ser tomados, relativamente ao aludido processo, serão publicados no </w:t>
      </w:r>
      <w:r w:rsidRPr="00DD5493">
        <w:rPr>
          <w:rFonts w:ascii="Arial" w:hAnsi="Arial" w:cs="Arial"/>
        </w:rPr>
        <w:t xml:space="preserve">Diário Oficial Eletrônico do </w:t>
      </w:r>
      <w:r w:rsidRPr="00DD5493">
        <w:rPr>
          <w:rFonts w:ascii="Arial" w:eastAsia="Arial" w:hAnsi="Arial" w:cs="Arial"/>
        </w:rPr>
        <w:t>Tribunal de Contas do Estado de São Paulo (</w:t>
      </w:r>
      <w:hyperlink r:id="rId16" w:tgtFrame="_blank" w:tooltip="https://doe.tce.sp.gov.br/" w:history="1">
        <w:r w:rsidRPr="00CA7035">
          <w:rPr>
            <w:rStyle w:val="Hyperlink"/>
            <w:rFonts w:ascii="Arial" w:hAnsi="Arial" w:cs="Arial"/>
            <w:color w:val="auto"/>
          </w:rPr>
          <w:t>https://doe.tce.sp.gov.br/</w:t>
        </w:r>
      </w:hyperlink>
      <w:r w:rsidRPr="00CA7035">
        <w:rPr>
          <w:rFonts w:ascii="Arial" w:eastAsia="Arial" w:hAnsi="Arial" w:cs="Arial"/>
        </w:rPr>
        <w:t xml:space="preserve">), </w:t>
      </w:r>
      <w:r w:rsidRPr="00DD5493">
        <w:rPr>
          <w:rFonts w:ascii="Arial" w:eastAsia="Arial" w:hAnsi="Arial" w:cs="Arial"/>
        </w:rPr>
        <w:t>em conformidade com o artigo 90 da Lei Complementar nº 709, de 14 de janeiro de 1993, iniciando-se, a partir de então, a contagem dos prazos processuais, conforme regras do Código de Processo</w:t>
      </w:r>
      <w:r w:rsidRPr="00DD5493">
        <w:rPr>
          <w:rFonts w:ascii="Arial" w:eastAsia="Arial" w:hAnsi="Arial" w:cs="Arial"/>
          <w:spacing w:val="-2"/>
        </w:rPr>
        <w:t xml:space="preserve"> </w:t>
      </w:r>
      <w:r w:rsidRPr="00DD5493">
        <w:rPr>
          <w:rFonts w:ascii="Arial" w:eastAsia="Arial" w:hAnsi="Arial" w:cs="Arial"/>
        </w:rPr>
        <w:t>Civil;</w:t>
      </w:r>
    </w:p>
    <w:p w:rsidR="00524EAC" w:rsidRPr="00DD5493" w:rsidRDefault="00524EAC" w:rsidP="00524EAC">
      <w:pPr>
        <w:widowControl w:val="0"/>
        <w:numPr>
          <w:ilvl w:val="0"/>
          <w:numId w:val="21"/>
        </w:numPr>
        <w:tabs>
          <w:tab w:val="left" w:pos="385"/>
        </w:tabs>
        <w:autoSpaceDE w:val="0"/>
        <w:autoSpaceDN w:val="0"/>
        <w:spacing w:after="0" w:line="360" w:lineRule="auto"/>
        <w:ind w:right="57"/>
        <w:jc w:val="both"/>
        <w:rPr>
          <w:rFonts w:ascii="Arial" w:eastAsia="Arial" w:hAnsi="Arial" w:cs="Arial"/>
        </w:rPr>
      </w:pPr>
      <w:proofErr w:type="gramStart"/>
      <w:r w:rsidRPr="00DD5493">
        <w:rPr>
          <w:rFonts w:ascii="Arial" w:eastAsia="Arial" w:hAnsi="Arial" w:cs="Arial"/>
        </w:rPr>
        <w:t>as</w:t>
      </w:r>
      <w:proofErr w:type="gramEnd"/>
      <w:r w:rsidRPr="00DD5493">
        <w:rPr>
          <w:rFonts w:ascii="Arial" w:eastAsia="Arial" w:hAnsi="Arial" w:cs="Arial"/>
        </w:rPr>
        <w:t xml:space="preserve"> informações pessoais dos responsáveis pela </w:t>
      </w:r>
      <w:r w:rsidRPr="00DD5493">
        <w:rPr>
          <w:rFonts w:ascii="Arial" w:eastAsia="Arial" w:hAnsi="Arial" w:cs="Arial"/>
          <w:u w:val="single"/>
        </w:rPr>
        <w:t xml:space="preserve">contratante </w:t>
      </w:r>
      <w:r w:rsidRPr="00DD5493">
        <w:rPr>
          <w:rFonts w:ascii="Arial" w:eastAsia="Arial" w:hAnsi="Arial" w:cs="Arial"/>
        </w:rPr>
        <w:t xml:space="preserve">e interessados estão cadastradas no módulo eletrônico do “Cadastro Corporativo TCESP – </w:t>
      </w:r>
      <w:proofErr w:type="spellStart"/>
      <w:r w:rsidRPr="00DD5493">
        <w:rPr>
          <w:rFonts w:ascii="Arial" w:eastAsia="Arial" w:hAnsi="Arial" w:cs="Arial"/>
        </w:rPr>
        <w:t>CadTCESP</w:t>
      </w:r>
      <w:proofErr w:type="spellEnd"/>
      <w:r w:rsidRPr="00DD5493">
        <w:rPr>
          <w:rFonts w:ascii="Arial" w:eastAsia="Arial" w:hAnsi="Arial" w:cs="Arial"/>
        </w:rPr>
        <w:t>”, nos termos previstos no Artigo 2º das Instruções nº01/2024, conforme “Declaração(</w:t>
      </w:r>
      <w:proofErr w:type="spellStart"/>
      <w:r w:rsidRPr="00DD5493">
        <w:rPr>
          <w:rFonts w:ascii="Arial" w:eastAsia="Arial" w:hAnsi="Arial" w:cs="Arial"/>
        </w:rPr>
        <w:t>ões</w:t>
      </w:r>
      <w:proofErr w:type="spellEnd"/>
      <w:r w:rsidRPr="00DD5493">
        <w:rPr>
          <w:rFonts w:ascii="Arial" w:eastAsia="Arial" w:hAnsi="Arial" w:cs="Arial"/>
        </w:rPr>
        <w:t>) de Atualização Cadastral” anexa</w:t>
      </w:r>
      <w:r w:rsidRPr="00DD5493">
        <w:rPr>
          <w:rFonts w:ascii="Arial" w:eastAsia="Arial" w:hAnsi="Arial" w:cs="Arial"/>
          <w:spacing w:val="-23"/>
        </w:rPr>
        <w:t xml:space="preserve"> </w:t>
      </w:r>
      <w:r w:rsidRPr="00DD5493">
        <w:rPr>
          <w:rFonts w:ascii="Arial" w:eastAsia="Arial" w:hAnsi="Arial" w:cs="Arial"/>
        </w:rPr>
        <w:t>(s);</w:t>
      </w:r>
    </w:p>
    <w:p w:rsidR="00524EAC" w:rsidRPr="00DD5493" w:rsidRDefault="00524EAC" w:rsidP="00524EAC">
      <w:pPr>
        <w:widowControl w:val="0"/>
        <w:numPr>
          <w:ilvl w:val="0"/>
          <w:numId w:val="21"/>
        </w:numPr>
        <w:tabs>
          <w:tab w:val="left" w:pos="414"/>
        </w:tabs>
        <w:autoSpaceDE w:val="0"/>
        <w:autoSpaceDN w:val="0"/>
        <w:spacing w:after="0" w:line="360" w:lineRule="auto"/>
        <w:ind w:right="57"/>
        <w:jc w:val="both"/>
        <w:rPr>
          <w:rFonts w:ascii="Arial" w:eastAsia="Arial" w:hAnsi="Arial" w:cs="Arial"/>
        </w:rPr>
      </w:pPr>
      <w:proofErr w:type="gramStart"/>
      <w:r w:rsidRPr="00DD5493">
        <w:rPr>
          <w:rFonts w:ascii="Arial" w:eastAsia="Arial" w:hAnsi="Arial" w:cs="Arial"/>
        </w:rPr>
        <w:t>é</w:t>
      </w:r>
      <w:proofErr w:type="gramEnd"/>
      <w:r w:rsidRPr="00DD5493">
        <w:rPr>
          <w:rFonts w:ascii="Arial" w:eastAsia="Arial" w:hAnsi="Arial" w:cs="Arial"/>
        </w:rPr>
        <w:t xml:space="preserve"> de exclusiva responsabilidade do contratado manter seus dados sempre atualizados.</w:t>
      </w:r>
    </w:p>
    <w:p w:rsidR="00524EAC" w:rsidRPr="00DD5493" w:rsidRDefault="00524EAC" w:rsidP="00524EAC">
      <w:pPr>
        <w:widowControl w:val="0"/>
        <w:numPr>
          <w:ilvl w:val="0"/>
          <w:numId w:val="22"/>
        </w:numPr>
        <w:tabs>
          <w:tab w:val="left" w:pos="810"/>
        </w:tabs>
        <w:autoSpaceDE w:val="0"/>
        <w:autoSpaceDN w:val="0"/>
        <w:spacing w:after="0" w:line="360" w:lineRule="auto"/>
        <w:ind w:right="57"/>
        <w:jc w:val="both"/>
        <w:outlineLvl w:val="0"/>
        <w:rPr>
          <w:rFonts w:ascii="Arial" w:eastAsia="Arial" w:hAnsi="Arial" w:cs="Arial"/>
          <w:b/>
          <w:bCs/>
        </w:rPr>
      </w:pPr>
      <w:r w:rsidRPr="00DD5493">
        <w:rPr>
          <w:rFonts w:ascii="Arial" w:eastAsia="Arial" w:hAnsi="Arial" w:cs="Arial"/>
          <w:b/>
          <w:bCs/>
        </w:rPr>
        <w:t>Damo-nos por NOTIFICADOS</w:t>
      </w:r>
      <w:r w:rsidRPr="00DD5493">
        <w:rPr>
          <w:rFonts w:ascii="Arial" w:eastAsia="Arial" w:hAnsi="Arial" w:cs="Arial"/>
          <w:b/>
          <w:bCs/>
          <w:spacing w:val="-2"/>
        </w:rPr>
        <w:t xml:space="preserve"> </w:t>
      </w:r>
      <w:r w:rsidRPr="00DD5493">
        <w:rPr>
          <w:rFonts w:ascii="Arial" w:eastAsia="Arial" w:hAnsi="Arial" w:cs="Arial"/>
          <w:b/>
          <w:bCs/>
        </w:rPr>
        <w:t>para:</w:t>
      </w:r>
    </w:p>
    <w:p w:rsidR="00524EAC" w:rsidRPr="00DD5493" w:rsidRDefault="00524EAC" w:rsidP="00524EAC">
      <w:pPr>
        <w:widowControl w:val="0"/>
        <w:numPr>
          <w:ilvl w:val="0"/>
          <w:numId w:val="20"/>
        </w:numPr>
        <w:tabs>
          <w:tab w:val="left" w:pos="810"/>
        </w:tabs>
        <w:autoSpaceDE w:val="0"/>
        <w:autoSpaceDN w:val="0"/>
        <w:spacing w:after="0" w:line="360" w:lineRule="auto"/>
        <w:ind w:right="57"/>
        <w:jc w:val="both"/>
        <w:rPr>
          <w:rFonts w:ascii="Arial" w:eastAsia="Arial" w:hAnsi="Arial" w:cs="Arial"/>
        </w:rPr>
      </w:pPr>
      <w:r w:rsidRPr="00DD5493">
        <w:rPr>
          <w:rFonts w:ascii="Arial" w:eastAsia="Arial" w:hAnsi="Arial" w:cs="Arial"/>
        </w:rPr>
        <w:t>O acompanhamento dos atos do processo até seu julgamento final e consequente</w:t>
      </w:r>
      <w:r w:rsidRPr="00DD5493">
        <w:rPr>
          <w:rFonts w:ascii="Arial" w:eastAsia="Arial" w:hAnsi="Arial" w:cs="Arial"/>
          <w:spacing w:val="-11"/>
        </w:rPr>
        <w:t xml:space="preserve"> </w:t>
      </w:r>
      <w:r w:rsidRPr="00DD5493">
        <w:rPr>
          <w:rFonts w:ascii="Arial" w:eastAsia="Arial" w:hAnsi="Arial" w:cs="Arial"/>
        </w:rPr>
        <w:t>publicação;</w:t>
      </w:r>
    </w:p>
    <w:p w:rsidR="00524EAC" w:rsidRPr="00DD5493" w:rsidRDefault="00524EAC" w:rsidP="00524EAC">
      <w:pPr>
        <w:widowControl w:val="0"/>
        <w:numPr>
          <w:ilvl w:val="0"/>
          <w:numId w:val="20"/>
        </w:numPr>
        <w:tabs>
          <w:tab w:val="left" w:pos="810"/>
        </w:tabs>
        <w:autoSpaceDE w:val="0"/>
        <w:autoSpaceDN w:val="0"/>
        <w:spacing w:after="0" w:line="360" w:lineRule="auto"/>
        <w:ind w:right="57"/>
        <w:jc w:val="both"/>
        <w:rPr>
          <w:rFonts w:ascii="Arial" w:eastAsia="Arial" w:hAnsi="Arial" w:cs="Arial"/>
        </w:rPr>
      </w:pPr>
      <w:r w:rsidRPr="00DD5493">
        <w:rPr>
          <w:rFonts w:ascii="Arial" w:eastAsia="Arial" w:hAnsi="Arial" w:cs="Arial"/>
        </w:rPr>
        <w:t>Se for o caso e de nosso interesse, nos prazos e nas formas legais e regimentais, exercer o direito de defesa, interpor recursos e o que mais</w:t>
      </w:r>
      <w:r w:rsidRPr="00DD5493">
        <w:rPr>
          <w:rFonts w:ascii="Arial" w:eastAsia="Arial" w:hAnsi="Arial" w:cs="Arial"/>
          <w:spacing w:val="-27"/>
        </w:rPr>
        <w:t xml:space="preserve"> </w:t>
      </w:r>
      <w:r w:rsidRPr="00DD5493">
        <w:rPr>
          <w:rFonts w:ascii="Arial" w:eastAsia="Arial" w:hAnsi="Arial" w:cs="Arial"/>
        </w:rPr>
        <w:t>couber.</w:t>
      </w:r>
    </w:p>
    <w:p w:rsidR="00524EAC" w:rsidRPr="00DD5493" w:rsidRDefault="00524EAC" w:rsidP="00524EAC">
      <w:pPr>
        <w:widowControl w:val="0"/>
        <w:autoSpaceDE w:val="0"/>
        <w:autoSpaceDN w:val="0"/>
        <w:spacing w:after="0" w:line="360" w:lineRule="auto"/>
        <w:ind w:right="57"/>
        <w:rPr>
          <w:rFonts w:ascii="Arial" w:eastAsia="Arial" w:hAnsi="Arial" w:cs="Arial"/>
        </w:rPr>
      </w:pPr>
    </w:p>
    <w:p w:rsidR="00524EAC" w:rsidRPr="00DD5493" w:rsidRDefault="00524EAC" w:rsidP="00524EAC">
      <w:pPr>
        <w:widowControl w:val="0"/>
        <w:tabs>
          <w:tab w:val="left" w:pos="8604"/>
        </w:tabs>
        <w:autoSpaceDE w:val="0"/>
        <w:autoSpaceDN w:val="0"/>
        <w:spacing w:after="0" w:line="360" w:lineRule="auto"/>
        <w:ind w:right="57"/>
        <w:outlineLvl w:val="0"/>
        <w:rPr>
          <w:rFonts w:ascii="Arial" w:eastAsia="Arial" w:hAnsi="Arial" w:cs="Arial"/>
          <w:b/>
          <w:bCs/>
        </w:rPr>
      </w:pPr>
      <w:r w:rsidRPr="00DD5493">
        <w:rPr>
          <w:rFonts w:ascii="Arial" w:eastAsia="Arial" w:hAnsi="Arial" w:cs="Arial"/>
          <w:b/>
          <w:bCs/>
        </w:rPr>
        <w:lastRenderedPageBreak/>
        <w:t>LOCAL e DATA:</w:t>
      </w:r>
      <w:proofErr w:type="gramStart"/>
      <w:r w:rsidRPr="00DD5493">
        <w:rPr>
          <w:rFonts w:ascii="Arial" w:eastAsia="Arial" w:hAnsi="Arial" w:cs="Arial"/>
          <w:b/>
          <w:bCs/>
          <w:spacing w:val="-2"/>
        </w:rPr>
        <w:t xml:space="preserve"> </w:t>
      </w:r>
      <w:r w:rsidRPr="00DD5493">
        <w:rPr>
          <w:rFonts w:ascii="Arial" w:eastAsia="Arial" w:hAnsi="Arial" w:cs="Arial"/>
          <w:b/>
          <w:bCs/>
          <w:u w:val="thick"/>
        </w:rPr>
        <w:t xml:space="preserve"> </w:t>
      </w:r>
      <w:proofErr w:type="gramEnd"/>
      <w:r w:rsidRPr="00DD5493">
        <w:rPr>
          <w:rFonts w:ascii="Arial" w:eastAsia="Arial" w:hAnsi="Arial" w:cs="Arial"/>
          <w:b/>
          <w:bCs/>
          <w:u w:val="thick"/>
        </w:rPr>
        <w:tab/>
      </w:r>
    </w:p>
    <w:p w:rsidR="00524EAC" w:rsidRPr="00DD5493" w:rsidRDefault="00524EAC" w:rsidP="00524EAC">
      <w:pPr>
        <w:widowControl w:val="0"/>
        <w:autoSpaceDE w:val="0"/>
        <w:autoSpaceDN w:val="0"/>
        <w:spacing w:after="0" w:line="360" w:lineRule="auto"/>
        <w:ind w:right="57"/>
        <w:rPr>
          <w:rFonts w:ascii="Arial" w:eastAsia="Arial" w:hAnsi="Arial" w:cs="Arial"/>
          <w:b/>
        </w:rPr>
      </w:pPr>
    </w:p>
    <w:p w:rsidR="00524EAC" w:rsidRPr="00DD5493" w:rsidRDefault="00524EAC" w:rsidP="00524EAC">
      <w:pPr>
        <w:widowControl w:val="0"/>
        <w:autoSpaceDE w:val="0"/>
        <w:autoSpaceDN w:val="0"/>
        <w:spacing w:after="0" w:line="360" w:lineRule="auto"/>
        <w:ind w:right="57"/>
        <w:rPr>
          <w:rFonts w:ascii="Arial" w:eastAsia="Arial" w:hAnsi="Arial" w:cs="Arial"/>
          <w:b/>
        </w:rPr>
      </w:pPr>
    </w:p>
    <w:p w:rsidR="00524EAC" w:rsidRPr="00DD5493" w:rsidRDefault="00524EAC" w:rsidP="00524EAC">
      <w:pPr>
        <w:widowControl w:val="0"/>
        <w:autoSpaceDE w:val="0"/>
        <w:autoSpaceDN w:val="0"/>
        <w:spacing w:after="0" w:line="360" w:lineRule="auto"/>
        <w:ind w:right="57"/>
        <w:rPr>
          <w:rFonts w:ascii="Arial" w:eastAsia="Arial" w:hAnsi="Arial" w:cs="Arial"/>
          <w:b/>
        </w:rPr>
      </w:pPr>
      <w:r w:rsidRPr="00DD5493">
        <w:rPr>
          <w:rFonts w:ascii="Arial" w:eastAsia="Arial" w:hAnsi="Arial" w:cs="Arial"/>
          <w:b/>
          <w:u w:val="thick"/>
        </w:rPr>
        <w:t>AUTORIDADE MÁXIMA DO ÓRGÃO/ENTIDADE</w:t>
      </w:r>
      <w:r w:rsidRPr="00DD5493">
        <w:rPr>
          <w:rFonts w:ascii="Arial" w:eastAsia="Arial" w:hAnsi="Arial" w:cs="Arial"/>
          <w:b/>
          <w:strike/>
        </w:rPr>
        <w:t>:</w:t>
      </w:r>
    </w:p>
    <w:p w:rsidR="00524EAC" w:rsidRPr="00DD5493" w:rsidRDefault="00524EAC" w:rsidP="00524EAC">
      <w:pPr>
        <w:widowControl w:val="0"/>
        <w:tabs>
          <w:tab w:val="left" w:pos="4511"/>
          <w:tab w:val="left" w:pos="8543"/>
          <w:tab w:val="left" w:pos="8621"/>
        </w:tabs>
        <w:autoSpaceDE w:val="0"/>
        <w:autoSpaceDN w:val="0"/>
        <w:spacing w:after="0" w:line="360" w:lineRule="auto"/>
        <w:ind w:right="57"/>
        <w:rPr>
          <w:rFonts w:ascii="Arial" w:eastAsia="Arial" w:hAnsi="Arial" w:cs="Arial"/>
        </w:rPr>
      </w:pPr>
      <w:r w:rsidRPr="00DD5493">
        <w:rPr>
          <w:rFonts w:ascii="Arial" w:eastAsia="Arial" w:hAnsi="Arial" w:cs="Arial"/>
        </w:rPr>
        <w:t>Nome:</w:t>
      </w:r>
      <w:r w:rsidRPr="00DD5493">
        <w:rPr>
          <w:rFonts w:ascii="Arial" w:eastAsia="Arial" w:hAnsi="Arial" w:cs="Arial"/>
          <w:u w:val="single"/>
        </w:rPr>
        <w:tab/>
      </w:r>
      <w:r w:rsidRPr="00DD5493">
        <w:rPr>
          <w:rFonts w:ascii="Arial" w:eastAsia="Arial" w:hAnsi="Arial" w:cs="Arial"/>
          <w:u w:val="single"/>
        </w:rPr>
        <w:tab/>
      </w:r>
      <w:r w:rsidRPr="00DD5493">
        <w:rPr>
          <w:rFonts w:ascii="Arial" w:eastAsia="Arial" w:hAnsi="Arial" w:cs="Arial"/>
        </w:rPr>
        <w:t xml:space="preserve"> Cargo:</w:t>
      </w:r>
      <w:r w:rsidRPr="00DD5493">
        <w:rPr>
          <w:rFonts w:ascii="Arial" w:eastAsia="Arial" w:hAnsi="Arial" w:cs="Arial"/>
          <w:u w:val="single"/>
        </w:rPr>
        <w:tab/>
      </w:r>
      <w:r w:rsidRPr="00DD5493">
        <w:rPr>
          <w:rFonts w:ascii="Arial" w:eastAsia="Arial" w:hAnsi="Arial" w:cs="Arial"/>
          <w:u w:val="single"/>
        </w:rPr>
        <w:tab/>
      </w:r>
      <w:r w:rsidRPr="00DD5493">
        <w:rPr>
          <w:rFonts w:ascii="Arial" w:eastAsia="Arial" w:hAnsi="Arial" w:cs="Arial"/>
          <w:u w:val="single"/>
        </w:rPr>
        <w:tab/>
      </w:r>
      <w:r w:rsidRPr="00DD5493">
        <w:rPr>
          <w:rFonts w:ascii="Arial" w:eastAsia="Arial" w:hAnsi="Arial" w:cs="Arial"/>
        </w:rPr>
        <w:t xml:space="preserve"> CPF:</w:t>
      </w:r>
      <w:proofErr w:type="gramStart"/>
      <w:r w:rsidRPr="00DD5493">
        <w:rPr>
          <w:rFonts w:ascii="Arial" w:eastAsia="Arial" w:hAnsi="Arial" w:cs="Arial"/>
        </w:rPr>
        <w:t xml:space="preserve"> </w:t>
      </w:r>
      <w:r w:rsidRPr="00DD5493">
        <w:rPr>
          <w:rFonts w:ascii="Arial" w:eastAsia="Arial" w:hAnsi="Arial" w:cs="Arial"/>
          <w:u w:val="single"/>
        </w:rPr>
        <w:t xml:space="preserve"> </w:t>
      </w:r>
      <w:proofErr w:type="gramEnd"/>
      <w:r w:rsidRPr="00DD5493">
        <w:rPr>
          <w:rFonts w:ascii="Arial" w:eastAsia="Arial" w:hAnsi="Arial" w:cs="Arial"/>
          <w:u w:val="single"/>
        </w:rPr>
        <w:tab/>
      </w:r>
    </w:p>
    <w:p w:rsidR="00524EAC" w:rsidRPr="00DD5493" w:rsidRDefault="00524EAC" w:rsidP="00524EAC">
      <w:pPr>
        <w:widowControl w:val="0"/>
        <w:autoSpaceDE w:val="0"/>
        <w:autoSpaceDN w:val="0"/>
        <w:spacing w:after="0" w:line="360" w:lineRule="auto"/>
        <w:ind w:right="57"/>
        <w:rPr>
          <w:rFonts w:ascii="Arial" w:eastAsia="Arial" w:hAnsi="Arial" w:cs="Arial"/>
        </w:rPr>
      </w:pPr>
    </w:p>
    <w:p w:rsidR="00524EAC" w:rsidRPr="00DD5493" w:rsidRDefault="00524EAC" w:rsidP="00524EAC">
      <w:pPr>
        <w:widowControl w:val="0"/>
        <w:autoSpaceDE w:val="0"/>
        <w:autoSpaceDN w:val="0"/>
        <w:spacing w:after="0" w:line="360" w:lineRule="auto"/>
        <w:ind w:right="57"/>
        <w:outlineLvl w:val="0"/>
        <w:rPr>
          <w:rFonts w:ascii="Arial" w:eastAsia="Arial" w:hAnsi="Arial" w:cs="Arial"/>
          <w:b/>
          <w:bCs/>
        </w:rPr>
      </w:pPr>
      <w:r w:rsidRPr="00DD5493">
        <w:rPr>
          <w:rFonts w:ascii="Arial" w:eastAsia="Arial" w:hAnsi="Arial" w:cs="Arial"/>
          <w:b/>
          <w:bCs/>
          <w:u w:val="thick"/>
        </w:rPr>
        <w:t>RESPONSÁVEIS PELA HOMOLOGAÇÃO DO CERTAME OU RATIFICAÇÃO DA DISPENSA/INEXIGIBILIDADE DE LICITAÇÃO:</w:t>
      </w:r>
    </w:p>
    <w:p w:rsidR="00524EAC" w:rsidRPr="00DD5493" w:rsidRDefault="00524EAC" w:rsidP="00524EAC">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DD5493">
        <w:rPr>
          <w:rFonts w:ascii="Arial" w:eastAsia="Arial" w:hAnsi="Arial" w:cs="Arial"/>
        </w:rPr>
        <w:t>Nome:</w:t>
      </w:r>
      <w:r w:rsidRPr="00DD5493">
        <w:rPr>
          <w:rFonts w:ascii="Arial" w:eastAsia="Arial" w:hAnsi="Arial" w:cs="Arial"/>
          <w:u w:val="single"/>
        </w:rPr>
        <w:tab/>
      </w:r>
      <w:r w:rsidRPr="00DD5493">
        <w:rPr>
          <w:rFonts w:ascii="Arial" w:eastAsia="Arial" w:hAnsi="Arial" w:cs="Arial"/>
          <w:u w:val="single"/>
        </w:rPr>
        <w:tab/>
      </w:r>
      <w:r w:rsidRPr="00DD5493">
        <w:rPr>
          <w:rFonts w:ascii="Arial" w:eastAsia="Arial" w:hAnsi="Arial" w:cs="Arial"/>
        </w:rPr>
        <w:t xml:space="preserve"> Cargo:</w:t>
      </w:r>
      <w:r w:rsidRPr="00DD5493">
        <w:rPr>
          <w:rFonts w:ascii="Arial" w:eastAsia="Arial" w:hAnsi="Arial" w:cs="Arial"/>
          <w:u w:val="single"/>
        </w:rPr>
        <w:tab/>
      </w:r>
      <w:r w:rsidRPr="00DD5493">
        <w:rPr>
          <w:rFonts w:ascii="Arial" w:eastAsia="Arial" w:hAnsi="Arial" w:cs="Arial"/>
          <w:u w:val="single"/>
        </w:rPr>
        <w:tab/>
      </w:r>
      <w:r w:rsidRPr="00DD5493">
        <w:rPr>
          <w:rFonts w:ascii="Arial" w:eastAsia="Arial" w:hAnsi="Arial" w:cs="Arial"/>
          <w:u w:val="single"/>
        </w:rPr>
        <w:tab/>
      </w:r>
      <w:r w:rsidRPr="00DD5493">
        <w:rPr>
          <w:rFonts w:ascii="Arial" w:eastAsia="Arial" w:hAnsi="Arial" w:cs="Arial"/>
        </w:rPr>
        <w:t xml:space="preserve"> CPF:</w:t>
      </w:r>
      <w:proofErr w:type="gramStart"/>
      <w:r w:rsidRPr="00DD5493">
        <w:rPr>
          <w:rFonts w:ascii="Arial" w:eastAsia="Arial" w:hAnsi="Arial" w:cs="Arial"/>
        </w:rPr>
        <w:t xml:space="preserve"> </w:t>
      </w:r>
      <w:r w:rsidRPr="00DD5493">
        <w:rPr>
          <w:rFonts w:ascii="Arial" w:eastAsia="Arial" w:hAnsi="Arial" w:cs="Arial"/>
          <w:u w:val="single"/>
        </w:rPr>
        <w:t xml:space="preserve"> </w:t>
      </w:r>
      <w:proofErr w:type="gramEnd"/>
      <w:r w:rsidRPr="00DD5493">
        <w:rPr>
          <w:rFonts w:ascii="Arial" w:eastAsia="Arial" w:hAnsi="Arial" w:cs="Arial"/>
          <w:u w:val="single"/>
        </w:rPr>
        <w:tab/>
      </w:r>
    </w:p>
    <w:p w:rsidR="00524EAC" w:rsidRPr="00DD5493" w:rsidRDefault="00524EAC" w:rsidP="00524EAC">
      <w:pPr>
        <w:widowControl w:val="0"/>
        <w:tabs>
          <w:tab w:val="left" w:pos="8630"/>
        </w:tabs>
        <w:autoSpaceDE w:val="0"/>
        <w:autoSpaceDN w:val="0"/>
        <w:spacing w:after="0" w:line="360" w:lineRule="auto"/>
        <w:ind w:right="57"/>
        <w:rPr>
          <w:rFonts w:ascii="Arial" w:eastAsia="Arial" w:hAnsi="Arial" w:cs="Arial"/>
        </w:rPr>
      </w:pPr>
      <w:r w:rsidRPr="00DD5493">
        <w:rPr>
          <w:rFonts w:ascii="Arial" w:eastAsia="Arial" w:hAnsi="Arial" w:cs="Arial"/>
        </w:rPr>
        <w:t>Assinatura:</w:t>
      </w:r>
      <w:proofErr w:type="gramStart"/>
      <w:r w:rsidRPr="00DD5493">
        <w:rPr>
          <w:rFonts w:ascii="Arial" w:eastAsia="Arial" w:hAnsi="Arial" w:cs="Arial"/>
        </w:rPr>
        <w:t xml:space="preserve"> </w:t>
      </w:r>
      <w:r w:rsidRPr="00DD5493">
        <w:rPr>
          <w:rFonts w:ascii="Arial" w:eastAsia="Arial" w:hAnsi="Arial" w:cs="Arial"/>
          <w:u w:val="single"/>
        </w:rPr>
        <w:t xml:space="preserve"> </w:t>
      </w:r>
      <w:proofErr w:type="gramEnd"/>
      <w:r w:rsidRPr="00DD5493">
        <w:rPr>
          <w:rFonts w:ascii="Arial" w:eastAsia="Arial" w:hAnsi="Arial" w:cs="Arial"/>
          <w:u w:val="single"/>
        </w:rPr>
        <w:tab/>
      </w:r>
    </w:p>
    <w:p w:rsidR="00524EAC" w:rsidRPr="00DD5493" w:rsidRDefault="00524EAC" w:rsidP="00524EAC">
      <w:pPr>
        <w:widowControl w:val="0"/>
        <w:autoSpaceDE w:val="0"/>
        <w:autoSpaceDN w:val="0"/>
        <w:spacing w:after="0" w:line="360" w:lineRule="auto"/>
        <w:ind w:right="57"/>
        <w:rPr>
          <w:rFonts w:ascii="Arial" w:eastAsia="Arial" w:hAnsi="Arial" w:cs="Arial"/>
        </w:rPr>
      </w:pPr>
    </w:p>
    <w:p w:rsidR="00524EAC" w:rsidRPr="00DD5493" w:rsidRDefault="00524EAC" w:rsidP="00524EAC">
      <w:pPr>
        <w:widowControl w:val="0"/>
        <w:autoSpaceDE w:val="0"/>
        <w:autoSpaceDN w:val="0"/>
        <w:spacing w:after="0" w:line="360" w:lineRule="auto"/>
        <w:ind w:right="57"/>
        <w:rPr>
          <w:rFonts w:ascii="Arial" w:eastAsia="Arial" w:hAnsi="Arial" w:cs="Arial"/>
        </w:rPr>
      </w:pPr>
    </w:p>
    <w:p w:rsidR="00524EAC" w:rsidRPr="00DD5493" w:rsidRDefault="00524EAC" w:rsidP="00524EAC">
      <w:pPr>
        <w:widowControl w:val="0"/>
        <w:autoSpaceDE w:val="0"/>
        <w:autoSpaceDN w:val="0"/>
        <w:spacing w:after="0" w:line="360" w:lineRule="auto"/>
        <w:ind w:right="57"/>
        <w:outlineLvl w:val="0"/>
        <w:rPr>
          <w:rFonts w:ascii="Arial" w:eastAsia="Arial" w:hAnsi="Arial" w:cs="Arial"/>
          <w:b/>
          <w:bCs/>
        </w:rPr>
      </w:pPr>
      <w:r w:rsidRPr="00DD5493">
        <w:rPr>
          <w:rFonts w:ascii="Arial" w:eastAsia="Arial" w:hAnsi="Arial" w:cs="Arial"/>
          <w:b/>
          <w:bCs/>
          <w:u w:val="thick"/>
        </w:rPr>
        <w:t>RESPONSÁVEIS QUE ASSINARAM O AJUSTE:</w:t>
      </w:r>
    </w:p>
    <w:p w:rsidR="00524EAC" w:rsidRPr="00DD5493" w:rsidRDefault="00524EAC" w:rsidP="00524EAC">
      <w:pPr>
        <w:widowControl w:val="0"/>
        <w:autoSpaceDE w:val="0"/>
        <w:autoSpaceDN w:val="0"/>
        <w:spacing w:after="0" w:line="360" w:lineRule="auto"/>
        <w:ind w:right="57"/>
        <w:rPr>
          <w:rFonts w:ascii="Arial" w:eastAsia="Arial" w:hAnsi="Arial" w:cs="Arial"/>
          <w:b/>
        </w:rPr>
      </w:pPr>
      <w:r w:rsidRPr="00DD5493">
        <w:rPr>
          <w:rFonts w:ascii="Arial" w:eastAsia="Arial" w:hAnsi="Arial" w:cs="Arial"/>
          <w:b/>
          <w:u w:val="thick"/>
        </w:rPr>
        <w:t>Pelo contratante</w:t>
      </w:r>
      <w:r w:rsidRPr="00DD5493">
        <w:rPr>
          <w:rFonts w:ascii="Arial" w:eastAsia="Arial" w:hAnsi="Arial" w:cs="Arial"/>
          <w:b/>
        </w:rPr>
        <w:t>:</w:t>
      </w:r>
    </w:p>
    <w:p w:rsidR="00524EAC" w:rsidRPr="00DD5493" w:rsidRDefault="00524EAC" w:rsidP="00524EAC">
      <w:pPr>
        <w:widowControl w:val="0"/>
        <w:tabs>
          <w:tab w:val="left" w:pos="4511"/>
          <w:tab w:val="left" w:pos="8546"/>
          <w:tab w:val="left" w:pos="8618"/>
        </w:tabs>
        <w:autoSpaceDE w:val="0"/>
        <w:autoSpaceDN w:val="0"/>
        <w:spacing w:after="0" w:line="360" w:lineRule="auto"/>
        <w:ind w:right="57"/>
        <w:rPr>
          <w:rFonts w:ascii="Arial" w:eastAsia="Arial" w:hAnsi="Arial" w:cs="Arial"/>
        </w:rPr>
      </w:pPr>
      <w:r w:rsidRPr="00DD5493">
        <w:rPr>
          <w:rFonts w:ascii="Arial" w:eastAsia="Arial" w:hAnsi="Arial" w:cs="Arial"/>
        </w:rPr>
        <w:t>Nome:</w:t>
      </w:r>
      <w:r w:rsidRPr="00DD5493">
        <w:rPr>
          <w:rFonts w:ascii="Arial" w:eastAsia="Arial" w:hAnsi="Arial" w:cs="Arial"/>
          <w:u w:val="single"/>
        </w:rPr>
        <w:tab/>
      </w:r>
      <w:r w:rsidRPr="00DD5493">
        <w:rPr>
          <w:rFonts w:ascii="Arial" w:eastAsia="Arial" w:hAnsi="Arial" w:cs="Arial"/>
          <w:u w:val="single"/>
        </w:rPr>
        <w:tab/>
      </w:r>
      <w:r w:rsidRPr="00DD5493">
        <w:rPr>
          <w:rFonts w:ascii="Arial" w:eastAsia="Arial" w:hAnsi="Arial" w:cs="Arial"/>
        </w:rPr>
        <w:t xml:space="preserve"> Cargo:</w:t>
      </w:r>
      <w:r w:rsidRPr="00DD5493">
        <w:rPr>
          <w:rFonts w:ascii="Arial" w:eastAsia="Arial" w:hAnsi="Arial" w:cs="Arial"/>
          <w:u w:val="single"/>
        </w:rPr>
        <w:tab/>
      </w:r>
      <w:r w:rsidRPr="00DD5493">
        <w:rPr>
          <w:rFonts w:ascii="Arial" w:eastAsia="Arial" w:hAnsi="Arial" w:cs="Arial"/>
          <w:u w:val="single"/>
        </w:rPr>
        <w:tab/>
      </w:r>
      <w:r w:rsidRPr="00DD5493">
        <w:rPr>
          <w:rFonts w:ascii="Arial" w:eastAsia="Arial" w:hAnsi="Arial" w:cs="Arial"/>
          <w:u w:val="single"/>
        </w:rPr>
        <w:tab/>
      </w:r>
      <w:r w:rsidRPr="00DD5493">
        <w:rPr>
          <w:rFonts w:ascii="Arial" w:eastAsia="Arial" w:hAnsi="Arial" w:cs="Arial"/>
        </w:rPr>
        <w:t xml:space="preserve"> CPF:</w:t>
      </w:r>
      <w:proofErr w:type="gramStart"/>
      <w:r w:rsidRPr="00DD5493">
        <w:rPr>
          <w:rFonts w:ascii="Arial" w:eastAsia="Arial" w:hAnsi="Arial" w:cs="Arial"/>
        </w:rPr>
        <w:t xml:space="preserve"> </w:t>
      </w:r>
      <w:r w:rsidRPr="00DD5493">
        <w:rPr>
          <w:rFonts w:ascii="Arial" w:eastAsia="Arial" w:hAnsi="Arial" w:cs="Arial"/>
          <w:u w:val="single"/>
        </w:rPr>
        <w:t xml:space="preserve"> </w:t>
      </w:r>
      <w:proofErr w:type="gramEnd"/>
      <w:r w:rsidRPr="00DD5493">
        <w:rPr>
          <w:rFonts w:ascii="Arial" w:eastAsia="Arial" w:hAnsi="Arial" w:cs="Arial"/>
          <w:u w:val="single"/>
        </w:rPr>
        <w:tab/>
      </w:r>
    </w:p>
    <w:p w:rsidR="00524EAC" w:rsidRPr="00DD5493" w:rsidRDefault="00524EAC" w:rsidP="00524EAC">
      <w:pPr>
        <w:widowControl w:val="0"/>
        <w:tabs>
          <w:tab w:val="left" w:pos="8639"/>
        </w:tabs>
        <w:autoSpaceDE w:val="0"/>
        <w:autoSpaceDN w:val="0"/>
        <w:spacing w:after="0" w:line="360" w:lineRule="auto"/>
        <w:ind w:right="57"/>
        <w:rPr>
          <w:rFonts w:ascii="Arial" w:eastAsia="Arial" w:hAnsi="Arial" w:cs="Arial"/>
        </w:rPr>
      </w:pPr>
      <w:r w:rsidRPr="00DD5493">
        <w:rPr>
          <w:rFonts w:ascii="Arial" w:eastAsia="Arial" w:hAnsi="Arial" w:cs="Arial"/>
        </w:rPr>
        <w:t>Assinatura:</w:t>
      </w:r>
      <w:proofErr w:type="gramStart"/>
      <w:r w:rsidRPr="00DD5493">
        <w:rPr>
          <w:rFonts w:ascii="Arial" w:eastAsia="Arial" w:hAnsi="Arial" w:cs="Arial"/>
        </w:rPr>
        <w:t xml:space="preserve"> </w:t>
      </w:r>
      <w:r w:rsidRPr="00DD5493">
        <w:rPr>
          <w:rFonts w:ascii="Arial" w:eastAsia="Arial" w:hAnsi="Arial" w:cs="Arial"/>
          <w:u w:val="single"/>
        </w:rPr>
        <w:t xml:space="preserve"> </w:t>
      </w:r>
      <w:proofErr w:type="gramEnd"/>
      <w:r w:rsidRPr="00DD5493">
        <w:rPr>
          <w:rFonts w:ascii="Arial" w:eastAsia="Arial" w:hAnsi="Arial" w:cs="Arial"/>
          <w:u w:val="single"/>
        </w:rPr>
        <w:tab/>
      </w:r>
    </w:p>
    <w:p w:rsidR="00524EAC" w:rsidRPr="00DD5493" w:rsidRDefault="00524EAC" w:rsidP="00524EAC">
      <w:pPr>
        <w:widowControl w:val="0"/>
        <w:autoSpaceDE w:val="0"/>
        <w:autoSpaceDN w:val="0"/>
        <w:spacing w:after="0" w:line="360" w:lineRule="auto"/>
        <w:ind w:right="57"/>
        <w:outlineLvl w:val="0"/>
        <w:rPr>
          <w:rFonts w:ascii="Arial" w:eastAsia="Arial" w:hAnsi="Arial" w:cs="Arial"/>
          <w:b/>
          <w:bCs/>
        </w:rPr>
      </w:pPr>
      <w:r w:rsidRPr="00DD5493">
        <w:rPr>
          <w:rFonts w:ascii="Arial" w:eastAsia="Arial" w:hAnsi="Arial" w:cs="Arial"/>
          <w:b/>
          <w:bCs/>
          <w:u w:val="thick"/>
        </w:rPr>
        <w:t>Pela contratada</w:t>
      </w:r>
      <w:r w:rsidRPr="00DD5493">
        <w:rPr>
          <w:rFonts w:ascii="Arial" w:eastAsia="Arial" w:hAnsi="Arial" w:cs="Arial"/>
          <w:b/>
          <w:bCs/>
        </w:rPr>
        <w:t>:</w:t>
      </w:r>
    </w:p>
    <w:p w:rsidR="00524EAC" w:rsidRPr="00DD5493" w:rsidRDefault="00524EAC" w:rsidP="00524EAC">
      <w:pPr>
        <w:widowControl w:val="0"/>
        <w:tabs>
          <w:tab w:val="left" w:pos="4511"/>
          <w:tab w:val="left" w:pos="8548"/>
          <w:tab w:val="left" w:pos="8618"/>
        </w:tabs>
        <w:autoSpaceDE w:val="0"/>
        <w:autoSpaceDN w:val="0"/>
        <w:spacing w:after="0" w:line="360" w:lineRule="auto"/>
        <w:ind w:right="57"/>
        <w:rPr>
          <w:rFonts w:ascii="Arial" w:eastAsia="Arial" w:hAnsi="Arial" w:cs="Arial"/>
        </w:rPr>
      </w:pPr>
      <w:r w:rsidRPr="00DD5493">
        <w:rPr>
          <w:rFonts w:ascii="Arial" w:eastAsia="Arial" w:hAnsi="Arial" w:cs="Arial"/>
        </w:rPr>
        <w:t>Nome:</w:t>
      </w:r>
      <w:r w:rsidRPr="00DD5493">
        <w:rPr>
          <w:rFonts w:ascii="Arial" w:eastAsia="Arial" w:hAnsi="Arial" w:cs="Arial"/>
          <w:u w:val="single"/>
        </w:rPr>
        <w:tab/>
      </w:r>
      <w:r w:rsidRPr="00DD5493">
        <w:rPr>
          <w:rFonts w:ascii="Arial" w:eastAsia="Arial" w:hAnsi="Arial" w:cs="Arial"/>
          <w:u w:val="single"/>
        </w:rPr>
        <w:tab/>
      </w:r>
      <w:r w:rsidRPr="00DD5493">
        <w:rPr>
          <w:rFonts w:ascii="Arial" w:eastAsia="Arial" w:hAnsi="Arial" w:cs="Arial"/>
        </w:rPr>
        <w:t xml:space="preserve"> Cargo:</w:t>
      </w:r>
      <w:r w:rsidRPr="00DD5493">
        <w:rPr>
          <w:rFonts w:ascii="Arial" w:eastAsia="Arial" w:hAnsi="Arial" w:cs="Arial"/>
          <w:u w:val="single"/>
        </w:rPr>
        <w:tab/>
      </w:r>
      <w:r w:rsidRPr="00DD5493">
        <w:rPr>
          <w:rFonts w:ascii="Arial" w:eastAsia="Arial" w:hAnsi="Arial" w:cs="Arial"/>
          <w:u w:val="single"/>
        </w:rPr>
        <w:tab/>
      </w:r>
      <w:r w:rsidRPr="00DD5493">
        <w:rPr>
          <w:rFonts w:ascii="Arial" w:eastAsia="Arial" w:hAnsi="Arial" w:cs="Arial"/>
          <w:u w:val="single"/>
        </w:rPr>
        <w:tab/>
      </w:r>
      <w:r w:rsidRPr="00DD5493">
        <w:rPr>
          <w:rFonts w:ascii="Arial" w:eastAsia="Arial" w:hAnsi="Arial" w:cs="Arial"/>
        </w:rPr>
        <w:t xml:space="preserve"> CPF:</w:t>
      </w:r>
      <w:proofErr w:type="gramStart"/>
      <w:r w:rsidRPr="00DD5493">
        <w:rPr>
          <w:rFonts w:ascii="Arial" w:eastAsia="Arial" w:hAnsi="Arial" w:cs="Arial"/>
        </w:rPr>
        <w:t xml:space="preserve"> </w:t>
      </w:r>
      <w:r w:rsidRPr="00DD5493">
        <w:rPr>
          <w:rFonts w:ascii="Arial" w:eastAsia="Arial" w:hAnsi="Arial" w:cs="Arial"/>
          <w:u w:val="single"/>
        </w:rPr>
        <w:t xml:space="preserve"> </w:t>
      </w:r>
      <w:proofErr w:type="gramEnd"/>
      <w:r w:rsidRPr="00DD5493">
        <w:rPr>
          <w:rFonts w:ascii="Arial" w:eastAsia="Arial" w:hAnsi="Arial" w:cs="Arial"/>
          <w:u w:val="single"/>
        </w:rPr>
        <w:tab/>
      </w:r>
    </w:p>
    <w:p w:rsidR="00524EAC" w:rsidRPr="00DD5493" w:rsidRDefault="00524EAC" w:rsidP="00524EAC">
      <w:pPr>
        <w:widowControl w:val="0"/>
        <w:tabs>
          <w:tab w:val="left" w:pos="8639"/>
        </w:tabs>
        <w:autoSpaceDE w:val="0"/>
        <w:autoSpaceDN w:val="0"/>
        <w:spacing w:after="0" w:line="360" w:lineRule="auto"/>
        <w:ind w:right="57"/>
        <w:rPr>
          <w:rFonts w:ascii="Arial" w:eastAsia="Arial" w:hAnsi="Arial" w:cs="Arial"/>
        </w:rPr>
      </w:pPr>
      <w:r w:rsidRPr="00DD5493">
        <w:rPr>
          <w:rFonts w:ascii="Arial" w:eastAsia="Arial" w:hAnsi="Arial" w:cs="Arial"/>
        </w:rPr>
        <w:t>Assinatura:</w:t>
      </w:r>
      <w:proofErr w:type="gramStart"/>
      <w:r w:rsidRPr="00DD5493">
        <w:rPr>
          <w:rFonts w:ascii="Arial" w:eastAsia="Arial" w:hAnsi="Arial" w:cs="Arial"/>
        </w:rPr>
        <w:t xml:space="preserve"> </w:t>
      </w:r>
      <w:r w:rsidRPr="00DD5493">
        <w:rPr>
          <w:rFonts w:ascii="Arial" w:eastAsia="Arial" w:hAnsi="Arial" w:cs="Arial"/>
          <w:u w:val="single"/>
        </w:rPr>
        <w:t xml:space="preserve"> </w:t>
      </w:r>
      <w:proofErr w:type="gramEnd"/>
      <w:r w:rsidRPr="00DD5493">
        <w:rPr>
          <w:rFonts w:ascii="Arial" w:eastAsia="Arial" w:hAnsi="Arial" w:cs="Arial"/>
          <w:u w:val="single"/>
        </w:rPr>
        <w:tab/>
      </w:r>
    </w:p>
    <w:p w:rsidR="00524EAC" w:rsidRPr="00DD5493" w:rsidRDefault="00524EAC" w:rsidP="00524EAC">
      <w:pPr>
        <w:widowControl w:val="0"/>
        <w:autoSpaceDE w:val="0"/>
        <w:autoSpaceDN w:val="0"/>
        <w:spacing w:after="0" w:line="360" w:lineRule="auto"/>
        <w:ind w:right="57"/>
        <w:rPr>
          <w:rFonts w:ascii="Arial" w:eastAsia="Arial" w:hAnsi="Arial" w:cs="Arial"/>
        </w:rPr>
      </w:pPr>
    </w:p>
    <w:p w:rsidR="00524EAC" w:rsidRPr="00DD5493" w:rsidRDefault="00524EAC" w:rsidP="00524EAC">
      <w:pPr>
        <w:widowControl w:val="0"/>
        <w:autoSpaceDE w:val="0"/>
        <w:autoSpaceDN w:val="0"/>
        <w:spacing w:after="0" w:line="360" w:lineRule="auto"/>
        <w:ind w:right="57"/>
        <w:rPr>
          <w:rFonts w:ascii="Arial" w:eastAsia="Arial" w:hAnsi="Arial" w:cs="Arial"/>
        </w:rPr>
      </w:pPr>
    </w:p>
    <w:p w:rsidR="00524EAC" w:rsidRPr="00DD5493" w:rsidRDefault="00524EAC" w:rsidP="00524EAC">
      <w:pPr>
        <w:widowControl w:val="0"/>
        <w:autoSpaceDE w:val="0"/>
        <w:autoSpaceDN w:val="0"/>
        <w:spacing w:after="0" w:line="360" w:lineRule="auto"/>
        <w:ind w:right="57"/>
        <w:outlineLvl w:val="0"/>
        <w:rPr>
          <w:rFonts w:ascii="Arial" w:eastAsia="Arial" w:hAnsi="Arial" w:cs="Arial"/>
          <w:b/>
          <w:bCs/>
        </w:rPr>
      </w:pPr>
      <w:r w:rsidRPr="00DD5493">
        <w:rPr>
          <w:rFonts w:ascii="Arial" w:eastAsia="Arial" w:hAnsi="Arial" w:cs="Arial"/>
          <w:b/>
          <w:bCs/>
          <w:u w:val="thick"/>
        </w:rPr>
        <w:t>ORDENADOR DE DESPESAS DA CONTRATANTE</w:t>
      </w:r>
      <w:r w:rsidRPr="00DD5493">
        <w:rPr>
          <w:rFonts w:ascii="Arial" w:eastAsia="Arial" w:hAnsi="Arial" w:cs="Arial"/>
          <w:b/>
          <w:bCs/>
        </w:rPr>
        <w:t>:</w:t>
      </w:r>
    </w:p>
    <w:p w:rsidR="00524EAC" w:rsidRPr="00DD5493" w:rsidRDefault="00524EAC" w:rsidP="00524EAC">
      <w:pPr>
        <w:widowControl w:val="0"/>
        <w:tabs>
          <w:tab w:val="left" w:pos="4511"/>
          <w:tab w:val="left" w:pos="8545"/>
          <w:tab w:val="left" w:pos="8618"/>
        </w:tabs>
        <w:autoSpaceDE w:val="0"/>
        <w:autoSpaceDN w:val="0"/>
        <w:spacing w:after="0" w:line="360" w:lineRule="auto"/>
        <w:ind w:right="57"/>
        <w:rPr>
          <w:rFonts w:ascii="Arial" w:eastAsia="Arial" w:hAnsi="Arial" w:cs="Arial"/>
        </w:rPr>
      </w:pPr>
      <w:r w:rsidRPr="00DD5493">
        <w:rPr>
          <w:rFonts w:ascii="Arial" w:eastAsia="Arial" w:hAnsi="Arial" w:cs="Arial"/>
        </w:rPr>
        <w:t>Nome:</w:t>
      </w:r>
      <w:r w:rsidRPr="00DD5493">
        <w:rPr>
          <w:rFonts w:ascii="Arial" w:eastAsia="Arial" w:hAnsi="Arial" w:cs="Arial"/>
          <w:u w:val="single"/>
        </w:rPr>
        <w:tab/>
      </w:r>
      <w:r w:rsidRPr="00DD5493">
        <w:rPr>
          <w:rFonts w:ascii="Arial" w:eastAsia="Arial" w:hAnsi="Arial" w:cs="Arial"/>
          <w:u w:val="single"/>
        </w:rPr>
        <w:tab/>
      </w:r>
      <w:r w:rsidRPr="00DD5493">
        <w:rPr>
          <w:rFonts w:ascii="Arial" w:eastAsia="Arial" w:hAnsi="Arial" w:cs="Arial"/>
        </w:rPr>
        <w:t xml:space="preserve"> Cargo:</w:t>
      </w:r>
      <w:r w:rsidRPr="00DD5493">
        <w:rPr>
          <w:rFonts w:ascii="Arial" w:eastAsia="Arial" w:hAnsi="Arial" w:cs="Arial"/>
          <w:u w:val="single"/>
        </w:rPr>
        <w:tab/>
      </w:r>
      <w:r w:rsidRPr="00DD5493">
        <w:rPr>
          <w:rFonts w:ascii="Arial" w:eastAsia="Arial" w:hAnsi="Arial" w:cs="Arial"/>
          <w:u w:val="single"/>
        </w:rPr>
        <w:tab/>
      </w:r>
      <w:r w:rsidRPr="00DD5493">
        <w:rPr>
          <w:rFonts w:ascii="Arial" w:eastAsia="Arial" w:hAnsi="Arial" w:cs="Arial"/>
          <w:u w:val="single"/>
        </w:rPr>
        <w:tab/>
      </w:r>
      <w:r w:rsidRPr="00DD5493">
        <w:rPr>
          <w:rFonts w:ascii="Arial" w:eastAsia="Arial" w:hAnsi="Arial" w:cs="Arial"/>
        </w:rPr>
        <w:t xml:space="preserve"> CPF:</w:t>
      </w:r>
      <w:proofErr w:type="gramStart"/>
      <w:r w:rsidRPr="00DD5493">
        <w:rPr>
          <w:rFonts w:ascii="Arial" w:eastAsia="Arial" w:hAnsi="Arial" w:cs="Arial"/>
        </w:rPr>
        <w:t xml:space="preserve"> </w:t>
      </w:r>
      <w:r w:rsidRPr="00DD5493">
        <w:rPr>
          <w:rFonts w:ascii="Arial" w:eastAsia="Arial" w:hAnsi="Arial" w:cs="Arial"/>
          <w:u w:val="single"/>
        </w:rPr>
        <w:t xml:space="preserve"> </w:t>
      </w:r>
      <w:proofErr w:type="gramEnd"/>
      <w:r w:rsidRPr="00DD5493">
        <w:rPr>
          <w:rFonts w:ascii="Arial" w:eastAsia="Arial" w:hAnsi="Arial" w:cs="Arial"/>
          <w:u w:val="single"/>
        </w:rPr>
        <w:tab/>
      </w:r>
    </w:p>
    <w:p w:rsidR="00524EAC" w:rsidRPr="00DD5493" w:rsidRDefault="00524EAC" w:rsidP="00524EAC">
      <w:pPr>
        <w:widowControl w:val="0"/>
        <w:tabs>
          <w:tab w:val="left" w:pos="8637"/>
        </w:tabs>
        <w:autoSpaceDE w:val="0"/>
        <w:autoSpaceDN w:val="0"/>
        <w:spacing w:after="0" w:line="360" w:lineRule="auto"/>
        <w:ind w:right="57"/>
        <w:rPr>
          <w:rFonts w:ascii="Arial" w:eastAsia="Arial" w:hAnsi="Arial" w:cs="Arial"/>
        </w:rPr>
      </w:pPr>
      <w:r w:rsidRPr="00DD5493">
        <w:rPr>
          <w:rFonts w:ascii="Arial" w:eastAsia="Arial" w:hAnsi="Arial" w:cs="Arial"/>
        </w:rPr>
        <w:t>Assinatura:</w:t>
      </w:r>
      <w:proofErr w:type="gramStart"/>
      <w:r w:rsidRPr="00DD5493">
        <w:rPr>
          <w:rFonts w:ascii="Arial" w:eastAsia="Arial" w:hAnsi="Arial" w:cs="Arial"/>
        </w:rPr>
        <w:t xml:space="preserve"> </w:t>
      </w:r>
      <w:r w:rsidRPr="00DD5493">
        <w:rPr>
          <w:rFonts w:ascii="Arial" w:eastAsia="Arial" w:hAnsi="Arial" w:cs="Arial"/>
          <w:u w:val="single"/>
        </w:rPr>
        <w:t xml:space="preserve"> </w:t>
      </w:r>
      <w:proofErr w:type="gramEnd"/>
      <w:r w:rsidRPr="00DD5493">
        <w:rPr>
          <w:rFonts w:ascii="Arial" w:eastAsia="Arial" w:hAnsi="Arial" w:cs="Arial"/>
          <w:u w:val="single"/>
        </w:rPr>
        <w:tab/>
      </w:r>
    </w:p>
    <w:p w:rsidR="00524EAC" w:rsidRPr="00DD5493" w:rsidRDefault="00524EAC" w:rsidP="00524EAC">
      <w:pPr>
        <w:widowControl w:val="0"/>
        <w:autoSpaceDE w:val="0"/>
        <w:autoSpaceDN w:val="0"/>
        <w:spacing w:after="0" w:line="360" w:lineRule="auto"/>
        <w:ind w:right="57"/>
        <w:rPr>
          <w:rFonts w:ascii="Arial" w:eastAsia="Arial" w:hAnsi="Arial" w:cs="Arial"/>
        </w:rPr>
        <w:sectPr w:rsidR="00524EAC" w:rsidRPr="00DD5493" w:rsidSect="00927ECB">
          <w:headerReference w:type="default" r:id="rId17"/>
          <w:type w:val="continuous"/>
          <w:pgSz w:w="11907" w:h="16840" w:code="9"/>
          <w:pgMar w:top="1418" w:right="1418" w:bottom="1418" w:left="1418" w:header="0" w:footer="0" w:gutter="0"/>
          <w:cols w:space="720"/>
        </w:sectPr>
      </w:pPr>
    </w:p>
    <w:p w:rsidR="00524EAC" w:rsidRPr="00DD5493" w:rsidRDefault="00524EAC" w:rsidP="00524EAC">
      <w:pPr>
        <w:widowControl w:val="0"/>
        <w:autoSpaceDE w:val="0"/>
        <w:autoSpaceDN w:val="0"/>
        <w:spacing w:after="0" w:line="360" w:lineRule="auto"/>
        <w:ind w:right="57"/>
        <w:outlineLvl w:val="0"/>
        <w:rPr>
          <w:rFonts w:ascii="Arial" w:eastAsia="Arial" w:hAnsi="Arial" w:cs="Arial"/>
          <w:b/>
          <w:bCs/>
        </w:rPr>
      </w:pPr>
      <w:proofErr w:type="gramStart"/>
      <w:r w:rsidRPr="00DD5493">
        <w:rPr>
          <w:rFonts w:ascii="Arial" w:eastAsia="Arial" w:hAnsi="Arial" w:cs="Arial"/>
          <w:b/>
          <w:bCs/>
          <w:u w:val="thick"/>
        </w:rPr>
        <w:lastRenderedPageBreak/>
        <w:t>GESTOR(</w:t>
      </w:r>
      <w:proofErr w:type="gramEnd"/>
      <w:r w:rsidRPr="00DD5493">
        <w:rPr>
          <w:rFonts w:ascii="Arial" w:eastAsia="Arial" w:hAnsi="Arial" w:cs="Arial"/>
          <w:b/>
          <w:bCs/>
          <w:u w:val="thick"/>
        </w:rPr>
        <w:t>ES) DO CONTRATO</w:t>
      </w:r>
      <w:r w:rsidRPr="00DD5493">
        <w:rPr>
          <w:rFonts w:ascii="Arial" w:eastAsia="Arial" w:hAnsi="Arial" w:cs="Arial"/>
          <w:b/>
          <w:bCs/>
        </w:rPr>
        <w:t>:</w:t>
      </w:r>
    </w:p>
    <w:p w:rsidR="00524EAC" w:rsidRPr="00DD5493" w:rsidRDefault="00524EAC" w:rsidP="00524EAC">
      <w:pPr>
        <w:widowControl w:val="0"/>
        <w:tabs>
          <w:tab w:val="left" w:pos="4571"/>
          <w:tab w:val="left" w:pos="8605"/>
          <w:tab w:val="left" w:pos="8678"/>
        </w:tabs>
        <w:autoSpaceDE w:val="0"/>
        <w:autoSpaceDN w:val="0"/>
        <w:spacing w:after="0" w:line="360" w:lineRule="auto"/>
        <w:ind w:right="57"/>
        <w:rPr>
          <w:rFonts w:ascii="Arial" w:eastAsia="Arial" w:hAnsi="Arial" w:cs="Arial"/>
          <w:u w:val="single"/>
        </w:rPr>
      </w:pPr>
      <w:r w:rsidRPr="00DD5493">
        <w:rPr>
          <w:rFonts w:ascii="Arial" w:eastAsia="Arial" w:hAnsi="Arial" w:cs="Arial"/>
        </w:rPr>
        <w:t>Nome:</w:t>
      </w:r>
      <w:r w:rsidRPr="00DD5493">
        <w:rPr>
          <w:rFonts w:ascii="Arial" w:eastAsia="Arial" w:hAnsi="Arial" w:cs="Arial"/>
          <w:u w:val="single"/>
        </w:rPr>
        <w:tab/>
      </w:r>
    </w:p>
    <w:p w:rsidR="00524EAC" w:rsidRPr="00DD5493" w:rsidRDefault="00524EAC" w:rsidP="00524EAC">
      <w:pPr>
        <w:widowControl w:val="0"/>
        <w:tabs>
          <w:tab w:val="left" w:pos="4571"/>
          <w:tab w:val="left" w:pos="8605"/>
          <w:tab w:val="left" w:pos="8678"/>
        </w:tabs>
        <w:autoSpaceDE w:val="0"/>
        <w:autoSpaceDN w:val="0"/>
        <w:spacing w:after="0" w:line="360" w:lineRule="auto"/>
        <w:ind w:right="57"/>
        <w:rPr>
          <w:rFonts w:ascii="Arial" w:eastAsia="Arial" w:hAnsi="Arial" w:cs="Arial"/>
          <w:u w:val="single"/>
        </w:rPr>
      </w:pPr>
      <w:r w:rsidRPr="00DD5493">
        <w:rPr>
          <w:rFonts w:ascii="Arial" w:eastAsia="Arial" w:hAnsi="Arial" w:cs="Arial"/>
        </w:rPr>
        <w:t>Cargo:</w:t>
      </w:r>
      <w:r w:rsidRPr="00DD5493">
        <w:rPr>
          <w:rFonts w:ascii="Arial" w:eastAsia="Arial" w:hAnsi="Arial" w:cs="Arial"/>
          <w:u w:val="single"/>
        </w:rPr>
        <w:tab/>
      </w:r>
    </w:p>
    <w:p w:rsidR="00524EAC" w:rsidRPr="00DD5493" w:rsidRDefault="00524EAC" w:rsidP="00524EAC">
      <w:pPr>
        <w:widowControl w:val="0"/>
        <w:tabs>
          <w:tab w:val="left" w:pos="4571"/>
          <w:tab w:val="left" w:pos="8605"/>
          <w:tab w:val="left" w:pos="8678"/>
        </w:tabs>
        <w:autoSpaceDE w:val="0"/>
        <w:autoSpaceDN w:val="0"/>
        <w:spacing w:after="0" w:line="360" w:lineRule="auto"/>
        <w:ind w:right="57"/>
        <w:rPr>
          <w:rFonts w:ascii="Arial" w:eastAsia="Arial" w:hAnsi="Arial" w:cs="Arial"/>
        </w:rPr>
      </w:pPr>
      <w:r w:rsidRPr="00DD5493">
        <w:rPr>
          <w:rFonts w:ascii="Arial" w:eastAsia="Arial" w:hAnsi="Arial" w:cs="Arial"/>
        </w:rPr>
        <w:t>CPF:</w:t>
      </w:r>
      <w:proofErr w:type="gramStart"/>
      <w:r w:rsidRPr="00DD5493">
        <w:rPr>
          <w:rFonts w:ascii="Arial" w:eastAsia="Arial" w:hAnsi="Arial" w:cs="Arial"/>
        </w:rPr>
        <w:t xml:space="preserve"> </w:t>
      </w:r>
      <w:r w:rsidRPr="00DD5493">
        <w:rPr>
          <w:rFonts w:ascii="Arial" w:eastAsia="Arial" w:hAnsi="Arial" w:cs="Arial"/>
          <w:u w:val="single"/>
        </w:rPr>
        <w:t xml:space="preserve"> </w:t>
      </w:r>
      <w:proofErr w:type="gramEnd"/>
      <w:r w:rsidRPr="00DD5493">
        <w:rPr>
          <w:rFonts w:ascii="Arial" w:eastAsia="Arial" w:hAnsi="Arial" w:cs="Arial"/>
          <w:u w:val="single"/>
        </w:rPr>
        <w:tab/>
      </w:r>
    </w:p>
    <w:p w:rsidR="00524EAC" w:rsidRPr="00DD5493" w:rsidRDefault="00524EAC" w:rsidP="00524EAC">
      <w:pPr>
        <w:widowControl w:val="0"/>
        <w:tabs>
          <w:tab w:val="left" w:pos="8698"/>
        </w:tabs>
        <w:autoSpaceDE w:val="0"/>
        <w:autoSpaceDN w:val="0"/>
        <w:spacing w:after="0" w:line="360" w:lineRule="auto"/>
        <w:ind w:right="57"/>
        <w:rPr>
          <w:rFonts w:ascii="Arial" w:eastAsia="Arial" w:hAnsi="Arial" w:cs="Arial"/>
        </w:rPr>
      </w:pPr>
      <w:r w:rsidRPr="00DD5493">
        <w:rPr>
          <w:rFonts w:ascii="Arial" w:eastAsia="Arial" w:hAnsi="Arial" w:cs="Arial"/>
        </w:rPr>
        <w:t>Assinatura:</w:t>
      </w:r>
      <w:proofErr w:type="gramStart"/>
      <w:r w:rsidRPr="00DD5493">
        <w:rPr>
          <w:rFonts w:ascii="Arial" w:eastAsia="Arial" w:hAnsi="Arial" w:cs="Arial"/>
        </w:rPr>
        <w:t xml:space="preserve"> </w:t>
      </w:r>
      <w:r w:rsidRPr="00DD5493">
        <w:rPr>
          <w:rFonts w:ascii="Arial" w:eastAsia="Arial" w:hAnsi="Arial" w:cs="Arial"/>
          <w:u w:val="single"/>
        </w:rPr>
        <w:t xml:space="preserve"> </w:t>
      </w:r>
      <w:proofErr w:type="gramEnd"/>
      <w:r w:rsidRPr="00DD5493">
        <w:rPr>
          <w:rFonts w:ascii="Arial" w:eastAsia="Arial" w:hAnsi="Arial" w:cs="Arial"/>
          <w:u w:val="single"/>
        </w:rPr>
        <w:t>___________________________</w:t>
      </w:r>
    </w:p>
    <w:p w:rsidR="00524EAC" w:rsidRPr="00DD5493" w:rsidRDefault="00524EAC" w:rsidP="00524EAC">
      <w:pPr>
        <w:widowControl w:val="0"/>
        <w:autoSpaceDE w:val="0"/>
        <w:autoSpaceDN w:val="0"/>
        <w:spacing w:after="0" w:line="360" w:lineRule="auto"/>
        <w:ind w:right="57"/>
        <w:rPr>
          <w:rFonts w:ascii="Arial" w:eastAsia="Arial" w:hAnsi="Arial" w:cs="Arial"/>
        </w:rPr>
      </w:pPr>
    </w:p>
    <w:p w:rsidR="00524EAC" w:rsidRPr="00DD5493" w:rsidRDefault="00524EAC" w:rsidP="00524EAC">
      <w:pPr>
        <w:widowControl w:val="0"/>
        <w:autoSpaceDE w:val="0"/>
        <w:autoSpaceDN w:val="0"/>
        <w:spacing w:after="0" w:line="360" w:lineRule="auto"/>
        <w:ind w:right="57"/>
        <w:rPr>
          <w:rFonts w:ascii="Arial" w:eastAsia="Arial" w:hAnsi="Arial" w:cs="Arial"/>
        </w:rPr>
      </w:pPr>
      <w:r w:rsidRPr="00DD5493">
        <w:rPr>
          <w:rFonts w:ascii="Arial" w:eastAsia="Arial" w:hAnsi="Arial" w:cs="Arial"/>
          <w:noProof/>
        </w:rPr>
        <mc:AlternateContent>
          <mc:Choice Requires="wps">
            <w:drawing>
              <wp:anchor distT="0" distB="0" distL="0" distR="0" simplePos="0" relativeHeight="251659264" behindDoc="0" locked="0" layoutInCell="1" allowOverlap="1" wp14:anchorId="79F9304D" wp14:editId="67BEEEA2">
                <wp:simplePos x="0" y="0"/>
                <wp:positionH relativeFrom="page">
                  <wp:posOffset>1062355</wp:posOffset>
                </wp:positionH>
                <wp:positionV relativeFrom="paragraph">
                  <wp:posOffset>152400</wp:posOffset>
                </wp:positionV>
                <wp:extent cx="5434330" cy="0"/>
                <wp:effectExtent l="14605" t="15240" r="18415" b="13335"/>
                <wp:wrapTopAndBottom/>
                <wp:docPr id="32"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" strokeweight="1.44pt">
                <w10:wrap type="topAndBottom" anchorx="page"/>
              </v:line>
            </w:pict>
          </mc:Fallback>
        </mc:AlternateContent>
      </w:r>
    </w:p>
    <w:p w:rsidR="00524EAC" w:rsidRPr="00DD5493" w:rsidRDefault="00524EAC" w:rsidP="00524EAC">
      <w:pPr>
        <w:widowControl w:val="0"/>
        <w:autoSpaceDE w:val="0"/>
        <w:autoSpaceDN w:val="0"/>
        <w:spacing w:after="0" w:line="360" w:lineRule="auto"/>
        <w:ind w:right="57"/>
        <w:jc w:val="both"/>
        <w:outlineLvl w:val="0"/>
        <w:rPr>
          <w:rFonts w:ascii="Arial" w:eastAsia="Arial" w:hAnsi="Arial" w:cs="Arial"/>
          <w:b/>
          <w:bCs/>
        </w:rPr>
      </w:pPr>
      <w:r w:rsidRPr="00DD5493">
        <w:rPr>
          <w:rFonts w:ascii="Arial" w:eastAsia="Arial" w:hAnsi="Arial" w:cs="Arial"/>
          <w:b/>
          <w:bCs/>
          <w:u w:val="thick"/>
        </w:rPr>
        <w:t>DEMAIS RESPONSÁVEIS (*)</w:t>
      </w:r>
      <w:r w:rsidRPr="00DD5493">
        <w:rPr>
          <w:rFonts w:ascii="Arial" w:eastAsia="Arial" w:hAnsi="Arial" w:cs="Arial"/>
          <w:b/>
          <w:bCs/>
        </w:rPr>
        <w:t>:</w:t>
      </w:r>
    </w:p>
    <w:p w:rsidR="00524EAC" w:rsidRPr="00DD5493" w:rsidRDefault="00524EAC" w:rsidP="00524EAC">
      <w:pPr>
        <w:widowControl w:val="0"/>
        <w:tabs>
          <w:tab w:val="left" w:pos="4842"/>
          <w:tab w:val="left" w:pos="8598"/>
        </w:tabs>
        <w:autoSpaceDE w:val="0"/>
        <w:autoSpaceDN w:val="0"/>
        <w:spacing w:after="0" w:line="360" w:lineRule="auto"/>
        <w:ind w:right="57"/>
        <w:jc w:val="both"/>
        <w:rPr>
          <w:rFonts w:ascii="Arial" w:eastAsia="Arial" w:hAnsi="Arial" w:cs="Arial"/>
          <w:u w:val="single"/>
        </w:rPr>
      </w:pPr>
      <w:r w:rsidRPr="00DD5493">
        <w:rPr>
          <w:rFonts w:ascii="Arial" w:eastAsia="Arial" w:hAnsi="Arial" w:cs="Arial"/>
        </w:rPr>
        <w:t>Tipo de ato sob</w:t>
      </w:r>
      <w:r w:rsidRPr="00DD5493">
        <w:rPr>
          <w:rFonts w:ascii="Arial" w:eastAsia="Arial" w:hAnsi="Arial" w:cs="Arial"/>
          <w:spacing w:val="-11"/>
        </w:rPr>
        <w:t xml:space="preserve"> </w:t>
      </w:r>
      <w:r w:rsidRPr="00DD5493">
        <w:rPr>
          <w:rFonts w:ascii="Arial" w:eastAsia="Arial" w:hAnsi="Arial" w:cs="Arial"/>
        </w:rPr>
        <w:t>sua</w:t>
      </w:r>
      <w:r w:rsidRPr="00DD5493">
        <w:rPr>
          <w:rFonts w:ascii="Arial" w:eastAsia="Arial" w:hAnsi="Arial" w:cs="Arial"/>
          <w:spacing w:val="-3"/>
        </w:rPr>
        <w:t xml:space="preserve"> </w:t>
      </w:r>
      <w:r w:rsidRPr="00DD5493">
        <w:rPr>
          <w:rFonts w:ascii="Arial" w:eastAsia="Arial" w:hAnsi="Arial" w:cs="Arial"/>
        </w:rPr>
        <w:t>responsabilidade:</w:t>
      </w:r>
      <w:proofErr w:type="gramStart"/>
      <w:r w:rsidRPr="00DD5493">
        <w:rPr>
          <w:rFonts w:ascii="Arial" w:eastAsia="Arial" w:hAnsi="Arial" w:cs="Arial"/>
          <w:spacing w:val="-2"/>
        </w:rPr>
        <w:t xml:space="preserve"> </w:t>
      </w:r>
      <w:r w:rsidRPr="00DD5493">
        <w:rPr>
          <w:rFonts w:ascii="Arial" w:eastAsia="Arial" w:hAnsi="Arial" w:cs="Arial"/>
          <w:u w:val="single"/>
        </w:rPr>
        <w:t xml:space="preserve"> </w:t>
      </w:r>
      <w:proofErr w:type="gramEnd"/>
      <w:r w:rsidRPr="00DD5493">
        <w:rPr>
          <w:rFonts w:ascii="Arial" w:eastAsia="Arial" w:hAnsi="Arial" w:cs="Arial"/>
          <w:u w:val="single"/>
        </w:rPr>
        <w:tab/>
        <w:t>________</w:t>
      </w:r>
      <w:r w:rsidRPr="00DD5493">
        <w:rPr>
          <w:rFonts w:ascii="Arial" w:eastAsia="Arial" w:hAnsi="Arial" w:cs="Arial"/>
        </w:rPr>
        <w:t xml:space="preserve">                                                       Nome:</w:t>
      </w:r>
      <w:r w:rsidRPr="00DD5493">
        <w:rPr>
          <w:rFonts w:ascii="Arial" w:eastAsia="Arial" w:hAnsi="Arial" w:cs="Arial"/>
          <w:u w:val="single"/>
        </w:rPr>
        <w:tab/>
      </w:r>
    </w:p>
    <w:p w:rsidR="00524EAC" w:rsidRPr="00DD5493" w:rsidRDefault="00524EAC" w:rsidP="00524EAC">
      <w:pPr>
        <w:widowControl w:val="0"/>
        <w:tabs>
          <w:tab w:val="left" w:pos="4842"/>
          <w:tab w:val="left" w:pos="8598"/>
        </w:tabs>
        <w:autoSpaceDE w:val="0"/>
        <w:autoSpaceDN w:val="0"/>
        <w:spacing w:after="0" w:line="360" w:lineRule="auto"/>
        <w:ind w:right="57"/>
        <w:jc w:val="both"/>
        <w:rPr>
          <w:rFonts w:ascii="Arial" w:eastAsia="Arial" w:hAnsi="Arial" w:cs="Arial"/>
          <w:u w:val="single"/>
        </w:rPr>
      </w:pPr>
      <w:r w:rsidRPr="00DD5493">
        <w:rPr>
          <w:rFonts w:ascii="Arial" w:eastAsia="Arial" w:hAnsi="Arial" w:cs="Arial"/>
        </w:rPr>
        <w:t>Cargo:</w:t>
      </w:r>
      <w:r w:rsidRPr="00DD5493">
        <w:rPr>
          <w:rFonts w:ascii="Arial" w:eastAsia="Arial" w:hAnsi="Arial" w:cs="Arial"/>
          <w:u w:val="single"/>
        </w:rPr>
        <w:tab/>
      </w:r>
    </w:p>
    <w:p w:rsidR="00524EAC" w:rsidRPr="00DD5493" w:rsidRDefault="00524EAC" w:rsidP="00524EAC">
      <w:pPr>
        <w:widowControl w:val="0"/>
        <w:tabs>
          <w:tab w:val="left" w:pos="4842"/>
          <w:tab w:val="left" w:pos="8598"/>
        </w:tabs>
        <w:autoSpaceDE w:val="0"/>
        <w:autoSpaceDN w:val="0"/>
        <w:spacing w:after="0" w:line="360" w:lineRule="auto"/>
        <w:ind w:right="57"/>
        <w:jc w:val="both"/>
        <w:rPr>
          <w:rFonts w:ascii="Arial" w:eastAsia="Arial" w:hAnsi="Arial" w:cs="Arial"/>
        </w:rPr>
      </w:pPr>
      <w:r w:rsidRPr="00DD5493">
        <w:rPr>
          <w:rFonts w:ascii="Arial" w:eastAsia="Arial" w:hAnsi="Arial" w:cs="Arial"/>
        </w:rPr>
        <w:t>CPF:</w:t>
      </w:r>
      <w:proofErr w:type="gramStart"/>
      <w:r w:rsidRPr="00DD5493">
        <w:rPr>
          <w:rFonts w:ascii="Arial" w:eastAsia="Arial" w:hAnsi="Arial" w:cs="Arial"/>
        </w:rPr>
        <w:t xml:space="preserve"> </w:t>
      </w:r>
      <w:r w:rsidRPr="00DD5493">
        <w:rPr>
          <w:rFonts w:ascii="Arial" w:eastAsia="Arial" w:hAnsi="Arial" w:cs="Arial"/>
          <w:u w:val="single"/>
        </w:rPr>
        <w:t xml:space="preserve"> </w:t>
      </w:r>
      <w:proofErr w:type="gramEnd"/>
      <w:r w:rsidRPr="00DD5493">
        <w:rPr>
          <w:rFonts w:ascii="Arial" w:eastAsia="Arial" w:hAnsi="Arial" w:cs="Arial"/>
          <w:u w:val="single"/>
        </w:rPr>
        <w:tab/>
      </w:r>
    </w:p>
    <w:p w:rsidR="00524EAC" w:rsidRPr="00DD5493" w:rsidRDefault="00524EAC" w:rsidP="00524EAC">
      <w:pPr>
        <w:widowControl w:val="0"/>
        <w:tabs>
          <w:tab w:val="left" w:pos="5490"/>
        </w:tabs>
        <w:autoSpaceDE w:val="0"/>
        <w:autoSpaceDN w:val="0"/>
        <w:spacing w:after="0" w:line="360" w:lineRule="auto"/>
        <w:ind w:right="57"/>
        <w:jc w:val="both"/>
        <w:rPr>
          <w:rFonts w:ascii="Arial" w:eastAsia="Arial" w:hAnsi="Arial" w:cs="Arial"/>
        </w:rPr>
      </w:pPr>
      <w:r w:rsidRPr="00DD5493">
        <w:rPr>
          <w:rFonts w:ascii="Arial" w:eastAsia="Arial" w:hAnsi="Arial" w:cs="Arial"/>
        </w:rPr>
        <w:t>Assinatura:</w:t>
      </w:r>
      <w:proofErr w:type="gramStart"/>
      <w:r w:rsidRPr="00DD5493">
        <w:rPr>
          <w:rFonts w:ascii="Arial" w:eastAsia="Arial" w:hAnsi="Arial" w:cs="Arial"/>
        </w:rPr>
        <w:t xml:space="preserve"> </w:t>
      </w:r>
      <w:r w:rsidRPr="00DD5493">
        <w:rPr>
          <w:rFonts w:ascii="Arial" w:eastAsia="Arial" w:hAnsi="Arial" w:cs="Arial"/>
          <w:u w:val="single"/>
        </w:rPr>
        <w:t xml:space="preserve"> </w:t>
      </w:r>
      <w:proofErr w:type="gramEnd"/>
      <w:r w:rsidRPr="00DD5493">
        <w:rPr>
          <w:rFonts w:ascii="Arial" w:eastAsia="Arial" w:hAnsi="Arial" w:cs="Arial"/>
          <w:u w:val="single"/>
        </w:rPr>
        <w:tab/>
      </w:r>
    </w:p>
    <w:p w:rsidR="00524EAC" w:rsidRPr="00DD5493" w:rsidRDefault="00524EAC" w:rsidP="00524EAC">
      <w:pPr>
        <w:widowControl w:val="0"/>
        <w:autoSpaceDE w:val="0"/>
        <w:autoSpaceDN w:val="0"/>
        <w:spacing w:after="0" w:line="360" w:lineRule="auto"/>
        <w:ind w:right="57"/>
        <w:rPr>
          <w:rFonts w:ascii="Arial" w:eastAsia="Arial" w:hAnsi="Arial" w:cs="Arial"/>
        </w:rPr>
      </w:pPr>
    </w:p>
    <w:p w:rsidR="00524EAC" w:rsidRPr="00DD5493" w:rsidRDefault="00524EAC" w:rsidP="00524EAC">
      <w:pPr>
        <w:widowControl w:val="0"/>
        <w:autoSpaceDE w:val="0"/>
        <w:autoSpaceDN w:val="0"/>
        <w:spacing w:after="0" w:line="360" w:lineRule="auto"/>
        <w:ind w:right="57"/>
        <w:rPr>
          <w:rFonts w:ascii="Arial" w:eastAsia="Arial" w:hAnsi="Arial" w:cs="Arial"/>
        </w:rPr>
      </w:pPr>
      <w:r w:rsidRPr="00DD5493">
        <w:rPr>
          <w:rFonts w:ascii="Arial" w:eastAsia="Arial" w:hAnsi="Arial" w:cs="Arial"/>
          <w:noProof/>
        </w:rPr>
        <mc:AlternateContent>
          <mc:Choice Requires="wps">
            <w:drawing>
              <wp:anchor distT="0" distB="0" distL="0" distR="0" simplePos="0" relativeHeight="251660288" behindDoc="0" locked="0" layoutInCell="1" allowOverlap="1" wp14:anchorId="66AF5A26" wp14:editId="70225C36">
                <wp:simplePos x="0" y="0"/>
                <wp:positionH relativeFrom="page">
                  <wp:posOffset>1062355</wp:posOffset>
                </wp:positionH>
                <wp:positionV relativeFrom="paragraph">
                  <wp:posOffset>126365</wp:posOffset>
                </wp:positionV>
                <wp:extent cx="5434330" cy="0"/>
                <wp:effectExtent l="14605" t="17780" r="18415" b="10795"/>
                <wp:wrapTopAndBottom/>
                <wp:docPr id="31"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" strokeweight="1.44pt">
                <w10:wrap type="topAndBottom" anchorx="page"/>
              </v:line>
            </w:pict>
          </mc:Fallback>
        </mc:AlternateContent>
      </w:r>
    </w:p>
    <w:p w:rsidR="00524EAC" w:rsidRPr="00DD5493" w:rsidRDefault="00524EAC" w:rsidP="00524EAC">
      <w:pPr>
        <w:widowControl w:val="0"/>
        <w:autoSpaceDE w:val="0"/>
        <w:autoSpaceDN w:val="0"/>
        <w:spacing w:after="0" w:line="360" w:lineRule="auto"/>
        <w:ind w:right="57"/>
        <w:jc w:val="both"/>
        <w:rPr>
          <w:rFonts w:ascii="Arial" w:hAnsi="Arial" w:cs="Arial"/>
        </w:rPr>
      </w:pPr>
      <w:r w:rsidRPr="00DD5493">
        <w:rPr>
          <w:rFonts w:ascii="Arial" w:eastAsia="Arial" w:hAnsi="Arial" w:cs="Arial"/>
        </w:rPr>
        <w:t>(*) - O Termo de Ciência e de Notificação deve identificar as pessoas físicas que tenham concorrido para a prática do ato jurídico,</w:t>
      </w:r>
      <w:proofErr w:type="gramStart"/>
      <w:r w:rsidRPr="00DD5493">
        <w:rPr>
          <w:rFonts w:ascii="Arial" w:eastAsia="Arial" w:hAnsi="Arial" w:cs="Arial"/>
        </w:rPr>
        <w:t xml:space="preserve">  </w:t>
      </w:r>
      <w:proofErr w:type="gramEnd"/>
      <w:r w:rsidRPr="00DD5493">
        <w:rPr>
          <w:rFonts w:ascii="Arial" w:eastAsia="Arial" w:hAnsi="Arial" w:cs="Arial"/>
        </w:rPr>
        <w:t>na  condição  de  ordenador  da  despesa;  de  partes  contratantes;</w:t>
      </w:r>
      <w:r w:rsidRPr="00DD5493">
        <w:rPr>
          <w:rFonts w:ascii="Arial" w:eastAsia="Arial" w:hAnsi="Arial" w:cs="Arial"/>
          <w:spacing w:val="-20"/>
        </w:rPr>
        <w:t xml:space="preserve"> </w:t>
      </w:r>
      <w:r w:rsidRPr="00DD5493">
        <w:rPr>
          <w:rFonts w:ascii="Arial" w:eastAsia="Arial" w:hAnsi="Arial" w:cs="Arial"/>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DD5493">
        <w:rPr>
          <w:rFonts w:ascii="Arial" w:eastAsia="Arial" w:hAnsi="Arial" w:cs="Arial"/>
          <w:i/>
        </w:rPr>
        <w:t xml:space="preserve">. </w:t>
      </w:r>
      <w:r w:rsidRPr="00DD5493">
        <w:rPr>
          <w:rFonts w:ascii="Arial" w:eastAsia="Arial" w:hAnsi="Arial" w:cs="Arial"/>
        </w:rPr>
        <w:t>Na hipótese de prestações de contas, caso o signatário do parecer conclusivo seja distinto daqueles já arrolados como subscritores do Termo de Ciência e de Notificação, será ele objeto de notificação específica.</w:t>
      </w:r>
    </w:p>
    <w:p w:rsidR="00524EAC" w:rsidRPr="00DD5493" w:rsidRDefault="00524EAC" w:rsidP="00524EAC">
      <w:pPr>
        <w:pStyle w:val="PargrafodaLista"/>
        <w:spacing w:beforeLines="120" w:before="288" w:afterLines="120" w:after="288" w:line="360" w:lineRule="auto"/>
        <w:ind w:left="0" w:firstLine="0"/>
        <w:jc w:val="center"/>
        <w:rPr>
          <w:b/>
          <w:bCs/>
          <w:color w:val="000000" w:themeColor="text1"/>
        </w:rPr>
      </w:pPr>
    </w:p>
    <w:p w:rsidR="00524EAC" w:rsidRPr="00DD5493" w:rsidRDefault="00524EAC" w:rsidP="00524EAC">
      <w:pPr>
        <w:pStyle w:val="PargrafodaLista"/>
        <w:spacing w:beforeLines="120" w:before="288" w:afterLines="120" w:after="288" w:line="360" w:lineRule="auto"/>
        <w:ind w:left="0" w:firstLine="0"/>
        <w:jc w:val="center"/>
        <w:rPr>
          <w:b/>
          <w:bCs/>
          <w:color w:val="000000" w:themeColor="text1"/>
        </w:rPr>
      </w:pPr>
    </w:p>
    <w:p w:rsidR="00524EAC" w:rsidRPr="00DD5493" w:rsidRDefault="00524EAC" w:rsidP="00524EAC">
      <w:pPr>
        <w:pStyle w:val="PargrafodaLista"/>
        <w:spacing w:beforeLines="120" w:before="288" w:afterLines="120" w:after="288" w:line="360" w:lineRule="auto"/>
        <w:ind w:left="0" w:firstLine="0"/>
        <w:jc w:val="center"/>
        <w:rPr>
          <w:b/>
          <w:bCs/>
          <w:color w:val="000000" w:themeColor="text1"/>
        </w:rPr>
      </w:pPr>
    </w:p>
    <w:p w:rsidR="00524EAC" w:rsidRPr="00DD5493" w:rsidRDefault="00524EAC" w:rsidP="00524EAC">
      <w:pPr>
        <w:pStyle w:val="PargrafodaLista"/>
        <w:spacing w:beforeLines="120" w:before="288" w:afterLines="120" w:after="288" w:line="360" w:lineRule="auto"/>
        <w:ind w:left="0" w:firstLine="0"/>
        <w:jc w:val="center"/>
        <w:rPr>
          <w:b/>
          <w:bCs/>
          <w:color w:val="000000" w:themeColor="text1"/>
        </w:rPr>
      </w:pPr>
    </w:p>
    <w:p w:rsidR="00524EAC" w:rsidRPr="00DD5493" w:rsidRDefault="00524EAC" w:rsidP="00524EAC">
      <w:pPr>
        <w:pStyle w:val="Livro"/>
        <w:rPr>
          <w:rFonts w:cs="Arial"/>
          <w:sz w:val="22"/>
          <w:szCs w:val="22"/>
        </w:rPr>
      </w:pPr>
      <w:bookmarkStart w:id="43" w:name="_Toc453590972"/>
      <w:bookmarkStart w:id="44" w:name="_Toc532220909"/>
      <w:bookmarkStart w:id="45" w:name="_Toc48657657"/>
      <w:r w:rsidRPr="00DD5493">
        <w:rPr>
          <w:rFonts w:cs="Arial"/>
          <w:sz w:val="22"/>
          <w:szCs w:val="22"/>
        </w:rPr>
        <w:lastRenderedPageBreak/>
        <w:t>ANEXO LC-02 - DECLARAÇÃO DE DOCUMENTOS À DISPOSIÇÃO DO TCE-SP</w:t>
      </w:r>
      <w:bookmarkEnd w:id="43"/>
      <w:bookmarkEnd w:id="44"/>
      <w:bookmarkEnd w:id="45"/>
    </w:p>
    <w:p w:rsidR="00524EAC" w:rsidRPr="00DD5493" w:rsidRDefault="00524EAC" w:rsidP="00524EAC">
      <w:pPr>
        <w:autoSpaceDE w:val="0"/>
        <w:autoSpaceDN w:val="0"/>
        <w:adjustRightInd w:val="0"/>
        <w:rPr>
          <w:rFonts w:ascii="Arial" w:hAnsi="Arial" w:cs="Arial"/>
        </w:rPr>
      </w:pPr>
      <w:r w:rsidRPr="00DD5493">
        <w:rPr>
          <w:rFonts w:ascii="Arial" w:hAnsi="Arial" w:cs="Arial"/>
        </w:rPr>
        <w:t>CONTRATANTE:</w:t>
      </w:r>
    </w:p>
    <w:p w:rsidR="00524EAC" w:rsidRPr="00DD5493" w:rsidRDefault="00524EAC" w:rsidP="00524EAC">
      <w:pPr>
        <w:autoSpaceDE w:val="0"/>
        <w:autoSpaceDN w:val="0"/>
        <w:adjustRightInd w:val="0"/>
        <w:rPr>
          <w:rFonts w:ascii="Arial" w:hAnsi="Arial" w:cs="Arial"/>
        </w:rPr>
      </w:pPr>
      <w:r w:rsidRPr="00DD5493">
        <w:rPr>
          <w:rFonts w:ascii="Arial" w:hAnsi="Arial" w:cs="Arial"/>
        </w:rPr>
        <w:t>CNPJ Nº:</w:t>
      </w:r>
    </w:p>
    <w:p w:rsidR="00524EAC" w:rsidRPr="00DD5493" w:rsidRDefault="00524EAC" w:rsidP="00524EAC">
      <w:pPr>
        <w:autoSpaceDE w:val="0"/>
        <w:autoSpaceDN w:val="0"/>
        <w:adjustRightInd w:val="0"/>
        <w:rPr>
          <w:rFonts w:ascii="Arial" w:hAnsi="Arial" w:cs="Arial"/>
        </w:rPr>
      </w:pPr>
      <w:r w:rsidRPr="00DD5493">
        <w:rPr>
          <w:rFonts w:ascii="Arial" w:hAnsi="Arial" w:cs="Arial"/>
        </w:rPr>
        <w:t>CONTRATADA:</w:t>
      </w:r>
    </w:p>
    <w:p w:rsidR="00524EAC" w:rsidRPr="00DD5493" w:rsidRDefault="00524EAC" w:rsidP="00524EAC">
      <w:pPr>
        <w:autoSpaceDE w:val="0"/>
        <w:autoSpaceDN w:val="0"/>
        <w:adjustRightInd w:val="0"/>
        <w:rPr>
          <w:rFonts w:ascii="Arial" w:hAnsi="Arial" w:cs="Arial"/>
        </w:rPr>
      </w:pPr>
      <w:r w:rsidRPr="00DD5493">
        <w:rPr>
          <w:rFonts w:ascii="Arial" w:hAnsi="Arial" w:cs="Arial"/>
        </w:rPr>
        <w:t>CNPJ Nº:</w:t>
      </w:r>
    </w:p>
    <w:p w:rsidR="00524EAC" w:rsidRPr="00DD5493" w:rsidRDefault="00524EAC" w:rsidP="00524EAC">
      <w:pPr>
        <w:autoSpaceDE w:val="0"/>
        <w:autoSpaceDN w:val="0"/>
        <w:adjustRightInd w:val="0"/>
        <w:rPr>
          <w:rFonts w:ascii="Arial" w:hAnsi="Arial" w:cs="Arial"/>
        </w:rPr>
      </w:pPr>
      <w:r w:rsidRPr="00DD5493">
        <w:rPr>
          <w:rFonts w:ascii="Arial" w:hAnsi="Arial" w:cs="Arial"/>
        </w:rPr>
        <w:t>CONTRATO N° (DE ORIGEM):</w:t>
      </w:r>
    </w:p>
    <w:p w:rsidR="00524EAC" w:rsidRPr="00DD5493" w:rsidRDefault="00524EAC" w:rsidP="00524EAC">
      <w:pPr>
        <w:autoSpaceDE w:val="0"/>
        <w:autoSpaceDN w:val="0"/>
        <w:adjustRightInd w:val="0"/>
        <w:rPr>
          <w:rFonts w:ascii="Arial" w:hAnsi="Arial" w:cs="Arial"/>
        </w:rPr>
      </w:pPr>
      <w:r w:rsidRPr="00DD5493">
        <w:rPr>
          <w:rFonts w:ascii="Arial" w:hAnsi="Arial" w:cs="Arial"/>
        </w:rPr>
        <w:t>DATA DA ASSINATURA:</w:t>
      </w:r>
    </w:p>
    <w:p w:rsidR="00524EAC" w:rsidRPr="00DD5493" w:rsidRDefault="00524EAC" w:rsidP="00524EAC">
      <w:pPr>
        <w:autoSpaceDE w:val="0"/>
        <w:autoSpaceDN w:val="0"/>
        <w:adjustRightInd w:val="0"/>
        <w:rPr>
          <w:rFonts w:ascii="Arial" w:hAnsi="Arial" w:cs="Arial"/>
        </w:rPr>
      </w:pPr>
      <w:r w:rsidRPr="00DD5493">
        <w:rPr>
          <w:rFonts w:ascii="Arial" w:hAnsi="Arial" w:cs="Arial"/>
        </w:rPr>
        <w:t>VIGÊNCIA:</w:t>
      </w:r>
    </w:p>
    <w:p w:rsidR="00524EAC" w:rsidRPr="00DD5493" w:rsidRDefault="00524EAC" w:rsidP="00524EAC">
      <w:pPr>
        <w:autoSpaceDE w:val="0"/>
        <w:autoSpaceDN w:val="0"/>
        <w:adjustRightInd w:val="0"/>
        <w:rPr>
          <w:rFonts w:ascii="Arial" w:hAnsi="Arial" w:cs="Arial"/>
        </w:rPr>
      </w:pPr>
      <w:r w:rsidRPr="00DD5493">
        <w:rPr>
          <w:rFonts w:ascii="Arial" w:hAnsi="Arial" w:cs="Arial"/>
        </w:rPr>
        <w:t>OBJETO:</w:t>
      </w:r>
    </w:p>
    <w:p w:rsidR="00524EAC" w:rsidRPr="00DD5493" w:rsidRDefault="00524EAC" w:rsidP="00524EAC">
      <w:pPr>
        <w:autoSpaceDE w:val="0"/>
        <w:autoSpaceDN w:val="0"/>
        <w:adjustRightInd w:val="0"/>
        <w:rPr>
          <w:rFonts w:ascii="Arial" w:hAnsi="Arial" w:cs="Arial"/>
        </w:rPr>
      </w:pPr>
      <w:r w:rsidRPr="00DD5493">
        <w:rPr>
          <w:rFonts w:ascii="Arial" w:hAnsi="Arial" w:cs="Arial"/>
        </w:rPr>
        <w:t>VALOR (R$):</w:t>
      </w:r>
    </w:p>
    <w:p w:rsidR="00524EAC" w:rsidRPr="00DD5493" w:rsidRDefault="00524EAC" w:rsidP="00524EAC">
      <w:pPr>
        <w:autoSpaceDE w:val="0"/>
        <w:autoSpaceDN w:val="0"/>
        <w:adjustRightInd w:val="0"/>
        <w:rPr>
          <w:rFonts w:ascii="Arial" w:hAnsi="Arial" w:cs="Arial"/>
        </w:rPr>
      </w:pPr>
      <w:proofErr w:type="gramStart"/>
      <w:r w:rsidRPr="00DD5493">
        <w:rPr>
          <w:rFonts w:ascii="Arial" w:hAnsi="Arial" w:cs="Arial"/>
        </w:rPr>
        <w:t>Declaro(</w:t>
      </w:r>
      <w:proofErr w:type="gramEnd"/>
      <w:r w:rsidRPr="00DD5493">
        <w:rPr>
          <w:rFonts w:ascii="Arial" w:hAnsi="Arial" w:cs="Arial"/>
        </w:rPr>
        <w:t>amos), na qualidade de responsável(</w:t>
      </w:r>
      <w:proofErr w:type="spellStart"/>
      <w:r w:rsidRPr="00DD5493">
        <w:rPr>
          <w:rFonts w:ascii="Arial" w:hAnsi="Arial" w:cs="Arial"/>
        </w:rPr>
        <w:t>is</w:t>
      </w:r>
      <w:proofErr w:type="spellEnd"/>
      <w:r w:rsidRPr="00DD5493">
        <w:rPr>
          <w:rFonts w:ascii="Arial" w:hAnsi="Arial" w:cs="Arial"/>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524EAC" w:rsidRPr="00DD5493" w:rsidRDefault="00524EAC" w:rsidP="00524EAC">
      <w:pPr>
        <w:autoSpaceDE w:val="0"/>
        <w:autoSpaceDN w:val="0"/>
        <w:adjustRightInd w:val="0"/>
        <w:rPr>
          <w:rFonts w:ascii="Arial" w:hAnsi="Arial" w:cs="Arial"/>
          <w:i/>
        </w:rPr>
      </w:pPr>
      <w:r w:rsidRPr="00DD5493">
        <w:rPr>
          <w:rFonts w:ascii="Arial" w:hAnsi="Arial" w:cs="Arial"/>
          <w:i/>
        </w:rPr>
        <w:t xml:space="preserve">Em se tratando de obras/serviços de engenharia: </w:t>
      </w:r>
    </w:p>
    <w:p w:rsidR="00524EAC" w:rsidRPr="00DD5493" w:rsidRDefault="00524EAC" w:rsidP="00524EAC">
      <w:pPr>
        <w:autoSpaceDE w:val="0"/>
        <w:autoSpaceDN w:val="0"/>
        <w:adjustRightInd w:val="0"/>
        <w:rPr>
          <w:rFonts w:ascii="Arial" w:hAnsi="Arial" w:cs="Arial"/>
        </w:rPr>
      </w:pPr>
      <w:proofErr w:type="gramStart"/>
      <w:r w:rsidRPr="00DD5493">
        <w:rPr>
          <w:rFonts w:ascii="Arial" w:hAnsi="Arial" w:cs="Arial"/>
        </w:rPr>
        <w:t>Declaro(</w:t>
      </w:r>
      <w:proofErr w:type="gramEnd"/>
      <w:r w:rsidRPr="00DD5493">
        <w:rPr>
          <w:rFonts w:ascii="Arial" w:hAnsi="Arial" w:cs="Arial"/>
        </w:rPr>
        <w:t>amos), na qualidade de responsável(</w:t>
      </w:r>
      <w:proofErr w:type="spellStart"/>
      <w:r w:rsidRPr="00DD5493">
        <w:rPr>
          <w:rFonts w:ascii="Arial" w:hAnsi="Arial" w:cs="Arial"/>
        </w:rPr>
        <w:t>is</w:t>
      </w:r>
      <w:proofErr w:type="spellEnd"/>
      <w:r w:rsidRPr="00DD5493">
        <w:rPr>
          <w:rFonts w:ascii="Arial" w:hAnsi="Arial" w:cs="Arial"/>
        </w:rPr>
        <w:t>)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rsidR="00524EAC" w:rsidRPr="00DD5493" w:rsidRDefault="00524EAC" w:rsidP="00524EAC">
      <w:pPr>
        <w:autoSpaceDE w:val="0"/>
        <w:autoSpaceDN w:val="0"/>
        <w:adjustRightInd w:val="0"/>
        <w:rPr>
          <w:rFonts w:ascii="Arial" w:hAnsi="Arial" w:cs="Arial"/>
        </w:rPr>
      </w:pPr>
      <w:r w:rsidRPr="00DD5493">
        <w:rPr>
          <w:rFonts w:ascii="Arial" w:hAnsi="Arial" w:cs="Arial"/>
        </w:rPr>
        <w:t>a) memorial descritivo dos trabalhos e respectivo cronograma físico-financeiro;</w:t>
      </w:r>
    </w:p>
    <w:p w:rsidR="00524EAC" w:rsidRPr="00DD5493" w:rsidRDefault="00524EAC" w:rsidP="00524EAC">
      <w:pPr>
        <w:autoSpaceDE w:val="0"/>
        <w:autoSpaceDN w:val="0"/>
        <w:adjustRightInd w:val="0"/>
        <w:rPr>
          <w:rFonts w:ascii="Arial" w:hAnsi="Arial" w:cs="Arial"/>
        </w:rPr>
      </w:pPr>
      <w:r w:rsidRPr="00DD5493">
        <w:rPr>
          <w:rFonts w:ascii="Arial" w:hAnsi="Arial" w:cs="Arial"/>
        </w:rPr>
        <w:t>b) orçamento detalhado em planilhas que expressem a composição de todos os seus custos unitários;</w:t>
      </w:r>
    </w:p>
    <w:p w:rsidR="00524EAC" w:rsidRPr="00DD5493" w:rsidRDefault="00524EAC" w:rsidP="00524EAC">
      <w:pPr>
        <w:autoSpaceDE w:val="0"/>
        <w:autoSpaceDN w:val="0"/>
        <w:adjustRightInd w:val="0"/>
        <w:rPr>
          <w:rFonts w:ascii="Arial" w:hAnsi="Arial" w:cs="Arial"/>
        </w:rPr>
      </w:pPr>
      <w:r w:rsidRPr="00DD5493">
        <w:rPr>
          <w:rFonts w:ascii="Arial" w:hAnsi="Arial" w:cs="Arial"/>
        </w:rPr>
        <w:t>c) previsão de recursos orçamentários que assegurem o pagamento das obrigações decorrentes de obras ou serviços a serem executados no exercício financeiro em curso, de acordo com o respectivo cronograma;</w:t>
      </w:r>
    </w:p>
    <w:p w:rsidR="00524EAC" w:rsidRPr="00DD5493" w:rsidRDefault="00524EAC" w:rsidP="00524EAC">
      <w:pPr>
        <w:autoSpaceDE w:val="0"/>
        <w:autoSpaceDN w:val="0"/>
        <w:adjustRightInd w:val="0"/>
        <w:rPr>
          <w:rFonts w:ascii="Arial" w:hAnsi="Arial" w:cs="Arial"/>
        </w:rPr>
      </w:pPr>
      <w:r w:rsidRPr="00DD5493">
        <w:rPr>
          <w:rFonts w:ascii="Arial" w:hAnsi="Arial" w:cs="Arial"/>
        </w:rPr>
        <w:t xml:space="preserve">d) comprovação no Plano Plurianual de que o produto das obras ou serviços foi contemplado em suas metas; </w:t>
      </w:r>
    </w:p>
    <w:p w:rsidR="00524EAC" w:rsidRPr="00DD5493" w:rsidRDefault="00524EAC" w:rsidP="00524EAC">
      <w:pPr>
        <w:autoSpaceDE w:val="0"/>
        <w:autoSpaceDN w:val="0"/>
        <w:adjustRightInd w:val="0"/>
        <w:rPr>
          <w:rFonts w:ascii="Arial" w:hAnsi="Arial" w:cs="Arial"/>
        </w:rPr>
      </w:pPr>
      <w:r w:rsidRPr="00DD5493">
        <w:rPr>
          <w:rFonts w:ascii="Arial" w:hAnsi="Arial" w:cs="Arial"/>
        </w:rPr>
        <w:t>e) as plantas e projetos de engenharia e arquitetura.</w:t>
      </w:r>
    </w:p>
    <w:p w:rsidR="00524EAC" w:rsidRPr="00DD5493" w:rsidRDefault="00524EAC" w:rsidP="00524EAC">
      <w:pPr>
        <w:autoSpaceDE w:val="0"/>
        <w:autoSpaceDN w:val="0"/>
        <w:adjustRightInd w:val="0"/>
        <w:rPr>
          <w:rFonts w:ascii="Arial" w:hAnsi="Arial" w:cs="Arial"/>
          <w:b/>
        </w:rPr>
      </w:pPr>
      <w:r w:rsidRPr="00DD5493">
        <w:rPr>
          <w:rFonts w:ascii="Arial" w:hAnsi="Arial" w:cs="Arial"/>
          <w:b/>
        </w:rPr>
        <w:t>LOCAL e DATA:</w:t>
      </w:r>
    </w:p>
    <w:p w:rsidR="00524EAC" w:rsidRPr="00DD5493" w:rsidRDefault="00524EAC" w:rsidP="00524EAC">
      <w:pPr>
        <w:autoSpaceDE w:val="0"/>
        <w:autoSpaceDN w:val="0"/>
        <w:adjustRightInd w:val="0"/>
        <w:rPr>
          <w:rFonts w:ascii="Arial" w:hAnsi="Arial" w:cs="Arial"/>
          <w:snapToGrid w:val="0"/>
        </w:rPr>
      </w:pPr>
      <w:r w:rsidRPr="00DD5493">
        <w:rPr>
          <w:rFonts w:ascii="Arial" w:hAnsi="Arial" w:cs="Arial"/>
          <w:b/>
        </w:rPr>
        <w:lastRenderedPageBreak/>
        <w:t>RESPONSÁVEL</w:t>
      </w:r>
      <w:r w:rsidRPr="00DD5493">
        <w:rPr>
          <w:rFonts w:ascii="Arial" w:hAnsi="Arial" w:cs="Arial"/>
        </w:rPr>
        <w:t>: (nome, cargo, e-mail e assinatura</w:t>
      </w:r>
      <w:proofErr w:type="gramStart"/>
      <w:r w:rsidRPr="00DD5493">
        <w:rPr>
          <w:rFonts w:ascii="Arial" w:hAnsi="Arial" w:cs="Arial"/>
        </w:rPr>
        <w:t>)</w:t>
      </w:r>
      <w:proofErr w:type="gramEnd"/>
    </w:p>
    <w:p w:rsidR="00517812" w:rsidRPr="00FE3A9B" w:rsidRDefault="00517812" w:rsidP="00EF53ED">
      <w:pPr>
        <w:spacing w:after="0" w:line="360" w:lineRule="auto"/>
        <w:jc w:val="both"/>
        <w:rPr>
          <w:rFonts w:ascii="Arial" w:hAnsi="Arial" w:cs="Arial"/>
          <w:b/>
          <w:bCs/>
          <w:color w:val="000000" w:themeColor="text1"/>
        </w:rPr>
      </w:pPr>
    </w:p>
    <w:p w:rsidR="005B55DE" w:rsidRPr="00FE3A9B" w:rsidRDefault="005B55DE"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383DB4" w:rsidRDefault="00383DB4" w:rsidP="00EF53ED">
      <w:pPr>
        <w:spacing w:after="0" w:line="360" w:lineRule="auto"/>
        <w:jc w:val="both"/>
        <w:rPr>
          <w:rFonts w:ascii="Arial" w:hAnsi="Arial" w:cs="Arial"/>
          <w:b/>
          <w:bCs/>
          <w:color w:val="000000" w:themeColor="text1"/>
        </w:rPr>
      </w:pPr>
    </w:p>
    <w:p w:rsidR="008F0CDD" w:rsidRPr="00FE3A9B" w:rsidRDefault="008F0CDD" w:rsidP="00EF53ED">
      <w:pPr>
        <w:spacing w:after="0" w:line="360" w:lineRule="auto"/>
        <w:jc w:val="both"/>
        <w:rPr>
          <w:rFonts w:ascii="Arial" w:hAnsi="Arial" w:cs="Arial"/>
        </w:rPr>
      </w:pPr>
      <w:r w:rsidRPr="00FE3A9B">
        <w:rPr>
          <w:rFonts w:ascii="Arial" w:hAnsi="Arial" w:cs="Arial"/>
          <w:b/>
          <w:bCs/>
          <w:color w:val="000000" w:themeColor="text1"/>
        </w:rPr>
        <w:lastRenderedPageBreak/>
        <w:t>ANEXO IV</w:t>
      </w:r>
    </w:p>
    <w:p w:rsidR="008F0CDD" w:rsidRPr="00FE3A9B" w:rsidRDefault="008F0CDD" w:rsidP="00E547C7">
      <w:pPr>
        <w:pStyle w:val="PargrafodaLista"/>
        <w:spacing w:beforeLines="120" w:before="288" w:afterLines="120" w:after="288" w:line="360" w:lineRule="auto"/>
        <w:ind w:left="0" w:firstLine="0"/>
        <w:rPr>
          <w:bCs/>
          <w:color w:val="000000" w:themeColor="text1"/>
        </w:rPr>
      </w:pPr>
      <w:r w:rsidRPr="00FE3A9B">
        <w:rPr>
          <w:bCs/>
          <w:color w:val="000000" w:themeColor="text1"/>
        </w:rPr>
        <w:t xml:space="preserve">MODELO DECLARAÇÃO DE ENQUADRAMENTO COMO ME OU EPP NOS TERMOS DO ART. </w:t>
      </w:r>
      <w:r w:rsidR="000C411E" w:rsidRPr="00FE3A9B">
        <w:rPr>
          <w:bCs/>
          <w:color w:val="000000" w:themeColor="text1"/>
        </w:rPr>
        <w:t>3º</w:t>
      </w:r>
      <w:r w:rsidRPr="00FE3A9B">
        <w:rPr>
          <w:bCs/>
          <w:color w:val="000000" w:themeColor="text1"/>
        </w:rPr>
        <w:t xml:space="preserve"> DA LEI COMPLEMENTAR No 123/06, ALTERADA PELA LEI COMPLEMENTAR 147/14</w:t>
      </w:r>
      <w:r w:rsidR="000C411E" w:rsidRPr="00FE3A9B">
        <w:rPr>
          <w:bCs/>
          <w:color w:val="000000" w:themeColor="text1"/>
        </w:rPr>
        <w:t>.</w:t>
      </w:r>
    </w:p>
    <w:p w:rsidR="008F0CDD" w:rsidRPr="00FE3A9B" w:rsidRDefault="008F0CDD" w:rsidP="00E547C7">
      <w:pPr>
        <w:pStyle w:val="PargrafodaLista"/>
        <w:spacing w:beforeLines="120" w:before="288" w:afterLines="120" w:after="288" w:line="360" w:lineRule="auto"/>
        <w:ind w:left="0" w:firstLine="0"/>
        <w:rPr>
          <w:color w:val="000000" w:themeColor="text1"/>
        </w:rPr>
      </w:pPr>
      <w:r w:rsidRPr="00FE3A9B">
        <w:rPr>
          <w:color w:val="000000" w:themeColor="text1"/>
        </w:rPr>
        <w:t xml:space="preserve">Dispensa Eletrônica n° </w:t>
      </w:r>
      <w:r w:rsidR="00F4714D">
        <w:rPr>
          <w:color w:val="000000" w:themeColor="text1"/>
        </w:rPr>
        <w:t>05</w:t>
      </w:r>
      <w:r w:rsidR="00E27D84" w:rsidRPr="00FE3A9B">
        <w:rPr>
          <w:color w:val="000000" w:themeColor="text1"/>
        </w:rPr>
        <w:t>/2025</w:t>
      </w:r>
      <w:r w:rsidRPr="00FE3A9B">
        <w:rPr>
          <w:color w:val="000000" w:themeColor="text1"/>
        </w:rPr>
        <w:t xml:space="preserve"> – Processo n° </w:t>
      </w:r>
      <w:r w:rsidR="00F4714D">
        <w:rPr>
          <w:color w:val="000000" w:themeColor="text1"/>
        </w:rPr>
        <w:t>26</w:t>
      </w:r>
      <w:r w:rsidRPr="00FE3A9B">
        <w:rPr>
          <w:color w:val="000000" w:themeColor="text1"/>
        </w:rPr>
        <w:t>/202</w:t>
      </w:r>
      <w:r w:rsidR="00E27D84" w:rsidRPr="00FE3A9B">
        <w:rPr>
          <w:color w:val="000000" w:themeColor="text1"/>
        </w:rPr>
        <w:t>5</w:t>
      </w:r>
    </w:p>
    <w:p w:rsidR="00E27D84" w:rsidRPr="00FE3A9B" w:rsidRDefault="00E27D84" w:rsidP="00E27D84">
      <w:pPr>
        <w:pStyle w:val="PargrafodaLista"/>
        <w:spacing w:line="360" w:lineRule="auto"/>
        <w:ind w:left="0" w:firstLine="0"/>
      </w:pPr>
      <w:r w:rsidRPr="00FE3A9B">
        <w:t xml:space="preserve">OBJETO: </w:t>
      </w:r>
      <w:r w:rsidR="00383DB4" w:rsidRPr="00FE3A9B">
        <w:t>Contratação de empresa especializada para elaboração do Projeto Executivo para pavimentação asfáltica da Estrada Municipal que liga Lucélia à Inúbia Paulista, (LCL 030) com extensão aproximada de 3,50 km.</w:t>
      </w:r>
    </w:p>
    <w:p w:rsidR="008F0CDD" w:rsidRPr="00FE3A9B" w:rsidRDefault="008F0CDD" w:rsidP="00E547C7">
      <w:pPr>
        <w:pStyle w:val="PargrafodaLista"/>
        <w:spacing w:beforeLines="120" w:before="288" w:afterLines="120" w:after="288" w:line="360" w:lineRule="auto"/>
        <w:ind w:left="0" w:firstLine="0"/>
        <w:rPr>
          <w:color w:val="000000" w:themeColor="text1"/>
        </w:rPr>
      </w:pPr>
      <w:r w:rsidRPr="00FE3A9B">
        <w:rPr>
          <w:color w:val="000000" w:themeColor="text1"/>
        </w:rPr>
        <w:t>A</w:t>
      </w:r>
      <w:proofErr w:type="gramStart"/>
      <w:r w:rsidRPr="00FE3A9B">
        <w:rPr>
          <w:color w:val="000000" w:themeColor="text1"/>
        </w:rPr>
        <w:t xml:space="preserve">  </w:t>
      </w:r>
      <w:proofErr w:type="gramEnd"/>
      <w:r w:rsidRPr="00FE3A9B">
        <w:rPr>
          <w:color w:val="000000" w:themeColor="text1"/>
        </w:rPr>
        <w:t>EMPRESA qualificada como microempresa (ou empresa de pequeno porte) por seu representante legal Sr.(a) Representante Legal, portador(a) da Carteira de Identidade n° e do CPF n° inscrita no CNJP sob n° , com sede à cidade de , Estado de , na Endereço, nº  – Bairro – CEP , declara para os devidos fins de direito que pretende postergar a comprovação da regularidade fiscal para momento oportuno, conforme estabelecido no edital, e ter preferência no critério de desempate quando do julgamento das propostas, nos termos da Lei Complementar no 123, de 14 de dezembro de 2006, alterada pela Lei Complementar 147/14.</w:t>
      </w:r>
    </w:p>
    <w:p w:rsidR="008F0CDD" w:rsidRPr="00FE3A9B" w:rsidRDefault="008F0CDD" w:rsidP="00E547C7">
      <w:pPr>
        <w:pStyle w:val="PargrafodaLista"/>
        <w:spacing w:beforeLines="120" w:before="288" w:afterLines="120" w:after="288" w:line="360" w:lineRule="auto"/>
        <w:ind w:left="0" w:firstLine="0"/>
        <w:rPr>
          <w:color w:val="000000" w:themeColor="text1"/>
        </w:rPr>
      </w:pPr>
      <w:r w:rsidRPr="00FE3A9B">
        <w:rPr>
          <w:color w:val="000000" w:themeColor="text1"/>
        </w:rPr>
        <w:t>Sendo expressão da verdade, subscrevo-me.</w:t>
      </w:r>
    </w:p>
    <w:p w:rsidR="008F0CDD" w:rsidRPr="00FE3A9B" w:rsidRDefault="00460122" w:rsidP="00E547C7">
      <w:pPr>
        <w:pStyle w:val="PargrafodaLista"/>
        <w:spacing w:beforeLines="120" w:before="288" w:afterLines="120" w:after="288" w:line="360" w:lineRule="auto"/>
        <w:ind w:left="0" w:firstLine="0"/>
        <w:rPr>
          <w:color w:val="000000" w:themeColor="text1"/>
        </w:rPr>
      </w:pPr>
      <w:r w:rsidRPr="00FE3A9B">
        <w:rPr>
          <w:color w:val="000000" w:themeColor="text1"/>
        </w:rPr>
        <w:t>Local, __/____/ 2025</w:t>
      </w:r>
      <w:r w:rsidR="008F0CDD" w:rsidRPr="00FE3A9B">
        <w:rPr>
          <w:color w:val="000000" w:themeColor="text1"/>
        </w:rPr>
        <w:t>.</w:t>
      </w:r>
    </w:p>
    <w:p w:rsidR="008F0CDD" w:rsidRPr="00FE3A9B" w:rsidRDefault="008F0CDD" w:rsidP="00E547C7">
      <w:pPr>
        <w:pStyle w:val="PargrafodaLista"/>
        <w:spacing w:beforeLines="120" w:before="288" w:afterLines="120" w:after="288" w:line="276" w:lineRule="auto"/>
        <w:ind w:left="0" w:firstLine="0"/>
        <w:rPr>
          <w:color w:val="000000" w:themeColor="text1"/>
        </w:rPr>
      </w:pPr>
      <w:r w:rsidRPr="00FE3A9B">
        <w:rPr>
          <w:color w:val="000000" w:themeColor="text1"/>
        </w:rPr>
        <w:t>Assinatura</w:t>
      </w:r>
    </w:p>
    <w:p w:rsidR="008F0CDD" w:rsidRPr="00FE3A9B" w:rsidRDefault="008F0CDD" w:rsidP="00E547C7">
      <w:pPr>
        <w:pStyle w:val="PargrafodaLista"/>
        <w:spacing w:beforeLines="120" w:before="288" w:afterLines="120" w:after="288" w:line="276" w:lineRule="auto"/>
        <w:ind w:left="0" w:firstLine="0"/>
        <w:rPr>
          <w:color w:val="000000" w:themeColor="text1"/>
        </w:rPr>
      </w:pPr>
      <w:r w:rsidRPr="00FE3A9B">
        <w:rPr>
          <w:color w:val="000000" w:themeColor="text1"/>
        </w:rPr>
        <w:t>Representante Legal</w:t>
      </w:r>
    </w:p>
    <w:p w:rsidR="008F0CDD" w:rsidRPr="00FE3A9B" w:rsidRDefault="008F0CDD" w:rsidP="00E547C7">
      <w:pPr>
        <w:pStyle w:val="PargrafodaLista"/>
        <w:spacing w:beforeLines="120" w:before="288" w:afterLines="120" w:after="288" w:line="276" w:lineRule="auto"/>
        <w:ind w:left="0" w:firstLine="0"/>
        <w:rPr>
          <w:color w:val="000000" w:themeColor="text1"/>
        </w:rPr>
      </w:pPr>
      <w:r w:rsidRPr="00FE3A9B">
        <w:rPr>
          <w:color w:val="000000" w:themeColor="text1"/>
        </w:rPr>
        <w:t>Cargo</w:t>
      </w:r>
    </w:p>
    <w:p w:rsidR="008F0CDD" w:rsidRPr="00FE3A9B" w:rsidRDefault="008F0CDD" w:rsidP="00E547C7">
      <w:pPr>
        <w:pStyle w:val="PargrafodaLista"/>
        <w:spacing w:beforeLines="120" w:before="288" w:afterLines="120" w:after="288" w:line="276" w:lineRule="auto"/>
        <w:ind w:left="0" w:firstLine="0"/>
        <w:rPr>
          <w:color w:val="000000" w:themeColor="text1"/>
        </w:rPr>
      </w:pPr>
      <w:proofErr w:type="gramStart"/>
      <w:r w:rsidRPr="00FE3A9B">
        <w:rPr>
          <w:color w:val="000000" w:themeColor="text1"/>
        </w:rPr>
        <w:t>Cpf</w:t>
      </w:r>
      <w:proofErr w:type="gramEnd"/>
    </w:p>
    <w:p w:rsidR="00E27D84" w:rsidRDefault="008F0CDD" w:rsidP="00460122">
      <w:pPr>
        <w:pStyle w:val="PargrafodaLista"/>
        <w:spacing w:beforeLines="120" w:before="288" w:afterLines="120" w:after="288" w:line="276" w:lineRule="auto"/>
        <w:ind w:left="0" w:firstLine="0"/>
        <w:rPr>
          <w:color w:val="000000" w:themeColor="text1"/>
        </w:rPr>
      </w:pPr>
      <w:proofErr w:type="gramStart"/>
      <w:r w:rsidRPr="00FE3A9B">
        <w:rPr>
          <w:color w:val="000000" w:themeColor="text1"/>
        </w:rPr>
        <w:t>Rg</w:t>
      </w:r>
      <w:proofErr w:type="gramEnd"/>
    </w:p>
    <w:p w:rsidR="004C4236" w:rsidRDefault="004C4236" w:rsidP="00460122">
      <w:pPr>
        <w:pStyle w:val="PargrafodaLista"/>
        <w:spacing w:beforeLines="120" w:before="288" w:afterLines="120" w:after="288" w:line="276" w:lineRule="auto"/>
        <w:ind w:left="0" w:firstLine="0"/>
        <w:rPr>
          <w:color w:val="000000" w:themeColor="text1"/>
        </w:rPr>
      </w:pPr>
    </w:p>
    <w:p w:rsidR="00E06967" w:rsidRPr="00FE3A9B" w:rsidRDefault="00E06967" w:rsidP="00460122">
      <w:pPr>
        <w:pStyle w:val="PargrafodaLista"/>
        <w:spacing w:beforeLines="120" w:before="288" w:afterLines="120" w:after="288" w:line="276" w:lineRule="auto"/>
        <w:ind w:left="0" w:firstLine="0"/>
        <w:rPr>
          <w:color w:val="000000" w:themeColor="text1"/>
        </w:rPr>
      </w:pPr>
    </w:p>
    <w:p w:rsidR="00E06967" w:rsidRPr="00242BCD" w:rsidRDefault="00E06967" w:rsidP="00E06967">
      <w:pPr>
        <w:spacing w:before="240"/>
        <w:jc w:val="center"/>
        <w:rPr>
          <w:rFonts w:ascii="Arial" w:hAnsi="Arial" w:cs="Arial"/>
        </w:rPr>
      </w:pPr>
      <w:r w:rsidRPr="00242BCD">
        <w:rPr>
          <w:rFonts w:ascii="Arial" w:hAnsi="Arial" w:cs="Arial"/>
        </w:rPr>
        <w:lastRenderedPageBreak/>
        <w:t xml:space="preserve"> (MODELO EM PAPEL TIMBRADO DA PROPONENTE)</w:t>
      </w:r>
    </w:p>
    <w:p w:rsidR="00E06967" w:rsidRPr="00242BCD" w:rsidRDefault="00E06967" w:rsidP="00E06967">
      <w:pPr>
        <w:pStyle w:val="PargrafodaLista"/>
        <w:spacing w:beforeLines="120" w:before="288" w:afterLines="120" w:after="288"/>
        <w:ind w:left="0"/>
        <w:jc w:val="center"/>
        <w:rPr>
          <w:b/>
        </w:rPr>
      </w:pPr>
      <w:r>
        <w:rPr>
          <w:b/>
        </w:rPr>
        <w:t xml:space="preserve">ANEXO </w:t>
      </w:r>
      <w:r w:rsidRPr="00242BCD">
        <w:rPr>
          <w:b/>
        </w:rPr>
        <w:t>V</w:t>
      </w:r>
      <w:r>
        <w:rPr>
          <w:b/>
        </w:rPr>
        <w:t xml:space="preserve"> -</w:t>
      </w:r>
      <w:r w:rsidRPr="00242BCD">
        <w:rPr>
          <w:b/>
        </w:rPr>
        <w:t xml:space="preserve"> DECLARAÇÃO UNIFICADA</w:t>
      </w:r>
    </w:p>
    <w:p w:rsidR="00E06967" w:rsidRPr="00242BCD" w:rsidRDefault="00E06967" w:rsidP="00E06967">
      <w:pPr>
        <w:pStyle w:val="PargrafodaLista"/>
        <w:spacing w:beforeLines="120" w:before="288" w:afterLines="120" w:after="288" w:line="360" w:lineRule="auto"/>
        <w:ind w:left="0" w:firstLine="0"/>
        <w:rPr>
          <w:color w:val="000000" w:themeColor="text1"/>
        </w:rPr>
      </w:pPr>
      <w:r>
        <w:rPr>
          <w:color w:val="000000" w:themeColor="text1"/>
        </w:rPr>
        <w:t>Dispensa</w:t>
      </w:r>
      <w:r w:rsidRPr="00242BCD">
        <w:rPr>
          <w:color w:val="000000" w:themeColor="text1"/>
        </w:rPr>
        <w:t xml:space="preserve"> Eletrônic</w:t>
      </w:r>
      <w:r>
        <w:rPr>
          <w:color w:val="000000" w:themeColor="text1"/>
        </w:rPr>
        <w:t>a</w:t>
      </w:r>
      <w:r w:rsidRPr="00242BCD">
        <w:rPr>
          <w:color w:val="000000" w:themeColor="text1"/>
        </w:rPr>
        <w:t xml:space="preserve"> n° </w:t>
      </w:r>
      <w:r>
        <w:rPr>
          <w:color w:val="000000" w:themeColor="text1"/>
        </w:rPr>
        <w:t>05</w:t>
      </w:r>
      <w:r w:rsidRPr="00242BCD">
        <w:rPr>
          <w:color w:val="000000" w:themeColor="text1"/>
        </w:rPr>
        <w:t xml:space="preserve">/2025 – Processo n° </w:t>
      </w:r>
      <w:r>
        <w:rPr>
          <w:color w:val="000000" w:themeColor="text1"/>
        </w:rPr>
        <w:t>26</w:t>
      </w:r>
      <w:r w:rsidRPr="00242BCD">
        <w:rPr>
          <w:color w:val="000000" w:themeColor="text1"/>
        </w:rPr>
        <w:t>/2025</w:t>
      </w:r>
    </w:p>
    <w:p w:rsidR="00E06967" w:rsidRPr="00E06967" w:rsidRDefault="00E06967" w:rsidP="00E06967">
      <w:pPr>
        <w:jc w:val="both"/>
        <w:rPr>
          <w:rFonts w:ascii="Arial" w:hAnsi="Arial" w:cs="Arial"/>
          <w:lang w:val="pt-PT"/>
        </w:rPr>
      </w:pPr>
      <w:r w:rsidRPr="00242BCD">
        <w:rPr>
          <w:rFonts w:ascii="Arial" w:hAnsi="Arial" w:cs="Arial"/>
        </w:rPr>
        <w:t xml:space="preserve">OBJETO: </w:t>
      </w:r>
      <w:r w:rsidRPr="00E06967">
        <w:rPr>
          <w:rFonts w:ascii="Arial" w:hAnsi="Arial" w:cs="Arial"/>
          <w:lang w:val="pt-PT"/>
        </w:rPr>
        <w:t xml:space="preserve">O objeto da presente licitação está ancorado na </w:t>
      </w:r>
      <w:r w:rsidRPr="00E06967">
        <w:rPr>
          <w:rFonts w:ascii="Arial" w:hAnsi="Arial" w:cs="Arial"/>
        </w:rPr>
        <w:t>Contratação de empresa especializada para aquisição de material de enfermagem para atendimento da Secretaria de Saúde e Saneamento.</w:t>
      </w:r>
    </w:p>
    <w:p w:rsidR="00E06967" w:rsidRPr="00242BCD" w:rsidRDefault="00E06967" w:rsidP="00E06967">
      <w:pPr>
        <w:spacing w:line="360" w:lineRule="auto"/>
        <w:jc w:val="both"/>
        <w:rPr>
          <w:rFonts w:ascii="Arial" w:hAnsi="Arial" w:cs="Arial"/>
        </w:rPr>
      </w:pPr>
      <w:r w:rsidRPr="00242BCD">
        <w:rPr>
          <w:rFonts w:ascii="Arial" w:hAnsi="Arial" w:cs="Arial"/>
        </w:rPr>
        <w:t>Licitante (nome, CNPJ), sediada na Rua __________________, nº _____, bairro __________, cidade _______________, estado ________________________, declara, sob as penas da lei:</w:t>
      </w:r>
    </w:p>
    <w:p w:rsidR="00E06967" w:rsidRPr="00242BCD" w:rsidRDefault="00E06967" w:rsidP="00E06967">
      <w:pPr>
        <w:pStyle w:val="PargrafodaLista"/>
        <w:widowControl/>
        <w:numPr>
          <w:ilvl w:val="0"/>
          <w:numId w:val="27"/>
        </w:numPr>
        <w:autoSpaceDE/>
        <w:autoSpaceDN/>
        <w:spacing w:line="360" w:lineRule="auto"/>
        <w:ind w:left="0" w:firstLine="0"/>
        <w:contextualSpacing/>
      </w:pPr>
      <w:r w:rsidRPr="00242BCD">
        <w:t xml:space="preserve">Estar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gramStart"/>
      <w:r w:rsidRPr="00242BCD">
        <w:t>infra legais</w:t>
      </w:r>
      <w:proofErr w:type="gramEnd"/>
      <w:r w:rsidRPr="00242BCD">
        <w:t>, nas convenções coletivas de trabalho e nos termos de ajustamento de conduta vigentes na data de sua entrega em definitivo e que cumpre plenamente os requisitos de habilitação definidos no instrumento convocatório;</w:t>
      </w:r>
    </w:p>
    <w:p w:rsidR="00E06967" w:rsidRPr="00242BCD" w:rsidRDefault="00E06967" w:rsidP="00E06967">
      <w:pPr>
        <w:pStyle w:val="PargrafodaLista"/>
        <w:widowControl/>
        <w:numPr>
          <w:ilvl w:val="0"/>
          <w:numId w:val="27"/>
        </w:numPr>
        <w:tabs>
          <w:tab w:val="left" w:pos="0"/>
        </w:tabs>
        <w:autoSpaceDE/>
        <w:autoSpaceDN/>
        <w:spacing w:line="360" w:lineRule="auto"/>
        <w:ind w:left="0" w:firstLine="0"/>
        <w:contextualSpacing/>
      </w:pPr>
      <w:r w:rsidRPr="00242BCD">
        <w:t>Não emprega menor de 18 anos em trabalho noturno, perigoso ou insalubre e não emprega menor de 16 anos, salvo menor, a partir de 14 anos, na condição de aprendiz (art. 7º, XXXIII, CF);</w:t>
      </w:r>
    </w:p>
    <w:p w:rsidR="00E06967" w:rsidRPr="00242BCD" w:rsidRDefault="00E06967" w:rsidP="00E06967">
      <w:pPr>
        <w:pStyle w:val="PargrafodaLista"/>
        <w:widowControl/>
        <w:numPr>
          <w:ilvl w:val="0"/>
          <w:numId w:val="27"/>
        </w:numPr>
        <w:autoSpaceDE/>
        <w:autoSpaceDN/>
        <w:spacing w:line="360" w:lineRule="auto"/>
        <w:ind w:left="0" w:firstLine="0"/>
        <w:contextualSpacing/>
      </w:pPr>
      <w:r w:rsidRPr="00242BCD">
        <w:t xml:space="preserve">Não possui, em sua cadeia produtiva, </w:t>
      </w:r>
      <w:proofErr w:type="gramStart"/>
      <w:r w:rsidRPr="00242BCD">
        <w:t>empregados executando trabalho degradante ou forçado</w:t>
      </w:r>
      <w:proofErr w:type="gramEnd"/>
      <w:r w:rsidRPr="00242BCD">
        <w:t xml:space="preserve"> (art. 1º, III e IV e art. 5º, III, CF);</w:t>
      </w:r>
    </w:p>
    <w:p w:rsidR="00E06967" w:rsidRPr="00242BCD" w:rsidRDefault="00E06967" w:rsidP="00E06967">
      <w:pPr>
        <w:pStyle w:val="PargrafodaLista"/>
        <w:widowControl/>
        <w:numPr>
          <w:ilvl w:val="0"/>
          <w:numId w:val="27"/>
        </w:numPr>
        <w:autoSpaceDE/>
        <w:autoSpaceDN/>
        <w:spacing w:line="360" w:lineRule="auto"/>
        <w:ind w:left="0" w:firstLine="0"/>
        <w:contextualSpacing/>
      </w:pPr>
      <w:r w:rsidRPr="00242BCD">
        <w:t>Cumpre as exigências de reserva de cargos para pessoa com deficiência e para reabilitado da Previdência Social, previstas em lei e em outras normas específicas;</w:t>
      </w:r>
    </w:p>
    <w:p w:rsidR="00E06967" w:rsidRPr="00242BCD" w:rsidRDefault="00E06967" w:rsidP="00E06967">
      <w:pPr>
        <w:pStyle w:val="PargrafodaLista"/>
        <w:widowControl/>
        <w:numPr>
          <w:ilvl w:val="0"/>
          <w:numId w:val="27"/>
        </w:numPr>
        <w:autoSpaceDE/>
        <w:autoSpaceDN/>
        <w:spacing w:line="360" w:lineRule="auto"/>
        <w:ind w:left="0" w:firstLine="0"/>
        <w:contextualSpacing/>
      </w:pPr>
      <w:r w:rsidRPr="00242BCD">
        <w:t>Nos preços indicados na proposta estão computadas as despesas de transporte, tributos, materiais, mão de obra e demais custos que a compõe;</w:t>
      </w:r>
    </w:p>
    <w:p w:rsidR="00E06967" w:rsidRPr="00242BCD" w:rsidRDefault="00E06967" w:rsidP="00E06967">
      <w:pPr>
        <w:pStyle w:val="PargrafodaLista"/>
        <w:widowControl/>
        <w:numPr>
          <w:ilvl w:val="0"/>
          <w:numId w:val="27"/>
        </w:numPr>
        <w:autoSpaceDE/>
        <w:autoSpaceDN/>
        <w:spacing w:line="360" w:lineRule="auto"/>
        <w:ind w:left="0" w:firstLine="0"/>
        <w:contextualSpacing/>
      </w:pPr>
      <w:r w:rsidRPr="00242BCD">
        <w:t>Declaro de que concordo com as condições estabelecidas neste Edital, bem como com o prazo e forma de pagamento estabelecido na minuta do contrato anexa;</w:t>
      </w:r>
    </w:p>
    <w:p w:rsidR="00E06967" w:rsidRPr="00242BCD" w:rsidRDefault="00E06967" w:rsidP="00E06967">
      <w:pPr>
        <w:pStyle w:val="PargrafodaLista"/>
        <w:widowControl/>
        <w:numPr>
          <w:ilvl w:val="0"/>
          <w:numId w:val="27"/>
        </w:numPr>
        <w:autoSpaceDE/>
        <w:autoSpaceDN/>
        <w:spacing w:line="360" w:lineRule="auto"/>
        <w:ind w:left="0" w:firstLine="0"/>
        <w:contextualSpacing/>
      </w:pPr>
      <w:r w:rsidRPr="00242BCD">
        <w:t>Declaro de que a proposta terá o prazo de validade mínima de 60 (sessenta) dias, contados estes da sua entrega;</w:t>
      </w:r>
    </w:p>
    <w:p w:rsidR="00E06967" w:rsidRPr="00242BCD" w:rsidRDefault="00E06967" w:rsidP="00E06967">
      <w:pPr>
        <w:pStyle w:val="PargrafodaLista"/>
        <w:widowControl/>
        <w:numPr>
          <w:ilvl w:val="0"/>
          <w:numId w:val="27"/>
        </w:numPr>
        <w:autoSpaceDE/>
        <w:autoSpaceDN/>
        <w:spacing w:line="360" w:lineRule="auto"/>
        <w:ind w:left="0" w:firstLine="0"/>
        <w:contextualSpacing/>
      </w:pPr>
      <w:r w:rsidRPr="00242BCD">
        <w:lastRenderedPageBreak/>
        <w:t>Nos valores propostos estarão inclusos todos os custos operacionais, encargos previdenciários, trabalhistas, tributários, comerciais e quaisquer outros que incidam direta ou indiretamente na execução do objeto;</w:t>
      </w:r>
    </w:p>
    <w:p w:rsidR="00E06967" w:rsidRPr="00242BCD" w:rsidRDefault="00E06967" w:rsidP="00E06967">
      <w:pPr>
        <w:pStyle w:val="PargrafodaLista"/>
        <w:widowControl/>
        <w:numPr>
          <w:ilvl w:val="0"/>
          <w:numId w:val="27"/>
        </w:numPr>
        <w:autoSpaceDE/>
        <w:autoSpaceDN/>
        <w:spacing w:line="360" w:lineRule="auto"/>
        <w:ind w:left="0" w:firstLine="0"/>
        <w:contextualSpacing/>
      </w:pPr>
      <w:r w:rsidRPr="00242BCD">
        <w:t>Estar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E06967" w:rsidRPr="00242BCD" w:rsidRDefault="00E06967" w:rsidP="00E06967">
      <w:pPr>
        <w:pStyle w:val="PargrafodaLista"/>
        <w:widowControl/>
        <w:numPr>
          <w:ilvl w:val="0"/>
          <w:numId w:val="27"/>
        </w:numPr>
        <w:autoSpaceDE/>
        <w:autoSpaceDN/>
        <w:spacing w:line="360" w:lineRule="auto"/>
        <w:ind w:left="0" w:firstLine="0"/>
        <w:contextualSpacing/>
      </w:pPr>
      <w:r w:rsidRPr="00242BCD">
        <w:t>Não emprega menor de 18 anos em trabalho noturno, perigoso ou insalubre e não emprega menor de 16 anos, salvo menor, a partir de 14 anos, na condição de aprendiz (art. 7º, XXXIII, CF);</w:t>
      </w:r>
    </w:p>
    <w:p w:rsidR="00E06967" w:rsidRPr="00242BCD" w:rsidRDefault="00E06967" w:rsidP="00E06967">
      <w:pPr>
        <w:pStyle w:val="PargrafodaLista"/>
        <w:widowControl/>
        <w:numPr>
          <w:ilvl w:val="0"/>
          <w:numId w:val="27"/>
        </w:numPr>
        <w:autoSpaceDE/>
        <w:autoSpaceDN/>
        <w:spacing w:line="360" w:lineRule="auto"/>
        <w:ind w:left="0" w:firstLine="0"/>
        <w:contextualSpacing/>
      </w:pPr>
      <w:r w:rsidRPr="00242BCD">
        <w:t xml:space="preserve">Não possui, em sua cadeia produtiva, </w:t>
      </w:r>
      <w:proofErr w:type="gramStart"/>
      <w:r w:rsidRPr="00242BCD">
        <w:t>empregados executando trabalho degradante ou forçado</w:t>
      </w:r>
      <w:proofErr w:type="gramEnd"/>
      <w:r w:rsidRPr="00242BCD">
        <w:t xml:space="preserve"> (art. 1º, III e IV e art. 5º, III, CF);</w:t>
      </w:r>
    </w:p>
    <w:p w:rsidR="00E06967" w:rsidRPr="00242BCD" w:rsidRDefault="00E06967" w:rsidP="00E06967">
      <w:pPr>
        <w:pStyle w:val="PargrafodaLista"/>
        <w:widowControl/>
        <w:numPr>
          <w:ilvl w:val="0"/>
          <w:numId w:val="27"/>
        </w:numPr>
        <w:autoSpaceDE/>
        <w:autoSpaceDN/>
        <w:spacing w:line="360" w:lineRule="auto"/>
        <w:ind w:left="0" w:firstLine="0"/>
        <w:contextualSpacing/>
      </w:pPr>
      <w:r w:rsidRPr="00242BCD">
        <w:t>Cumpre as exigências de reserva de cargos para pessoa com deficiência e para reabilitado da Previdência Social, previstas em lei e em outras normas específicas;</w:t>
      </w:r>
    </w:p>
    <w:p w:rsidR="00E06967" w:rsidRPr="00242BCD" w:rsidRDefault="00E06967" w:rsidP="00E06967">
      <w:pPr>
        <w:pStyle w:val="PargrafodaLista"/>
        <w:widowControl/>
        <w:numPr>
          <w:ilvl w:val="0"/>
          <w:numId w:val="27"/>
        </w:numPr>
        <w:autoSpaceDE/>
        <w:autoSpaceDN/>
        <w:spacing w:line="360" w:lineRule="auto"/>
        <w:ind w:left="0" w:firstLine="0"/>
        <w:contextualSpacing/>
      </w:pPr>
      <w:r w:rsidRPr="00242BCD">
        <w:t>Nos preços indicados na proposta estão computadas as despesas de transporte, tributos, materiais, mão de obra e demais custos que a compõe;</w:t>
      </w:r>
    </w:p>
    <w:p w:rsidR="00E06967" w:rsidRPr="00242BCD" w:rsidRDefault="00E06967" w:rsidP="00E06967">
      <w:pPr>
        <w:pStyle w:val="PargrafodaLista"/>
        <w:widowControl/>
        <w:numPr>
          <w:ilvl w:val="0"/>
          <w:numId w:val="27"/>
        </w:numPr>
        <w:autoSpaceDE/>
        <w:autoSpaceDN/>
        <w:spacing w:line="360" w:lineRule="auto"/>
        <w:ind w:left="0" w:firstLine="0"/>
        <w:contextualSpacing/>
      </w:pPr>
      <w:r w:rsidRPr="00242BCD">
        <w:t>Declaro de que concordo com as condições estabelecidas neste Edital, bem como com o prazo e forma de pagamento estabelecido na minuta do contrato anexa;</w:t>
      </w:r>
    </w:p>
    <w:p w:rsidR="00E06967" w:rsidRPr="00242BCD" w:rsidRDefault="00E06967" w:rsidP="00E06967">
      <w:pPr>
        <w:pStyle w:val="PargrafodaLista"/>
        <w:widowControl/>
        <w:numPr>
          <w:ilvl w:val="0"/>
          <w:numId w:val="27"/>
        </w:numPr>
        <w:autoSpaceDE/>
        <w:autoSpaceDN/>
        <w:spacing w:line="360" w:lineRule="auto"/>
        <w:ind w:left="0" w:firstLine="0"/>
        <w:contextualSpacing/>
      </w:pPr>
      <w:r w:rsidRPr="00242BCD">
        <w:t>Declaro de que a proposta terá o prazo de validade mínima de 60 (sessenta) dias, contados estes da sua entrega;</w:t>
      </w:r>
    </w:p>
    <w:p w:rsidR="00E06967" w:rsidRPr="00242BCD" w:rsidRDefault="00E06967" w:rsidP="00E06967">
      <w:pPr>
        <w:pStyle w:val="PargrafodaLista"/>
        <w:widowControl/>
        <w:numPr>
          <w:ilvl w:val="0"/>
          <w:numId w:val="27"/>
        </w:numPr>
        <w:autoSpaceDE/>
        <w:autoSpaceDN/>
        <w:spacing w:line="360" w:lineRule="auto"/>
        <w:ind w:left="0" w:firstLine="0"/>
        <w:contextualSpacing/>
      </w:pPr>
      <w:r w:rsidRPr="00242BCD">
        <w:t>Nos valores propostos estarão inclusos todos os custos operacionais, encargos previdenciários, trabalhistas, tributários, comerciais e quaisquer outros que incidam direta ou indiretamente na execução do objeto;</w:t>
      </w:r>
    </w:p>
    <w:p w:rsidR="00E06967" w:rsidRPr="00242BCD" w:rsidRDefault="00E06967" w:rsidP="00E06967">
      <w:pPr>
        <w:pStyle w:val="PargrafodaLista"/>
        <w:widowControl/>
        <w:numPr>
          <w:ilvl w:val="0"/>
          <w:numId w:val="27"/>
        </w:numPr>
        <w:autoSpaceDE/>
        <w:autoSpaceDN/>
        <w:spacing w:line="360" w:lineRule="auto"/>
        <w:contextualSpacing/>
      </w:pPr>
      <w:r w:rsidRPr="00242BCD">
        <w:t xml:space="preserve">Declaração de que se compromete, sob as penas da lei, a disponibilizar todos </w:t>
      </w:r>
      <w:proofErr w:type="gramStart"/>
      <w:r w:rsidRPr="00242BCD">
        <w:t>os</w:t>
      </w:r>
      <w:proofErr w:type="gramEnd"/>
      <w:r w:rsidRPr="00242BCD">
        <w:t xml:space="preserve"> </w:t>
      </w:r>
    </w:p>
    <w:p w:rsidR="00E06967" w:rsidRPr="00242BCD" w:rsidRDefault="00E06967" w:rsidP="00E06967">
      <w:pPr>
        <w:spacing w:line="360" w:lineRule="auto"/>
        <w:jc w:val="both"/>
        <w:rPr>
          <w:rFonts w:ascii="Arial" w:hAnsi="Arial" w:cs="Arial"/>
        </w:rPr>
      </w:pPr>
      <w:proofErr w:type="gramStart"/>
      <w:r w:rsidRPr="00242BCD">
        <w:rPr>
          <w:rFonts w:ascii="Arial" w:hAnsi="Arial" w:cs="Arial"/>
        </w:rPr>
        <w:t>equipamentos</w:t>
      </w:r>
      <w:proofErr w:type="gramEnd"/>
      <w:r w:rsidRPr="00242BCD">
        <w:rPr>
          <w:rFonts w:ascii="Arial" w:hAnsi="Arial" w:cs="Arial"/>
        </w:rPr>
        <w:t>, materiais e funcionários necessários para a execução do objeto licitado, nos prazos, quantidades e condições estabelecidos nos Anexos do presente edital, bem como executar o objeto desta licitação, conforme especificações contidas no presente Edital e seus anexos;</w:t>
      </w:r>
    </w:p>
    <w:p w:rsidR="00E06967" w:rsidRPr="00242BCD" w:rsidRDefault="00E06967" w:rsidP="00E06967">
      <w:pPr>
        <w:spacing w:line="360" w:lineRule="auto"/>
        <w:jc w:val="both"/>
        <w:rPr>
          <w:rFonts w:ascii="Arial" w:hAnsi="Arial" w:cs="Arial"/>
        </w:rPr>
      </w:pPr>
      <w:r w:rsidRPr="00242BCD">
        <w:rPr>
          <w:rFonts w:ascii="Arial" w:hAnsi="Arial" w:cs="Arial"/>
        </w:rPr>
        <w:t xml:space="preserve">Cidade ________, __ de _______ </w:t>
      </w:r>
      <w:proofErr w:type="spellStart"/>
      <w:r w:rsidRPr="00242BCD">
        <w:rPr>
          <w:rFonts w:ascii="Arial" w:hAnsi="Arial" w:cs="Arial"/>
        </w:rPr>
        <w:t>de</w:t>
      </w:r>
      <w:proofErr w:type="spellEnd"/>
      <w:r w:rsidRPr="00242BCD">
        <w:rPr>
          <w:rFonts w:ascii="Arial" w:hAnsi="Arial" w:cs="Arial"/>
        </w:rPr>
        <w:t xml:space="preserve"> </w:t>
      </w:r>
      <w:proofErr w:type="gramStart"/>
      <w:r w:rsidRPr="00242BCD">
        <w:rPr>
          <w:rFonts w:ascii="Arial" w:hAnsi="Arial" w:cs="Arial"/>
        </w:rPr>
        <w:t>______</w:t>
      </w:r>
      <w:proofErr w:type="gramEnd"/>
      <w:r w:rsidRPr="00242BCD">
        <w:rPr>
          <w:rFonts w:ascii="Arial" w:hAnsi="Arial" w:cs="Arial"/>
        </w:rPr>
        <w:t xml:space="preserve"> </w:t>
      </w:r>
    </w:p>
    <w:p w:rsidR="00E06967" w:rsidRPr="00242BCD" w:rsidRDefault="00E06967" w:rsidP="00E06967">
      <w:pPr>
        <w:spacing w:line="360" w:lineRule="auto"/>
        <w:jc w:val="both"/>
        <w:rPr>
          <w:rFonts w:ascii="Arial" w:hAnsi="Arial" w:cs="Arial"/>
        </w:rPr>
      </w:pPr>
      <w:r w:rsidRPr="00242BCD">
        <w:rPr>
          <w:rFonts w:ascii="Arial" w:hAnsi="Arial" w:cs="Arial"/>
        </w:rPr>
        <w:lastRenderedPageBreak/>
        <w:t xml:space="preserve">Nome e carimbo </w:t>
      </w:r>
    </w:p>
    <w:p w:rsidR="00E06967" w:rsidRPr="00242BCD" w:rsidRDefault="00E06967" w:rsidP="00E06967">
      <w:pPr>
        <w:spacing w:line="360" w:lineRule="auto"/>
        <w:jc w:val="both"/>
        <w:rPr>
          <w:rFonts w:ascii="Arial" w:hAnsi="Arial" w:cs="Arial"/>
        </w:rPr>
      </w:pPr>
      <w:r w:rsidRPr="00242BCD">
        <w:rPr>
          <w:rFonts w:ascii="Arial" w:hAnsi="Arial" w:cs="Arial"/>
        </w:rPr>
        <w:t xml:space="preserve">Cargo </w:t>
      </w:r>
    </w:p>
    <w:p w:rsidR="00E06967" w:rsidRPr="00242BCD" w:rsidRDefault="00E06967" w:rsidP="00E06967">
      <w:pPr>
        <w:spacing w:line="360" w:lineRule="auto"/>
        <w:jc w:val="both"/>
        <w:rPr>
          <w:rFonts w:ascii="Arial" w:hAnsi="Arial" w:cs="Arial"/>
        </w:rPr>
      </w:pPr>
      <w:r w:rsidRPr="00242BCD">
        <w:rPr>
          <w:rFonts w:ascii="Arial" w:hAnsi="Arial" w:cs="Arial"/>
        </w:rPr>
        <w:t xml:space="preserve">RG </w:t>
      </w:r>
    </w:p>
    <w:p w:rsidR="00E06967" w:rsidRPr="00242BCD" w:rsidRDefault="00E06967" w:rsidP="00E06967">
      <w:pPr>
        <w:spacing w:line="360" w:lineRule="auto"/>
        <w:jc w:val="both"/>
        <w:rPr>
          <w:rFonts w:ascii="Arial" w:hAnsi="Arial" w:cs="Arial"/>
        </w:rPr>
      </w:pPr>
      <w:r w:rsidRPr="00242BCD">
        <w:rPr>
          <w:rFonts w:ascii="Arial" w:hAnsi="Arial" w:cs="Arial"/>
        </w:rPr>
        <w:t>Licitante</w:t>
      </w:r>
    </w:p>
    <w:p w:rsidR="008F0CDD" w:rsidRDefault="008F0CDD" w:rsidP="00E547C7">
      <w:pPr>
        <w:spacing w:before="120" w:after="120"/>
        <w:jc w:val="both"/>
        <w:rPr>
          <w:rFonts w:ascii="Arial" w:hAnsi="Arial" w:cs="Arial"/>
        </w:rPr>
      </w:pPr>
    </w:p>
    <w:p w:rsidR="007A496A" w:rsidRDefault="007A496A" w:rsidP="00E547C7">
      <w:pPr>
        <w:spacing w:before="120" w:after="120"/>
        <w:jc w:val="both"/>
        <w:rPr>
          <w:rFonts w:ascii="Arial" w:hAnsi="Arial" w:cs="Arial"/>
        </w:rPr>
      </w:pPr>
    </w:p>
    <w:p w:rsidR="007A496A" w:rsidRDefault="007A496A" w:rsidP="00E547C7">
      <w:pPr>
        <w:spacing w:before="120" w:after="120"/>
        <w:jc w:val="both"/>
        <w:rPr>
          <w:rFonts w:ascii="Arial" w:hAnsi="Arial" w:cs="Arial"/>
        </w:rPr>
      </w:pPr>
    </w:p>
    <w:p w:rsidR="007A496A" w:rsidRDefault="007A496A" w:rsidP="00E547C7">
      <w:pPr>
        <w:spacing w:before="120" w:after="120"/>
        <w:jc w:val="both"/>
        <w:rPr>
          <w:rFonts w:ascii="Arial" w:hAnsi="Arial" w:cs="Arial"/>
        </w:rPr>
      </w:pPr>
    </w:p>
    <w:p w:rsidR="007A496A" w:rsidRDefault="007A496A" w:rsidP="00E547C7">
      <w:pPr>
        <w:spacing w:before="120" w:after="120"/>
        <w:jc w:val="both"/>
        <w:rPr>
          <w:rFonts w:ascii="Arial" w:hAnsi="Arial" w:cs="Arial"/>
        </w:rPr>
      </w:pPr>
    </w:p>
    <w:p w:rsidR="007A496A" w:rsidRPr="00FE3A9B" w:rsidRDefault="007A496A" w:rsidP="00E547C7">
      <w:pPr>
        <w:spacing w:before="120" w:after="120"/>
        <w:jc w:val="both"/>
        <w:rPr>
          <w:rFonts w:ascii="Arial" w:hAnsi="Arial" w:cs="Arial"/>
        </w:rPr>
      </w:pPr>
    </w:p>
    <w:sectPr w:rsidR="007A496A" w:rsidRPr="00FE3A9B" w:rsidSect="00022938">
      <w:headerReference w:type="default" r:id="rId18"/>
      <w:footerReference w:type="default" r:id="rId19"/>
      <w:type w:val="continuous"/>
      <w:pgSz w:w="11906" w:h="16838"/>
      <w:pgMar w:top="1417" w:right="1701" w:bottom="1417"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7035" w:rsidRDefault="00CA7035" w:rsidP="00C1488B">
      <w:pPr>
        <w:spacing w:after="0" w:line="240" w:lineRule="auto"/>
      </w:pPr>
      <w:r>
        <w:separator/>
      </w:r>
    </w:p>
  </w:endnote>
  <w:endnote w:type="continuationSeparator" w:id="0">
    <w:p w:rsidR="00CA7035" w:rsidRDefault="00CA7035" w:rsidP="00C14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035" w:rsidRPr="00FF57BC" w:rsidRDefault="00CA7035">
    <w:pPr>
      <w:pStyle w:val="Rodap"/>
      <w:rPr>
        <w:rFonts w:ascii="Arial" w:hAnsi="Arial" w:cs="Arial"/>
        <w:b/>
      </w:rPr>
    </w:pPr>
    <w:r>
      <w:rPr>
        <w:rFonts w:ascii="Arial" w:hAnsi="Arial" w:cs="Arial"/>
        <w:b/>
      </w:rPr>
      <w:t>Setor de Licitação</w:t>
    </w:r>
  </w:p>
  <w:p w:rsidR="00CA7035" w:rsidRPr="00FF57BC" w:rsidRDefault="00CA7035">
    <w:pPr>
      <w:pStyle w:val="Rodap"/>
      <w:rPr>
        <w:rFonts w:ascii="Arial" w:hAnsi="Arial" w:cs="Arial"/>
      </w:rPr>
    </w:pPr>
    <w:r>
      <w:rPr>
        <w:rFonts w:ascii="Arial" w:hAnsi="Arial" w:cs="Arial"/>
      </w:rPr>
      <w:t>lucelialicitacao@gmail.com</w:t>
    </w:r>
  </w:p>
  <w:p w:rsidR="00CA7035" w:rsidRDefault="00CA7035">
    <w:pPr>
      <w:pStyle w:val="Rodap"/>
    </w:pPr>
  </w:p>
  <w:p w:rsidR="00CA7035" w:rsidRDefault="00CA7035" w:rsidP="00FF57BC">
    <w:pPr>
      <w:pStyle w:val="Rodap"/>
      <w:tabs>
        <w:tab w:val="clear" w:pos="4252"/>
        <w:tab w:val="clear" w:pos="8504"/>
        <w:tab w:val="left" w:pos="975"/>
      </w:tabs>
    </w:pPr>
    <w:r>
      <w:tab/>
    </w:r>
  </w:p>
  <w:p w:rsidR="00CA7035" w:rsidRDefault="00CA7035">
    <w:pPr>
      <w:pStyle w:val="Rodap"/>
    </w:pPr>
  </w:p>
  <w:p w:rsidR="00CA7035" w:rsidRDefault="00CA703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7035" w:rsidRDefault="00CA7035" w:rsidP="00C1488B">
      <w:pPr>
        <w:spacing w:after="0" w:line="240" w:lineRule="auto"/>
      </w:pPr>
      <w:r>
        <w:separator/>
      </w:r>
    </w:p>
  </w:footnote>
  <w:footnote w:type="continuationSeparator" w:id="0">
    <w:p w:rsidR="00CA7035" w:rsidRDefault="00CA7035" w:rsidP="00C1488B">
      <w:pPr>
        <w:spacing w:after="0" w:line="240" w:lineRule="auto"/>
      </w:pPr>
      <w:r>
        <w:continuationSeparator/>
      </w:r>
    </w:p>
  </w:footnote>
  <w:footnote w:id="1">
    <w:p w:rsidR="00CA7035" w:rsidRPr="00ED06B2" w:rsidRDefault="00CA7035" w:rsidP="008F0CDD">
      <w:pPr>
        <w:pStyle w:val="Notasexplicativas"/>
      </w:pPr>
      <w:r w:rsidRPr="00ED06B2">
        <w:rPr>
          <w:rStyle w:val="Refdenotaderodap"/>
          <w:b/>
          <w:bCs w:val="0"/>
        </w:rPr>
        <w:footnoteRef/>
      </w:r>
      <w:r w:rsidRPr="00ED06B2">
        <w:rPr>
          <w:b/>
          <w:bCs w:val="0"/>
        </w:rPr>
        <w:t xml:space="preserve"> </w:t>
      </w:r>
      <w:r w:rsidRPr="00ED06B2">
        <w:t xml:space="preserve">O horário da fase de lances deverá ser estabelecido conforme o art. 11 da Instrução Normativa Seges/ME nº 67, de 2021, em que “a partir da data e horário estabelecidos, o procedimento será automaticamente aberto pelo sistema para o envio de lances públicos e sucessivos por período nunca inferior a </w:t>
      </w:r>
      <w:proofErr w:type="gramStart"/>
      <w:r w:rsidRPr="00ED06B2">
        <w:t>6</w:t>
      </w:r>
      <w:proofErr w:type="gramEnd"/>
      <w:r w:rsidRPr="00ED06B2">
        <w:t xml:space="preserve"> (seis) horas ou superior a 10 (dez) horas, exclusivamente por meio do sistema eletrônico”.</w:t>
      </w:r>
    </w:p>
    <w:p w:rsidR="00CA7035" w:rsidRPr="00ED06B2" w:rsidRDefault="00CA7035" w:rsidP="008F0CDD">
      <w:pPr>
        <w:pStyle w:val="Notasexplicativas"/>
      </w:pPr>
      <w:r w:rsidRPr="00ED06B2">
        <w:t>A data da sessão deve ser um dia útil e a hora de início da fase de lance deve ser ajustada de forma que a duração da etapa de lances tenha início e término no mesmo dia.</w:t>
      </w:r>
    </w:p>
    <w:p w:rsidR="00CA7035" w:rsidRPr="00ED06B2" w:rsidRDefault="00CA7035" w:rsidP="008F0CDD">
      <w:pPr>
        <w:pStyle w:val="Notasexplicativas"/>
      </w:pPr>
      <w:r w:rsidRPr="00ED06B2">
        <w:t xml:space="preserve">Uma dispensa de licitação não poderá ter a hora de início superior às 12h do dia escolhido para a disputa, tendo em vista que o prazo mínimo da etapa de lances é de </w:t>
      </w:r>
      <w:proofErr w:type="gramStart"/>
      <w:r w:rsidRPr="00ED06B2">
        <w:t>6</w:t>
      </w:r>
      <w:proofErr w:type="gramEnd"/>
      <w:r w:rsidRPr="00ED06B2">
        <w:t xml:space="preserve"> (seis) horas, e o processo não pode ultrapassar as 18h do mesmo dia.</w:t>
      </w:r>
    </w:p>
    <w:p w:rsidR="00CA7035" w:rsidRPr="00ED06B2" w:rsidRDefault="00CA7035" w:rsidP="008F0CDD">
      <w:pPr>
        <w:pStyle w:val="Notasexplicativas"/>
      </w:pPr>
      <w:r w:rsidRPr="00ED06B2">
        <w:t xml:space="preserve">Da mesma forma, se o prazo da etapa de lances escolhido for de 10 (dez) horas, a hora de início não poderá ser superior às 8h, a fim de não ultrapassar </w:t>
      </w:r>
      <w:proofErr w:type="gramStart"/>
      <w:r w:rsidRPr="00ED06B2">
        <w:t>as</w:t>
      </w:r>
      <w:proofErr w:type="gramEnd"/>
      <w:r w:rsidRPr="00ED06B2">
        <w:t xml:space="preserve"> 18h do mesmo dia.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035" w:rsidRDefault="00CA7035">
    <w:pPr>
      <w:pStyle w:val="Cabealho"/>
    </w:pPr>
    <w:r>
      <w:rPr>
        <w:noProof/>
      </w:rPr>
      <w:drawing>
        <wp:anchor distT="0" distB="0" distL="114300" distR="114300" simplePos="0" relativeHeight="251659264" behindDoc="1" locked="0" layoutInCell="1" allowOverlap="1" wp14:anchorId="51818E27" wp14:editId="72373D11">
          <wp:simplePos x="0" y="0"/>
          <wp:positionH relativeFrom="page">
            <wp:posOffset>28575</wp:posOffset>
          </wp:positionH>
          <wp:positionV relativeFrom="paragraph">
            <wp:posOffset>3175</wp:posOffset>
          </wp:positionV>
          <wp:extent cx="7458075" cy="10683875"/>
          <wp:effectExtent l="0" t="0" r="9525" b="317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58075" cy="106838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035" w:rsidRDefault="00CA7035" w:rsidP="00C1488B">
    <w:pPr>
      <w:pStyle w:val="Cabealho"/>
      <w:jc w:val="center"/>
      <w:rPr>
        <w:rFonts w:ascii="Arial" w:hAnsi="Arial" w:cs="Arial"/>
        <w:sz w:val="16"/>
        <w:szCs w:val="16"/>
      </w:rPr>
    </w:pPr>
    <w:r>
      <w:rPr>
        <w:rFonts w:ascii="Arial" w:hAnsi="Arial" w:cs="Arial"/>
        <w:noProof/>
        <w:sz w:val="16"/>
        <w:szCs w:val="16"/>
      </w:rPr>
      <w:drawing>
        <wp:anchor distT="0" distB="0" distL="114300" distR="114300" simplePos="0" relativeHeight="251658240" behindDoc="1" locked="0" layoutInCell="1" allowOverlap="1" wp14:anchorId="3065CB63" wp14:editId="4C385F25">
          <wp:simplePos x="0" y="0"/>
          <wp:positionH relativeFrom="page">
            <wp:posOffset>95250</wp:posOffset>
          </wp:positionH>
          <wp:positionV relativeFrom="paragraph">
            <wp:posOffset>-180340</wp:posOffset>
          </wp:positionV>
          <wp:extent cx="7457803" cy="10683875"/>
          <wp:effectExtent l="0" t="0" r="0" b="317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G-DOC-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57803" cy="10683875"/>
                  </a:xfrm>
                  <a:prstGeom prst="rect">
                    <a:avLst/>
                  </a:prstGeom>
                </pic:spPr>
              </pic:pic>
            </a:graphicData>
          </a:graphic>
          <wp14:sizeRelH relativeFrom="margin">
            <wp14:pctWidth>0</wp14:pctWidth>
          </wp14:sizeRelH>
          <wp14:sizeRelV relativeFrom="margin">
            <wp14:pctHeight>0</wp14:pctHeight>
          </wp14:sizeRelV>
        </wp:anchor>
      </w:drawing>
    </w:r>
  </w:p>
  <w:p w:rsidR="00CA7035" w:rsidRDefault="00CA7035" w:rsidP="00C1488B">
    <w:pPr>
      <w:pStyle w:val="Cabealho"/>
      <w:jc w:val="center"/>
      <w:rPr>
        <w:rFonts w:ascii="Arial" w:hAnsi="Arial" w:cs="Arial"/>
        <w:sz w:val="16"/>
        <w:szCs w:val="16"/>
      </w:rPr>
    </w:pPr>
  </w:p>
  <w:p w:rsidR="00CA7035" w:rsidRDefault="00CA7035" w:rsidP="00C1488B">
    <w:pPr>
      <w:pStyle w:val="Cabealho"/>
      <w:jc w:val="center"/>
      <w:rPr>
        <w:rFonts w:ascii="Arial" w:hAnsi="Arial" w:cs="Arial"/>
        <w:sz w:val="16"/>
        <w:szCs w:val="16"/>
      </w:rPr>
    </w:pPr>
  </w:p>
  <w:p w:rsidR="00CA7035" w:rsidRDefault="00CA7035" w:rsidP="00C1488B">
    <w:pPr>
      <w:pStyle w:val="Cabealho"/>
      <w:jc w:val="center"/>
      <w:rPr>
        <w:rFonts w:ascii="Arial" w:hAnsi="Arial" w:cs="Arial"/>
        <w:sz w:val="16"/>
        <w:szCs w:val="16"/>
      </w:rPr>
    </w:pPr>
  </w:p>
  <w:p w:rsidR="00CA7035" w:rsidRDefault="00CA7035" w:rsidP="00C1488B">
    <w:pPr>
      <w:pStyle w:val="Cabealho"/>
      <w:jc w:val="center"/>
      <w:rPr>
        <w:rFonts w:ascii="Arial" w:hAnsi="Arial" w:cs="Arial"/>
        <w:sz w:val="16"/>
        <w:szCs w:val="16"/>
      </w:rPr>
    </w:pPr>
  </w:p>
  <w:p w:rsidR="00CA7035" w:rsidRDefault="00CA7035" w:rsidP="00C1488B">
    <w:pPr>
      <w:pStyle w:val="Cabealho"/>
      <w:jc w:val="center"/>
      <w:rPr>
        <w:rFonts w:ascii="Arial" w:hAnsi="Arial" w:cs="Arial"/>
        <w:sz w:val="16"/>
        <w:szCs w:val="16"/>
      </w:rPr>
    </w:pPr>
  </w:p>
  <w:p w:rsidR="00CA7035" w:rsidRDefault="00CA7035" w:rsidP="00C1488B">
    <w:pPr>
      <w:pStyle w:val="Cabealho"/>
      <w:jc w:val="center"/>
      <w:rPr>
        <w:rFonts w:ascii="Arial" w:hAnsi="Arial" w:cs="Arial"/>
        <w:sz w:val="16"/>
        <w:szCs w:val="16"/>
      </w:rPr>
    </w:pPr>
  </w:p>
  <w:p w:rsidR="00CA7035" w:rsidRDefault="00CA7035" w:rsidP="00C1488B">
    <w:pPr>
      <w:pStyle w:val="Cabealho"/>
      <w:jc w:val="center"/>
      <w:rPr>
        <w:rFonts w:ascii="Arial" w:hAnsi="Arial" w:cs="Arial"/>
        <w:sz w:val="16"/>
        <w:szCs w:val="16"/>
      </w:rPr>
    </w:pPr>
  </w:p>
  <w:p w:rsidR="00CA7035" w:rsidRPr="00C866D7" w:rsidRDefault="00CA7035" w:rsidP="00C866D7">
    <w:pPr>
      <w:pStyle w:val="Cabealho"/>
      <w:jc w:val="center"/>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04DF9"/>
    <w:multiLevelType w:val="hybridMultilevel"/>
    <w:tmpl w:val="EBC441DE"/>
    <w:lvl w:ilvl="0" w:tplc="5D84FF3A">
      <w:start w:val="1"/>
      <w:numFmt w:val="lowerLetter"/>
      <w:lvlText w:val="%1."/>
      <w:lvlJc w:val="left"/>
      <w:pPr>
        <w:ind w:left="355" w:hanging="360"/>
      </w:pPr>
      <w:rPr>
        <w:rFonts w:hint="default"/>
        <w:b/>
      </w:rPr>
    </w:lvl>
    <w:lvl w:ilvl="1" w:tplc="04160019" w:tentative="1">
      <w:start w:val="1"/>
      <w:numFmt w:val="lowerLetter"/>
      <w:lvlText w:val="%2."/>
      <w:lvlJc w:val="left"/>
      <w:pPr>
        <w:ind w:left="1075" w:hanging="360"/>
      </w:pPr>
    </w:lvl>
    <w:lvl w:ilvl="2" w:tplc="0416001B" w:tentative="1">
      <w:start w:val="1"/>
      <w:numFmt w:val="lowerRoman"/>
      <w:lvlText w:val="%3."/>
      <w:lvlJc w:val="right"/>
      <w:pPr>
        <w:ind w:left="1795" w:hanging="180"/>
      </w:pPr>
    </w:lvl>
    <w:lvl w:ilvl="3" w:tplc="0416000F" w:tentative="1">
      <w:start w:val="1"/>
      <w:numFmt w:val="decimal"/>
      <w:lvlText w:val="%4."/>
      <w:lvlJc w:val="left"/>
      <w:pPr>
        <w:ind w:left="2515" w:hanging="360"/>
      </w:pPr>
    </w:lvl>
    <w:lvl w:ilvl="4" w:tplc="04160019" w:tentative="1">
      <w:start w:val="1"/>
      <w:numFmt w:val="lowerLetter"/>
      <w:lvlText w:val="%5."/>
      <w:lvlJc w:val="left"/>
      <w:pPr>
        <w:ind w:left="3235" w:hanging="360"/>
      </w:pPr>
    </w:lvl>
    <w:lvl w:ilvl="5" w:tplc="0416001B" w:tentative="1">
      <w:start w:val="1"/>
      <w:numFmt w:val="lowerRoman"/>
      <w:lvlText w:val="%6."/>
      <w:lvlJc w:val="right"/>
      <w:pPr>
        <w:ind w:left="3955" w:hanging="180"/>
      </w:pPr>
    </w:lvl>
    <w:lvl w:ilvl="6" w:tplc="0416000F" w:tentative="1">
      <w:start w:val="1"/>
      <w:numFmt w:val="decimal"/>
      <w:lvlText w:val="%7."/>
      <w:lvlJc w:val="left"/>
      <w:pPr>
        <w:ind w:left="4675" w:hanging="360"/>
      </w:pPr>
    </w:lvl>
    <w:lvl w:ilvl="7" w:tplc="04160019" w:tentative="1">
      <w:start w:val="1"/>
      <w:numFmt w:val="lowerLetter"/>
      <w:lvlText w:val="%8."/>
      <w:lvlJc w:val="left"/>
      <w:pPr>
        <w:ind w:left="5395" w:hanging="360"/>
      </w:pPr>
    </w:lvl>
    <w:lvl w:ilvl="8" w:tplc="0416001B" w:tentative="1">
      <w:start w:val="1"/>
      <w:numFmt w:val="lowerRoman"/>
      <w:lvlText w:val="%9."/>
      <w:lvlJc w:val="right"/>
      <w:pPr>
        <w:ind w:left="6115" w:hanging="180"/>
      </w:pPr>
    </w:lvl>
  </w:abstractNum>
  <w:abstractNum w:abstractNumId="1">
    <w:nsid w:val="0D17607E"/>
    <w:multiLevelType w:val="multilevel"/>
    <w:tmpl w:val="0D17607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2CC3D13"/>
    <w:multiLevelType w:val="multilevel"/>
    <w:tmpl w:val="690EB696"/>
    <w:lvl w:ilvl="0">
      <w:start w:val="1"/>
      <w:numFmt w:val="decimal"/>
      <w:lvlText w:val="%1."/>
      <w:lvlJc w:val="left"/>
      <w:pPr>
        <w:ind w:left="720" w:hanging="360"/>
      </w:pPr>
      <w:rPr>
        <w:rFonts w:hint="default"/>
      </w:rPr>
    </w:lvl>
    <w:lvl w:ilvl="1">
      <w:start w:val="1"/>
      <w:numFmt w:val="decimal"/>
      <w:isLgl/>
      <w:lvlText w:val="%2."/>
      <w:lvlJc w:val="left"/>
      <w:pPr>
        <w:ind w:left="1080" w:hanging="360"/>
      </w:pPr>
      <w:rPr>
        <w:rFonts w:ascii="Arial" w:eastAsia="Arial" w:hAnsi="Arial" w:cs="Arial"/>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1B584771"/>
    <w:multiLevelType w:val="hybridMultilevel"/>
    <w:tmpl w:val="E3EEE358"/>
    <w:lvl w:ilvl="0" w:tplc="04160019">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D5C100D"/>
    <w:multiLevelType w:val="multilevel"/>
    <w:tmpl w:val="4A90C51A"/>
    <w:lvl w:ilvl="0">
      <w:start w:val="1"/>
      <w:numFmt w:val="decimal"/>
      <w:lvlText w:val="%1."/>
      <w:lvlJc w:val="left"/>
      <w:pPr>
        <w:ind w:left="360" w:hanging="360"/>
      </w:pPr>
      <w:rPr>
        <w:b/>
      </w:rPr>
    </w:lvl>
    <w:lvl w:ilvl="1">
      <w:start w:val="1"/>
      <w:numFmt w:val="decimal"/>
      <w:lvlText w:val="%1.%2."/>
      <w:lvlJc w:val="left"/>
      <w:pPr>
        <w:ind w:left="2559" w:hanging="432"/>
      </w:pPr>
      <w:rPr>
        <w:b w:val="0"/>
        <w:i w:val="0"/>
        <w:strike w:val="0"/>
        <w:color w:val="auto"/>
        <w:sz w:val="22"/>
        <w:szCs w:val="22"/>
        <w:u w:val="none"/>
      </w:rPr>
    </w:lvl>
    <w:lvl w:ilvl="2">
      <w:start w:val="1"/>
      <w:numFmt w:val="decimal"/>
      <w:lvlText w:val="%1.%2.%3."/>
      <w:lvlJc w:val="left"/>
      <w:pPr>
        <w:ind w:left="8018" w:hanging="504"/>
      </w:pPr>
      <w:rPr>
        <w:rFonts w:ascii="Arial" w:hAnsi="Arial" w:hint="default"/>
        <w:b w:val="0"/>
        <w:i w:val="0"/>
        <w:strike w:val="0"/>
        <w:color w:val="auto"/>
        <w:sz w:val="22"/>
        <w:szCs w:val="22"/>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6C21431"/>
    <w:multiLevelType w:val="hybridMultilevel"/>
    <w:tmpl w:val="87BCA94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6D8631C"/>
    <w:multiLevelType w:val="multilevel"/>
    <w:tmpl w:val="50483E82"/>
    <w:lvl w:ilvl="0">
      <w:start w:val="1"/>
      <w:numFmt w:val="decimal"/>
      <w:lvlText w:val="%1."/>
      <w:lvlJc w:val="left"/>
      <w:pPr>
        <w:ind w:left="390" w:hanging="390"/>
      </w:pPr>
      <w:rPr>
        <w:b/>
        <w:color w:val="auto"/>
      </w:rPr>
    </w:lvl>
    <w:lvl w:ilvl="1">
      <w:start w:val="1"/>
      <w:numFmt w:val="decimal"/>
      <w:lvlText w:val="%1.%2."/>
      <w:lvlJc w:val="left"/>
      <w:pPr>
        <w:ind w:left="1430" w:hanging="720"/>
      </w:pPr>
      <w:rPr>
        <w:b/>
        <w:color w:val="auto"/>
        <w:sz w:val="22"/>
        <w:szCs w:val="22"/>
      </w:rPr>
    </w:lvl>
    <w:lvl w:ilvl="2">
      <w:start w:val="1"/>
      <w:numFmt w:val="decimal"/>
      <w:lvlText w:val="%1.%2.%3."/>
      <w:lvlJc w:val="left"/>
      <w:pPr>
        <w:ind w:left="2160" w:hanging="720"/>
      </w:pPr>
      <w:rPr>
        <w:b/>
      </w:rPr>
    </w:lvl>
    <w:lvl w:ilvl="3">
      <w:start w:val="1"/>
      <w:numFmt w:val="decimal"/>
      <w:lvlText w:val="%1.%2.%3.%4."/>
      <w:lvlJc w:val="left"/>
      <w:pPr>
        <w:ind w:left="3240" w:hanging="1080"/>
      </w:pPr>
      <w:rPr>
        <w:b/>
      </w:r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7">
    <w:nsid w:val="377678C4"/>
    <w:multiLevelType w:val="hybridMultilevel"/>
    <w:tmpl w:val="CE74D290"/>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38555552"/>
    <w:multiLevelType w:val="multilevel"/>
    <w:tmpl w:val="D8A26808"/>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1">
    <w:nsid w:val="45DE275B"/>
    <w:multiLevelType w:val="hybridMultilevel"/>
    <w:tmpl w:val="F88CAF7E"/>
    <w:lvl w:ilvl="0" w:tplc="0416000F">
      <w:start w:val="1"/>
      <w:numFmt w:val="decimal"/>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3">
    <w:nsid w:val="4F2C1F5C"/>
    <w:multiLevelType w:val="multilevel"/>
    <w:tmpl w:val="34B46910"/>
    <w:lvl w:ilvl="0">
      <w:start w:val="1"/>
      <w:numFmt w:val="decimal"/>
      <w:lvlText w:val="%1."/>
      <w:lvlJc w:val="left"/>
      <w:pPr>
        <w:ind w:left="360" w:hanging="360"/>
      </w:pPr>
      <w:rPr>
        <w:rFonts w:hint="default"/>
      </w:rPr>
    </w:lvl>
    <w:lvl w:ilvl="1">
      <w:start w:val="1"/>
      <w:numFmt w:val="decimal"/>
      <w:pStyle w:val="Nvel1-SemNumerao"/>
      <w:lvlText w:val="%1.%2."/>
      <w:lvlJc w:val="left"/>
      <w:pPr>
        <w:ind w:left="360" w:hanging="36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5118410C"/>
    <w:multiLevelType w:val="multilevel"/>
    <w:tmpl w:val="5118410C"/>
    <w:lvl w:ilvl="0">
      <w:start w:val="1"/>
      <w:numFmt w:val="decimal"/>
      <w:lvlText w:val="%1."/>
      <w:lvlJc w:val="left"/>
      <w:pPr>
        <w:ind w:left="5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54795C2B"/>
    <w:multiLevelType w:val="multilevel"/>
    <w:tmpl w:val="DC925C9A"/>
    <w:lvl w:ilvl="0">
      <w:start w:val="12"/>
      <w:numFmt w:val="decimal"/>
      <w:lvlText w:val="%1"/>
      <w:lvlJc w:val="left"/>
      <w:pPr>
        <w:ind w:left="465" w:hanging="465"/>
      </w:pPr>
      <w:rPr>
        <w:rFonts w:hint="default"/>
      </w:rPr>
    </w:lvl>
    <w:lvl w:ilvl="1">
      <w:start w:val="4"/>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581B53E7"/>
    <w:multiLevelType w:val="hybridMultilevel"/>
    <w:tmpl w:val="8BC0BFD2"/>
    <w:lvl w:ilvl="0" w:tplc="BAA84A02">
      <w:start w:val="1"/>
      <w:numFmt w:val="lowerLetter"/>
      <w:lvlText w:val="%1)"/>
      <w:lvlJc w:val="left"/>
      <w:pPr>
        <w:ind w:left="2880" w:hanging="360"/>
      </w:pPr>
      <w:rPr>
        <w:rFonts w:hint="default"/>
      </w:rPr>
    </w:lvl>
    <w:lvl w:ilvl="1" w:tplc="04160019" w:tentative="1">
      <w:start w:val="1"/>
      <w:numFmt w:val="lowerLetter"/>
      <w:lvlText w:val="%2."/>
      <w:lvlJc w:val="left"/>
      <w:pPr>
        <w:ind w:left="3600" w:hanging="360"/>
      </w:pPr>
    </w:lvl>
    <w:lvl w:ilvl="2" w:tplc="0416001B" w:tentative="1">
      <w:start w:val="1"/>
      <w:numFmt w:val="lowerRoman"/>
      <w:lvlText w:val="%3."/>
      <w:lvlJc w:val="right"/>
      <w:pPr>
        <w:ind w:left="4320" w:hanging="180"/>
      </w:pPr>
    </w:lvl>
    <w:lvl w:ilvl="3" w:tplc="0416000F" w:tentative="1">
      <w:start w:val="1"/>
      <w:numFmt w:val="decimal"/>
      <w:lvlText w:val="%4."/>
      <w:lvlJc w:val="left"/>
      <w:pPr>
        <w:ind w:left="5040" w:hanging="360"/>
      </w:pPr>
    </w:lvl>
    <w:lvl w:ilvl="4" w:tplc="04160019" w:tentative="1">
      <w:start w:val="1"/>
      <w:numFmt w:val="lowerLetter"/>
      <w:lvlText w:val="%5."/>
      <w:lvlJc w:val="left"/>
      <w:pPr>
        <w:ind w:left="5760" w:hanging="360"/>
      </w:pPr>
    </w:lvl>
    <w:lvl w:ilvl="5" w:tplc="0416001B" w:tentative="1">
      <w:start w:val="1"/>
      <w:numFmt w:val="lowerRoman"/>
      <w:lvlText w:val="%6."/>
      <w:lvlJc w:val="right"/>
      <w:pPr>
        <w:ind w:left="6480" w:hanging="180"/>
      </w:pPr>
    </w:lvl>
    <w:lvl w:ilvl="6" w:tplc="0416000F" w:tentative="1">
      <w:start w:val="1"/>
      <w:numFmt w:val="decimal"/>
      <w:lvlText w:val="%7."/>
      <w:lvlJc w:val="left"/>
      <w:pPr>
        <w:ind w:left="7200" w:hanging="360"/>
      </w:pPr>
    </w:lvl>
    <w:lvl w:ilvl="7" w:tplc="04160019" w:tentative="1">
      <w:start w:val="1"/>
      <w:numFmt w:val="lowerLetter"/>
      <w:lvlText w:val="%8."/>
      <w:lvlJc w:val="left"/>
      <w:pPr>
        <w:ind w:left="7920" w:hanging="360"/>
      </w:pPr>
    </w:lvl>
    <w:lvl w:ilvl="8" w:tplc="0416001B" w:tentative="1">
      <w:start w:val="1"/>
      <w:numFmt w:val="lowerRoman"/>
      <w:lvlText w:val="%9."/>
      <w:lvlJc w:val="right"/>
      <w:pPr>
        <w:ind w:left="8640" w:hanging="180"/>
      </w:pPr>
    </w:lvl>
  </w:abstractNum>
  <w:abstractNum w:abstractNumId="17">
    <w:nsid w:val="5F3C5248"/>
    <w:multiLevelType w:val="hybridMultilevel"/>
    <w:tmpl w:val="37EA61E6"/>
    <w:lvl w:ilvl="0" w:tplc="04160019">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nsid w:val="61C874EB"/>
    <w:multiLevelType w:val="multilevel"/>
    <w:tmpl w:val="61C874EB"/>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62355AB3"/>
    <w:multiLevelType w:val="multilevel"/>
    <w:tmpl w:val="845A146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63213E07"/>
    <w:multiLevelType w:val="hybridMultilevel"/>
    <w:tmpl w:val="A8B4A80C"/>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7655006"/>
    <w:multiLevelType w:val="multilevel"/>
    <w:tmpl w:val="67655006"/>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6EB01871"/>
    <w:multiLevelType w:val="hybridMultilevel"/>
    <w:tmpl w:val="C5249EF0"/>
    <w:lvl w:ilvl="0" w:tplc="053C371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715A5EBB"/>
    <w:multiLevelType w:val="hybridMultilevel"/>
    <w:tmpl w:val="A372C956"/>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25">
    <w:nsid w:val="7DD41300"/>
    <w:multiLevelType w:val="hybridMultilevel"/>
    <w:tmpl w:val="B3D0B486"/>
    <w:lvl w:ilvl="0" w:tplc="EC60D3C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9"/>
  </w:num>
  <w:num w:numId="2">
    <w:abstractNumId w:val="22"/>
  </w:num>
  <w:num w:numId="3">
    <w:abstractNumId w:val="6"/>
  </w:num>
  <w:num w:numId="4">
    <w:abstractNumId w:val="3"/>
  </w:num>
  <w:num w:numId="5">
    <w:abstractNumId w:val="7"/>
  </w:num>
  <w:num w:numId="6">
    <w:abstractNumId w:val="20"/>
  </w:num>
  <w:num w:numId="7">
    <w:abstractNumId w:val="8"/>
  </w:num>
  <w:num w:numId="8">
    <w:abstractNumId w:val="16"/>
  </w:num>
  <w:num w:numId="9">
    <w:abstractNumId w:val="5"/>
  </w:num>
  <w:num w:numId="10">
    <w:abstractNumId w:val="2"/>
  </w:num>
  <w:num w:numId="11">
    <w:abstractNumId w:val="13"/>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1"/>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7"/>
  </w:num>
  <w:num w:numId="18">
    <w:abstractNumId w:val="4"/>
  </w:num>
  <w:num w:numId="19">
    <w:abstractNumId w:val="12"/>
  </w:num>
  <w:num w:numId="20">
    <w:abstractNumId w:val="9"/>
  </w:num>
  <w:num w:numId="21">
    <w:abstractNumId w:val="10"/>
  </w:num>
  <w:num w:numId="22">
    <w:abstractNumId w:val="24"/>
  </w:num>
  <w:num w:numId="23">
    <w:abstractNumId w:val="14"/>
  </w:num>
  <w:num w:numId="24">
    <w:abstractNumId w:val="1"/>
  </w:num>
  <w:num w:numId="25">
    <w:abstractNumId w:val="21"/>
  </w:num>
  <w:num w:numId="26">
    <w:abstractNumId w:val="18"/>
  </w:num>
  <w:num w:numId="27">
    <w:abstractNumId w:val="2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7A5"/>
    <w:rsid w:val="00015293"/>
    <w:rsid w:val="00022938"/>
    <w:rsid w:val="0003149A"/>
    <w:rsid w:val="00031BBD"/>
    <w:rsid w:val="00036D85"/>
    <w:rsid w:val="00040B39"/>
    <w:rsid w:val="00062197"/>
    <w:rsid w:val="0009458A"/>
    <w:rsid w:val="000B3EC9"/>
    <w:rsid w:val="000C411E"/>
    <w:rsid w:val="000D569E"/>
    <w:rsid w:val="0010432E"/>
    <w:rsid w:val="001207E5"/>
    <w:rsid w:val="00124151"/>
    <w:rsid w:val="00124548"/>
    <w:rsid w:val="00126C40"/>
    <w:rsid w:val="00133550"/>
    <w:rsid w:val="001364D2"/>
    <w:rsid w:val="0015415D"/>
    <w:rsid w:val="00157621"/>
    <w:rsid w:val="00163B36"/>
    <w:rsid w:val="00164F4D"/>
    <w:rsid w:val="00174729"/>
    <w:rsid w:val="0018180C"/>
    <w:rsid w:val="001843E6"/>
    <w:rsid w:val="00184888"/>
    <w:rsid w:val="001A70AB"/>
    <w:rsid w:val="001B672D"/>
    <w:rsid w:val="001C2CF4"/>
    <w:rsid w:val="001D13A8"/>
    <w:rsid w:val="001E3B05"/>
    <w:rsid w:val="001E44CE"/>
    <w:rsid w:val="00201F11"/>
    <w:rsid w:val="00221497"/>
    <w:rsid w:val="002326B0"/>
    <w:rsid w:val="002372CC"/>
    <w:rsid w:val="0026419D"/>
    <w:rsid w:val="002A7096"/>
    <w:rsid w:val="002C072A"/>
    <w:rsid w:val="002D5577"/>
    <w:rsid w:val="002D77E9"/>
    <w:rsid w:val="002E1FB2"/>
    <w:rsid w:val="002E4CED"/>
    <w:rsid w:val="002F0D8D"/>
    <w:rsid w:val="002F3311"/>
    <w:rsid w:val="002F60DD"/>
    <w:rsid w:val="00302254"/>
    <w:rsid w:val="003171B2"/>
    <w:rsid w:val="00324162"/>
    <w:rsid w:val="00337AF9"/>
    <w:rsid w:val="00350373"/>
    <w:rsid w:val="00365DE1"/>
    <w:rsid w:val="00367B14"/>
    <w:rsid w:val="00383DB4"/>
    <w:rsid w:val="00385181"/>
    <w:rsid w:val="003A4C4F"/>
    <w:rsid w:val="003B1CA4"/>
    <w:rsid w:val="003C7D12"/>
    <w:rsid w:val="003E6296"/>
    <w:rsid w:val="00417971"/>
    <w:rsid w:val="004436CD"/>
    <w:rsid w:val="004551D4"/>
    <w:rsid w:val="00460122"/>
    <w:rsid w:val="0047197E"/>
    <w:rsid w:val="00477C3D"/>
    <w:rsid w:val="004863F1"/>
    <w:rsid w:val="004900AC"/>
    <w:rsid w:val="004A32C1"/>
    <w:rsid w:val="004C4236"/>
    <w:rsid w:val="004C6175"/>
    <w:rsid w:val="004E4607"/>
    <w:rsid w:val="00501168"/>
    <w:rsid w:val="00517803"/>
    <w:rsid w:val="00517812"/>
    <w:rsid w:val="00520AA1"/>
    <w:rsid w:val="00524EAC"/>
    <w:rsid w:val="00533AB7"/>
    <w:rsid w:val="00574454"/>
    <w:rsid w:val="0058347D"/>
    <w:rsid w:val="00597C84"/>
    <w:rsid w:val="005A2E2D"/>
    <w:rsid w:val="005B3C8F"/>
    <w:rsid w:val="005B55DE"/>
    <w:rsid w:val="005E01CA"/>
    <w:rsid w:val="005F259F"/>
    <w:rsid w:val="005F524E"/>
    <w:rsid w:val="005F5254"/>
    <w:rsid w:val="005F5E21"/>
    <w:rsid w:val="006213E5"/>
    <w:rsid w:val="00623A0C"/>
    <w:rsid w:val="00623FE6"/>
    <w:rsid w:val="0063126E"/>
    <w:rsid w:val="0064590B"/>
    <w:rsid w:val="006559A4"/>
    <w:rsid w:val="00656C4A"/>
    <w:rsid w:val="00662983"/>
    <w:rsid w:val="006722F0"/>
    <w:rsid w:val="00683FAF"/>
    <w:rsid w:val="006C744A"/>
    <w:rsid w:val="006F39B4"/>
    <w:rsid w:val="0070110C"/>
    <w:rsid w:val="007063A7"/>
    <w:rsid w:val="007069F2"/>
    <w:rsid w:val="00724F9E"/>
    <w:rsid w:val="00731989"/>
    <w:rsid w:val="0073372E"/>
    <w:rsid w:val="007669FD"/>
    <w:rsid w:val="00770543"/>
    <w:rsid w:val="0077752D"/>
    <w:rsid w:val="007836E8"/>
    <w:rsid w:val="00784FAF"/>
    <w:rsid w:val="007850BE"/>
    <w:rsid w:val="0078741D"/>
    <w:rsid w:val="007A496A"/>
    <w:rsid w:val="007A5EB0"/>
    <w:rsid w:val="007B05A4"/>
    <w:rsid w:val="007C01F9"/>
    <w:rsid w:val="007E1D48"/>
    <w:rsid w:val="00812D31"/>
    <w:rsid w:val="008166E8"/>
    <w:rsid w:val="0083481D"/>
    <w:rsid w:val="00834893"/>
    <w:rsid w:val="00860C4E"/>
    <w:rsid w:val="00864CBA"/>
    <w:rsid w:val="00877C7A"/>
    <w:rsid w:val="0088593E"/>
    <w:rsid w:val="008869A5"/>
    <w:rsid w:val="008A55B9"/>
    <w:rsid w:val="008C164C"/>
    <w:rsid w:val="008C2D8A"/>
    <w:rsid w:val="008C4BAD"/>
    <w:rsid w:val="008F0CDD"/>
    <w:rsid w:val="008F1BC1"/>
    <w:rsid w:val="00927ECB"/>
    <w:rsid w:val="00933385"/>
    <w:rsid w:val="00934B2B"/>
    <w:rsid w:val="009533F2"/>
    <w:rsid w:val="009614CC"/>
    <w:rsid w:val="00962A20"/>
    <w:rsid w:val="009663ED"/>
    <w:rsid w:val="009757A5"/>
    <w:rsid w:val="009A5F27"/>
    <w:rsid w:val="009C55A0"/>
    <w:rsid w:val="009E051C"/>
    <w:rsid w:val="00A03D6D"/>
    <w:rsid w:val="00A12D7C"/>
    <w:rsid w:val="00A13E8F"/>
    <w:rsid w:val="00A3232C"/>
    <w:rsid w:val="00A5673F"/>
    <w:rsid w:val="00A6305A"/>
    <w:rsid w:val="00A81BE7"/>
    <w:rsid w:val="00A8244F"/>
    <w:rsid w:val="00AA1526"/>
    <w:rsid w:val="00AB63A6"/>
    <w:rsid w:val="00AD6762"/>
    <w:rsid w:val="00AD7D77"/>
    <w:rsid w:val="00B04389"/>
    <w:rsid w:val="00B36776"/>
    <w:rsid w:val="00B4602B"/>
    <w:rsid w:val="00B46E20"/>
    <w:rsid w:val="00B47FFB"/>
    <w:rsid w:val="00B531D8"/>
    <w:rsid w:val="00B5757B"/>
    <w:rsid w:val="00BE4D0F"/>
    <w:rsid w:val="00C13365"/>
    <w:rsid w:val="00C1488B"/>
    <w:rsid w:val="00C305BA"/>
    <w:rsid w:val="00C46CBB"/>
    <w:rsid w:val="00C70E83"/>
    <w:rsid w:val="00C74564"/>
    <w:rsid w:val="00C757B6"/>
    <w:rsid w:val="00C85DC6"/>
    <w:rsid w:val="00C866D7"/>
    <w:rsid w:val="00C9308A"/>
    <w:rsid w:val="00CA5DDB"/>
    <w:rsid w:val="00CA7035"/>
    <w:rsid w:val="00CB2B29"/>
    <w:rsid w:val="00CC1A36"/>
    <w:rsid w:val="00CD6F2D"/>
    <w:rsid w:val="00D00EB8"/>
    <w:rsid w:val="00D012D8"/>
    <w:rsid w:val="00D52896"/>
    <w:rsid w:val="00D631BD"/>
    <w:rsid w:val="00D70AC4"/>
    <w:rsid w:val="00D70DA6"/>
    <w:rsid w:val="00D943EC"/>
    <w:rsid w:val="00D9686F"/>
    <w:rsid w:val="00DA5B9E"/>
    <w:rsid w:val="00DC2BB4"/>
    <w:rsid w:val="00DD48A2"/>
    <w:rsid w:val="00DD6ACA"/>
    <w:rsid w:val="00E06967"/>
    <w:rsid w:val="00E24EEC"/>
    <w:rsid w:val="00E270F3"/>
    <w:rsid w:val="00E27D84"/>
    <w:rsid w:val="00E547C7"/>
    <w:rsid w:val="00E554C9"/>
    <w:rsid w:val="00E96EF4"/>
    <w:rsid w:val="00EB422D"/>
    <w:rsid w:val="00EB67FD"/>
    <w:rsid w:val="00EC17B0"/>
    <w:rsid w:val="00EF2B49"/>
    <w:rsid w:val="00EF53ED"/>
    <w:rsid w:val="00F148FC"/>
    <w:rsid w:val="00F4714D"/>
    <w:rsid w:val="00F5046F"/>
    <w:rsid w:val="00F61262"/>
    <w:rsid w:val="00F634DF"/>
    <w:rsid w:val="00F64287"/>
    <w:rsid w:val="00F664AD"/>
    <w:rsid w:val="00F8149E"/>
    <w:rsid w:val="00FB3A3F"/>
    <w:rsid w:val="00FB3D1C"/>
    <w:rsid w:val="00FD2CD2"/>
    <w:rsid w:val="00FE3A9B"/>
    <w:rsid w:val="00FF57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caption" w:uiPriority="35" w:qFormat="1"/>
    <w:lsdException w:name="annotation reference"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4729"/>
    <w:rPr>
      <w:rFonts w:eastAsiaTheme="minorEastAsia" w:cs="Times New Roman"/>
      <w:lang w:eastAsia="pt-BR"/>
    </w:rPr>
  </w:style>
  <w:style w:type="paragraph" w:styleId="Ttulo1">
    <w:name w:val="heading 1"/>
    <w:basedOn w:val="Normal"/>
    <w:next w:val="Normal"/>
    <w:link w:val="Ttulo1Char"/>
    <w:uiPriority w:val="9"/>
    <w:qFormat/>
    <w:rsid w:val="003C7D1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har"/>
    <w:uiPriority w:val="9"/>
    <w:unhideWhenUsed/>
    <w:qFormat/>
    <w:rsid w:val="00DD6ACA"/>
    <w:pPr>
      <w:widowControl w:val="0"/>
      <w:autoSpaceDE w:val="0"/>
      <w:autoSpaceDN w:val="0"/>
      <w:spacing w:after="0" w:line="240" w:lineRule="auto"/>
      <w:ind w:left="119" w:hanging="207"/>
      <w:outlineLvl w:val="1"/>
    </w:pPr>
    <w:rPr>
      <w:rFonts w:ascii="Century Gothic" w:eastAsia="Century Gothic" w:hAnsi="Century Gothic" w:cs="Century Gothic"/>
      <w:b/>
      <w:bCs/>
      <w:sz w:val="18"/>
      <w:szCs w:val="18"/>
      <w:lang w:val="pt-PT" w:eastAsia="en-US"/>
    </w:rPr>
  </w:style>
  <w:style w:type="paragraph" w:styleId="Ttulo3">
    <w:name w:val="heading 3"/>
    <w:basedOn w:val="Normal"/>
    <w:next w:val="Normal"/>
    <w:link w:val="Ttulo3Char"/>
    <w:uiPriority w:val="9"/>
    <w:semiHidden/>
    <w:unhideWhenUsed/>
    <w:qFormat/>
    <w:rsid w:val="00022938"/>
    <w:pPr>
      <w:keepNext/>
      <w:keepLines/>
      <w:spacing w:before="200" w:after="0"/>
      <w:outlineLvl w:val="2"/>
    </w:pPr>
    <w:rPr>
      <w:rFonts w:asciiTheme="majorHAnsi" w:eastAsiaTheme="majorEastAsia" w:hAnsiTheme="majorHAnsi" w:cstheme="majorBidi"/>
      <w:b/>
      <w:bCs/>
      <w:color w:val="4F81BD" w:themeColor="accent1"/>
    </w:rPr>
  </w:style>
  <w:style w:type="paragraph" w:styleId="Ttulo8">
    <w:name w:val="heading 8"/>
    <w:basedOn w:val="Normal"/>
    <w:next w:val="Normal"/>
    <w:link w:val="Ttulo8Char"/>
    <w:qFormat/>
    <w:rsid w:val="00574454"/>
    <w:pPr>
      <w:keepNext/>
      <w:spacing w:after="0" w:line="240" w:lineRule="auto"/>
      <w:outlineLvl w:val="7"/>
    </w:pPr>
    <w:rPr>
      <w:rFonts w:ascii="Times New Roman" w:eastAsia="Times New Roman" w:hAnsi="Times New Roman"/>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C7D12"/>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rsid w:val="00DD6ACA"/>
    <w:rPr>
      <w:rFonts w:ascii="Century Gothic" w:eastAsia="Century Gothic" w:hAnsi="Century Gothic" w:cs="Century Gothic"/>
      <w:b/>
      <w:bCs/>
      <w:sz w:val="18"/>
      <w:szCs w:val="18"/>
      <w:lang w:val="pt-PT"/>
    </w:rPr>
  </w:style>
  <w:style w:type="character" w:customStyle="1" w:styleId="Ttulo3Char">
    <w:name w:val="Título 3 Char"/>
    <w:basedOn w:val="Fontepargpadro"/>
    <w:link w:val="Ttulo3"/>
    <w:uiPriority w:val="9"/>
    <w:semiHidden/>
    <w:rsid w:val="00022938"/>
    <w:rPr>
      <w:rFonts w:asciiTheme="majorHAnsi" w:eastAsiaTheme="majorEastAsia" w:hAnsiTheme="majorHAnsi" w:cstheme="majorBidi"/>
      <w:b/>
      <w:bCs/>
      <w:color w:val="4F81BD" w:themeColor="accent1"/>
      <w:lang w:eastAsia="pt-BR"/>
    </w:rPr>
  </w:style>
  <w:style w:type="character" w:customStyle="1" w:styleId="Ttulo8Char">
    <w:name w:val="Título 8 Char"/>
    <w:basedOn w:val="Fontepargpadro"/>
    <w:link w:val="Ttulo8"/>
    <w:rsid w:val="00574454"/>
    <w:rPr>
      <w:rFonts w:ascii="Times New Roman" w:eastAsia="Times New Roman" w:hAnsi="Times New Roman" w:cs="Times New Roman"/>
      <w:sz w:val="24"/>
      <w:szCs w:val="24"/>
      <w:u w:val="single"/>
      <w:lang w:eastAsia="pt-BR"/>
    </w:rPr>
  </w:style>
  <w:style w:type="paragraph" w:styleId="Textodebalo">
    <w:name w:val="Balloon Text"/>
    <w:basedOn w:val="Normal"/>
    <w:link w:val="TextodebaloChar"/>
    <w:uiPriority w:val="99"/>
    <w:unhideWhenUsed/>
    <w:rsid w:val="009757A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9757A5"/>
    <w:rPr>
      <w:rFonts w:ascii="Tahoma" w:hAnsi="Tahoma" w:cs="Tahoma"/>
      <w:sz w:val="16"/>
      <w:szCs w:val="16"/>
    </w:rPr>
  </w:style>
  <w:style w:type="paragraph" w:styleId="Cabealho">
    <w:name w:val="header"/>
    <w:aliases w:val="hd,he,Cabeçalho superior"/>
    <w:basedOn w:val="Normal"/>
    <w:link w:val="CabealhoChar"/>
    <w:qFormat/>
    <w:rsid w:val="00A3232C"/>
    <w:pPr>
      <w:tabs>
        <w:tab w:val="center" w:pos="4419"/>
        <w:tab w:val="right" w:pos="8838"/>
      </w:tabs>
      <w:spacing w:after="0" w:line="240" w:lineRule="auto"/>
    </w:pPr>
    <w:rPr>
      <w:rFonts w:ascii="Times New Roman" w:eastAsia="Times New Roman" w:hAnsi="Times New Roman"/>
      <w:sz w:val="24"/>
      <w:szCs w:val="24"/>
    </w:rPr>
  </w:style>
  <w:style w:type="character" w:customStyle="1" w:styleId="CabealhoChar">
    <w:name w:val="Cabeçalho Char"/>
    <w:aliases w:val="hd Char,he Char,Cabeçalho superior Char"/>
    <w:basedOn w:val="Fontepargpadro"/>
    <w:link w:val="Cabealho"/>
    <w:qFormat/>
    <w:rsid w:val="00A3232C"/>
    <w:rPr>
      <w:rFonts w:ascii="Times New Roman" w:eastAsia="Times New Roman" w:hAnsi="Times New Roman" w:cs="Times New Roman"/>
      <w:sz w:val="24"/>
      <w:szCs w:val="24"/>
      <w:lang w:eastAsia="pt-BR"/>
    </w:rPr>
  </w:style>
  <w:style w:type="character" w:styleId="Hyperlink">
    <w:name w:val="Hyperlink"/>
    <w:uiPriority w:val="99"/>
    <w:rsid w:val="00A3232C"/>
    <w:rPr>
      <w:color w:val="0000FF"/>
      <w:u w:val="single"/>
    </w:rPr>
  </w:style>
  <w:style w:type="paragraph" w:styleId="Rodap">
    <w:name w:val="footer"/>
    <w:basedOn w:val="Normal"/>
    <w:link w:val="RodapChar"/>
    <w:uiPriority w:val="99"/>
    <w:unhideWhenUsed/>
    <w:rsid w:val="00C1488B"/>
    <w:pPr>
      <w:tabs>
        <w:tab w:val="center" w:pos="4252"/>
        <w:tab w:val="right" w:pos="8504"/>
      </w:tabs>
      <w:spacing w:after="0" w:line="240" w:lineRule="auto"/>
    </w:pPr>
    <w:rPr>
      <w:rFonts w:eastAsiaTheme="minorHAnsi" w:cstheme="minorBidi"/>
      <w:lang w:eastAsia="en-US"/>
    </w:rPr>
  </w:style>
  <w:style w:type="character" w:customStyle="1" w:styleId="RodapChar">
    <w:name w:val="Rodapé Char"/>
    <w:basedOn w:val="Fontepargpadro"/>
    <w:link w:val="Rodap"/>
    <w:uiPriority w:val="99"/>
    <w:qFormat/>
    <w:rsid w:val="00C1488B"/>
  </w:style>
  <w:style w:type="paragraph" w:styleId="Corpodetexto">
    <w:name w:val="Body Text"/>
    <w:basedOn w:val="Normal"/>
    <w:link w:val="CorpodetextoChar"/>
    <w:qFormat/>
    <w:rsid w:val="003E6296"/>
    <w:pPr>
      <w:widowControl w:val="0"/>
      <w:autoSpaceDE w:val="0"/>
      <w:autoSpaceDN w:val="0"/>
      <w:spacing w:after="0" w:line="240" w:lineRule="auto"/>
    </w:pPr>
    <w:rPr>
      <w:rFonts w:ascii="Arial" w:eastAsia="Arial" w:hAnsi="Arial" w:cs="Arial"/>
      <w:sz w:val="24"/>
      <w:szCs w:val="24"/>
      <w:lang w:val="pt-PT" w:eastAsia="pt-PT" w:bidi="pt-PT"/>
    </w:rPr>
  </w:style>
  <w:style w:type="character" w:customStyle="1" w:styleId="CorpodetextoChar">
    <w:name w:val="Corpo de texto Char"/>
    <w:basedOn w:val="Fontepargpadro"/>
    <w:link w:val="Corpodetexto"/>
    <w:rsid w:val="003E6296"/>
    <w:rPr>
      <w:rFonts w:ascii="Arial" w:eastAsia="Arial" w:hAnsi="Arial" w:cs="Arial"/>
      <w:sz w:val="24"/>
      <w:szCs w:val="24"/>
      <w:lang w:val="pt-PT" w:eastAsia="pt-PT" w:bidi="pt-PT"/>
    </w:rPr>
  </w:style>
  <w:style w:type="paragraph" w:styleId="PargrafodaLista">
    <w:name w:val="List Paragraph"/>
    <w:basedOn w:val="Normal"/>
    <w:link w:val="PargrafodaListaChar"/>
    <w:uiPriority w:val="34"/>
    <w:qFormat/>
    <w:rsid w:val="003E6296"/>
    <w:pPr>
      <w:widowControl w:val="0"/>
      <w:autoSpaceDE w:val="0"/>
      <w:autoSpaceDN w:val="0"/>
      <w:spacing w:after="0" w:line="240" w:lineRule="auto"/>
      <w:ind w:left="820" w:hanging="360"/>
      <w:jc w:val="both"/>
    </w:pPr>
    <w:rPr>
      <w:rFonts w:ascii="Arial" w:eastAsia="Arial" w:hAnsi="Arial" w:cs="Arial"/>
      <w:lang w:val="pt-PT" w:eastAsia="pt-PT" w:bidi="pt-PT"/>
    </w:rPr>
  </w:style>
  <w:style w:type="character" w:customStyle="1" w:styleId="PargrafodaListaChar">
    <w:name w:val="Parágrafo da Lista Char"/>
    <w:basedOn w:val="Fontepargpadro"/>
    <w:link w:val="PargrafodaLista"/>
    <w:uiPriority w:val="34"/>
    <w:rsid w:val="008F0CDD"/>
    <w:rPr>
      <w:rFonts w:ascii="Arial" w:eastAsia="Arial" w:hAnsi="Arial" w:cs="Arial"/>
      <w:lang w:val="pt-PT" w:eastAsia="pt-PT" w:bidi="pt-PT"/>
    </w:rPr>
  </w:style>
  <w:style w:type="paragraph" w:styleId="NormalWeb">
    <w:name w:val="Normal (Web)"/>
    <w:basedOn w:val="Normal"/>
    <w:uiPriority w:val="99"/>
    <w:unhideWhenUsed/>
    <w:rsid w:val="0047197E"/>
    <w:pPr>
      <w:spacing w:before="100" w:beforeAutospacing="1" w:after="100" w:afterAutospacing="1" w:line="240" w:lineRule="auto"/>
    </w:pPr>
    <w:rPr>
      <w:rFonts w:ascii="Times New Roman" w:eastAsia="Times New Roman" w:hAnsi="Times New Roman"/>
      <w:sz w:val="24"/>
      <w:szCs w:val="24"/>
    </w:rPr>
  </w:style>
  <w:style w:type="paragraph" w:styleId="SemEspaamento">
    <w:name w:val="No Spacing"/>
    <w:uiPriority w:val="1"/>
    <w:qFormat/>
    <w:rsid w:val="0047197E"/>
    <w:pPr>
      <w:spacing w:after="0" w:line="240" w:lineRule="auto"/>
    </w:pPr>
  </w:style>
  <w:style w:type="paragraph" w:styleId="Recuodecorpodetexto">
    <w:name w:val="Body Text Indent"/>
    <w:basedOn w:val="Normal"/>
    <w:link w:val="RecuodecorpodetextoChar"/>
    <w:uiPriority w:val="99"/>
    <w:semiHidden/>
    <w:unhideWhenUsed/>
    <w:rsid w:val="00683FAF"/>
    <w:pPr>
      <w:spacing w:after="120"/>
      <w:ind w:left="283"/>
    </w:pPr>
  </w:style>
  <w:style w:type="character" w:customStyle="1" w:styleId="RecuodecorpodetextoChar">
    <w:name w:val="Recuo de corpo de texto Char"/>
    <w:basedOn w:val="Fontepargpadro"/>
    <w:link w:val="Recuodecorpodetexto"/>
    <w:uiPriority w:val="99"/>
    <w:semiHidden/>
    <w:rsid w:val="00683FAF"/>
    <w:rPr>
      <w:rFonts w:eastAsiaTheme="minorEastAsia" w:cs="Times New Roman"/>
      <w:lang w:eastAsia="pt-BR"/>
    </w:rPr>
  </w:style>
  <w:style w:type="paragraph" w:styleId="Recuodecorpodetexto3">
    <w:name w:val="Body Text Indent 3"/>
    <w:basedOn w:val="Normal"/>
    <w:link w:val="Recuodecorpodetexto3Char"/>
    <w:semiHidden/>
    <w:unhideWhenUsed/>
    <w:rsid w:val="00022938"/>
    <w:pPr>
      <w:spacing w:after="120" w:line="240" w:lineRule="auto"/>
      <w:ind w:left="283"/>
    </w:pPr>
    <w:rPr>
      <w:rFonts w:ascii="Times New Roman" w:eastAsia="Times New Roman" w:hAnsi="Times New Roman"/>
      <w:sz w:val="16"/>
      <w:szCs w:val="16"/>
    </w:rPr>
  </w:style>
  <w:style w:type="character" w:customStyle="1" w:styleId="Recuodecorpodetexto3Char">
    <w:name w:val="Recuo de corpo de texto 3 Char"/>
    <w:basedOn w:val="Fontepargpadro"/>
    <w:link w:val="Recuodecorpodetexto3"/>
    <w:semiHidden/>
    <w:rsid w:val="00022938"/>
    <w:rPr>
      <w:rFonts w:ascii="Times New Roman" w:eastAsia="Times New Roman" w:hAnsi="Times New Roman" w:cs="Times New Roman"/>
      <w:sz w:val="16"/>
      <w:szCs w:val="16"/>
      <w:lang w:eastAsia="pt-BR"/>
    </w:rPr>
  </w:style>
  <w:style w:type="paragraph" w:styleId="Corpodetexto2">
    <w:name w:val="Body Text 2"/>
    <w:basedOn w:val="Normal"/>
    <w:link w:val="Corpodetexto2Char"/>
    <w:uiPriority w:val="99"/>
    <w:unhideWhenUsed/>
    <w:rsid w:val="009614CC"/>
    <w:pPr>
      <w:spacing w:after="120" w:line="480" w:lineRule="auto"/>
      <w:jc w:val="both"/>
    </w:pPr>
    <w:rPr>
      <w:rFonts w:ascii="Calibri" w:eastAsia="Calibri" w:hAnsi="Calibri"/>
      <w:lang w:eastAsia="en-US"/>
    </w:rPr>
  </w:style>
  <w:style w:type="character" w:customStyle="1" w:styleId="Corpodetexto2Char">
    <w:name w:val="Corpo de texto 2 Char"/>
    <w:basedOn w:val="Fontepargpadro"/>
    <w:link w:val="Corpodetexto2"/>
    <w:uiPriority w:val="99"/>
    <w:rsid w:val="009614CC"/>
    <w:rPr>
      <w:rFonts w:ascii="Calibri" w:eastAsia="Calibri" w:hAnsi="Calibri" w:cs="Times New Roman"/>
    </w:rPr>
  </w:style>
  <w:style w:type="paragraph" w:customStyle="1" w:styleId="Normal1">
    <w:name w:val="Normal1"/>
    <w:basedOn w:val="Normal"/>
    <w:rsid w:val="009614CC"/>
    <w:pPr>
      <w:widowControl w:val="0"/>
      <w:suppressAutoHyphens/>
      <w:autoSpaceDE w:val="0"/>
      <w:spacing w:after="0" w:line="240" w:lineRule="auto"/>
    </w:pPr>
    <w:rPr>
      <w:rFonts w:ascii="Times New Roman" w:eastAsia="Times New Roman" w:hAnsi="Times New Roman"/>
      <w:sz w:val="20"/>
      <w:szCs w:val="20"/>
    </w:rPr>
  </w:style>
  <w:style w:type="paragraph" w:customStyle="1" w:styleId="Livro">
    <w:name w:val="Livro"/>
    <w:basedOn w:val="Normal"/>
    <w:link w:val="LivroChar"/>
    <w:qFormat/>
    <w:rsid w:val="009614CC"/>
    <w:pPr>
      <w:spacing w:before="120" w:after="120" w:line="240" w:lineRule="auto"/>
      <w:jc w:val="center"/>
      <w:outlineLvl w:val="0"/>
    </w:pPr>
    <w:rPr>
      <w:rFonts w:ascii="Arial" w:eastAsia="Times New Roman" w:hAnsi="Arial"/>
      <w:b/>
      <w:caps/>
      <w:sz w:val="24"/>
      <w:szCs w:val="24"/>
      <w:lang w:eastAsia="en-US"/>
    </w:rPr>
  </w:style>
  <w:style w:type="character" w:customStyle="1" w:styleId="LivroChar">
    <w:name w:val="Livro Char"/>
    <w:link w:val="Livro"/>
    <w:rsid w:val="009614CC"/>
    <w:rPr>
      <w:rFonts w:ascii="Arial" w:eastAsia="Times New Roman" w:hAnsi="Arial" w:cs="Times New Roman"/>
      <w:b/>
      <w:caps/>
      <w:sz w:val="24"/>
      <w:szCs w:val="24"/>
    </w:rPr>
  </w:style>
  <w:style w:type="paragraph" w:customStyle="1" w:styleId="Nivel01">
    <w:name w:val="Nivel 01"/>
    <w:basedOn w:val="Ttulo1"/>
    <w:next w:val="Normal"/>
    <w:link w:val="Nivel01Char"/>
    <w:qFormat/>
    <w:rsid w:val="003C7D12"/>
    <w:pPr>
      <w:tabs>
        <w:tab w:val="left" w:pos="567"/>
      </w:tabs>
      <w:spacing w:before="240" w:line="240" w:lineRule="auto"/>
      <w:jc w:val="both"/>
    </w:pPr>
    <w:rPr>
      <w:rFonts w:ascii="Arial" w:hAnsi="Arial" w:cs="Arial"/>
      <w:color w:val="auto"/>
      <w:sz w:val="20"/>
      <w:szCs w:val="20"/>
    </w:rPr>
  </w:style>
  <w:style w:type="character" w:customStyle="1" w:styleId="Nivel01Char">
    <w:name w:val="Nivel 01 Char"/>
    <w:basedOn w:val="Fontepargpadro"/>
    <w:link w:val="Nivel01"/>
    <w:rsid w:val="003C7D12"/>
    <w:rPr>
      <w:rFonts w:ascii="Arial" w:eastAsiaTheme="majorEastAsia" w:hAnsi="Arial" w:cs="Arial"/>
      <w:b/>
      <w:bCs/>
      <w:sz w:val="20"/>
      <w:szCs w:val="20"/>
      <w:lang w:eastAsia="pt-BR"/>
    </w:rPr>
  </w:style>
  <w:style w:type="paragraph" w:customStyle="1" w:styleId="Nivel2">
    <w:name w:val="Nivel 2"/>
    <w:basedOn w:val="Normal"/>
    <w:link w:val="Nivel2Char"/>
    <w:qFormat/>
    <w:rsid w:val="003C7D12"/>
    <w:pPr>
      <w:spacing w:before="120" w:after="120"/>
      <w:jc w:val="both"/>
    </w:pPr>
    <w:rPr>
      <w:rFonts w:ascii="Arial" w:hAnsi="Arial" w:cs="Arial"/>
      <w:color w:val="000000"/>
      <w:sz w:val="20"/>
      <w:szCs w:val="20"/>
    </w:rPr>
  </w:style>
  <w:style w:type="character" w:customStyle="1" w:styleId="Nivel2Char">
    <w:name w:val="Nivel 2 Char"/>
    <w:basedOn w:val="Fontepargpadro"/>
    <w:link w:val="Nivel2"/>
    <w:locked/>
    <w:rsid w:val="003C7D12"/>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3C7D12"/>
    <w:pPr>
      <w:spacing w:before="120" w:after="120"/>
      <w:ind w:left="284"/>
      <w:jc w:val="both"/>
    </w:pPr>
    <w:rPr>
      <w:rFonts w:ascii="Arial" w:hAnsi="Arial" w:cs="Arial"/>
      <w:color w:val="000000"/>
      <w:sz w:val="20"/>
      <w:szCs w:val="20"/>
    </w:rPr>
  </w:style>
  <w:style w:type="character" w:customStyle="1" w:styleId="Nivel3Char">
    <w:name w:val="Nivel 3 Char"/>
    <w:basedOn w:val="Fontepargpadro"/>
    <w:link w:val="Nivel3"/>
    <w:rsid w:val="004436CD"/>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3C7D12"/>
    <w:pPr>
      <w:numPr>
        <w:ilvl w:val="3"/>
      </w:numPr>
      <w:ind w:left="567"/>
    </w:pPr>
    <w:rPr>
      <w:color w:val="auto"/>
    </w:rPr>
  </w:style>
  <w:style w:type="paragraph" w:customStyle="1" w:styleId="Nivel5">
    <w:name w:val="Nivel 5"/>
    <w:basedOn w:val="Nivel4"/>
    <w:qFormat/>
    <w:rsid w:val="003C7D12"/>
    <w:pPr>
      <w:numPr>
        <w:ilvl w:val="4"/>
      </w:numPr>
      <w:ind w:left="851"/>
    </w:pPr>
  </w:style>
  <w:style w:type="paragraph" w:customStyle="1" w:styleId="Nvel2-Red">
    <w:name w:val="Nível 2 -Red"/>
    <w:basedOn w:val="Nivel2"/>
    <w:link w:val="Nvel2-RedChar"/>
    <w:qFormat/>
    <w:rsid w:val="003C7D12"/>
    <w:rPr>
      <w:i/>
      <w:iCs/>
      <w:color w:val="FF0000"/>
    </w:rPr>
  </w:style>
  <w:style w:type="character" w:customStyle="1" w:styleId="Nvel2-RedChar">
    <w:name w:val="Nível 2 -Red Char"/>
    <w:basedOn w:val="Fontepargpadro"/>
    <w:link w:val="Nvel2-Red"/>
    <w:rsid w:val="003C7D12"/>
    <w:rPr>
      <w:rFonts w:ascii="Arial" w:eastAsiaTheme="minorEastAsia" w:hAnsi="Arial" w:cs="Arial"/>
      <w:i/>
      <w:iCs/>
      <w:color w:val="FF0000"/>
      <w:sz w:val="20"/>
      <w:szCs w:val="20"/>
      <w:lang w:eastAsia="pt-BR"/>
    </w:rPr>
  </w:style>
  <w:style w:type="character" w:styleId="Refdecomentrio">
    <w:name w:val="annotation reference"/>
    <w:basedOn w:val="Fontepargpadro"/>
    <w:unhideWhenUsed/>
    <w:qFormat/>
    <w:rsid w:val="004436CD"/>
    <w:rPr>
      <w:sz w:val="16"/>
      <w:szCs w:val="16"/>
    </w:rPr>
  </w:style>
  <w:style w:type="paragraph" w:styleId="Textodecomentrio">
    <w:name w:val="annotation text"/>
    <w:basedOn w:val="Normal"/>
    <w:link w:val="TextodecomentrioChar"/>
    <w:uiPriority w:val="99"/>
    <w:unhideWhenUsed/>
    <w:qFormat/>
    <w:rsid w:val="004436CD"/>
    <w:pPr>
      <w:spacing w:after="0" w:line="240" w:lineRule="auto"/>
    </w:pPr>
    <w:rPr>
      <w:rFonts w:ascii="Ecofont_Spranq_eco_Sans" w:hAnsi="Ecofont_Spranq_eco_Sans" w:cs="Tahoma"/>
      <w:sz w:val="20"/>
      <w:szCs w:val="20"/>
    </w:rPr>
  </w:style>
  <w:style w:type="character" w:customStyle="1" w:styleId="TextodecomentrioChar">
    <w:name w:val="Texto de comentário Char"/>
    <w:basedOn w:val="Fontepargpadro"/>
    <w:link w:val="Textodecomentrio"/>
    <w:uiPriority w:val="99"/>
    <w:qFormat/>
    <w:rsid w:val="004436CD"/>
    <w:rPr>
      <w:rFonts w:ascii="Ecofont_Spranq_eco_Sans" w:eastAsiaTheme="minorEastAsia" w:hAnsi="Ecofont_Spranq_eco_Sans" w:cs="Tahoma"/>
      <w:sz w:val="20"/>
      <w:szCs w:val="20"/>
      <w:lang w:eastAsia="pt-BR"/>
    </w:rPr>
  </w:style>
  <w:style w:type="paragraph" w:customStyle="1" w:styleId="Nvel3-R">
    <w:name w:val="Nível 3-R"/>
    <w:basedOn w:val="Nivel3"/>
    <w:link w:val="Nvel3-RChar"/>
    <w:qFormat/>
    <w:rsid w:val="004436CD"/>
    <w:rPr>
      <w:i/>
      <w:iCs/>
      <w:color w:val="FF0000"/>
    </w:rPr>
  </w:style>
  <w:style w:type="character" w:customStyle="1" w:styleId="Nvel3-RChar">
    <w:name w:val="Nível 3-R Char"/>
    <w:basedOn w:val="Nivel3Char"/>
    <w:link w:val="Nvel3-R"/>
    <w:rsid w:val="004436CD"/>
    <w:rPr>
      <w:rFonts w:ascii="Arial" w:eastAsiaTheme="minorEastAsia" w:hAnsi="Arial" w:cs="Arial"/>
      <w:i/>
      <w:iCs/>
      <w:color w:val="FF0000"/>
      <w:sz w:val="20"/>
      <w:szCs w:val="20"/>
      <w:lang w:eastAsia="pt-BR"/>
    </w:rPr>
  </w:style>
  <w:style w:type="paragraph" w:customStyle="1" w:styleId="Contedo">
    <w:name w:val="Conteúdo"/>
    <w:basedOn w:val="Normal"/>
    <w:link w:val="ContedoChar"/>
    <w:qFormat/>
    <w:rsid w:val="008F0CDD"/>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8F0CDD"/>
    <w:rPr>
      <w:rFonts w:ascii="Arial" w:eastAsia="WenQuanYi Micro Hei" w:hAnsi="Arial" w:cs="Arial"/>
      <w:sz w:val="20"/>
      <w:szCs w:val="20"/>
      <w:lang w:eastAsia="zh-CN" w:bidi="hi-IN"/>
    </w:rPr>
  </w:style>
  <w:style w:type="character" w:styleId="Refdenotaderodap">
    <w:name w:val="footnote reference"/>
    <w:basedOn w:val="Fontepargpadro"/>
    <w:uiPriority w:val="99"/>
    <w:semiHidden/>
    <w:unhideWhenUsed/>
    <w:rsid w:val="008F0CDD"/>
    <w:rPr>
      <w:vertAlign w:val="superscript"/>
    </w:rPr>
  </w:style>
  <w:style w:type="paragraph" w:customStyle="1" w:styleId="Notasexplicativas">
    <w:name w:val="Notas explicativas"/>
    <w:basedOn w:val="Textodenotaderodap"/>
    <w:link w:val="NotasexplicativasChar"/>
    <w:qFormat/>
    <w:rsid w:val="008F0CDD"/>
    <w:pPr>
      <w:jc w:val="both"/>
    </w:pPr>
    <w:rPr>
      <w:rFonts w:ascii="Arial" w:eastAsia="Times New Roman" w:hAnsi="Arial" w:cs="Tahoma"/>
      <w:bCs/>
      <w:sz w:val="16"/>
      <w:szCs w:val="16"/>
    </w:rPr>
  </w:style>
  <w:style w:type="paragraph" w:styleId="Textodenotaderodap">
    <w:name w:val="footnote text"/>
    <w:basedOn w:val="Normal"/>
    <w:link w:val="TextodenotaderodapChar"/>
    <w:uiPriority w:val="99"/>
    <w:semiHidden/>
    <w:unhideWhenUsed/>
    <w:rsid w:val="008F0CDD"/>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8F0CDD"/>
    <w:rPr>
      <w:rFonts w:eastAsiaTheme="minorEastAsia" w:cs="Times New Roman"/>
      <w:sz w:val="20"/>
      <w:szCs w:val="20"/>
      <w:lang w:eastAsia="pt-BR"/>
    </w:rPr>
  </w:style>
  <w:style w:type="character" w:customStyle="1" w:styleId="NotasexplicativasChar">
    <w:name w:val="Notas explicativas Char"/>
    <w:basedOn w:val="TextodenotaderodapChar"/>
    <w:link w:val="Notasexplicativas"/>
    <w:rsid w:val="008F0CDD"/>
    <w:rPr>
      <w:rFonts w:ascii="Arial" w:eastAsia="Times New Roman" w:hAnsi="Arial" w:cs="Tahoma"/>
      <w:bCs/>
      <w:sz w:val="16"/>
      <w:szCs w:val="16"/>
      <w:lang w:eastAsia="pt-BR"/>
    </w:rPr>
  </w:style>
  <w:style w:type="paragraph" w:customStyle="1" w:styleId="GradeColorida-nfase11">
    <w:name w:val="Grade Colorida - Ênfase 11"/>
    <w:basedOn w:val="Normal"/>
    <w:next w:val="Normal"/>
    <w:link w:val="GradeColorida-nfase1Char"/>
    <w:uiPriority w:val="29"/>
    <w:qFormat/>
    <w:rsid w:val="008F0CD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i/>
      <w:iCs/>
      <w:color w:val="000000"/>
      <w:sz w:val="20"/>
      <w:szCs w:val="24"/>
      <w:lang w:val="x-none" w:eastAsia="en-US"/>
    </w:rPr>
  </w:style>
  <w:style w:type="character" w:customStyle="1" w:styleId="GradeColorida-nfase1Char">
    <w:name w:val="Grade Colorida - Ênfase 1 Char"/>
    <w:link w:val="GradeColorida-nfase11"/>
    <w:uiPriority w:val="29"/>
    <w:rsid w:val="008F0CDD"/>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qFormat/>
    <w:rsid w:val="008F0CDD"/>
    <w:pPr>
      <w:tabs>
        <w:tab w:val="left" w:pos="567"/>
      </w:tabs>
      <w:spacing w:before="240" w:line="240" w:lineRule="auto"/>
      <w:ind w:left="360" w:hanging="360"/>
      <w:jc w:val="both"/>
    </w:pPr>
    <w:rPr>
      <w:rFonts w:ascii="Arial" w:hAnsi="Arial" w:cs="Times New Roman"/>
      <w:sz w:val="20"/>
      <w:szCs w:val="20"/>
    </w:rPr>
  </w:style>
  <w:style w:type="character" w:customStyle="1" w:styleId="Nivel01TituloChar">
    <w:name w:val="Nivel_01_Titulo Char"/>
    <w:basedOn w:val="Ttulo1Char"/>
    <w:link w:val="Nivel01Titulo"/>
    <w:rsid w:val="008F0CDD"/>
    <w:rPr>
      <w:rFonts w:ascii="Arial" w:eastAsiaTheme="majorEastAsia" w:hAnsi="Arial" w:cs="Times New Roman"/>
      <w:b/>
      <w:bCs/>
      <w:color w:val="365F91" w:themeColor="accent1" w:themeShade="BF"/>
      <w:sz w:val="20"/>
      <w:szCs w:val="20"/>
      <w:lang w:eastAsia="pt-BR"/>
    </w:rPr>
  </w:style>
  <w:style w:type="paragraph" w:customStyle="1" w:styleId="Nivel1">
    <w:name w:val="Nivel1"/>
    <w:basedOn w:val="Ttulo1"/>
    <w:next w:val="Normal"/>
    <w:qFormat/>
    <w:rsid w:val="008F0CDD"/>
    <w:pPr>
      <w:tabs>
        <w:tab w:val="num" w:pos="360"/>
      </w:tabs>
      <w:spacing w:after="120"/>
      <w:jc w:val="both"/>
    </w:pPr>
    <w:rPr>
      <w:rFonts w:ascii="Arial" w:hAnsi="Arial" w:cs="Arial"/>
      <w:bCs w:val="0"/>
      <w:color w:val="000000"/>
      <w:sz w:val="32"/>
      <w:szCs w:val="32"/>
      <w:lang w:eastAsia="en-US"/>
    </w:rPr>
  </w:style>
  <w:style w:type="paragraph" w:styleId="Citao">
    <w:name w:val="Quote"/>
    <w:aliases w:val="TCU,Citação AGU"/>
    <w:basedOn w:val="Normal"/>
    <w:link w:val="CitaoChar"/>
    <w:qFormat/>
    <w:rsid w:val="008F0CDD"/>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after="0" w:line="240" w:lineRule="auto"/>
      <w:jc w:val="both"/>
    </w:pPr>
    <w:rPr>
      <w:rFonts w:ascii="Ecofont_Spranq_eco_Sans" w:eastAsia="Calibri" w:hAnsi="Ecofont_Spranq_eco_Sans" w:cs="Tahoma"/>
      <w:i/>
      <w:iCs/>
      <w:color w:val="000000"/>
      <w:sz w:val="20"/>
      <w:szCs w:val="24"/>
      <w:lang w:eastAsia="en-US"/>
    </w:rPr>
  </w:style>
  <w:style w:type="character" w:customStyle="1" w:styleId="CitaoChar">
    <w:name w:val="Citação Char"/>
    <w:aliases w:val="TCU Char,Citação AGU Char"/>
    <w:basedOn w:val="Fontepargpadro"/>
    <w:link w:val="Citao"/>
    <w:rsid w:val="008F0CDD"/>
    <w:rPr>
      <w:rFonts w:ascii="Ecofont_Spranq_eco_Sans" w:eastAsia="Calibri" w:hAnsi="Ecofont_Spranq_eco_Sans" w:cs="Tahoma"/>
      <w:i/>
      <w:iCs/>
      <w:color w:val="000000"/>
      <w:sz w:val="20"/>
      <w:szCs w:val="24"/>
      <w:shd w:val="clear" w:color="auto" w:fill="FFFFCC"/>
    </w:rPr>
  </w:style>
  <w:style w:type="paragraph" w:customStyle="1" w:styleId="citao2">
    <w:name w:val="citação 2"/>
    <w:basedOn w:val="Citao"/>
    <w:link w:val="citao2Char"/>
    <w:qFormat/>
    <w:rsid w:val="008F0CDD"/>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basedOn w:val="CitaoChar"/>
    <w:link w:val="citao2"/>
    <w:rsid w:val="008F0CDD"/>
    <w:rPr>
      <w:rFonts w:ascii="Arial" w:eastAsia="Calibri" w:hAnsi="Arial" w:cs="Tahoma"/>
      <w:i/>
      <w:iCs/>
      <w:color w:val="000000"/>
      <w:sz w:val="20"/>
      <w:szCs w:val="20"/>
      <w:shd w:val="clear" w:color="auto" w:fill="FFFFCC"/>
    </w:rPr>
  </w:style>
  <w:style w:type="paragraph" w:customStyle="1" w:styleId="PargrafodaLista1">
    <w:name w:val="Parágrafo da Lista1"/>
    <w:basedOn w:val="Normal"/>
    <w:qFormat/>
    <w:rsid w:val="008F0CDD"/>
    <w:pPr>
      <w:spacing w:after="0" w:line="240" w:lineRule="auto"/>
      <w:ind w:left="720"/>
    </w:pPr>
    <w:rPr>
      <w:rFonts w:ascii="Ecofont_Spranq_eco_Sans" w:eastAsia="Times New Roman" w:hAnsi="Ecofont_Spranq_eco_Sans" w:cs="Ecofont_Spranq_eco_Sans"/>
      <w:sz w:val="24"/>
      <w:szCs w:val="24"/>
    </w:rPr>
  </w:style>
  <w:style w:type="table" w:styleId="Tabelacomgrade">
    <w:name w:val="Table Grid"/>
    <w:basedOn w:val="Tabelanormal"/>
    <w:uiPriority w:val="59"/>
    <w:qFormat/>
    <w:rsid w:val="008F0CDD"/>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8F0CD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F0CDD"/>
    <w:pPr>
      <w:widowControl w:val="0"/>
      <w:autoSpaceDE w:val="0"/>
      <w:autoSpaceDN w:val="0"/>
      <w:spacing w:after="0" w:line="240" w:lineRule="auto"/>
    </w:pPr>
    <w:rPr>
      <w:rFonts w:ascii="Century Gothic" w:eastAsia="Century Gothic" w:hAnsi="Century Gothic" w:cs="Century Gothic"/>
      <w:lang w:val="pt-PT" w:eastAsia="en-US"/>
    </w:rPr>
  </w:style>
  <w:style w:type="paragraph" w:customStyle="1" w:styleId="WW-Recuonormal">
    <w:name w:val="WW-Recuo normal"/>
    <w:basedOn w:val="Normal"/>
    <w:qFormat/>
    <w:rsid w:val="008F0CDD"/>
    <w:pPr>
      <w:widowControl w:val="0"/>
      <w:suppressAutoHyphens/>
      <w:spacing w:before="120" w:after="120" w:line="240" w:lineRule="auto"/>
      <w:ind w:left="708"/>
      <w:jc w:val="both"/>
    </w:pPr>
    <w:rPr>
      <w:rFonts w:ascii="Arial" w:eastAsia="Arial Unicode MS" w:hAnsi="Arial"/>
      <w:szCs w:val="20"/>
      <w:lang w:eastAsia="en-US"/>
    </w:rPr>
  </w:style>
  <w:style w:type="character" w:styleId="Forte">
    <w:name w:val="Strong"/>
    <w:basedOn w:val="Fontepargpadro"/>
    <w:uiPriority w:val="22"/>
    <w:qFormat/>
    <w:rsid w:val="008F0CDD"/>
    <w:rPr>
      <w:b/>
      <w:bCs/>
    </w:rPr>
  </w:style>
  <w:style w:type="paragraph" w:customStyle="1" w:styleId="Default">
    <w:name w:val="Default"/>
    <w:rsid w:val="008F0CDD"/>
    <w:pPr>
      <w:autoSpaceDE w:val="0"/>
      <w:autoSpaceDN w:val="0"/>
      <w:adjustRightInd w:val="0"/>
      <w:spacing w:after="0" w:line="240" w:lineRule="auto"/>
    </w:pPr>
    <w:rPr>
      <w:rFonts w:ascii="Times New Roman" w:hAnsi="Times New Roman" w:cs="Times New Roman"/>
      <w:color w:val="000000"/>
      <w:sz w:val="24"/>
      <w:szCs w:val="24"/>
    </w:rPr>
  </w:style>
  <w:style w:type="paragraph" w:styleId="Textoembloco">
    <w:name w:val="Block Text"/>
    <w:basedOn w:val="Normal"/>
    <w:rsid w:val="008F0CDD"/>
    <w:pPr>
      <w:tabs>
        <w:tab w:val="left" w:pos="567"/>
        <w:tab w:val="left" w:pos="1134"/>
      </w:tabs>
      <w:spacing w:after="0" w:line="240" w:lineRule="auto"/>
      <w:ind w:left="1134" w:right="-567" w:hanging="1134"/>
      <w:jc w:val="both"/>
    </w:pPr>
    <w:rPr>
      <w:rFonts w:ascii="Times New Roman" w:eastAsia="Times New Roman" w:hAnsi="Times New Roman"/>
      <w:sz w:val="24"/>
      <w:szCs w:val="20"/>
    </w:rPr>
  </w:style>
  <w:style w:type="character" w:styleId="nfase">
    <w:name w:val="Emphasis"/>
    <w:basedOn w:val="Fontepargpadro"/>
    <w:uiPriority w:val="20"/>
    <w:qFormat/>
    <w:rsid w:val="008F0CDD"/>
    <w:rPr>
      <w:i/>
      <w:iCs/>
    </w:rPr>
  </w:style>
  <w:style w:type="paragraph" w:styleId="Legenda">
    <w:name w:val="caption"/>
    <w:basedOn w:val="Normal"/>
    <w:next w:val="Normal"/>
    <w:uiPriority w:val="35"/>
    <w:unhideWhenUsed/>
    <w:qFormat/>
    <w:rsid w:val="001A70AB"/>
    <w:pPr>
      <w:spacing w:line="240" w:lineRule="auto"/>
    </w:pPr>
    <w:rPr>
      <w:rFonts w:eastAsiaTheme="minorHAnsi" w:cstheme="minorBidi"/>
      <w:b/>
      <w:bCs/>
      <w:color w:val="4F81BD" w:themeColor="accent1"/>
      <w:kern w:val="2"/>
      <w:sz w:val="18"/>
      <w:szCs w:val="18"/>
      <w:lang w:eastAsia="en-US"/>
      <w14:ligatures w14:val="standardContextual"/>
    </w:rPr>
  </w:style>
  <w:style w:type="character" w:customStyle="1" w:styleId="overflow-hidden">
    <w:name w:val="overflow-hidden"/>
    <w:basedOn w:val="Fontepargpadro"/>
    <w:rsid w:val="00DD6ACA"/>
  </w:style>
  <w:style w:type="paragraph" w:customStyle="1" w:styleId="Nivel2-Opcional">
    <w:name w:val="Nivel 2-Opcional"/>
    <w:basedOn w:val="Normal"/>
    <w:autoRedefine/>
    <w:rsid w:val="00163B36"/>
    <w:pPr>
      <w:shd w:val="clear" w:color="auto" w:fill="76923C" w:themeFill="accent3" w:themeFillShade="BF"/>
      <w:spacing w:before="120" w:after="120"/>
      <w:jc w:val="both"/>
    </w:pPr>
    <w:rPr>
      <w:rFonts w:ascii="Arial" w:eastAsia="Arial" w:hAnsi="Arial" w:cs="Arial"/>
      <w:i/>
      <w:color w:val="FF0000"/>
      <w:sz w:val="20"/>
      <w:szCs w:val="20"/>
    </w:rPr>
  </w:style>
  <w:style w:type="paragraph" w:customStyle="1" w:styleId="Nvel02">
    <w:name w:val="Nível 02"/>
    <w:basedOn w:val="Nivel2-Opcional"/>
    <w:link w:val="Nvel02Char"/>
    <w:autoRedefine/>
    <w:qFormat/>
    <w:rsid w:val="00163B36"/>
    <w:pPr>
      <w:numPr>
        <w:ilvl w:val="1"/>
      </w:numPr>
      <w:shd w:val="clear" w:color="auto" w:fill="auto"/>
    </w:pPr>
    <w:rPr>
      <w:i w:val="0"/>
      <w:iCs/>
      <w:color w:val="auto"/>
    </w:rPr>
  </w:style>
  <w:style w:type="character" w:customStyle="1" w:styleId="Nvel02Char">
    <w:name w:val="Nível 02 Char"/>
    <w:basedOn w:val="Fontepargpadro"/>
    <w:link w:val="Nvel02"/>
    <w:rsid w:val="00163B36"/>
    <w:rPr>
      <w:rFonts w:ascii="Arial" w:eastAsia="Arial" w:hAnsi="Arial" w:cs="Arial"/>
      <w:iCs/>
      <w:sz w:val="20"/>
      <w:szCs w:val="20"/>
      <w:lang w:eastAsia="pt-BR"/>
    </w:rPr>
  </w:style>
  <w:style w:type="paragraph" w:customStyle="1" w:styleId="Nvel4-R">
    <w:name w:val="Nível 4-R"/>
    <w:basedOn w:val="Nvel3-Opcional"/>
    <w:link w:val="Nvel4-RChar"/>
    <w:autoRedefine/>
    <w:qFormat/>
    <w:rsid w:val="00163B36"/>
    <w:pPr>
      <w:numPr>
        <w:ilvl w:val="0"/>
      </w:numPr>
      <w:tabs>
        <w:tab w:val="num" w:pos="360"/>
      </w:tabs>
      <w:ind w:left="567"/>
    </w:pPr>
    <w:rPr>
      <w:rFonts w:cs="Arial"/>
      <w:bCs/>
      <w:szCs w:val="20"/>
    </w:rPr>
  </w:style>
  <w:style w:type="character" w:customStyle="1" w:styleId="Nvel4-RChar">
    <w:name w:val="Nível 4-R Char"/>
    <w:basedOn w:val="Fontepargpadro"/>
    <w:link w:val="Nvel4-R"/>
    <w:rsid w:val="00163B36"/>
    <w:rPr>
      <w:rFonts w:ascii="Arial" w:eastAsiaTheme="minorEastAsia" w:hAnsi="Arial" w:cs="Arial"/>
      <w:bCs/>
      <w:i/>
      <w:color w:val="FF0000"/>
      <w:sz w:val="20"/>
      <w:szCs w:val="20"/>
      <w:lang w:eastAsia="pt-BR"/>
    </w:rPr>
  </w:style>
  <w:style w:type="paragraph" w:customStyle="1" w:styleId="Nvel1-SemNumerao">
    <w:name w:val="Nível 1-Sem Numeração"/>
    <w:basedOn w:val="Normal"/>
    <w:link w:val="Nvel1-SemNumeraoChar"/>
    <w:autoRedefine/>
    <w:qFormat/>
    <w:rsid w:val="00126C40"/>
    <w:pPr>
      <w:numPr>
        <w:ilvl w:val="1"/>
        <w:numId w:val="11"/>
      </w:numPr>
      <w:spacing w:before="120" w:after="120"/>
      <w:ind w:left="0" w:firstLine="0"/>
      <w:jc w:val="both"/>
      <w:outlineLvl w:val="1"/>
    </w:pPr>
    <w:rPr>
      <w:rFonts w:ascii="Arial" w:eastAsia="Arial" w:hAnsi="Arial" w:cs="Arial"/>
      <w:b/>
      <w:iCs/>
    </w:rPr>
  </w:style>
  <w:style w:type="character" w:customStyle="1" w:styleId="Nvel1-SemNumeraoChar">
    <w:name w:val="Nível 1-Sem Numeração Char"/>
    <w:basedOn w:val="Fontepargpadro"/>
    <w:link w:val="Nvel1-SemNumerao"/>
    <w:rsid w:val="00126C40"/>
    <w:rPr>
      <w:rFonts w:ascii="Arial" w:eastAsia="Arial" w:hAnsi="Arial" w:cs="Arial"/>
      <w:b/>
      <w:iCs/>
      <w:lang w:eastAsia="pt-BR"/>
    </w:rPr>
  </w:style>
  <w:style w:type="paragraph" w:customStyle="1" w:styleId="Nvel2-Opcional">
    <w:name w:val="Nível 2-Opcional"/>
    <w:basedOn w:val="Nvel02"/>
    <w:link w:val="Nvel2-OpcionalChar"/>
    <w:qFormat/>
    <w:rsid w:val="00163B36"/>
    <w:rPr>
      <w:i/>
      <w:color w:val="FF0000"/>
    </w:rPr>
  </w:style>
  <w:style w:type="character" w:customStyle="1" w:styleId="Nvel2-OpcionalChar">
    <w:name w:val="Nível 2-Opcional Char"/>
    <w:basedOn w:val="Nvel02Char"/>
    <w:link w:val="Nvel2-Opcional"/>
    <w:rsid w:val="00163B36"/>
    <w:rPr>
      <w:rFonts w:ascii="Arial" w:eastAsia="Arial" w:hAnsi="Arial" w:cs="Arial"/>
      <w:i/>
      <w:iCs/>
      <w:color w:val="FF0000"/>
      <w:sz w:val="20"/>
      <w:szCs w:val="20"/>
      <w:lang w:eastAsia="pt-BR"/>
    </w:rPr>
  </w:style>
  <w:style w:type="paragraph" w:customStyle="1" w:styleId="Nvel3-Opcional">
    <w:name w:val="Nível 3-Opcional"/>
    <w:basedOn w:val="Nivel3"/>
    <w:link w:val="Nvel3-OpcionalChar"/>
    <w:qFormat/>
    <w:rsid w:val="00163B36"/>
    <w:pPr>
      <w:numPr>
        <w:ilvl w:val="2"/>
      </w:numPr>
      <w:ind w:left="284"/>
    </w:pPr>
    <w:rPr>
      <w:rFonts w:cs="Tahoma"/>
      <w:i/>
      <w:color w:val="FF0000"/>
      <w:szCs w:val="24"/>
    </w:rPr>
  </w:style>
  <w:style w:type="character" w:customStyle="1" w:styleId="Nvel3-OpcionalChar">
    <w:name w:val="Nível 3-Opcional Char"/>
    <w:basedOn w:val="Fontepargpadro"/>
    <w:link w:val="Nvel3-Opcional"/>
    <w:rsid w:val="00163B36"/>
    <w:rPr>
      <w:rFonts w:ascii="Arial" w:eastAsiaTheme="minorEastAsia" w:hAnsi="Arial" w:cs="Tahoma"/>
      <w:i/>
      <w:color w:val="FF0000"/>
      <w:sz w:val="20"/>
      <w:szCs w:val="24"/>
      <w:lang w:eastAsia="pt-BR"/>
    </w:rPr>
  </w:style>
  <w:style w:type="paragraph" w:customStyle="1" w:styleId="mbtexto">
    <w:name w:val="mbtexto"/>
    <w:basedOn w:val="Normal"/>
    <w:rsid w:val="00FE3A9B"/>
    <w:pPr>
      <w:spacing w:after="0" w:line="240" w:lineRule="auto"/>
      <w:jc w:val="both"/>
    </w:pPr>
    <w:rPr>
      <w:rFonts w:ascii="Calibri" w:hAnsi="Calibri" w:cstheme="minorBidi"/>
      <w:sz w:val="24"/>
      <w:szCs w:val="20"/>
      <w:lang w:eastAsia="zh-CN"/>
    </w:rPr>
  </w:style>
  <w:style w:type="character" w:customStyle="1" w:styleId="Nivel4Char">
    <w:name w:val="Nivel 4 Char"/>
    <w:basedOn w:val="Fontepargpadro"/>
    <w:link w:val="Nivel4"/>
    <w:rsid w:val="00524EAC"/>
    <w:rPr>
      <w:rFonts w:ascii="Arial" w:eastAsiaTheme="minorEastAsia" w:hAnsi="Arial" w:cs="Arial"/>
      <w:sz w:val="20"/>
      <w:szCs w:val="20"/>
      <w:lang w:eastAsia="pt-BR"/>
    </w:rPr>
  </w:style>
  <w:style w:type="paragraph" w:customStyle="1" w:styleId="Nvel1-Red">
    <w:name w:val="Nível 1-Red"/>
    <w:basedOn w:val="Nivel01"/>
    <w:link w:val="Nvel1-RedChar"/>
    <w:qFormat/>
    <w:rsid w:val="00524EAC"/>
    <w:pPr>
      <w:tabs>
        <w:tab w:val="clear" w:pos="567"/>
        <w:tab w:val="left" w:pos="0"/>
      </w:tabs>
      <w:ind w:left="-426" w:hanging="360"/>
    </w:pPr>
    <w:rPr>
      <w:i/>
      <w:color w:val="FF0000"/>
    </w:rPr>
  </w:style>
  <w:style w:type="character" w:customStyle="1" w:styleId="Nvel1-RedChar">
    <w:name w:val="Nível 1-Red Char"/>
    <w:basedOn w:val="Nivel01Char"/>
    <w:link w:val="Nvel1-Red"/>
    <w:rsid w:val="00524EAC"/>
    <w:rPr>
      <w:rFonts w:ascii="Arial" w:eastAsiaTheme="majorEastAsia" w:hAnsi="Arial" w:cs="Arial"/>
      <w:b/>
      <w:bCs/>
      <w:i/>
      <w:color w:val="FF0000"/>
      <w:sz w:val="20"/>
      <w:szCs w:val="20"/>
      <w:lang w:eastAsia="pt-BR"/>
    </w:rPr>
  </w:style>
  <w:style w:type="paragraph" w:customStyle="1" w:styleId="Prembulo">
    <w:name w:val="Preâmbulo"/>
    <w:basedOn w:val="Normal"/>
    <w:link w:val="PrembuloChar"/>
    <w:qFormat/>
    <w:rsid w:val="00524EAC"/>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24EAC"/>
    <w:rPr>
      <w:rFonts w:ascii="Arial" w:eastAsia="Arial" w:hAnsi="Arial" w:cs="Arial"/>
      <w:bCs/>
      <w:sz w:val="20"/>
      <w:szCs w:val="20"/>
      <w:lang w:eastAsia="pt-BR"/>
    </w:rPr>
  </w:style>
  <w:style w:type="paragraph" w:customStyle="1" w:styleId="beforesub">
    <w:name w:val="beforesub"/>
    <w:basedOn w:val="Normal"/>
    <w:rsid w:val="00524EAC"/>
    <w:pPr>
      <w:spacing w:before="100" w:beforeAutospacing="1" w:after="100" w:afterAutospacing="1" w:line="240" w:lineRule="auto"/>
    </w:pPr>
    <w:rPr>
      <w:rFonts w:ascii="Times New Roman" w:eastAsia="Times New Roman" w:hAnsi="Times New Roman"/>
      <w:sz w:val="24"/>
      <w:szCs w:val="24"/>
    </w:rPr>
  </w:style>
  <w:style w:type="paragraph" w:customStyle="1" w:styleId="sub1">
    <w:name w:val="sub1"/>
    <w:basedOn w:val="Normal"/>
    <w:rsid w:val="00524EAC"/>
    <w:pPr>
      <w:spacing w:before="100" w:beforeAutospacing="1" w:after="100" w:afterAutospacing="1" w:line="240" w:lineRule="auto"/>
    </w:pPr>
    <w:rPr>
      <w:rFonts w:ascii="Times New Roman" w:eastAsia="Times New Roman" w:hAnsi="Times New Roman"/>
      <w:sz w:val="24"/>
      <w:szCs w:val="24"/>
    </w:rPr>
  </w:style>
  <w:style w:type="character" w:customStyle="1" w:styleId="agente">
    <w:name w:val="agente"/>
    <w:basedOn w:val="Fontepargpadro"/>
    <w:rsid w:val="00524EAC"/>
  </w:style>
  <w:style w:type="paragraph" w:customStyle="1" w:styleId="sub2">
    <w:name w:val="sub2"/>
    <w:basedOn w:val="Normal"/>
    <w:rsid w:val="00524EAC"/>
    <w:pPr>
      <w:spacing w:before="100" w:beforeAutospacing="1" w:after="100" w:afterAutospacing="1" w:line="240" w:lineRule="auto"/>
    </w:pPr>
    <w:rPr>
      <w:rFonts w:ascii="Times New Roman" w:eastAsia="Times New Roman" w:hAnsi="Times New Roman"/>
      <w:sz w:val="24"/>
      <w:szCs w:val="24"/>
    </w:rPr>
  </w:style>
  <w:style w:type="character" w:customStyle="1" w:styleId="numerainfracoes">
    <w:name w:val="numerainfracoes"/>
    <w:basedOn w:val="Fontepargpadro"/>
    <w:rsid w:val="00524EAC"/>
  </w:style>
  <w:style w:type="character" w:customStyle="1" w:styleId="layer1numerainfracoes">
    <w:name w:val="layer1numerainfracoes"/>
    <w:basedOn w:val="Fontepargpadro"/>
    <w:rsid w:val="00524EAC"/>
  </w:style>
  <w:style w:type="character" w:customStyle="1" w:styleId="layer2numerainfracoes">
    <w:name w:val="layer2numerainfracoes"/>
    <w:basedOn w:val="Fontepargpadro"/>
    <w:rsid w:val="00524EAC"/>
  </w:style>
  <w:style w:type="paragraph" w:customStyle="1" w:styleId="Textopadro">
    <w:name w:val="Texto padrão"/>
    <w:basedOn w:val="Normal"/>
    <w:rsid w:val="007A496A"/>
    <w:pPr>
      <w:autoSpaceDE w:val="0"/>
      <w:autoSpaceDN w:val="0"/>
      <w:adjustRightInd w:val="0"/>
      <w:spacing w:after="0" w:line="240" w:lineRule="auto"/>
    </w:pPr>
    <w:rPr>
      <w:rFonts w:ascii="Times New Roman" w:eastAsia="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caption" w:uiPriority="35" w:qFormat="1"/>
    <w:lsdException w:name="annotation reference"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4729"/>
    <w:rPr>
      <w:rFonts w:eastAsiaTheme="minorEastAsia" w:cs="Times New Roman"/>
      <w:lang w:eastAsia="pt-BR"/>
    </w:rPr>
  </w:style>
  <w:style w:type="paragraph" w:styleId="Ttulo1">
    <w:name w:val="heading 1"/>
    <w:basedOn w:val="Normal"/>
    <w:next w:val="Normal"/>
    <w:link w:val="Ttulo1Char"/>
    <w:uiPriority w:val="9"/>
    <w:qFormat/>
    <w:rsid w:val="003C7D1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har"/>
    <w:uiPriority w:val="9"/>
    <w:unhideWhenUsed/>
    <w:qFormat/>
    <w:rsid w:val="00DD6ACA"/>
    <w:pPr>
      <w:widowControl w:val="0"/>
      <w:autoSpaceDE w:val="0"/>
      <w:autoSpaceDN w:val="0"/>
      <w:spacing w:after="0" w:line="240" w:lineRule="auto"/>
      <w:ind w:left="119" w:hanging="207"/>
      <w:outlineLvl w:val="1"/>
    </w:pPr>
    <w:rPr>
      <w:rFonts w:ascii="Century Gothic" w:eastAsia="Century Gothic" w:hAnsi="Century Gothic" w:cs="Century Gothic"/>
      <w:b/>
      <w:bCs/>
      <w:sz w:val="18"/>
      <w:szCs w:val="18"/>
      <w:lang w:val="pt-PT" w:eastAsia="en-US"/>
    </w:rPr>
  </w:style>
  <w:style w:type="paragraph" w:styleId="Ttulo3">
    <w:name w:val="heading 3"/>
    <w:basedOn w:val="Normal"/>
    <w:next w:val="Normal"/>
    <w:link w:val="Ttulo3Char"/>
    <w:uiPriority w:val="9"/>
    <w:semiHidden/>
    <w:unhideWhenUsed/>
    <w:qFormat/>
    <w:rsid w:val="00022938"/>
    <w:pPr>
      <w:keepNext/>
      <w:keepLines/>
      <w:spacing w:before="200" w:after="0"/>
      <w:outlineLvl w:val="2"/>
    </w:pPr>
    <w:rPr>
      <w:rFonts w:asciiTheme="majorHAnsi" w:eastAsiaTheme="majorEastAsia" w:hAnsiTheme="majorHAnsi" w:cstheme="majorBidi"/>
      <w:b/>
      <w:bCs/>
      <w:color w:val="4F81BD" w:themeColor="accent1"/>
    </w:rPr>
  </w:style>
  <w:style w:type="paragraph" w:styleId="Ttulo8">
    <w:name w:val="heading 8"/>
    <w:basedOn w:val="Normal"/>
    <w:next w:val="Normal"/>
    <w:link w:val="Ttulo8Char"/>
    <w:qFormat/>
    <w:rsid w:val="00574454"/>
    <w:pPr>
      <w:keepNext/>
      <w:spacing w:after="0" w:line="240" w:lineRule="auto"/>
      <w:outlineLvl w:val="7"/>
    </w:pPr>
    <w:rPr>
      <w:rFonts w:ascii="Times New Roman" w:eastAsia="Times New Roman" w:hAnsi="Times New Roman"/>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C7D12"/>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rsid w:val="00DD6ACA"/>
    <w:rPr>
      <w:rFonts w:ascii="Century Gothic" w:eastAsia="Century Gothic" w:hAnsi="Century Gothic" w:cs="Century Gothic"/>
      <w:b/>
      <w:bCs/>
      <w:sz w:val="18"/>
      <w:szCs w:val="18"/>
      <w:lang w:val="pt-PT"/>
    </w:rPr>
  </w:style>
  <w:style w:type="character" w:customStyle="1" w:styleId="Ttulo3Char">
    <w:name w:val="Título 3 Char"/>
    <w:basedOn w:val="Fontepargpadro"/>
    <w:link w:val="Ttulo3"/>
    <w:uiPriority w:val="9"/>
    <w:semiHidden/>
    <w:rsid w:val="00022938"/>
    <w:rPr>
      <w:rFonts w:asciiTheme="majorHAnsi" w:eastAsiaTheme="majorEastAsia" w:hAnsiTheme="majorHAnsi" w:cstheme="majorBidi"/>
      <w:b/>
      <w:bCs/>
      <w:color w:val="4F81BD" w:themeColor="accent1"/>
      <w:lang w:eastAsia="pt-BR"/>
    </w:rPr>
  </w:style>
  <w:style w:type="character" w:customStyle="1" w:styleId="Ttulo8Char">
    <w:name w:val="Título 8 Char"/>
    <w:basedOn w:val="Fontepargpadro"/>
    <w:link w:val="Ttulo8"/>
    <w:rsid w:val="00574454"/>
    <w:rPr>
      <w:rFonts w:ascii="Times New Roman" w:eastAsia="Times New Roman" w:hAnsi="Times New Roman" w:cs="Times New Roman"/>
      <w:sz w:val="24"/>
      <w:szCs w:val="24"/>
      <w:u w:val="single"/>
      <w:lang w:eastAsia="pt-BR"/>
    </w:rPr>
  </w:style>
  <w:style w:type="paragraph" w:styleId="Textodebalo">
    <w:name w:val="Balloon Text"/>
    <w:basedOn w:val="Normal"/>
    <w:link w:val="TextodebaloChar"/>
    <w:uiPriority w:val="99"/>
    <w:unhideWhenUsed/>
    <w:rsid w:val="009757A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9757A5"/>
    <w:rPr>
      <w:rFonts w:ascii="Tahoma" w:hAnsi="Tahoma" w:cs="Tahoma"/>
      <w:sz w:val="16"/>
      <w:szCs w:val="16"/>
    </w:rPr>
  </w:style>
  <w:style w:type="paragraph" w:styleId="Cabealho">
    <w:name w:val="header"/>
    <w:aliases w:val="hd,he,Cabeçalho superior"/>
    <w:basedOn w:val="Normal"/>
    <w:link w:val="CabealhoChar"/>
    <w:qFormat/>
    <w:rsid w:val="00A3232C"/>
    <w:pPr>
      <w:tabs>
        <w:tab w:val="center" w:pos="4419"/>
        <w:tab w:val="right" w:pos="8838"/>
      </w:tabs>
      <w:spacing w:after="0" w:line="240" w:lineRule="auto"/>
    </w:pPr>
    <w:rPr>
      <w:rFonts w:ascii="Times New Roman" w:eastAsia="Times New Roman" w:hAnsi="Times New Roman"/>
      <w:sz w:val="24"/>
      <w:szCs w:val="24"/>
    </w:rPr>
  </w:style>
  <w:style w:type="character" w:customStyle="1" w:styleId="CabealhoChar">
    <w:name w:val="Cabeçalho Char"/>
    <w:aliases w:val="hd Char,he Char,Cabeçalho superior Char"/>
    <w:basedOn w:val="Fontepargpadro"/>
    <w:link w:val="Cabealho"/>
    <w:qFormat/>
    <w:rsid w:val="00A3232C"/>
    <w:rPr>
      <w:rFonts w:ascii="Times New Roman" w:eastAsia="Times New Roman" w:hAnsi="Times New Roman" w:cs="Times New Roman"/>
      <w:sz w:val="24"/>
      <w:szCs w:val="24"/>
      <w:lang w:eastAsia="pt-BR"/>
    </w:rPr>
  </w:style>
  <w:style w:type="character" w:styleId="Hyperlink">
    <w:name w:val="Hyperlink"/>
    <w:uiPriority w:val="99"/>
    <w:rsid w:val="00A3232C"/>
    <w:rPr>
      <w:color w:val="0000FF"/>
      <w:u w:val="single"/>
    </w:rPr>
  </w:style>
  <w:style w:type="paragraph" w:styleId="Rodap">
    <w:name w:val="footer"/>
    <w:basedOn w:val="Normal"/>
    <w:link w:val="RodapChar"/>
    <w:uiPriority w:val="99"/>
    <w:unhideWhenUsed/>
    <w:rsid w:val="00C1488B"/>
    <w:pPr>
      <w:tabs>
        <w:tab w:val="center" w:pos="4252"/>
        <w:tab w:val="right" w:pos="8504"/>
      </w:tabs>
      <w:spacing w:after="0" w:line="240" w:lineRule="auto"/>
    </w:pPr>
    <w:rPr>
      <w:rFonts w:eastAsiaTheme="minorHAnsi" w:cstheme="minorBidi"/>
      <w:lang w:eastAsia="en-US"/>
    </w:rPr>
  </w:style>
  <w:style w:type="character" w:customStyle="1" w:styleId="RodapChar">
    <w:name w:val="Rodapé Char"/>
    <w:basedOn w:val="Fontepargpadro"/>
    <w:link w:val="Rodap"/>
    <w:uiPriority w:val="99"/>
    <w:qFormat/>
    <w:rsid w:val="00C1488B"/>
  </w:style>
  <w:style w:type="paragraph" w:styleId="Corpodetexto">
    <w:name w:val="Body Text"/>
    <w:basedOn w:val="Normal"/>
    <w:link w:val="CorpodetextoChar"/>
    <w:qFormat/>
    <w:rsid w:val="003E6296"/>
    <w:pPr>
      <w:widowControl w:val="0"/>
      <w:autoSpaceDE w:val="0"/>
      <w:autoSpaceDN w:val="0"/>
      <w:spacing w:after="0" w:line="240" w:lineRule="auto"/>
    </w:pPr>
    <w:rPr>
      <w:rFonts w:ascii="Arial" w:eastAsia="Arial" w:hAnsi="Arial" w:cs="Arial"/>
      <w:sz w:val="24"/>
      <w:szCs w:val="24"/>
      <w:lang w:val="pt-PT" w:eastAsia="pt-PT" w:bidi="pt-PT"/>
    </w:rPr>
  </w:style>
  <w:style w:type="character" w:customStyle="1" w:styleId="CorpodetextoChar">
    <w:name w:val="Corpo de texto Char"/>
    <w:basedOn w:val="Fontepargpadro"/>
    <w:link w:val="Corpodetexto"/>
    <w:rsid w:val="003E6296"/>
    <w:rPr>
      <w:rFonts w:ascii="Arial" w:eastAsia="Arial" w:hAnsi="Arial" w:cs="Arial"/>
      <w:sz w:val="24"/>
      <w:szCs w:val="24"/>
      <w:lang w:val="pt-PT" w:eastAsia="pt-PT" w:bidi="pt-PT"/>
    </w:rPr>
  </w:style>
  <w:style w:type="paragraph" w:styleId="PargrafodaLista">
    <w:name w:val="List Paragraph"/>
    <w:basedOn w:val="Normal"/>
    <w:link w:val="PargrafodaListaChar"/>
    <w:uiPriority w:val="34"/>
    <w:qFormat/>
    <w:rsid w:val="003E6296"/>
    <w:pPr>
      <w:widowControl w:val="0"/>
      <w:autoSpaceDE w:val="0"/>
      <w:autoSpaceDN w:val="0"/>
      <w:spacing w:after="0" w:line="240" w:lineRule="auto"/>
      <w:ind w:left="820" w:hanging="360"/>
      <w:jc w:val="both"/>
    </w:pPr>
    <w:rPr>
      <w:rFonts w:ascii="Arial" w:eastAsia="Arial" w:hAnsi="Arial" w:cs="Arial"/>
      <w:lang w:val="pt-PT" w:eastAsia="pt-PT" w:bidi="pt-PT"/>
    </w:rPr>
  </w:style>
  <w:style w:type="character" w:customStyle="1" w:styleId="PargrafodaListaChar">
    <w:name w:val="Parágrafo da Lista Char"/>
    <w:basedOn w:val="Fontepargpadro"/>
    <w:link w:val="PargrafodaLista"/>
    <w:uiPriority w:val="34"/>
    <w:rsid w:val="008F0CDD"/>
    <w:rPr>
      <w:rFonts w:ascii="Arial" w:eastAsia="Arial" w:hAnsi="Arial" w:cs="Arial"/>
      <w:lang w:val="pt-PT" w:eastAsia="pt-PT" w:bidi="pt-PT"/>
    </w:rPr>
  </w:style>
  <w:style w:type="paragraph" w:styleId="NormalWeb">
    <w:name w:val="Normal (Web)"/>
    <w:basedOn w:val="Normal"/>
    <w:uiPriority w:val="99"/>
    <w:unhideWhenUsed/>
    <w:rsid w:val="0047197E"/>
    <w:pPr>
      <w:spacing w:before="100" w:beforeAutospacing="1" w:after="100" w:afterAutospacing="1" w:line="240" w:lineRule="auto"/>
    </w:pPr>
    <w:rPr>
      <w:rFonts w:ascii="Times New Roman" w:eastAsia="Times New Roman" w:hAnsi="Times New Roman"/>
      <w:sz w:val="24"/>
      <w:szCs w:val="24"/>
    </w:rPr>
  </w:style>
  <w:style w:type="paragraph" w:styleId="SemEspaamento">
    <w:name w:val="No Spacing"/>
    <w:uiPriority w:val="1"/>
    <w:qFormat/>
    <w:rsid w:val="0047197E"/>
    <w:pPr>
      <w:spacing w:after="0" w:line="240" w:lineRule="auto"/>
    </w:pPr>
  </w:style>
  <w:style w:type="paragraph" w:styleId="Recuodecorpodetexto">
    <w:name w:val="Body Text Indent"/>
    <w:basedOn w:val="Normal"/>
    <w:link w:val="RecuodecorpodetextoChar"/>
    <w:uiPriority w:val="99"/>
    <w:semiHidden/>
    <w:unhideWhenUsed/>
    <w:rsid w:val="00683FAF"/>
    <w:pPr>
      <w:spacing w:after="120"/>
      <w:ind w:left="283"/>
    </w:pPr>
  </w:style>
  <w:style w:type="character" w:customStyle="1" w:styleId="RecuodecorpodetextoChar">
    <w:name w:val="Recuo de corpo de texto Char"/>
    <w:basedOn w:val="Fontepargpadro"/>
    <w:link w:val="Recuodecorpodetexto"/>
    <w:uiPriority w:val="99"/>
    <w:semiHidden/>
    <w:rsid w:val="00683FAF"/>
    <w:rPr>
      <w:rFonts w:eastAsiaTheme="minorEastAsia" w:cs="Times New Roman"/>
      <w:lang w:eastAsia="pt-BR"/>
    </w:rPr>
  </w:style>
  <w:style w:type="paragraph" w:styleId="Recuodecorpodetexto3">
    <w:name w:val="Body Text Indent 3"/>
    <w:basedOn w:val="Normal"/>
    <w:link w:val="Recuodecorpodetexto3Char"/>
    <w:semiHidden/>
    <w:unhideWhenUsed/>
    <w:rsid w:val="00022938"/>
    <w:pPr>
      <w:spacing w:after="120" w:line="240" w:lineRule="auto"/>
      <w:ind w:left="283"/>
    </w:pPr>
    <w:rPr>
      <w:rFonts w:ascii="Times New Roman" w:eastAsia="Times New Roman" w:hAnsi="Times New Roman"/>
      <w:sz w:val="16"/>
      <w:szCs w:val="16"/>
    </w:rPr>
  </w:style>
  <w:style w:type="character" w:customStyle="1" w:styleId="Recuodecorpodetexto3Char">
    <w:name w:val="Recuo de corpo de texto 3 Char"/>
    <w:basedOn w:val="Fontepargpadro"/>
    <w:link w:val="Recuodecorpodetexto3"/>
    <w:semiHidden/>
    <w:rsid w:val="00022938"/>
    <w:rPr>
      <w:rFonts w:ascii="Times New Roman" w:eastAsia="Times New Roman" w:hAnsi="Times New Roman" w:cs="Times New Roman"/>
      <w:sz w:val="16"/>
      <w:szCs w:val="16"/>
      <w:lang w:eastAsia="pt-BR"/>
    </w:rPr>
  </w:style>
  <w:style w:type="paragraph" w:styleId="Corpodetexto2">
    <w:name w:val="Body Text 2"/>
    <w:basedOn w:val="Normal"/>
    <w:link w:val="Corpodetexto2Char"/>
    <w:uiPriority w:val="99"/>
    <w:unhideWhenUsed/>
    <w:rsid w:val="009614CC"/>
    <w:pPr>
      <w:spacing w:after="120" w:line="480" w:lineRule="auto"/>
      <w:jc w:val="both"/>
    </w:pPr>
    <w:rPr>
      <w:rFonts w:ascii="Calibri" w:eastAsia="Calibri" w:hAnsi="Calibri"/>
      <w:lang w:eastAsia="en-US"/>
    </w:rPr>
  </w:style>
  <w:style w:type="character" w:customStyle="1" w:styleId="Corpodetexto2Char">
    <w:name w:val="Corpo de texto 2 Char"/>
    <w:basedOn w:val="Fontepargpadro"/>
    <w:link w:val="Corpodetexto2"/>
    <w:uiPriority w:val="99"/>
    <w:rsid w:val="009614CC"/>
    <w:rPr>
      <w:rFonts w:ascii="Calibri" w:eastAsia="Calibri" w:hAnsi="Calibri" w:cs="Times New Roman"/>
    </w:rPr>
  </w:style>
  <w:style w:type="paragraph" w:customStyle="1" w:styleId="Normal1">
    <w:name w:val="Normal1"/>
    <w:basedOn w:val="Normal"/>
    <w:rsid w:val="009614CC"/>
    <w:pPr>
      <w:widowControl w:val="0"/>
      <w:suppressAutoHyphens/>
      <w:autoSpaceDE w:val="0"/>
      <w:spacing w:after="0" w:line="240" w:lineRule="auto"/>
    </w:pPr>
    <w:rPr>
      <w:rFonts w:ascii="Times New Roman" w:eastAsia="Times New Roman" w:hAnsi="Times New Roman"/>
      <w:sz w:val="20"/>
      <w:szCs w:val="20"/>
    </w:rPr>
  </w:style>
  <w:style w:type="paragraph" w:customStyle="1" w:styleId="Livro">
    <w:name w:val="Livro"/>
    <w:basedOn w:val="Normal"/>
    <w:link w:val="LivroChar"/>
    <w:qFormat/>
    <w:rsid w:val="009614CC"/>
    <w:pPr>
      <w:spacing w:before="120" w:after="120" w:line="240" w:lineRule="auto"/>
      <w:jc w:val="center"/>
      <w:outlineLvl w:val="0"/>
    </w:pPr>
    <w:rPr>
      <w:rFonts w:ascii="Arial" w:eastAsia="Times New Roman" w:hAnsi="Arial"/>
      <w:b/>
      <w:caps/>
      <w:sz w:val="24"/>
      <w:szCs w:val="24"/>
      <w:lang w:eastAsia="en-US"/>
    </w:rPr>
  </w:style>
  <w:style w:type="character" w:customStyle="1" w:styleId="LivroChar">
    <w:name w:val="Livro Char"/>
    <w:link w:val="Livro"/>
    <w:rsid w:val="009614CC"/>
    <w:rPr>
      <w:rFonts w:ascii="Arial" w:eastAsia="Times New Roman" w:hAnsi="Arial" w:cs="Times New Roman"/>
      <w:b/>
      <w:caps/>
      <w:sz w:val="24"/>
      <w:szCs w:val="24"/>
    </w:rPr>
  </w:style>
  <w:style w:type="paragraph" w:customStyle="1" w:styleId="Nivel01">
    <w:name w:val="Nivel 01"/>
    <w:basedOn w:val="Ttulo1"/>
    <w:next w:val="Normal"/>
    <w:link w:val="Nivel01Char"/>
    <w:qFormat/>
    <w:rsid w:val="003C7D12"/>
    <w:pPr>
      <w:tabs>
        <w:tab w:val="left" w:pos="567"/>
      </w:tabs>
      <w:spacing w:before="240" w:line="240" w:lineRule="auto"/>
      <w:jc w:val="both"/>
    </w:pPr>
    <w:rPr>
      <w:rFonts w:ascii="Arial" w:hAnsi="Arial" w:cs="Arial"/>
      <w:color w:val="auto"/>
      <w:sz w:val="20"/>
      <w:szCs w:val="20"/>
    </w:rPr>
  </w:style>
  <w:style w:type="character" w:customStyle="1" w:styleId="Nivel01Char">
    <w:name w:val="Nivel 01 Char"/>
    <w:basedOn w:val="Fontepargpadro"/>
    <w:link w:val="Nivel01"/>
    <w:rsid w:val="003C7D12"/>
    <w:rPr>
      <w:rFonts w:ascii="Arial" w:eastAsiaTheme="majorEastAsia" w:hAnsi="Arial" w:cs="Arial"/>
      <w:b/>
      <w:bCs/>
      <w:sz w:val="20"/>
      <w:szCs w:val="20"/>
      <w:lang w:eastAsia="pt-BR"/>
    </w:rPr>
  </w:style>
  <w:style w:type="paragraph" w:customStyle="1" w:styleId="Nivel2">
    <w:name w:val="Nivel 2"/>
    <w:basedOn w:val="Normal"/>
    <w:link w:val="Nivel2Char"/>
    <w:qFormat/>
    <w:rsid w:val="003C7D12"/>
    <w:pPr>
      <w:spacing w:before="120" w:after="120"/>
      <w:jc w:val="both"/>
    </w:pPr>
    <w:rPr>
      <w:rFonts w:ascii="Arial" w:hAnsi="Arial" w:cs="Arial"/>
      <w:color w:val="000000"/>
      <w:sz w:val="20"/>
      <w:szCs w:val="20"/>
    </w:rPr>
  </w:style>
  <w:style w:type="character" w:customStyle="1" w:styleId="Nivel2Char">
    <w:name w:val="Nivel 2 Char"/>
    <w:basedOn w:val="Fontepargpadro"/>
    <w:link w:val="Nivel2"/>
    <w:locked/>
    <w:rsid w:val="003C7D12"/>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3C7D12"/>
    <w:pPr>
      <w:spacing w:before="120" w:after="120"/>
      <w:ind w:left="284"/>
      <w:jc w:val="both"/>
    </w:pPr>
    <w:rPr>
      <w:rFonts w:ascii="Arial" w:hAnsi="Arial" w:cs="Arial"/>
      <w:color w:val="000000"/>
      <w:sz w:val="20"/>
      <w:szCs w:val="20"/>
    </w:rPr>
  </w:style>
  <w:style w:type="character" w:customStyle="1" w:styleId="Nivel3Char">
    <w:name w:val="Nivel 3 Char"/>
    <w:basedOn w:val="Fontepargpadro"/>
    <w:link w:val="Nivel3"/>
    <w:rsid w:val="004436CD"/>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3C7D12"/>
    <w:pPr>
      <w:numPr>
        <w:ilvl w:val="3"/>
      </w:numPr>
      <w:ind w:left="567"/>
    </w:pPr>
    <w:rPr>
      <w:color w:val="auto"/>
    </w:rPr>
  </w:style>
  <w:style w:type="paragraph" w:customStyle="1" w:styleId="Nivel5">
    <w:name w:val="Nivel 5"/>
    <w:basedOn w:val="Nivel4"/>
    <w:qFormat/>
    <w:rsid w:val="003C7D12"/>
    <w:pPr>
      <w:numPr>
        <w:ilvl w:val="4"/>
      </w:numPr>
      <w:ind w:left="851"/>
    </w:pPr>
  </w:style>
  <w:style w:type="paragraph" w:customStyle="1" w:styleId="Nvel2-Red">
    <w:name w:val="Nível 2 -Red"/>
    <w:basedOn w:val="Nivel2"/>
    <w:link w:val="Nvel2-RedChar"/>
    <w:qFormat/>
    <w:rsid w:val="003C7D12"/>
    <w:rPr>
      <w:i/>
      <w:iCs/>
      <w:color w:val="FF0000"/>
    </w:rPr>
  </w:style>
  <w:style w:type="character" w:customStyle="1" w:styleId="Nvel2-RedChar">
    <w:name w:val="Nível 2 -Red Char"/>
    <w:basedOn w:val="Fontepargpadro"/>
    <w:link w:val="Nvel2-Red"/>
    <w:rsid w:val="003C7D12"/>
    <w:rPr>
      <w:rFonts w:ascii="Arial" w:eastAsiaTheme="minorEastAsia" w:hAnsi="Arial" w:cs="Arial"/>
      <w:i/>
      <w:iCs/>
      <w:color w:val="FF0000"/>
      <w:sz w:val="20"/>
      <w:szCs w:val="20"/>
      <w:lang w:eastAsia="pt-BR"/>
    </w:rPr>
  </w:style>
  <w:style w:type="character" w:styleId="Refdecomentrio">
    <w:name w:val="annotation reference"/>
    <w:basedOn w:val="Fontepargpadro"/>
    <w:unhideWhenUsed/>
    <w:qFormat/>
    <w:rsid w:val="004436CD"/>
    <w:rPr>
      <w:sz w:val="16"/>
      <w:szCs w:val="16"/>
    </w:rPr>
  </w:style>
  <w:style w:type="paragraph" w:styleId="Textodecomentrio">
    <w:name w:val="annotation text"/>
    <w:basedOn w:val="Normal"/>
    <w:link w:val="TextodecomentrioChar"/>
    <w:uiPriority w:val="99"/>
    <w:unhideWhenUsed/>
    <w:qFormat/>
    <w:rsid w:val="004436CD"/>
    <w:pPr>
      <w:spacing w:after="0" w:line="240" w:lineRule="auto"/>
    </w:pPr>
    <w:rPr>
      <w:rFonts w:ascii="Ecofont_Spranq_eco_Sans" w:hAnsi="Ecofont_Spranq_eco_Sans" w:cs="Tahoma"/>
      <w:sz w:val="20"/>
      <w:szCs w:val="20"/>
    </w:rPr>
  </w:style>
  <w:style w:type="character" w:customStyle="1" w:styleId="TextodecomentrioChar">
    <w:name w:val="Texto de comentário Char"/>
    <w:basedOn w:val="Fontepargpadro"/>
    <w:link w:val="Textodecomentrio"/>
    <w:uiPriority w:val="99"/>
    <w:qFormat/>
    <w:rsid w:val="004436CD"/>
    <w:rPr>
      <w:rFonts w:ascii="Ecofont_Spranq_eco_Sans" w:eastAsiaTheme="minorEastAsia" w:hAnsi="Ecofont_Spranq_eco_Sans" w:cs="Tahoma"/>
      <w:sz w:val="20"/>
      <w:szCs w:val="20"/>
      <w:lang w:eastAsia="pt-BR"/>
    </w:rPr>
  </w:style>
  <w:style w:type="paragraph" w:customStyle="1" w:styleId="Nvel3-R">
    <w:name w:val="Nível 3-R"/>
    <w:basedOn w:val="Nivel3"/>
    <w:link w:val="Nvel3-RChar"/>
    <w:qFormat/>
    <w:rsid w:val="004436CD"/>
    <w:rPr>
      <w:i/>
      <w:iCs/>
      <w:color w:val="FF0000"/>
    </w:rPr>
  </w:style>
  <w:style w:type="character" w:customStyle="1" w:styleId="Nvel3-RChar">
    <w:name w:val="Nível 3-R Char"/>
    <w:basedOn w:val="Nivel3Char"/>
    <w:link w:val="Nvel3-R"/>
    <w:rsid w:val="004436CD"/>
    <w:rPr>
      <w:rFonts w:ascii="Arial" w:eastAsiaTheme="minorEastAsia" w:hAnsi="Arial" w:cs="Arial"/>
      <w:i/>
      <w:iCs/>
      <w:color w:val="FF0000"/>
      <w:sz w:val="20"/>
      <w:szCs w:val="20"/>
      <w:lang w:eastAsia="pt-BR"/>
    </w:rPr>
  </w:style>
  <w:style w:type="paragraph" w:customStyle="1" w:styleId="Contedo">
    <w:name w:val="Conteúdo"/>
    <w:basedOn w:val="Normal"/>
    <w:link w:val="ContedoChar"/>
    <w:qFormat/>
    <w:rsid w:val="008F0CDD"/>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8F0CDD"/>
    <w:rPr>
      <w:rFonts w:ascii="Arial" w:eastAsia="WenQuanYi Micro Hei" w:hAnsi="Arial" w:cs="Arial"/>
      <w:sz w:val="20"/>
      <w:szCs w:val="20"/>
      <w:lang w:eastAsia="zh-CN" w:bidi="hi-IN"/>
    </w:rPr>
  </w:style>
  <w:style w:type="character" w:styleId="Refdenotaderodap">
    <w:name w:val="footnote reference"/>
    <w:basedOn w:val="Fontepargpadro"/>
    <w:uiPriority w:val="99"/>
    <w:semiHidden/>
    <w:unhideWhenUsed/>
    <w:rsid w:val="008F0CDD"/>
    <w:rPr>
      <w:vertAlign w:val="superscript"/>
    </w:rPr>
  </w:style>
  <w:style w:type="paragraph" w:customStyle="1" w:styleId="Notasexplicativas">
    <w:name w:val="Notas explicativas"/>
    <w:basedOn w:val="Textodenotaderodap"/>
    <w:link w:val="NotasexplicativasChar"/>
    <w:qFormat/>
    <w:rsid w:val="008F0CDD"/>
    <w:pPr>
      <w:jc w:val="both"/>
    </w:pPr>
    <w:rPr>
      <w:rFonts w:ascii="Arial" w:eastAsia="Times New Roman" w:hAnsi="Arial" w:cs="Tahoma"/>
      <w:bCs/>
      <w:sz w:val="16"/>
      <w:szCs w:val="16"/>
    </w:rPr>
  </w:style>
  <w:style w:type="paragraph" w:styleId="Textodenotaderodap">
    <w:name w:val="footnote text"/>
    <w:basedOn w:val="Normal"/>
    <w:link w:val="TextodenotaderodapChar"/>
    <w:uiPriority w:val="99"/>
    <w:semiHidden/>
    <w:unhideWhenUsed/>
    <w:rsid w:val="008F0CDD"/>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8F0CDD"/>
    <w:rPr>
      <w:rFonts w:eastAsiaTheme="minorEastAsia" w:cs="Times New Roman"/>
      <w:sz w:val="20"/>
      <w:szCs w:val="20"/>
      <w:lang w:eastAsia="pt-BR"/>
    </w:rPr>
  </w:style>
  <w:style w:type="character" w:customStyle="1" w:styleId="NotasexplicativasChar">
    <w:name w:val="Notas explicativas Char"/>
    <w:basedOn w:val="TextodenotaderodapChar"/>
    <w:link w:val="Notasexplicativas"/>
    <w:rsid w:val="008F0CDD"/>
    <w:rPr>
      <w:rFonts w:ascii="Arial" w:eastAsia="Times New Roman" w:hAnsi="Arial" w:cs="Tahoma"/>
      <w:bCs/>
      <w:sz w:val="16"/>
      <w:szCs w:val="16"/>
      <w:lang w:eastAsia="pt-BR"/>
    </w:rPr>
  </w:style>
  <w:style w:type="paragraph" w:customStyle="1" w:styleId="GradeColorida-nfase11">
    <w:name w:val="Grade Colorida - Ênfase 11"/>
    <w:basedOn w:val="Normal"/>
    <w:next w:val="Normal"/>
    <w:link w:val="GradeColorida-nfase1Char"/>
    <w:uiPriority w:val="29"/>
    <w:qFormat/>
    <w:rsid w:val="008F0CD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i/>
      <w:iCs/>
      <w:color w:val="000000"/>
      <w:sz w:val="20"/>
      <w:szCs w:val="24"/>
      <w:lang w:val="x-none" w:eastAsia="en-US"/>
    </w:rPr>
  </w:style>
  <w:style w:type="character" w:customStyle="1" w:styleId="GradeColorida-nfase1Char">
    <w:name w:val="Grade Colorida - Ênfase 1 Char"/>
    <w:link w:val="GradeColorida-nfase11"/>
    <w:uiPriority w:val="29"/>
    <w:rsid w:val="008F0CDD"/>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qFormat/>
    <w:rsid w:val="008F0CDD"/>
    <w:pPr>
      <w:tabs>
        <w:tab w:val="left" w:pos="567"/>
      </w:tabs>
      <w:spacing w:before="240" w:line="240" w:lineRule="auto"/>
      <w:ind w:left="360" w:hanging="360"/>
      <w:jc w:val="both"/>
    </w:pPr>
    <w:rPr>
      <w:rFonts w:ascii="Arial" w:hAnsi="Arial" w:cs="Times New Roman"/>
      <w:sz w:val="20"/>
      <w:szCs w:val="20"/>
    </w:rPr>
  </w:style>
  <w:style w:type="character" w:customStyle="1" w:styleId="Nivel01TituloChar">
    <w:name w:val="Nivel_01_Titulo Char"/>
    <w:basedOn w:val="Ttulo1Char"/>
    <w:link w:val="Nivel01Titulo"/>
    <w:rsid w:val="008F0CDD"/>
    <w:rPr>
      <w:rFonts w:ascii="Arial" w:eastAsiaTheme="majorEastAsia" w:hAnsi="Arial" w:cs="Times New Roman"/>
      <w:b/>
      <w:bCs/>
      <w:color w:val="365F91" w:themeColor="accent1" w:themeShade="BF"/>
      <w:sz w:val="20"/>
      <w:szCs w:val="20"/>
      <w:lang w:eastAsia="pt-BR"/>
    </w:rPr>
  </w:style>
  <w:style w:type="paragraph" w:customStyle="1" w:styleId="Nivel1">
    <w:name w:val="Nivel1"/>
    <w:basedOn w:val="Ttulo1"/>
    <w:next w:val="Normal"/>
    <w:qFormat/>
    <w:rsid w:val="008F0CDD"/>
    <w:pPr>
      <w:tabs>
        <w:tab w:val="num" w:pos="360"/>
      </w:tabs>
      <w:spacing w:after="120"/>
      <w:jc w:val="both"/>
    </w:pPr>
    <w:rPr>
      <w:rFonts w:ascii="Arial" w:hAnsi="Arial" w:cs="Arial"/>
      <w:bCs w:val="0"/>
      <w:color w:val="000000"/>
      <w:sz w:val="32"/>
      <w:szCs w:val="32"/>
      <w:lang w:eastAsia="en-US"/>
    </w:rPr>
  </w:style>
  <w:style w:type="paragraph" w:styleId="Citao">
    <w:name w:val="Quote"/>
    <w:aliases w:val="TCU,Citação AGU"/>
    <w:basedOn w:val="Normal"/>
    <w:link w:val="CitaoChar"/>
    <w:qFormat/>
    <w:rsid w:val="008F0CDD"/>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after="0" w:line="240" w:lineRule="auto"/>
      <w:jc w:val="both"/>
    </w:pPr>
    <w:rPr>
      <w:rFonts w:ascii="Ecofont_Spranq_eco_Sans" w:eastAsia="Calibri" w:hAnsi="Ecofont_Spranq_eco_Sans" w:cs="Tahoma"/>
      <w:i/>
      <w:iCs/>
      <w:color w:val="000000"/>
      <w:sz w:val="20"/>
      <w:szCs w:val="24"/>
      <w:lang w:eastAsia="en-US"/>
    </w:rPr>
  </w:style>
  <w:style w:type="character" w:customStyle="1" w:styleId="CitaoChar">
    <w:name w:val="Citação Char"/>
    <w:aliases w:val="TCU Char,Citação AGU Char"/>
    <w:basedOn w:val="Fontepargpadro"/>
    <w:link w:val="Citao"/>
    <w:rsid w:val="008F0CDD"/>
    <w:rPr>
      <w:rFonts w:ascii="Ecofont_Spranq_eco_Sans" w:eastAsia="Calibri" w:hAnsi="Ecofont_Spranq_eco_Sans" w:cs="Tahoma"/>
      <w:i/>
      <w:iCs/>
      <w:color w:val="000000"/>
      <w:sz w:val="20"/>
      <w:szCs w:val="24"/>
      <w:shd w:val="clear" w:color="auto" w:fill="FFFFCC"/>
    </w:rPr>
  </w:style>
  <w:style w:type="paragraph" w:customStyle="1" w:styleId="citao2">
    <w:name w:val="citação 2"/>
    <w:basedOn w:val="Citao"/>
    <w:link w:val="citao2Char"/>
    <w:qFormat/>
    <w:rsid w:val="008F0CDD"/>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basedOn w:val="CitaoChar"/>
    <w:link w:val="citao2"/>
    <w:rsid w:val="008F0CDD"/>
    <w:rPr>
      <w:rFonts w:ascii="Arial" w:eastAsia="Calibri" w:hAnsi="Arial" w:cs="Tahoma"/>
      <w:i/>
      <w:iCs/>
      <w:color w:val="000000"/>
      <w:sz w:val="20"/>
      <w:szCs w:val="20"/>
      <w:shd w:val="clear" w:color="auto" w:fill="FFFFCC"/>
    </w:rPr>
  </w:style>
  <w:style w:type="paragraph" w:customStyle="1" w:styleId="PargrafodaLista1">
    <w:name w:val="Parágrafo da Lista1"/>
    <w:basedOn w:val="Normal"/>
    <w:qFormat/>
    <w:rsid w:val="008F0CDD"/>
    <w:pPr>
      <w:spacing w:after="0" w:line="240" w:lineRule="auto"/>
      <w:ind w:left="720"/>
    </w:pPr>
    <w:rPr>
      <w:rFonts w:ascii="Ecofont_Spranq_eco_Sans" w:eastAsia="Times New Roman" w:hAnsi="Ecofont_Spranq_eco_Sans" w:cs="Ecofont_Spranq_eco_Sans"/>
      <w:sz w:val="24"/>
      <w:szCs w:val="24"/>
    </w:rPr>
  </w:style>
  <w:style w:type="table" w:styleId="Tabelacomgrade">
    <w:name w:val="Table Grid"/>
    <w:basedOn w:val="Tabelanormal"/>
    <w:uiPriority w:val="59"/>
    <w:qFormat/>
    <w:rsid w:val="008F0CDD"/>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8F0CD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F0CDD"/>
    <w:pPr>
      <w:widowControl w:val="0"/>
      <w:autoSpaceDE w:val="0"/>
      <w:autoSpaceDN w:val="0"/>
      <w:spacing w:after="0" w:line="240" w:lineRule="auto"/>
    </w:pPr>
    <w:rPr>
      <w:rFonts w:ascii="Century Gothic" w:eastAsia="Century Gothic" w:hAnsi="Century Gothic" w:cs="Century Gothic"/>
      <w:lang w:val="pt-PT" w:eastAsia="en-US"/>
    </w:rPr>
  </w:style>
  <w:style w:type="paragraph" w:customStyle="1" w:styleId="WW-Recuonormal">
    <w:name w:val="WW-Recuo normal"/>
    <w:basedOn w:val="Normal"/>
    <w:qFormat/>
    <w:rsid w:val="008F0CDD"/>
    <w:pPr>
      <w:widowControl w:val="0"/>
      <w:suppressAutoHyphens/>
      <w:spacing w:before="120" w:after="120" w:line="240" w:lineRule="auto"/>
      <w:ind w:left="708"/>
      <w:jc w:val="both"/>
    </w:pPr>
    <w:rPr>
      <w:rFonts w:ascii="Arial" w:eastAsia="Arial Unicode MS" w:hAnsi="Arial"/>
      <w:szCs w:val="20"/>
      <w:lang w:eastAsia="en-US"/>
    </w:rPr>
  </w:style>
  <w:style w:type="character" w:styleId="Forte">
    <w:name w:val="Strong"/>
    <w:basedOn w:val="Fontepargpadro"/>
    <w:uiPriority w:val="22"/>
    <w:qFormat/>
    <w:rsid w:val="008F0CDD"/>
    <w:rPr>
      <w:b/>
      <w:bCs/>
    </w:rPr>
  </w:style>
  <w:style w:type="paragraph" w:customStyle="1" w:styleId="Default">
    <w:name w:val="Default"/>
    <w:rsid w:val="008F0CDD"/>
    <w:pPr>
      <w:autoSpaceDE w:val="0"/>
      <w:autoSpaceDN w:val="0"/>
      <w:adjustRightInd w:val="0"/>
      <w:spacing w:after="0" w:line="240" w:lineRule="auto"/>
    </w:pPr>
    <w:rPr>
      <w:rFonts w:ascii="Times New Roman" w:hAnsi="Times New Roman" w:cs="Times New Roman"/>
      <w:color w:val="000000"/>
      <w:sz w:val="24"/>
      <w:szCs w:val="24"/>
    </w:rPr>
  </w:style>
  <w:style w:type="paragraph" w:styleId="Textoembloco">
    <w:name w:val="Block Text"/>
    <w:basedOn w:val="Normal"/>
    <w:rsid w:val="008F0CDD"/>
    <w:pPr>
      <w:tabs>
        <w:tab w:val="left" w:pos="567"/>
        <w:tab w:val="left" w:pos="1134"/>
      </w:tabs>
      <w:spacing w:after="0" w:line="240" w:lineRule="auto"/>
      <w:ind w:left="1134" w:right="-567" w:hanging="1134"/>
      <w:jc w:val="both"/>
    </w:pPr>
    <w:rPr>
      <w:rFonts w:ascii="Times New Roman" w:eastAsia="Times New Roman" w:hAnsi="Times New Roman"/>
      <w:sz w:val="24"/>
      <w:szCs w:val="20"/>
    </w:rPr>
  </w:style>
  <w:style w:type="character" w:styleId="nfase">
    <w:name w:val="Emphasis"/>
    <w:basedOn w:val="Fontepargpadro"/>
    <w:uiPriority w:val="20"/>
    <w:qFormat/>
    <w:rsid w:val="008F0CDD"/>
    <w:rPr>
      <w:i/>
      <w:iCs/>
    </w:rPr>
  </w:style>
  <w:style w:type="paragraph" w:styleId="Legenda">
    <w:name w:val="caption"/>
    <w:basedOn w:val="Normal"/>
    <w:next w:val="Normal"/>
    <w:uiPriority w:val="35"/>
    <w:unhideWhenUsed/>
    <w:qFormat/>
    <w:rsid w:val="001A70AB"/>
    <w:pPr>
      <w:spacing w:line="240" w:lineRule="auto"/>
    </w:pPr>
    <w:rPr>
      <w:rFonts w:eastAsiaTheme="minorHAnsi" w:cstheme="minorBidi"/>
      <w:b/>
      <w:bCs/>
      <w:color w:val="4F81BD" w:themeColor="accent1"/>
      <w:kern w:val="2"/>
      <w:sz w:val="18"/>
      <w:szCs w:val="18"/>
      <w:lang w:eastAsia="en-US"/>
      <w14:ligatures w14:val="standardContextual"/>
    </w:rPr>
  </w:style>
  <w:style w:type="character" w:customStyle="1" w:styleId="overflow-hidden">
    <w:name w:val="overflow-hidden"/>
    <w:basedOn w:val="Fontepargpadro"/>
    <w:rsid w:val="00DD6ACA"/>
  </w:style>
  <w:style w:type="paragraph" w:customStyle="1" w:styleId="Nivel2-Opcional">
    <w:name w:val="Nivel 2-Opcional"/>
    <w:basedOn w:val="Normal"/>
    <w:autoRedefine/>
    <w:rsid w:val="00163B36"/>
    <w:pPr>
      <w:shd w:val="clear" w:color="auto" w:fill="76923C" w:themeFill="accent3" w:themeFillShade="BF"/>
      <w:spacing w:before="120" w:after="120"/>
      <w:jc w:val="both"/>
    </w:pPr>
    <w:rPr>
      <w:rFonts w:ascii="Arial" w:eastAsia="Arial" w:hAnsi="Arial" w:cs="Arial"/>
      <w:i/>
      <w:color w:val="FF0000"/>
      <w:sz w:val="20"/>
      <w:szCs w:val="20"/>
    </w:rPr>
  </w:style>
  <w:style w:type="paragraph" w:customStyle="1" w:styleId="Nvel02">
    <w:name w:val="Nível 02"/>
    <w:basedOn w:val="Nivel2-Opcional"/>
    <w:link w:val="Nvel02Char"/>
    <w:autoRedefine/>
    <w:qFormat/>
    <w:rsid w:val="00163B36"/>
    <w:pPr>
      <w:numPr>
        <w:ilvl w:val="1"/>
      </w:numPr>
      <w:shd w:val="clear" w:color="auto" w:fill="auto"/>
    </w:pPr>
    <w:rPr>
      <w:i w:val="0"/>
      <w:iCs/>
      <w:color w:val="auto"/>
    </w:rPr>
  </w:style>
  <w:style w:type="character" w:customStyle="1" w:styleId="Nvel02Char">
    <w:name w:val="Nível 02 Char"/>
    <w:basedOn w:val="Fontepargpadro"/>
    <w:link w:val="Nvel02"/>
    <w:rsid w:val="00163B36"/>
    <w:rPr>
      <w:rFonts w:ascii="Arial" w:eastAsia="Arial" w:hAnsi="Arial" w:cs="Arial"/>
      <w:iCs/>
      <w:sz w:val="20"/>
      <w:szCs w:val="20"/>
      <w:lang w:eastAsia="pt-BR"/>
    </w:rPr>
  </w:style>
  <w:style w:type="paragraph" w:customStyle="1" w:styleId="Nvel4-R">
    <w:name w:val="Nível 4-R"/>
    <w:basedOn w:val="Nvel3-Opcional"/>
    <w:link w:val="Nvel4-RChar"/>
    <w:autoRedefine/>
    <w:qFormat/>
    <w:rsid w:val="00163B36"/>
    <w:pPr>
      <w:numPr>
        <w:ilvl w:val="0"/>
      </w:numPr>
      <w:tabs>
        <w:tab w:val="num" w:pos="360"/>
      </w:tabs>
      <w:ind w:left="567"/>
    </w:pPr>
    <w:rPr>
      <w:rFonts w:cs="Arial"/>
      <w:bCs/>
      <w:szCs w:val="20"/>
    </w:rPr>
  </w:style>
  <w:style w:type="character" w:customStyle="1" w:styleId="Nvel4-RChar">
    <w:name w:val="Nível 4-R Char"/>
    <w:basedOn w:val="Fontepargpadro"/>
    <w:link w:val="Nvel4-R"/>
    <w:rsid w:val="00163B36"/>
    <w:rPr>
      <w:rFonts w:ascii="Arial" w:eastAsiaTheme="minorEastAsia" w:hAnsi="Arial" w:cs="Arial"/>
      <w:bCs/>
      <w:i/>
      <w:color w:val="FF0000"/>
      <w:sz w:val="20"/>
      <w:szCs w:val="20"/>
      <w:lang w:eastAsia="pt-BR"/>
    </w:rPr>
  </w:style>
  <w:style w:type="paragraph" w:customStyle="1" w:styleId="Nvel1-SemNumerao">
    <w:name w:val="Nível 1-Sem Numeração"/>
    <w:basedOn w:val="Normal"/>
    <w:link w:val="Nvel1-SemNumeraoChar"/>
    <w:autoRedefine/>
    <w:qFormat/>
    <w:rsid w:val="00126C40"/>
    <w:pPr>
      <w:numPr>
        <w:ilvl w:val="1"/>
        <w:numId w:val="11"/>
      </w:numPr>
      <w:spacing w:before="120" w:after="120"/>
      <w:ind w:left="0" w:firstLine="0"/>
      <w:jc w:val="both"/>
      <w:outlineLvl w:val="1"/>
    </w:pPr>
    <w:rPr>
      <w:rFonts w:ascii="Arial" w:eastAsia="Arial" w:hAnsi="Arial" w:cs="Arial"/>
      <w:b/>
      <w:iCs/>
    </w:rPr>
  </w:style>
  <w:style w:type="character" w:customStyle="1" w:styleId="Nvel1-SemNumeraoChar">
    <w:name w:val="Nível 1-Sem Numeração Char"/>
    <w:basedOn w:val="Fontepargpadro"/>
    <w:link w:val="Nvel1-SemNumerao"/>
    <w:rsid w:val="00126C40"/>
    <w:rPr>
      <w:rFonts w:ascii="Arial" w:eastAsia="Arial" w:hAnsi="Arial" w:cs="Arial"/>
      <w:b/>
      <w:iCs/>
      <w:lang w:eastAsia="pt-BR"/>
    </w:rPr>
  </w:style>
  <w:style w:type="paragraph" w:customStyle="1" w:styleId="Nvel2-Opcional">
    <w:name w:val="Nível 2-Opcional"/>
    <w:basedOn w:val="Nvel02"/>
    <w:link w:val="Nvel2-OpcionalChar"/>
    <w:qFormat/>
    <w:rsid w:val="00163B36"/>
    <w:rPr>
      <w:i/>
      <w:color w:val="FF0000"/>
    </w:rPr>
  </w:style>
  <w:style w:type="character" w:customStyle="1" w:styleId="Nvel2-OpcionalChar">
    <w:name w:val="Nível 2-Opcional Char"/>
    <w:basedOn w:val="Nvel02Char"/>
    <w:link w:val="Nvel2-Opcional"/>
    <w:rsid w:val="00163B36"/>
    <w:rPr>
      <w:rFonts w:ascii="Arial" w:eastAsia="Arial" w:hAnsi="Arial" w:cs="Arial"/>
      <w:i/>
      <w:iCs/>
      <w:color w:val="FF0000"/>
      <w:sz w:val="20"/>
      <w:szCs w:val="20"/>
      <w:lang w:eastAsia="pt-BR"/>
    </w:rPr>
  </w:style>
  <w:style w:type="paragraph" w:customStyle="1" w:styleId="Nvel3-Opcional">
    <w:name w:val="Nível 3-Opcional"/>
    <w:basedOn w:val="Nivel3"/>
    <w:link w:val="Nvel3-OpcionalChar"/>
    <w:qFormat/>
    <w:rsid w:val="00163B36"/>
    <w:pPr>
      <w:numPr>
        <w:ilvl w:val="2"/>
      </w:numPr>
      <w:ind w:left="284"/>
    </w:pPr>
    <w:rPr>
      <w:rFonts w:cs="Tahoma"/>
      <w:i/>
      <w:color w:val="FF0000"/>
      <w:szCs w:val="24"/>
    </w:rPr>
  </w:style>
  <w:style w:type="character" w:customStyle="1" w:styleId="Nvel3-OpcionalChar">
    <w:name w:val="Nível 3-Opcional Char"/>
    <w:basedOn w:val="Fontepargpadro"/>
    <w:link w:val="Nvel3-Opcional"/>
    <w:rsid w:val="00163B36"/>
    <w:rPr>
      <w:rFonts w:ascii="Arial" w:eastAsiaTheme="minorEastAsia" w:hAnsi="Arial" w:cs="Tahoma"/>
      <w:i/>
      <w:color w:val="FF0000"/>
      <w:sz w:val="20"/>
      <w:szCs w:val="24"/>
      <w:lang w:eastAsia="pt-BR"/>
    </w:rPr>
  </w:style>
  <w:style w:type="paragraph" w:customStyle="1" w:styleId="mbtexto">
    <w:name w:val="mbtexto"/>
    <w:basedOn w:val="Normal"/>
    <w:rsid w:val="00FE3A9B"/>
    <w:pPr>
      <w:spacing w:after="0" w:line="240" w:lineRule="auto"/>
      <w:jc w:val="both"/>
    </w:pPr>
    <w:rPr>
      <w:rFonts w:ascii="Calibri" w:hAnsi="Calibri" w:cstheme="minorBidi"/>
      <w:sz w:val="24"/>
      <w:szCs w:val="20"/>
      <w:lang w:eastAsia="zh-CN"/>
    </w:rPr>
  </w:style>
  <w:style w:type="character" w:customStyle="1" w:styleId="Nivel4Char">
    <w:name w:val="Nivel 4 Char"/>
    <w:basedOn w:val="Fontepargpadro"/>
    <w:link w:val="Nivel4"/>
    <w:rsid w:val="00524EAC"/>
    <w:rPr>
      <w:rFonts w:ascii="Arial" w:eastAsiaTheme="minorEastAsia" w:hAnsi="Arial" w:cs="Arial"/>
      <w:sz w:val="20"/>
      <w:szCs w:val="20"/>
      <w:lang w:eastAsia="pt-BR"/>
    </w:rPr>
  </w:style>
  <w:style w:type="paragraph" w:customStyle="1" w:styleId="Nvel1-Red">
    <w:name w:val="Nível 1-Red"/>
    <w:basedOn w:val="Nivel01"/>
    <w:link w:val="Nvel1-RedChar"/>
    <w:qFormat/>
    <w:rsid w:val="00524EAC"/>
    <w:pPr>
      <w:tabs>
        <w:tab w:val="clear" w:pos="567"/>
        <w:tab w:val="left" w:pos="0"/>
      </w:tabs>
      <w:ind w:left="-426" w:hanging="360"/>
    </w:pPr>
    <w:rPr>
      <w:i/>
      <w:color w:val="FF0000"/>
    </w:rPr>
  </w:style>
  <w:style w:type="character" w:customStyle="1" w:styleId="Nvel1-RedChar">
    <w:name w:val="Nível 1-Red Char"/>
    <w:basedOn w:val="Nivel01Char"/>
    <w:link w:val="Nvel1-Red"/>
    <w:rsid w:val="00524EAC"/>
    <w:rPr>
      <w:rFonts w:ascii="Arial" w:eastAsiaTheme="majorEastAsia" w:hAnsi="Arial" w:cs="Arial"/>
      <w:b/>
      <w:bCs/>
      <w:i/>
      <w:color w:val="FF0000"/>
      <w:sz w:val="20"/>
      <w:szCs w:val="20"/>
      <w:lang w:eastAsia="pt-BR"/>
    </w:rPr>
  </w:style>
  <w:style w:type="paragraph" w:customStyle="1" w:styleId="Prembulo">
    <w:name w:val="Preâmbulo"/>
    <w:basedOn w:val="Normal"/>
    <w:link w:val="PrembuloChar"/>
    <w:qFormat/>
    <w:rsid w:val="00524EAC"/>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24EAC"/>
    <w:rPr>
      <w:rFonts w:ascii="Arial" w:eastAsia="Arial" w:hAnsi="Arial" w:cs="Arial"/>
      <w:bCs/>
      <w:sz w:val="20"/>
      <w:szCs w:val="20"/>
      <w:lang w:eastAsia="pt-BR"/>
    </w:rPr>
  </w:style>
  <w:style w:type="paragraph" w:customStyle="1" w:styleId="beforesub">
    <w:name w:val="beforesub"/>
    <w:basedOn w:val="Normal"/>
    <w:rsid w:val="00524EAC"/>
    <w:pPr>
      <w:spacing w:before="100" w:beforeAutospacing="1" w:after="100" w:afterAutospacing="1" w:line="240" w:lineRule="auto"/>
    </w:pPr>
    <w:rPr>
      <w:rFonts w:ascii="Times New Roman" w:eastAsia="Times New Roman" w:hAnsi="Times New Roman"/>
      <w:sz w:val="24"/>
      <w:szCs w:val="24"/>
    </w:rPr>
  </w:style>
  <w:style w:type="paragraph" w:customStyle="1" w:styleId="sub1">
    <w:name w:val="sub1"/>
    <w:basedOn w:val="Normal"/>
    <w:rsid w:val="00524EAC"/>
    <w:pPr>
      <w:spacing w:before="100" w:beforeAutospacing="1" w:after="100" w:afterAutospacing="1" w:line="240" w:lineRule="auto"/>
    </w:pPr>
    <w:rPr>
      <w:rFonts w:ascii="Times New Roman" w:eastAsia="Times New Roman" w:hAnsi="Times New Roman"/>
      <w:sz w:val="24"/>
      <w:szCs w:val="24"/>
    </w:rPr>
  </w:style>
  <w:style w:type="character" w:customStyle="1" w:styleId="agente">
    <w:name w:val="agente"/>
    <w:basedOn w:val="Fontepargpadro"/>
    <w:rsid w:val="00524EAC"/>
  </w:style>
  <w:style w:type="paragraph" w:customStyle="1" w:styleId="sub2">
    <w:name w:val="sub2"/>
    <w:basedOn w:val="Normal"/>
    <w:rsid w:val="00524EAC"/>
    <w:pPr>
      <w:spacing w:before="100" w:beforeAutospacing="1" w:after="100" w:afterAutospacing="1" w:line="240" w:lineRule="auto"/>
    </w:pPr>
    <w:rPr>
      <w:rFonts w:ascii="Times New Roman" w:eastAsia="Times New Roman" w:hAnsi="Times New Roman"/>
      <w:sz w:val="24"/>
      <w:szCs w:val="24"/>
    </w:rPr>
  </w:style>
  <w:style w:type="character" w:customStyle="1" w:styleId="numerainfracoes">
    <w:name w:val="numerainfracoes"/>
    <w:basedOn w:val="Fontepargpadro"/>
    <w:rsid w:val="00524EAC"/>
  </w:style>
  <w:style w:type="character" w:customStyle="1" w:styleId="layer1numerainfracoes">
    <w:name w:val="layer1numerainfracoes"/>
    <w:basedOn w:val="Fontepargpadro"/>
    <w:rsid w:val="00524EAC"/>
  </w:style>
  <w:style w:type="character" w:customStyle="1" w:styleId="layer2numerainfracoes">
    <w:name w:val="layer2numerainfracoes"/>
    <w:basedOn w:val="Fontepargpadro"/>
    <w:rsid w:val="00524EAC"/>
  </w:style>
  <w:style w:type="paragraph" w:customStyle="1" w:styleId="Textopadro">
    <w:name w:val="Texto padrão"/>
    <w:basedOn w:val="Normal"/>
    <w:rsid w:val="007A496A"/>
    <w:pPr>
      <w:autoSpaceDE w:val="0"/>
      <w:autoSpaceDN w:val="0"/>
      <w:adjustRightInd w:val="0"/>
      <w:spacing w:after="0" w:line="240" w:lineRule="auto"/>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8564065">
      <w:bodyDiv w:val="1"/>
      <w:marLeft w:val="0"/>
      <w:marRight w:val="0"/>
      <w:marTop w:val="0"/>
      <w:marBottom w:val="0"/>
      <w:divBdr>
        <w:top w:val="none" w:sz="0" w:space="0" w:color="auto"/>
        <w:left w:val="none" w:sz="0" w:space="0" w:color="auto"/>
        <w:bottom w:val="none" w:sz="0" w:space="0" w:color="auto"/>
        <w:right w:val="none" w:sz="0" w:space="0" w:color="auto"/>
      </w:divBdr>
    </w:div>
    <w:div w:id="855728487">
      <w:bodyDiv w:val="1"/>
      <w:marLeft w:val="0"/>
      <w:marRight w:val="0"/>
      <w:marTop w:val="0"/>
      <w:marBottom w:val="0"/>
      <w:divBdr>
        <w:top w:val="none" w:sz="0" w:space="0" w:color="auto"/>
        <w:left w:val="none" w:sz="0" w:space="0" w:color="auto"/>
        <w:bottom w:val="none" w:sz="0" w:space="0" w:color="auto"/>
        <w:right w:val="none" w:sz="0" w:space="0" w:color="auto"/>
      </w:divBdr>
    </w:div>
    <w:div w:id="1365593649">
      <w:bodyDiv w:val="1"/>
      <w:marLeft w:val="0"/>
      <w:marRight w:val="0"/>
      <w:marTop w:val="0"/>
      <w:marBottom w:val="0"/>
      <w:divBdr>
        <w:top w:val="none" w:sz="0" w:space="0" w:color="auto"/>
        <w:left w:val="none" w:sz="0" w:space="0" w:color="auto"/>
        <w:bottom w:val="none" w:sz="0" w:space="0" w:color="auto"/>
        <w:right w:val="none" w:sz="0" w:space="0" w:color="auto"/>
      </w:divBdr>
    </w:div>
    <w:div w:id="1415056812">
      <w:bodyDiv w:val="1"/>
      <w:marLeft w:val="0"/>
      <w:marRight w:val="0"/>
      <w:marTop w:val="0"/>
      <w:marBottom w:val="0"/>
      <w:divBdr>
        <w:top w:val="none" w:sz="0" w:space="0" w:color="auto"/>
        <w:left w:val="none" w:sz="0" w:space="0" w:color="auto"/>
        <w:bottom w:val="none" w:sz="0" w:space="0" w:color="auto"/>
        <w:right w:val="none" w:sz="0" w:space="0" w:color="auto"/>
      </w:divBdr>
    </w:div>
    <w:div w:id="1859272063">
      <w:bodyDiv w:val="1"/>
      <w:marLeft w:val="0"/>
      <w:marRight w:val="0"/>
      <w:marTop w:val="0"/>
      <w:marBottom w:val="0"/>
      <w:divBdr>
        <w:top w:val="none" w:sz="0" w:space="0" w:color="auto"/>
        <w:left w:val="none" w:sz="0" w:space="0" w:color="auto"/>
        <w:bottom w:val="none" w:sz="0" w:space="0" w:color="auto"/>
        <w:right w:val="none" w:sz="0" w:space="0" w:color="auto"/>
      </w:divBdr>
    </w:div>
    <w:div w:id="1910773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ertidoes-apf.apps.tcu.gov.br/"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contas.tcu.gov.br/ords/f?p=INABILITADO:INIDONEO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e.tce.sp.gov.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nj.jus.br/improbidade_adm/consultar_requerido.php" TargetMode="External"/><Relationship Id="rId5" Type="http://schemas.openxmlformats.org/officeDocument/2006/relationships/settings" Target="settings.xml"/><Relationship Id="rId15" Type="http://schemas.openxmlformats.org/officeDocument/2006/relationships/hyperlink" Target="https://www.gov.br/empreendedor" TargetMode="External"/><Relationship Id="rId10" Type="http://schemas.openxmlformats.org/officeDocument/2006/relationships/hyperlink" Target="https://portaldatransparencia.gov.br/pagina-interna/603245-ceis"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2B5AF6-B1F4-4349-8565-5FE21279F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57</Pages>
  <Words>16328</Words>
  <Characters>88176</Characters>
  <Application>Microsoft Office Word</Application>
  <DocSecurity>0</DocSecurity>
  <Lines>734</Lines>
  <Paragraphs>208</Paragraphs>
  <ScaleCrop>false</ScaleCrop>
  <HeadingPairs>
    <vt:vector size="2" baseType="variant">
      <vt:variant>
        <vt:lpstr>Título</vt:lpstr>
      </vt:variant>
      <vt:variant>
        <vt:i4>1</vt:i4>
      </vt:variant>
    </vt:vector>
  </HeadingPairs>
  <TitlesOfParts>
    <vt:vector size="1" baseType="lpstr">
      <vt:lpstr/>
    </vt:vector>
  </TitlesOfParts>
  <Company>PM Lucélia</Company>
  <LinksUpToDate>false</LinksUpToDate>
  <CharactersWithSpaces>104296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TAKARA</dc:creator>
  <cp:lastModifiedBy>Cida</cp:lastModifiedBy>
  <cp:revision>12</cp:revision>
  <cp:lastPrinted>2025-03-14T14:08:00Z</cp:lastPrinted>
  <dcterms:created xsi:type="dcterms:W3CDTF">2025-03-12T13:30:00Z</dcterms:created>
  <dcterms:modified xsi:type="dcterms:W3CDTF">2025-03-14T14:08:00Z</dcterms:modified>
</cp:coreProperties>
</file>