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071BE374" w:rsidR="0095288E" w:rsidRPr="00C407D4" w:rsidRDefault="00352948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082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6F0D8F9B" w:rsidR="0095288E" w:rsidRPr="00175D45" w:rsidRDefault="00352948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048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2FBF32A5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p w14:paraId="5506A534" w14:textId="3FBAD8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3AB13EBA" w:rsidR="0095288E" w:rsidRDefault="0095288E" w:rsidP="008F5250">
      <w:pPr>
        <w:jc w:val="both"/>
        <w:rPr>
          <w:rFonts w:eastAsia="Arial MT"/>
          <w:b/>
          <w:bCs/>
          <w:sz w:val="22"/>
          <w:szCs w:val="22"/>
        </w:rPr>
      </w:pPr>
      <w:r w:rsidRPr="00D37FB7">
        <w:rPr>
          <w:rFonts w:ascii="Garamond" w:hAnsi="Garamond"/>
          <w:b/>
          <w:bCs/>
          <w:sz w:val="24"/>
          <w:szCs w:val="24"/>
        </w:rPr>
        <w:t xml:space="preserve">OBJETO: </w:t>
      </w:r>
      <w:r w:rsidR="0030451F" w:rsidRPr="00691EA4">
        <w:rPr>
          <w:rFonts w:eastAsia="Arial MT"/>
          <w:b/>
          <w:bCs/>
          <w:sz w:val="22"/>
          <w:szCs w:val="22"/>
        </w:rPr>
        <w:t>AQUISIÇÃO DE ITENS ELETRÔNICOS DESTINADO AO NOVO CENTRO DE REFERÊNCIA DE ASSISTÊNCIA SOCIAL – CRAS, DO MUNICÍPIO DE BADY BASSITT</w:t>
      </w:r>
      <w:r w:rsidR="0030451F" w:rsidRPr="0030666D">
        <w:rPr>
          <w:rFonts w:eastAsia="Arial MT"/>
          <w:b/>
          <w:bCs/>
          <w:sz w:val="22"/>
          <w:szCs w:val="22"/>
        </w:rPr>
        <w:t>.</w:t>
      </w:r>
    </w:p>
    <w:p w14:paraId="3CC0404F" w14:textId="366FEF44" w:rsidR="00A23898" w:rsidRDefault="00A23898" w:rsidP="008F5250">
      <w:pPr>
        <w:jc w:val="both"/>
        <w:rPr>
          <w:rFonts w:eastAsia="Arial MT"/>
          <w:b/>
          <w:bCs/>
          <w:sz w:val="22"/>
          <w:szCs w:val="22"/>
        </w:rPr>
      </w:pPr>
    </w:p>
    <w:tbl>
      <w:tblPr>
        <w:tblW w:w="893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947"/>
        <w:gridCol w:w="1164"/>
        <w:gridCol w:w="992"/>
        <w:gridCol w:w="1418"/>
        <w:gridCol w:w="1559"/>
      </w:tblGrid>
      <w:tr w:rsidR="00A23898" w14:paraId="437AA28B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E974316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BF56AD9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110E816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0A48B5B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382E32C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F51E2E8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 Total</w:t>
            </w:r>
          </w:p>
        </w:tc>
      </w:tr>
      <w:tr w:rsidR="00A23898" w14:paraId="44D73225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A742E" w14:textId="77777777" w:rsidR="00A23898" w:rsidRPr="001F57F3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 w:rsidRPr="001F57F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7DFB4" w14:textId="77777777" w:rsidR="00A23898" w:rsidRDefault="00A23898" w:rsidP="005C0BED">
            <w:pPr>
              <w:pStyle w:val="TableParagraph"/>
              <w:ind w:left="0" w:right="93" w:hanging="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Notebook</w:t>
            </w:r>
            <w:r>
              <w:rPr>
                <w:sz w:val="24"/>
              </w:rPr>
              <w:t xml:space="preserve"> - Memoria 8 gb, ddr4 sdram, hd 240 gb ssd, serial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ata-300 com processador e desempenho igual ou superior ao intel core i3-1315u, arquitetura 64 bits, mínimo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núcleos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(p+e)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threads,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frequência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base em torno de 1,2ghz e turbo até 4,5ghz, vídeo integrado compatível com directx 12 e capaz dereproduzir conteúdo em full hd; memória ram mínima 8gb ddr4 (ou superior), freq. Mínima 2666mhz; ssd mínimo 256gb (nvme ou sata); tela 15,6" full hd (1920×1080) com acabamento antirreflexo; webcam hd integrada, microfone 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alto-falantes integrados; conectividade wi-fi 802.11ac (ou superior) e bluetooth 5.0 (ou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superior); portas mínimas: 2× usb (sendo ao menos 1× usb 3.0), 1× hdmi e 1× conector combo de </w:t>
            </w:r>
            <w:r>
              <w:rPr>
                <w:sz w:val="24"/>
              </w:rPr>
              <w:lastRenderedPageBreak/>
              <w:t>áudio 3,5mm;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teclado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padrão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abnt2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(português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brasil,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 tecla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“ç”);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bateria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autonomia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mínima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estimada</w:t>
            </w:r>
          </w:p>
          <w:p w14:paraId="071DD1D0" w14:textId="77777777" w:rsidR="00A23898" w:rsidRPr="00156084" w:rsidRDefault="00A23898" w:rsidP="005C0BED">
            <w:pPr>
              <w:spacing w:line="279" w:lineRule="auto"/>
              <w:ind w:hanging="2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uso </w:t>
            </w:r>
            <w:r>
              <w:rPr>
                <w:spacing w:val="-2"/>
                <w:sz w:val="24"/>
              </w:rPr>
              <w:t>moderado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6CEBD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5E8A7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B06CA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B04F18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A23898" w14:paraId="1DBAB957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B9AE6" w14:textId="77777777" w:rsidR="00A23898" w:rsidRPr="001F57F3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 w:rsidRPr="001F57F3"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621AC8" w14:textId="77777777" w:rsidR="00A23898" w:rsidRDefault="00A23898" w:rsidP="005C0BED">
            <w:pPr>
              <w:pStyle w:val="TableParagraph"/>
              <w:ind w:left="0" w:right="97" w:hanging="2"/>
              <w:jc w:val="both"/>
              <w:rPr>
                <w:sz w:val="24"/>
              </w:rPr>
            </w:pPr>
            <w:r>
              <w:rPr>
                <w:sz w:val="24"/>
              </w:rPr>
              <w:t>Fragmentadora trituradora e picotadeira de papel, de 12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folhas, 110v, corte transversal, ciclo de trabalho Periódico: de 10 min. (De acordo com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temperatura ambiente) 60 min. Repouso. Nível de ruído máximo de 60dB, largura de entrada 222mm, capacidade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folhas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(A4)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tipo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cesta: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gaveta,</w:t>
            </w:r>
          </w:p>
          <w:p w14:paraId="16AA5176" w14:textId="77777777" w:rsidR="00A23898" w:rsidRPr="002B1402" w:rsidRDefault="00A23898" w:rsidP="005C0BED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sz w:val="24"/>
              </w:rPr>
              <w:t>peso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8,8kg.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03D770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CA6AC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42FD28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F6DE4B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A23898" w14:paraId="7A7A1006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650D22" w14:textId="77777777" w:rsidR="00A23898" w:rsidRPr="001F57F3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 w:rsidRPr="001F57F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5929E" w14:textId="77777777" w:rsidR="00A23898" w:rsidRDefault="00A23898" w:rsidP="005C0BED">
            <w:pPr>
              <w:pStyle w:val="TableParagraph"/>
              <w:ind w:left="0" w:right="96" w:hanging="2"/>
              <w:jc w:val="both"/>
              <w:rPr>
                <w:sz w:val="24"/>
              </w:rPr>
            </w:pPr>
            <w:r>
              <w:rPr>
                <w:sz w:val="24"/>
              </w:rPr>
              <w:t>Impressora multifuncional com scanner: impressora multifuncional a laser monocromática, de mesa, nova, de primeiro uso, com funções de impressão, cópia, digitalização e fax; velocidade mínima de 20 ppm em a4, resolução mínima de 600 x 600 dpi, ciclo de trabalho mensal mínimo de 8.000 páginas; bandeja de entrada para, no mínimo, 150 folhas e adf com capacidade mínima de 35 folhas; scanner com resolução óptica mínima de 1.200 x 1.200 dpi; conectividade mínima usb 2.0 e ethernet 10/100 para uso em rede; uso de cartucho de toner preto com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rendimento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mínimo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1.500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páginas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(5%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 de</w:t>
            </w:r>
          </w:p>
          <w:p w14:paraId="0AC672E5" w14:textId="77777777" w:rsidR="00A23898" w:rsidRDefault="00A23898" w:rsidP="005C0BED">
            <w:pPr>
              <w:pStyle w:val="TableParagraph"/>
              <w:ind w:left="0" w:right="96" w:hanging="2"/>
              <w:jc w:val="both"/>
              <w:rPr>
                <w:sz w:val="24"/>
              </w:rPr>
            </w:pPr>
            <w:r>
              <w:rPr>
                <w:sz w:val="24"/>
              </w:rPr>
              <w:t>cobertura); recursos de economia de energia 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painel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controle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fácil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operação;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 xml:space="preserve">garantia </w:t>
            </w:r>
            <w:r>
              <w:rPr>
                <w:sz w:val="24"/>
              </w:rPr>
              <w:t xml:space="preserve">mínima de 12 (doze) meses, admitindo-se equipamentos de qualquer marca que atendam ou </w:t>
            </w:r>
            <w:r>
              <w:rPr>
                <w:sz w:val="24"/>
              </w:rPr>
              <w:lastRenderedPageBreak/>
              <w:t>superem estas especificações</w:t>
            </w:r>
          </w:p>
          <w:p w14:paraId="7A327735" w14:textId="77777777" w:rsidR="00A23898" w:rsidRDefault="00A23898" w:rsidP="005C0BED">
            <w:pPr>
              <w:pStyle w:val="TableParagraph"/>
              <w:spacing w:line="276" w:lineRule="exact"/>
              <w:ind w:left="0" w:right="94" w:hanging="2"/>
              <w:jc w:val="both"/>
              <w:rPr>
                <w:sz w:val="24"/>
              </w:rPr>
            </w:pPr>
            <w:r>
              <w:rPr>
                <w:sz w:val="24"/>
              </w:rPr>
              <w:t>cobertura); recursos de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14300A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F409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35AF40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90E3A5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A23898" w14:paraId="64BCF157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5BA47" w14:textId="77777777" w:rsidR="00A23898" w:rsidRPr="001F57F3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818A0" w14:textId="77777777" w:rsidR="00A23898" w:rsidRPr="005C53C7" w:rsidRDefault="00A23898" w:rsidP="005C0BED">
            <w:pPr>
              <w:pStyle w:val="TableParagraph"/>
              <w:ind w:left="0" w:right="94" w:hanging="2"/>
              <w:jc w:val="both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Computador de mesa completo, com mouse, monitor, fone de ouvido, web cam: Computador completo (desktop já montado) com processador 64 bits, 6 núcleos / 12 threads, 2,5ghz (até 4,0ghz turbo), cache 18mb, vídeo integrado com suporte a full hd e directx 12; placa-mãe soquete lga 1700, suporte ddr4 3200mhz, mínimo 2 slots de memória, 1 slot m.2 nvme, 4 portas sata iii, saída hdmi, rede gigabit e áudio onboard; memória ram 8gb ddr4 3200mhz; ssd m.2 nvme 256gb; fonte atx 500w reais, bivolt, com eficiência tipo 80 plus; gabinete torre preto, compatível com micro atx/atx, com 1 baia interna para hdd/ssd e 2 portas usb frontais; monitor led 21,5”, full hd (1920×1080), 75hz, com conexão hdmi; webcam full hd 1080p, 60fps, conexão usb; kit teclado padrão abnt2 e mouse óptico,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ambos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usb;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filtro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linha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mínimo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 xml:space="preserve">5 </w:t>
            </w:r>
            <w:r>
              <w:rPr>
                <w:sz w:val="24"/>
              </w:rPr>
              <w:t>tomadas,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fusível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57C00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  <w:r w:rsidRPr="00B31DAA">
              <w:rPr>
                <w:color w:val="000000"/>
                <w:sz w:val="24"/>
                <w:szCs w:val="24"/>
              </w:rPr>
              <w:t xml:space="preserve">   </w:t>
            </w:r>
          </w:p>
          <w:p w14:paraId="68130FF2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3E57B22C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455B141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21F2CA5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110091CF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DE659D6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691143F3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668BFF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0B99DFF2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930FFA3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7CBD6F2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4201EDBC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F0A2DBF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489DA2C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7837F08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6AAD46D2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1482DC3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  <w:r w:rsidRPr="00B31DAA">
              <w:rPr>
                <w:color w:val="000000"/>
                <w:sz w:val="24"/>
                <w:szCs w:val="24"/>
              </w:rPr>
              <w:t xml:space="preserve"> </w:t>
            </w:r>
          </w:p>
          <w:p w14:paraId="7B477329" w14:textId="77777777" w:rsidR="00A23898" w:rsidRDefault="00A23898" w:rsidP="005C0BED">
            <w:r w:rsidRPr="00B31DAA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19E0C7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D14049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9BEC16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A23898" w14:paraId="4DF66D48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837F48" w14:textId="77777777" w:rsidR="00A23898" w:rsidRPr="001F57F3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B6BD7B" w14:textId="77777777" w:rsidR="00A23898" w:rsidRPr="002B1402" w:rsidRDefault="00A23898" w:rsidP="005C0BED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sz w:val="24"/>
              </w:rPr>
              <w:t xml:space="preserve">Tela de projeção </w:t>
            </w:r>
            <w:proofErr w:type="spellStart"/>
            <w:r>
              <w:rPr>
                <w:sz w:val="24"/>
              </w:rPr>
              <w:t>eletrica</w:t>
            </w:r>
            <w:proofErr w:type="spellEnd"/>
            <w:r>
              <w:rPr>
                <w:sz w:val="24"/>
              </w:rPr>
              <w:t xml:space="preserve"> 200 polegadas: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300cmx228 cm) 110v com controle remoto: tela de projeção motorizada tensionada, nova, de primeiro uso, modelo reto, com tamanho diagonal de 200 polegadas; área útil de projeção de aproximadamente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cm 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cm (formato 16:9); superfície de projeção em tecido específico para </w:t>
            </w:r>
            <w:r>
              <w:rPr>
                <w:sz w:val="24"/>
              </w:rPr>
              <w:lastRenderedPageBreak/>
              <w:t xml:space="preserve">multimídia, com ganho padrão e tratamento para melhor uniformidade de cor; sistema de </w:t>
            </w:r>
            <w:proofErr w:type="spellStart"/>
            <w:r>
              <w:rPr>
                <w:sz w:val="24"/>
              </w:rPr>
              <w:t>tensionamento</w:t>
            </w:r>
            <w:proofErr w:type="spellEnd"/>
            <w:r>
              <w:rPr>
                <w:sz w:val="24"/>
              </w:rPr>
              <w:t xml:space="preserve"> lateral para manter a tela esticada, livre de ondulações; carcaça metálica para instalação em teto ou parede; sistema motorizado com acionamento elétrico em 110 v, possuindo chave de controle ou equivalente para subida e descida; barra inferior rígida para estabilização da superfície; bordas pretas para melhorar o contraste da imagem; estrutura adequada para uso em ambientes corporativos, residenciais ou educacionais; garantia mínima de 12 (doze) meses, admitindo-se equipamentos de qualquer marca que atendam ou superem estas especificações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8FE6BC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  <w:r w:rsidRPr="00B31DAA">
              <w:rPr>
                <w:color w:val="000000"/>
                <w:sz w:val="24"/>
                <w:szCs w:val="24"/>
              </w:rPr>
              <w:lastRenderedPageBreak/>
              <w:t xml:space="preserve">   </w:t>
            </w:r>
          </w:p>
          <w:p w14:paraId="569385F9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74878CD4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0F328606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04C41F7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88B5389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67F6D25B" w14:textId="526FEBC5" w:rsidR="00A23898" w:rsidRDefault="00A23898" w:rsidP="005C0BED">
            <w:r w:rsidRPr="00B31DAA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F0E193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A892F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3DC68A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A23898" w14:paraId="09641619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CB3223" w14:textId="77777777" w:rsidR="00A23898" w:rsidRPr="001F57F3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F070F" w14:textId="77777777" w:rsidR="00A23898" w:rsidRDefault="00A23898" w:rsidP="005C0BED">
            <w:pPr>
              <w:pStyle w:val="TableParagraph"/>
              <w:ind w:left="0" w:right="94" w:hanging="2"/>
              <w:jc w:val="both"/>
              <w:rPr>
                <w:sz w:val="24"/>
              </w:rPr>
            </w:pPr>
            <w:r>
              <w:rPr>
                <w:sz w:val="24"/>
              </w:rPr>
              <w:t>Projetor multimidia full hd ( 1920x1080 px), bluetooth wi-fi, 4k; projetor multimídia portátil, novo, de primeiro uso, com tecnologia 3lcd (três chips), possua opção de bluetooth e wifi, seja 4k, luminosidade mínima de 3.600 lúmens (em cores e branco); resolução nativa xga (1.024 × 768 pixels); contraste mínimo de 15.000:1; capacidade de projeção de imagem com tamanho variável de aproximadamente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15”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350”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diagonal;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sistema de</w:t>
            </w:r>
            <w:r>
              <w:rPr>
                <w:spacing w:val="60"/>
                <w:sz w:val="24"/>
              </w:rPr>
              <w:t xml:space="preserve">  </w:t>
            </w:r>
            <w:r>
              <w:rPr>
                <w:sz w:val="24"/>
              </w:rPr>
              <w:t>projeção</w:t>
            </w:r>
            <w:r>
              <w:rPr>
                <w:spacing w:val="62"/>
                <w:sz w:val="24"/>
              </w:rPr>
              <w:t xml:space="preserve">  </w:t>
            </w:r>
            <w:r>
              <w:rPr>
                <w:sz w:val="24"/>
              </w:rPr>
              <w:t>compatível</w:t>
            </w:r>
            <w:r>
              <w:rPr>
                <w:spacing w:val="61"/>
                <w:sz w:val="24"/>
              </w:rPr>
              <w:t xml:space="preserve">  </w:t>
            </w:r>
            <w:r>
              <w:rPr>
                <w:sz w:val="24"/>
              </w:rPr>
              <w:t>com</w:t>
            </w:r>
            <w:r>
              <w:rPr>
                <w:spacing w:val="62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posicionamento</w:t>
            </w:r>
          </w:p>
          <w:p w14:paraId="51CEB9F2" w14:textId="77777777" w:rsidR="00A23898" w:rsidRDefault="00A23898" w:rsidP="005C0BED">
            <w:pPr>
              <w:pStyle w:val="TableParagraph"/>
              <w:ind w:left="0" w:right="95" w:hanging="2"/>
              <w:jc w:val="both"/>
              <w:rPr>
                <w:sz w:val="24"/>
              </w:rPr>
            </w:pPr>
            <w:r>
              <w:rPr>
                <w:sz w:val="24"/>
              </w:rPr>
              <w:t>frontal,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traseiro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montagem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teto;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zoom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digital </w:t>
            </w:r>
            <w:r>
              <w:rPr>
                <w:sz w:val="24"/>
              </w:rPr>
              <w:t>/ foco manual, sem zoom óptico, com distância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focal aproximada de 16,7 mm e “throw ratio” entre 1,44 – 2,28. Imagem com reprodução de cores de até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1,07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bilhão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cores;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equipamento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incluir alto-falante embutido (mono, potência 5 w), alimentação bivolt (100-240 v ac, 50/60 hz), e suporte de energia compatível com rede padrão. A lâmpada deve ter vida útil mínima de 12.000 horas em modo econômico; conectividade mínima exigida: ao menos 1 entrada hdmi para áudio/vídeo digital, entradas analógicas vga (d-sub 15 pinos), entrada de vídeo composto rca (vídeo e áudio), entradas/saídas de áudio analógico (mini-p2 estéreo e rca), porta usb tipo b para atualização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firmware,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porta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rs-232c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controle,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garantindo</w:t>
            </w:r>
          </w:p>
          <w:p w14:paraId="02C04E43" w14:textId="77777777" w:rsidR="00A23898" w:rsidRPr="002B1402" w:rsidRDefault="00A23898" w:rsidP="005C0BED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sz w:val="24"/>
              </w:rPr>
              <w:t>compatibilidade com diferentes fontes de sinais e sistemas de controle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70F8C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  <w:r w:rsidRPr="00B31DAA">
              <w:rPr>
                <w:color w:val="000000"/>
                <w:sz w:val="24"/>
                <w:szCs w:val="24"/>
              </w:rPr>
              <w:lastRenderedPageBreak/>
              <w:t xml:space="preserve">    </w:t>
            </w:r>
          </w:p>
          <w:p w14:paraId="266C31F9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14:paraId="1FC5EC35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</w:p>
          <w:p w14:paraId="0703836D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CD59BB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19C41214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11F64523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FC70836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0192D7D0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796DF205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09EA9126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06CF0A0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677ADEDB" w14:textId="5311EC53" w:rsidR="00A23898" w:rsidRDefault="00A23898" w:rsidP="005C0BED">
            <w:r>
              <w:rPr>
                <w:color w:val="000000"/>
                <w:sz w:val="24"/>
                <w:szCs w:val="24"/>
              </w:rPr>
              <w:t xml:space="preserve">   </w:t>
            </w:r>
            <w:r w:rsidRPr="00B31DAA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4646D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DA6E0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7D431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A23898" w14:paraId="5C43F1E8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07CB2" w14:textId="77777777" w:rsidR="00A23898" w:rsidRPr="001F57F3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AC9AAC" w14:textId="77777777" w:rsidR="00A23898" w:rsidRDefault="00A23898" w:rsidP="005C0BED">
            <w:pPr>
              <w:pStyle w:val="TableParagraph"/>
              <w:ind w:left="-2" w:right="95" w:firstLineChars="0" w:firstLine="0"/>
              <w:jc w:val="both"/>
              <w:rPr>
                <w:sz w:val="24"/>
              </w:rPr>
            </w:pPr>
            <w:r>
              <w:rPr>
                <w:sz w:val="24"/>
              </w:rPr>
              <w:t>Caixa de som amplificada portátil - 100W RMS, nova, de primeiro uso, tipo party speaker, com conectividade bluetooth, entradas usb, cartão sd, auxiliar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p2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rádio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fm;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potência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saída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mínima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de </w:t>
            </w:r>
            <w:r>
              <w:rPr>
                <w:sz w:val="24"/>
              </w:rPr>
              <w:t>1.300 w (pmpo ou equivalente), com sistema de alto-falantes composto por tweeter e dois woofers; função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tws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emparelhamento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sem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fio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entre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duas </w:t>
            </w:r>
            <w:r>
              <w:rPr>
                <w:sz w:val="24"/>
              </w:rPr>
              <w:t>unidades; entradas para microfone e guitarra com controle de volume independente; resposta de frequência aproximada entre 40 hz e 20.000 hz; conexão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bluetooth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mínima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v5.0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alcance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até</w:t>
            </w:r>
          </w:p>
          <w:p w14:paraId="48B68270" w14:textId="77777777" w:rsidR="00A23898" w:rsidRPr="00C01146" w:rsidRDefault="00A23898" w:rsidP="005C0BED">
            <w:pPr>
              <w:pStyle w:val="TableParagraph"/>
              <w:spacing w:before="97"/>
              <w:ind w:left="0" w:right="94" w:hanging="2"/>
              <w:jc w:val="both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>10 metros; alimentação bivolt (100–240 v ac); dimensões aproximadas: altura de 70 a 75 cm, largura entre 30 e 35 cm, profundidade entre 30 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35 cm; peso aproximado de 10 kg; equipamento indicado para eventos, reuniões, apresentações, ambientes residenciais ou institucionais; garantia mínima de 12 (doze) meses, admitindo-se equipamentos de qualquer marca que atendam ou superem estas especificações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B6E73E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  <w:r w:rsidRPr="00B31DAA">
              <w:rPr>
                <w:color w:val="000000"/>
                <w:sz w:val="24"/>
                <w:szCs w:val="24"/>
              </w:rPr>
              <w:lastRenderedPageBreak/>
              <w:t xml:space="preserve">   </w:t>
            </w:r>
          </w:p>
          <w:p w14:paraId="2FD20639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745843D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30EECF3C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490F7AE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87AA19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73969784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733F857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66F0BA7D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34CA4FBB" w14:textId="605FD3A1" w:rsidR="00A23898" w:rsidRDefault="00A23898" w:rsidP="005C0BED">
            <w:r w:rsidRPr="00B31DAA">
              <w:rPr>
                <w:color w:val="000000"/>
                <w:sz w:val="24"/>
                <w:szCs w:val="24"/>
              </w:rPr>
              <w:t xml:space="preserve"> 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617E3E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34EB09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9A24B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A23898" w14:paraId="5574AA68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A4493E" w14:textId="77777777" w:rsidR="00A23898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AA1F1" w14:textId="77777777" w:rsidR="00A23898" w:rsidRDefault="00A23898" w:rsidP="005C0BED">
            <w:pPr>
              <w:pStyle w:val="TableParagraph"/>
              <w:ind w:left="0" w:right="96" w:hanging="2"/>
              <w:jc w:val="both"/>
              <w:rPr>
                <w:sz w:val="24"/>
              </w:rPr>
            </w:pPr>
            <w:r>
              <w:rPr>
                <w:sz w:val="24"/>
              </w:rPr>
              <w:t>Microfone sem fio, duplo, de mão, novo, de primeiro uso; sistema de transmissão uhf com dois canais independentes para uso simultâneo; frequência operacional entre 624,900 mhz 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650,000 mhz; captação de áudio por cápsula dinâmica com padrão cardioide; saídas de áudio balanceadas (xlr) e auxiliares ¼” trs para conexão em equipamentos de som profissional; alimentação dos transmissores por baterias recarregáveis ou pilhas, com receptor com fontes compatíveis com 110–220 v; alcance operacional mínimo de 30 metros em linha de visada; resposta de frequência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hz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18.000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hz;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relação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sinal/ruído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  <w:p w14:paraId="19439343" w14:textId="77777777" w:rsidR="00A23898" w:rsidRPr="002B1402" w:rsidRDefault="00A23898" w:rsidP="005C0BED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sz w:val="24"/>
              </w:rPr>
              <w:t xml:space="preserve">90 </w:t>
            </w:r>
            <w:proofErr w:type="spellStart"/>
            <w:r>
              <w:rPr>
                <w:sz w:val="24"/>
              </w:rPr>
              <w:t>db</w:t>
            </w:r>
            <w:proofErr w:type="spellEnd"/>
            <w:r>
              <w:rPr>
                <w:sz w:val="24"/>
              </w:rPr>
              <w:t xml:space="preserve">; sistema adequado para palestras, aulas, pequenos eventos, apresentações e uso em ambientes corporativos ou </w:t>
            </w:r>
            <w:r>
              <w:rPr>
                <w:sz w:val="24"/>
              </w:rPr>
              <w:lastRenderedPageBreak/>
              <w:t>institucionais; garantia mínima de 12 (doze) meses, admitindo-se equipamentos de qualquer marca que atendam ou superem estas especificações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790DB5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  <w:r w:rsidRPr="00B31DAA">
              <w:rPr>
                <w:color w:val="000000"/>
                <w:sz w:val="24"/>
                <w:szCs w:val="24"/>
              </w:rPr>
              <w:lastRenderedPageBreak/>
              <w:t xml:space="preserve">  </w:t>
            </w:r>
          </w:p>
          <w:p w14:paraId="27B6693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6AF1EA2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35C91D4F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7456A2A4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344B858C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04B154DF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18DE4F3B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40B65344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37CEB79F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612B8681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43C91C3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0F52036F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1F4C2ED0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20EF8605" w14:textId="77777777" w:rsidR="00A23898" w:rsidRDefault="00A23898" w:rsidP="005C0BED">
            <w:pPr>
              <w:rPr>
                <w:color w:val="000000"/>
                <w:sz w:val="24"/>
                <w:szCs w:val="24"/>
              </w:rPr>
            </w:pPr>
          </w:p>
          <w:p w14:paraId="50753CCB" w14:textId="48AC9C28" w:rsidR="00A23898" w:rsidRDefault="00A23898" w:rsidP="005C0BED">
            <w:r w:rsidRPr="00B31DAA">
              <w:rPr>
                <w:color w:val="000000"/>
                <w:sz w:val="24"/>
                <w:szCs w:val="24"/>
              </w:rPr>
              <w:t xml:space="preserve">  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AA0E37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01EFB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E17C92" w14:textId="77777777" w:rsidR="00A23898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R$ </w:t>
            </w:r>
          </w:p>
        </w:tc>
      </w:tr>
      <w:tr w:rsidR="00A23898" w14:paraId="3BB2A215" w14:textId="77777777" w:rsidTr="005C0BED">
        <w:trPr>
          <w:trHeight w:val="261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A288D" w14:textId="77777777" w:rsidR="00A23898" w:rsidRPr="00F72C42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 xml:space="preserve">                                                                    VALOR TOTAL: R$ </w:t>
            </w:r>
          </w:p>
        </w:tc>
      </w:tr>
    </w:tbl>
    <w:p w14:paraId="14B7A512" w14:textId="10AB04F9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D801DF">
      <w:headerReference w:type="default" r:id="rId8"/>
      <w:pgSz w:w="11906" w:h="16838"/>
      <w:pgMar w:top="1560" w:right="1701" w:bottom="993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833A6" w14:textId="77777777" w:rsidR="00BD6AD2" w:rsidRDefault="00BD6AD2">
      <w:r>
        <w:separator/>
      </w:r>
    </w:p>
  </w:endnote>
  <w:endnote w:type="continuationSeparator" w:id="0">
    <w:p w14:paraId="09E74A02" w14:textId="77777777" w:rsidR="00BD6AD2" w:rsidRDefault="00BD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2D157" w14:textId="77777777" w:rsidR="00BD6AD2" w:rsidRDefault="00BD6AD2">
      <w:r>
        <w:separator/>
      </w:r>
    </w:p>
  </w:footnote>
  <w:footnote w:type="continuationSeparator" w:id="0">
    <w:p w14:paraId="4E7491FC" w14:textId="77777777" w:rsidR="00BD6AD2" w:rsidRDefault="00BD6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2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17B4B"/>
    <w:rsid w:val="00120991"/>
    <w:rsid w:val="001378C2"/>
    <w:rsid w:val="00154400"/>
    <w:rsid w:val="00162D26"/>
    <w:rsid w:val="00165C9D"/>
    <w:rsid w:val="00183473"/>
    <w:rsid w:val="00194C46"/>
    <w:rsid w:val="001F5E9E"/>
    <w:rsid w:val="00206C06"/>
    <w:rsid w:val="00222F15"/>
    <w:rsid w:val="00225B86"/>
    <w:rsid w:val="002317C8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51F"/>
    <w:rsid w:val="00304682"/>
    <w:rsid w:val="0030666D"/>
    <w:rsid w:val="00323E47"/>
    <w:rsid w:val="00352948"/>
    <w:rsid w:val="00377272"/>
    <w:rsid w:val="003D0F0A"/>
    <w:rsid w:val="00427AC4"/>
    <w:rsid w:val="004616AE"/>
    <w:rsid w:val="0048590E"/>
    <w:rsid w:val="004A0938"/>
    <w:rsid w:val="004A0E1D"/>
    <w:rsid w:val="004B272C"/>
    <w:rsid w:val="004B7CF6"/>
    <w:rsid w:val="004F7088"/>
    <w:rsid w:val="00502A68"/>
    <w:rsid w:val="00550BCC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6032FD"/>
    <w:rsid w:val="00605866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20432"/>
    <w:rsid w:val="00830ED2"/>
    <w:rsid w:val="008321C8"/>
    <w:rsid w:val="00833895"/>
    <w:rsid w:val="00847EFB"/>
    <w:rsid w:val="008A6FC8"/>
    <w:rsid w:val="008D4E39"/>
    <w:rsid w:val="008F1B3C"/>
    <w:rsid w:val="008F5250"/>
    <w:rsid w:val="00902E4A"/>
    <w:rsid w:val="00933C89"/>
    <w:rsid w:val="009524B3"/>
    <w:rsid w:val="0095288E"/>
    <w:rsid w:val="00987572"/>
    <w:rsid w:val="009C588F"/>
    <w:rsid w:val="00A063C8"/>
    <w:rsid w:val="00A139BB"/>
    <w:rsid w:val="00A21981"/>
    <w:rsid w:val="00A23898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2943"/>
    <w:rsid w:val="00B9596E"/>
    <w:rsid w:val="00B97B74"/>
    <w:rsid w:val="00BA5B62"/>
    <w:rsid w:val="00BB16CE"/>
    <w:rsid w:val="00BB2B88"/>
    <w:rsid w:val="00BB562F"/>
    <w:rsid w:val="00BB7187"/>
    <w:rsid w:val="00BC0ED5"/>
    <w:rsid w:val="00BD6AD2"/>
    <w:rsid w:val="00C00858"/>
    <w:rsid w:val="00C407D4"/>
    <w:rsid w:val="00C45360"/>
    <w:rsid w:val="00C45902"/>
    <w:rsid w:val="00C53B9E"/>
    <w:rsid w:val="00C663EE"/>
    <w:rsid w:val="00C71823"/>
    <w:rsid w:val="00C75437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01DF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50342"/>
    <w:rsid w:val="00E72002"/>
    <w:rsid w:val="00E75FD8"/>
    <w:rsid w:val="00E77E90"/>
    <w:rsid w:val="00E80DBF"/>
    <w:rsid w:val="00E97157"/>
    <w:rsid w:val="00EE1E00"/>
    <w:rsid w:val="00EF1B59"/>
    <w:rsid w:val="00F1271D"/>
    <w:rsid w:val="00F15FFB"/>
    <w:rsid w:val="00F217A6"/>
    <w:rsid w:val="00F35E6C"/>
    <w:rsid w:val="00F45C96"/>
    <w:rsid w:val="00F52C04"/>
    <w:rsid w:val="00F658BC"/>
    <w:rsid w:val="00F93246"/>
    <w:rsid w:val="00F97681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1253</Words>
  <Characters>6772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26</cp:revision>
  <cp:lastPrinted>2026-02-19T14:51:00Z</cp:lastPrinted>
  <dcterms:created xsi:type="dcterms:W3CDTF">2026-03-11T19:21:00Z</dcterms:created>
  <dcterms:modified xsi:type="dcterms:W3CDTF">2026-05-12T17:53:00Z</dcterms:modified>
</cp:coreProperties>
</file>