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elacomgrade"/>
        <w:tblpPr w:leftFromText="141" w:rightFromText="141" w:vertAnchor="text" w:horzAnchor="margin" w:tblpXSpec="center" w:tblpY="531"/>
        <w:tblW w:w="10910" w:type="dxa"/>
        <w:tblLayout w:type="fixed"/>
        <w:tblLook w:val="04A0" w:firstRow="1" w:lastRow="0" w:firstColumn="1" w:lastColumn="0" w:noHBand="0" w:noVBand="1"/>
      </w:tblPr>
      <w:tblGrid>
        <w:gridCol w:w="704"/>
        <w:gridCol w:w="4536"/>
        <w:gridCol w:w="761"/>
        <w:gridCol w:w="657"/>
        <w:gridCol w:w="1134"/>
        <w:gridCol w:w="1390"/>
        <w:gridCol w:w="1728"/>
      </w:tblGrid>
      <w:tr w:rsidR="009746F6" w:rsidRPr="0037210C" w14:paraId="3E889C66" w14:textId="77777777" w:rsidTr="00C81F24">
        <w:tc>
          <w:tcPr>
            <w:tcW w:w="704" w:type="dxa"/>
          </w:tcPr>
          <w:p w14:paraId="4A354DAB" w14:textId="77777777" w:rsidR="009746F6" w:rsidRPr="0037210C" w:rsidRDefault="009746F6" w:rsidP="00C81F24">
            <w:pPr>
              <w:jc w:val="center"/>
              <w:rPr>
                <w:rFonts w:ascii="Arial" w:hAnsi="Arial" w:cs="Arial"/>
                <w:b/>
                <w:sz w:val="20"/>
                <w:szCs w:val="20"/>
              </w:rPr>
            </w:pPr>
            <w:bookmarkStart w:id="0" w:name="_GoBack"/>
            <w:bookmarkEnd w:id="0"/>
            <w:r w:rsidRPr="0037210C">
              <w:rPr>
                <w:rFonts w:ascii="Arial" w:hAnsi="Arial" w:cs="Arial"/>
                <w:b/>
                <w:sz w:val="20"/>
                <w:szCs w:val="20"/>
              </w:rPr>
              <w:t>ITEM</w:t>
            </w:r>
          </w:p>
        </w:tc>
        <w:tc>
          <w:tcPr>
            <w:tcW w:w="4536" w:type="dxa"/>
          </w:tcPr>
          <w:p w14:paraId="79F1701C" w14:textId="77777777" w:rsidR="009746F6" w:rsidRPr="0037210C" w:rsidRDefault="009746F6" w:rsidP="00C81F24">
            <w:pPr>
              <w:jc w:val="center"/>
              <w:rPr>
                <w:rFonts w:ascii="Arial" w:hAnsi="Arial" w:cs="Arial"/>
                <w:b/>
                <w:sz w:val="20"/>
                <w:szCs w:val="20"/>
              </w:rPr>
            </w:pPr>
            <w:r w:rsidRPr="0037210C">
              <w:rPr>
                <w:rFonts w:ascii="Arial" w:hAnsi="Arial" w:cs="Arial"/>
                <w:b/>
                <w:sz w:val="20"/>
                <w:szCs w:val="20"/>
              </w:rPr>
              <w:t>DESCRIÇÃO</w:t>
            </w:r>
          </w:p>
        </w:tc>
        <w:tc>
          <w:tcPr>
            <w:tcW w:w="761" w:type="dxa"/>
          </w:tcPr>
          <w:p w14:paraId="3E66DDF4" w14:textId="77777777" w:rsidR="009746F6" w:rsidRPr="0037210C" w:rsidRDefault="009746F6" w:rsidP="00C81F24">
            <w:pPr>
              <w:jc w:val="center"/>
              <w:rPr>
                <w:rFonts w:ascii="Arial" w:hAnsi="Arial" w:cs="Arial"/>
                <w:b/>
                <w:sz w:val="20"/>
                <w:szCs w:val="20"/>
              </w:rPr>
            </w:pPr>
            <w:r w:rsidRPr="0037210C">
              <w:rPr>
                <w:rFonts w:ascii="Arial" w:hAnsi="Arial" w:cs="Arial"/>
                <w:b/>
                <w:sz w:val="20"/>
                <w:szCs w:val="20"/>
              </w:rPr>
              <w:t>UNID.</w:t>
            </w:r>
          </w:p>
        </w:tc>
        <w:tc>
          <w:tcPr>
            <w:tcW w:w="657" w:type="dxa"/>
          </w:tcPr>
          <w:p w14:paraId="0B5DB62E" w14:textId="77777777" w:rsidR="009746F6" w:rsidRPr="0037210C" w:rsidRDefault="009746F6" w:rsidP="00C81F24">
            <w:pPr>
              <w:jc w:val="center"/>
              <w:rPr>
                <w:rFonts w:ascii="Arial" w:hAnsi="Arial" w:cs="Arial"/>
                <w:b/>
                <w:sz w:val="20"/>
                <w:szCs w:val="20"/>
              </w:rPr>
            </w:pPr>
            <w:r w:rsidRPr="0037210C">
              <w:rPr>
                <w:rFonts w:ascii="Arial" w:hAnsi="Arial" w:cs="Arial"/>
                <w:b/>
                <w:sz w:val="20"/>
                <w:szCs w:val="20"/>
              </w:rPr>
              <w:t>QTD</w:t>
            </w:r>
          </w:p>
        </w:tc>
        <w:tc>
          <w:tcPr>
            <w:tcW w:w="1134" w:type="dxa"/>
          </w:tcPr>
          <w:p w14:paraId="2522C2B4" w14:textId="77777777" w:rsidR="009746F6" w:rsidRPr="0037210C" w:rsidRDefault="009746F6" w:rsidP="00C81F24">
            <w:pPr>
              <w:jc w:val="center"/>
              <w:rPr>
                <w:rFonts w:ascii="Arial" w:hAnsi="Arial" w:cs="Arial"/>
                <w:b/>
                <w:sz w:val="20"/>
                <w:szCs w:val="20"/>
              </w:rPr>
            </w:pPr>
            <w:r w:rsidRPr="0037210C">
              <w:rPr>
                <w:rFonts w:ascii="Arial" w:hAnsi="Arial" w:cs="Arial"/>
                <w:b/>
                <w:sz w:val="20"/>
                <w:szCs w:val="20"/>
              </w:rPr>
              <w:t>MARCA</w:t>
            </w:r>
          </w:p>
        </w:tc>
        <w:tc>
          <w:tcPr>
            <w:tcW w:w="1390" w:type="dxa"/>
          </w:tcPr>
          <w:p w14:paraId="41942B83" w14:textId="77777777" w:rsidR="009746F6" w:rsidRPr="0037210C" w:rsidRDefault="009746F6" w:rsidP="00C81F24">
            <w:pPr>
              <w:jc w:val="center"/>
              <w:rPr>
                <w:rFonts w:ascii="Arial" w:hAnsi="Arial" w:cs="Arial"/>
                <w:b/>
                <w:sz w:val="20"/>
                <w:szCs w:val="20"/>
              </w:rPr>
            </w:pPr>
            <w:r w:rsidRPr="0037210C">
              <w:rPr>
                <w:rFonts w:ascii="Arial" w:hAnsi="Arial" w:cs="Arial"/>
                <w:b/>
                <w:sz w:val="20"/>
                <w:szCs w:val="20"/>
              </w:rPr>
              <w:t>VALOR UNITÁRIO (R$)</w:t>
            </w:r>
          </w:p>
        </w:tc>
        <w:tc>
          <w:tcPr>
            <w:tcW w:w="1728" w:type="dxa"/>
          </w:tcPr>
          <w:p w14:paraId="6C561C4D" w14:textId="77777777" w:rsidR="009746F6" w:rsidRPr="0037210C" w:rsidRDefault="009746F6" w:rsidP="00C81F24">
            <w:pPr>
              <w:jc w:val="center"/>
              <w:rPr>
                <w:rFonts w:ascii="Arial" w:hAnsi="Arial" w:cs="Arial"/>
                <w:b/>
                <w:sz w:val="20"/>
                <w:szCs w:val="20"/>
              </w:rPr>
            </w:pPr>
            <w:r w:rsidRPr="0037210C">
              <w:rPr>
                <w:rFonts w:ascii="Arial" w:hAnsi="Arial" w:cs="Arial"/>
                <w:b/>
                <w:sz w:val="20"/>
                <w:szCs w:val="20"/>
              </w:rPr>
              <w:t>VALOR TOTAL (R$)</w:t>
            </w:r>
          </w:p>
        </w:tc>
      </w:tr>
      <w:tr w:rsidR="00D92686" w:rsidRPr="0037210C" w14:paraId="2D0439D2" w14:textId="77777777" w:rsidTr="00C81F24">
        <w:tc>
          <w:tcPr>
            <w:tcW w:w="704" w:type="dxa"/>
          </w:tcPr>
          <w:p w14:paraId="18E62AD0" w14:textId="41A8446F" w:rsidR="00D92686" w:rsidRPr="0037210C" w:rsidRDefault="00D92686" w:rsidP="00C81F24">
            <w:pPr>
              <w:pStyle w:val="SemEspaamento"/>
            </w:pPr>
            <w:r w:rsidRPr="0037210C">
              <w:t>0</w:t>
            </w:r>
            <w:r w:rsidR="000975BE">
              <w:t>1</w:t>
            </w:r>
          </w:p>
        </w:tc>
        <w:tc>
          <w:tcPr>
            <w:tcW w:w="4536" w:type="dxa"/>
            <w:vAlign w:val="center"/>
          </w:tcPr>
          <w:p w14:paraId="6FB7CE09" w14:textId="0A132483" w:rsidR="00D92686" w:rsidRPr="00CD5715" w:rsidRDefault="00D92686" w:rsidP="00C81F24">
            <w:pPr>
              <w:pStyle w:val="SemEspaamento"/>
              <w:jc w:val="both"/>
            </w:pPr>
            <w:r w:rsidRPr="00CD5715">
              <w:t>Conjunto de carteira Infantil</w:t>
            </w:r>
            <w:r w:rsidRPr="00CD5715">
              <w:rPr>
                <w:spacing w:val="1"/>
              </w:rPr>
              <w:t xml:space="preserve"> </w:t>
            </w:r>
            <w:r>
              <w:rPr>
                <w:spacing w:val="1"/>
              </w:rPr>
              <w:t xml:space="preserve">t4: </w:t>
            </w:r>
            <w:r w:rsidRPr="00CD5715">
              <w:t xml:space="preserve">carteira </w:t>
            </w:r>
            <w:r>
              <w:t xml:space="preserve">(mesa) </w:t>
            </w:r>
            <w:r w:rsidRPr="00CD5715">
              <w:t xml:space="preserve">confeccionado em estrutura </w:t>
            </w:r>
            <w:r w:rsidRPr="00CD5715">
              <w:rPr>
                <w:spacing w:val="-52"/>
              </w:rPr>
              <w:t xml:space="preserve">   </w:t>
            </w:r>
            <w:r w:rsidRPr="00CD5715">
              <w:t xml:space="preserve">em tubo industrial </w:t>
            </w:r>
            <w:r>
              <w:t>50/30</w:t>
            </w:r>
            <w:r w:rsidRPr="00CD5715">
              <w:t xml:space="preserve"> x 1,50 mm com pés horizontais em tubo industrial de 1.1/2 x 1,50</w:t>
            </w:r>
            <w:r w:rsidR="00707C10">
              <w:t xml:space="preserve"> </w:t>
            </w:r>
            <w:r w:rsidRPr="00CD5715">
              <w:t>mm</w:t>
            </w:r>
            <w:r w:rsidR="00707C10">
              <w:t xml:space="preserve"> </w:t>
            </w:r>
            <w:r w:rsidR="00707C10" w:rsidRPr="00707C10">
              <w:t>½” SAE 1005 / 1020</w:t>
            </w:r>
            <w:r>
              <w:t xml:space="preserve"> com altura de 680 mm com o tampo</w:t>
            </w:r>
            <w:r w:rsidRPr="00CD5715">
              <w:t xml:space="preserve">, soldados por processo de solda </w:t>
            </w:r>
            <w:proofErr w:type="spellStart"/>
            <w:r w:rsidRPr="00CD5715">
              <w:t>mig</w:t>
            </w:r>
            <w:proofErr w:type="spellEnd"/>
            <w:r w:rsidRPr="00CD5715">
              <w:t xml:space="preserve"> de alta fusão, com tratamento de superfície </w:t>
            </w:r>
            <w:proofErr w:type="spellStart"/>
            <w:r w:rsidRPr="00CD5715">
              <w:t>anti</w:t>
            </w:r>
            <w:proofErr w:type="spellEnd"/>
            <w:r w:rsidRPr="00CD5715">
              <w:t xml:space="preserve"> corrosão, com pintura eletrostática a pó em poliéster cor cinza claro. Tampo</w:t>
            </w:r>
            <w:r>
              <w:t xml:space="preserve"> em</w:t>
            </w:r>
            <w:r w:rsidRPr="00CD5715">
              <w:t xml:space="preserve"> polímero injetado virgem e</w:t>
            </w:r>
            <w:r w:rsidRPr="00CD5715">
              <w:rPr>
                <w:spacing w:val="1"/>
              </w:rPr>
              <w:t xml:space="preserve"> </w:t>
            </w:r>
            <w:r w:rsidRPr="00CD5715">
              <w:t>sem</w:t>
            </w:r>
            <w:r w:rsidRPr="00CD5715">
              <w:rPr>
                <w:spacing w:val="1"/>
              </w:rPr>
              <w:t xml:space="preserve"> </w:t>
            </w:r>
            <w:r w:rsidRPr="00CD5715">
              <w:t xml:space="preserve">cargas  com medida: </w:t>
            </w:r>
            <w:r>
              <w:t>598</w:t>
            </w:r>
            <w:r w:rsidRPr="00CD5715">
              <w:t xml:space="preserve"> mm x 450 mm x </w:t>
            </w:r>
            <w:r>
              <w:t xml:space="preserve">50 </w:t>
            </w:r>
            <w:r w:rsidRPr="00CD5715">
              <w:t>mm de altura</w:t>
            </w:r>
            <w:r>
              <w:t xml:space="preserve"> contendo porta lápis e borracha e porta copos em baixo relevo  </w:t>
            </w:r>
            <w:r w:rsidRPr="00CD5715">
              <w:t xml:space="preserve">, na cor </w:t>
            </w:r>
            <w:r>
              <w:t>a definir pela adm.</w:t>
            </w:r>
            <w:r w:rsidRPr="00CD5715">
              <w:t xml:space="preserve"> fixados através de parafusos </w:t>
            </w:r>
            <w:proofErr w:type="spellStart"/>
            <w:r w:rsidRPr="00CD5715">
              <w:t>flangeados</w:t>
            </w:r>
            <w:proofErr w:type="spellEnd"/>
            <w:r w:rsidRPr="00CD5715">
              <w:t xml:space="preserve"> </w:t>
            </w:r>
            <w:proofErr w:type="spellStart"/>
            <w:r w:rsidRPr="00CD5715">
              <w:t>brocantes</w:t>
            </w:r>
            <w:proofErr w:type="spellEnd"/>
            <w:r w:rsidRPr="00CD5715">
              <w:t>, com porta livros na parte inferior do tampo em polímero injetado virgem e</w:t>
            </w:r>
            <w:r w:rsidRPr="00CD5715">
              <w:rPr>
                <w:spacing w:val="1"/>
              </w:rPr>
              <w:t xml:space="preserve"> </w:t>
            </w:r>
            <w:r w:rsidRPr="00CD5715">
              <w:t>sem</w:t>
            </w:r>
            <w:r w:rsidRPr="00CD5715">
              <w:rPr>
                <w:spacing w:val="1"/>
              </w:rPr>
              <w:t xml:space="preserve"> </w:t>
            </w:r>
            <w:r w:rsidRPr="00CD5715">
              <w:t>cargas,</w:t>
            </w:r>
            <w:r w:rsidRPr="00CD5715">
              <w:rPr>
                <w:spacing w:val="1"/>
              </w:rPr>
              <w:t xml:space="preserve"> </w:t>
            </w:r>
            <w:r w:rsidRPr="00CD5715">
              <w:t xml:space="preserve">injetados, cor cinza, com ponteiras de acabamento em polímero na  </w:t>
            </w:r>
            <w:proofErr w:type="spellStart"/>
            <w:r w:rsidRPr="00CD5715">
              <w:t>na</w:t>
            </w:r>
            <w:proofErr w:type="spellEnd"/>
            <w:r w:rsidRPr="00CD5715">
              <w:t xml:space="preserve"> estrutura na parte inferior do tampo com encaixe interno cor </w:t>
            </w:r>
            <w:r>
              <w:t>a definir pela adm.</w:t>
            </w:r>
            <w:r w:rsidRPr="00CD5715">
              <w:t xml:space="preserve"> e sapatas na estrutura na parte frontal em polímero injetado na cor</w:t>
            </w:r>
            <w:r>
              <w:t xml:space="preserve"> a definir pela adm</w:t>
            </w:r>
            <w:r w:rsidRPr="00CD5715">
              <w:t>. Todas as ponteiras sapatas da carteira fixados através de arrebites de repuxo em alumínio. Cadeira confeccionado em tubo industrial 7/8 X 1,20 mm com pintura eletrostática em poliéster cor cinza claro com assento e encosto anatômico modelo escolar em polímero virgem e</w:t>
            </w:r>
            <w:r w:rsidRPr="00CD5715">
              <w:rPr>
                <w:spacing w:val="1"/>
              </w:rPr>
              <w:t xml:space="preserve"> </w:t>
            </w:r>
            <w:r w:rsidRPr="00CD5715">
              <w:t>sem</w:t>
            </w:r>
            <w:r w:rsidRPr="00CD5715">
              <w:rPr>
                <w:spacing w:val="1"/>
              </w:rPr>
              <w:t xml:space="preserve"> </w:t>
            </w:r>
            <w:r w:rsidRPr="00CD5715">
              <w:t>cargas,</w:t>
            </w:r>
            <w:r w:rsidRPr="00CD5715">
              <w:rPr>
                <w:spacing w:val="1"/>
              </w:rPr>
              <w:t xml:space="preserve"> </w:t>
            </w:r>
            <w:r w:rsidRPr="00CD5715">
              <w:t>injetados,</w:t>
            </w:r>
            <w:r w:rsidRPr="00CD5715">
              <w:rPr>
                <w:spacing w:val="1"/>
              </w:rPr>
              <w:t xml:space="preserve"> </w:t>
            </w:r>
            <w:r w:rsidRPr="00CD5715">
              <w:t>moldados</w:t>
            </w:r>
            <w:r w:rsidRPr="00CD5715">
              <w:rPr>
                <w:spacing w:val="1"/>
              </w:rPr>
              <w:t xml:space="preserve"> </w:t>
            </w:r>
            <w:r w:rsidRPr="00CD5715">
              <w:t xml:space="preserve">anatomicamente cor </w:t>
            </w:r>
            <w:r>
              <w:t>a definir pela adm.</w:t>
            </w:r>
            <w:r w:rsidRPr="00CD5715">
              <w:t xml:space="preserve"> com altura do assento de </w:t>
            </w:r>
            <w:r>
              <w:t>380</w:t>
            </w:r>
            <w:r w:rsidRPr="00CD5715">
              <w:t xml:space="preserve"> mm com fixação atr</w:t>
            </w:r>
            <w:r>
              <w:t>av</w:t>
            </w:r>
            <w:r w:rsidRPr="00CD5715">
              <w:t>és de arrebites de repuxo em alumínio e sapatas modelo bucha com pino em polímero injetado</w:t>
            </w:r>
            <w:r>
              <w:t xml:space="preserve"> na mesma</w:t>
            </w:r>
            <w:r w:rsidRPr="00CD5715">
              <w:t xml:space="preserve"> cor</w:t>
            </w:r>
            <w:r>
              <w:t xml:space="preserve"> do assento</w:t>
            </w:r>
            <w:r w:rsidRPr="00CD5715">
              <w:t>.</w:t>
            </w:r>
          </w:p>
          <w:p w14:paraId="796832EA" w14:textId="71BA0F90" w:rsidR="00D92686" w:rsidRPr="00CD5715" w:rsidRDefault="00D92686" w:rsidP="00C81F24">
            <w:pPr>
              <w:pStyle w:val="SemEspaamento"/>
              <w:jc w:val="both"/>
            </w:pPr>
            <w:r w:rsidRPr="00CD5715">
              <w:t>Todas as partes metálicas com tratamento de superfície anticorrosão / antiferrugem, com pintura eletrostática a pó em poliéster e selada em estufa de alta temperatura para maior resistência ao tempo. A empresa vencedora deverá apresentar</w:t>
            </w:r>
            <w:r w:rsidR="00880A26">
              <w:t xml:space="preserve"> em até 24 horas ,</w:t>
            </w:r>
            <w:r w:rsidRPr="00CD5715">
              <w:t xml:space="preserve"> Relatório de Ensaio de Teste de Qualidade de Aderência com Fita referente a tinta utilizada no processo de pintura eletrostática a pó epóxi, utilizando o método de ensaio conforme a norma ABNT NBR 11003, ed. 2009, em nome da fabricante, onde a amostra utilizada alcançou uma classificação de aderência com resultado de Y0/X0, que </w:t>
            </w:r>
            <w:r w:rsidRPr="00CD5715">
              <w:lastRenderedPageBreak/>
              <w:t xml:space="preserve">significa que não há nenhum destacamento de tinta, emitido pelo laboratório acreditado pelo CGCRE INMETRO de acordo com a norma ABNT NBR ISO / IEC 17025. Relatório de Ensaio de Teste de Qualidade de análise química da liga de aço carbono COPANT 1005 e 1020 conforme a norma ABNT NBR NM 87, ed. 2000, em nome da fabricante, onde as amostras utilizadas atendem a especificação da análise, constando a composição química, referente a qualidade do aço carbono, emitido por laboratório acreditado pelo CGCRE INMETRO de acordo com a ABNT NBR ISO / IEC 17025.Relatório de Ensaio de Teste de Qualidade de Comprovação da determinação da espessura de película de tinta seca sobre superfícies rugosas, por processo de pintura eletrostática a pó epóxi, onde as amostras utilizadas em sua medição, atingiram uma média mínima de 88,0, em nome do fabricante conforme a norma ABNT NBR 10443, ed. 2008 emitido pelo laboratório acreditado pelo CGCRE INMETRO de acordo com a ABNT NBR ISO / IEC 17025.Relatório de Ensaio de Teste de Qualidade de Comprovação de massa de Fosfatização, através do fosfato de zinco ou fosfato de ferro, por tratamento de superfície anticorrosão e preparação para pintura, em nome da fabricante, onde a amostra da matéria prima utilizada atingiram uma média mínima de </w:t>
            </w:r>
            <w:r>
              <w:t>2,30</w:t>
            </w:r>
            <w:r w:rsidRPr="00CD5715">
              <w:t xml:space="preserve"> (g/m2), conforme a norma ABNT NBR 9209, ed.1986, emitidos por laboratório acreditado pelo CGCRE INMETRO de acordo com sistema de qualidade conforme ISO 9001. Relatório de Ensaio de Teste de Qualidade de Material Metálico Revestido e não-revestido - Corrosão por Exposição a Atmosfera Úmida Saturada, através de ensaio conforme a norma ABNT NBR 8095:2015 referente a qualidade da pintura utilizada na fabricação com no mínimo </w:t>
            </w:r>
            <w:r>
              <w:t>7.000</w:t>
            </w:r>
            <w:r w:rsidRPr="00CD5715">
              <w:t xml:space="preserve"> (</w:t>
            </w:r>
            <w:r>
              <w:t>Sete</w:t>
            </w:r>
            <w:r w:rsidRPr="00CD5715">
              <w:t xml:space="preserve"> mil) horas de exposição, com resultado do grau de enferrujamento de Ri0 = (0 % de área enferrujada), (resultado que comprova que não há corrosão na superfície pintada) conforme norma NBR ISO 4628:2015 - Tintas e vernizes — Avaliação da degradação de revestimento - Designação da quantidade e tamanho dos defeitos e da intensidade de mudanças uniformes na aparência, e Determinação do grau de empolamento de superfícies pintadas com resultado de grau de </w:t>
            </w:r>
            <w:r w:rsidRPr="00CD5715">
              <w:lastRenderedPageBreak/>
              <w:t xml:space="preserve">empolamento d0 / t0 = (isento de bolhas) (resultado que comprova que não há empolamento das superfícies pintadas) conforme norma NBR 5841:2015, garantindo maior resistência e durabilidade ao equipamento, em nome do fabricante, emitido por laboratório acreditado pelo CGCRE INMETRO de acordo com a ABNT NBR ISO / IEC 17025. Relatórios de Ensaio de Teste de Qualidade de Envelhecimento Acelerado do Polímero, e Teste de Qualidade de Colorimetria do Polímero com no mínimo </w:t>
            </w:r>
            <w:r>
              <w:t>5.000 (Cinco mil)</w:t>
            </w:r>
            <w:r w:rsidRPr="00CD5715">
              <w:t xml:space="preserve"> horas de envelhecimento acelerado, conforme norma ASTM G15</w:t>
            </w:r>
            <w:r>
              <w:t>4</w:t>
            </w:r>
            <w:r w:rsidRPr="00CD5715">
              <w:t>:</w:t>
            </w:r>
            <w:r>
              <w:t>23</w:t>
            </w:r>
            <w:r w:rsidRPr="00CD5715">
              <w:t>, em nome da fabricante, constando em seus resultados que não obtiveram alterações de coloração significativas para a amostra e não foram também observadas fissuras, trincas ou outros indícios de degradação/ fragilização nos corpos de prova da amostra analisada, emitido por laboratório acreditado pelo CGCRE INMETRO de acordo com a ABNT NBR ISO / IEC 17025.  Prova de registro ou inscrição junto ao CREA / CAU competente da empresa fabricante e do Engenheiro Mecânico responsável pela fabricação, devidamente registrado junto ao CREA através de certidão emitida pelo órgão competente, e apresentar registro na empresa fabricante ou com comprovante de vínculo com a fabricante através de contrato de prestação de serviços com firma reconhecida, dentro de sua validade, estando em conformidade com a Lei Federal nº 5.194, de 24 Dez. de 1996, que é obrigatório às certidões do CREA com relação a fabricação do produto. (Justificativa do documento: Prevenção contra ferrugens para maior durabilidade do produto em casos de lavagens, humidade, apodrecimentos por conta de água, panos molhados e lavagens de pisos, e que podem</w:t>
            </w:r>
            <w:r>
              <w:t xml:space="preserve"> </w:t>
            </w:r>
            <w:r w:rsidRPr="00CD5715">
              <w:t>acarretar ferrugens e apodrecimento ao longo do tempo).</w:t>
            </w:r>
          </w:p>
          <w:p w14:paraId="2648B917" w14:textId="60F602FA" w:rsidR="00D92686" w:rsidRPr="000E3831" w:rsidRDefault="000E3831" w:rsidP="00C81F24">
            <w:pPr>
              <w:pStyle w:val="SemEspaamento"/>
              <w:jc w:val="both"/>
            </w:pPr>
            <w:r w:rsidRPr="00D804CD">
              <w:rPr>
                <w:b/>
                <w:shd w:val="clear" w:color="auto" w:fill="FFFFFF"/>
              </w:rPr>
              <w:t>O Licitante vencedor do certame deverá apresentar por part</w:t>
            </w:r>
            <w:r>
              <w:rPr>
                <w:b/>
                <w:shd w:val="clear" w:color="auto" w:fill="FFFFFF"/>
              </w:rPr>
              <w:t>e do fabricante o Laudo Técnico,</w:t>
            </w:r>
            <w:r>
              <w:rPr>
                <w:b/>
                <w:shd w:val="clear" w:color="auto" w:fill="FFFFFF"/>
              </w:rPr>
              <w:t xml:space="preserve"> </w:t>
            </w:r>
            <w:r w:rsidRPr="00D804CD">
              <w:rPr>
                <w:b/>
                <w:shd w:val="clear" w:color="auto" w:fill="FFFFFF"/>
              </w:rPr>
              <w:t xml:space="preserve">emitido por laboratório acreditado pelo </w:t>
            </w:r>
            <w:r w:rsidRPr="003F57B2">
              <w:rPr>
                <w:b/>
                <w:shd w:val="clear" w:color="auto" w:fill="FFFFFF"/>
              </w:rPr>
              <w:t xml:space="preserve">CGCRE </w:t>
            </w:r>
            <w:r w:rsidRPr="00D804CD">
              <w:rPr>
                <w:b/>
                <w:shd w:val="clear" w:color="auto" w:fill="FFFFFF"/>
              </w:rPr>
              <w:t>INMETRO para realização de ensaios descritos na</w:t>
            </w:r>
            <w:r>
              <w:t xml:space="preserve"> </w:t>
            </w:r>
            <w:r w:rsidRPr="003F57B2">
              <w:rPr>
                <w:b/>
                <w:shd w:val="clear" w:color="auto" w:fill="FFFFFF"/>
              </w:rPr>
              <w:t>ABNT</w:t>
            </w:r>
            <w:proofErr w:type="gramStart"/>
            <w:r w:rsidRPr="003F57B2">
              <w:rPr>
                <w:b/>
                <w:shd w:val="clear" w:color="auto" w:fill="FFFFFF"/>
              </w:rPr>
              <w:t xml:space="preserve"> </w:t>
            </w:r>
            <w:r w:rsidRPr="00D804CD">
              <w:rPr>
                <w:b/>
                <w:shd w:val="clear" w:color="auto" w:fill="FFFFFF"/>
              </w:rPr>
              <w:t xml:space="preserve"> </w:t>
            </w:r>
            <w:proofErr w:type="gramEnd"/>
            <w:r w:rsidRPr="00D804CD">
              <w:rPr>
                <w:b/>
                <w:shd w:val="clear" w:color="auto" w:fill="FFFFFF"/>
              </w:rPr>
              <w:t>NBR 14006:2008.</w:t>
            </w:r>
          </w:p>
        </w:tc>
        <w:tc>
          <w:tcPr>
            <w:tcW w:w="761" w:type="dxa"/>
          </w:tcPr>
          <w:p w14:paraId="4EF17F2C" w14:textId="77777777" w:rsidR="00D92686" w:rsidRPr="0037210C" w:rsidRDefault="00D92686" w:rsidP="00C81F24">
            <w:pPr>
              <w:pStyle w:val="SemEspaamento"/>
            </w:pPr>
            <w:r w:rsidRPr="0037210C">
              <w:lastRenderedPageBreak/>
              <w:t>CONJ</w:t>
            </w:r>
          </w:p>
        </w:tc>
        <w:tc>
          <w:tcPr>
            <w:tcW w:w="657" w:type="dxa"/>
          </w:tcPr>
          <w:p w14:paraId="21A89054" w14:textId="1B411A8A" w:rsidR="00D92686" w:rsidRPr="0037210C" w:rsidRDefault="000975BE" w:rsidP="00C81F24">
            <w:pPr>
              <w:pStyle w:val="SemEspaamento"/>
            </w:pPr>
            <w:r>
              <w:t>150</w:t>
            </w:r>
          </w:p>
        </w:tc>
        <w:tc>
          <w:tcPr>
            <w:tcW w:w="1134" w:type="dxa"/>
          </w:tcPr>
          <w:p w14:paraId="5AB5BC15" w14:textId="77777777" w:rsidR="00D92686" w:rsidRPr="0037210C" w:rsidRDefault="00D92686" w:rsidP="00C81F24">
            <w:pPr>
              <w:pStyle w:val="SemEspaamento"/>
            </w:pPr>
          </w:p>
        </w:tc>
        <w:tc>
          <w:tcPr>
            <w:tcW w:w="1390" w:type="dxa"/>
          </w:tcPr>
          <w:p w14:paraId="08FD5C1B" w14:textId="329A315C" w:rsidR="00D92686" w:rsidRPr="0037210C" w:rsidRDefault="00D92686" w:rsidP="00C81F24">
            <w:pPr>
              <w:pStyle w:val="SemEspaamento"/>
            </w:pPr>
            <w:r w:rsidRPr="0037210C">
              <w:t xml:space="preserve">R$ </w:t>
            </w:r>
          </w:p>
        </w:tc>
        <w:tc>
          <w:tcPr>
            <w:tcW w:w="1728" w:type="dxa"/>
          </w:tcPr>
          <w:p w14:paraId="7AC32F8D" w14:textId="77777777" w:rsidR="00D92686" w:rsidRPr="0037210C" w:rsidRDefault="00D92686" w:rsidP="00C81F24">
            <w:pPr>
              <w:pStyle w:val="SemEspaamento"/>
              <w:rPr>
                <w:b/>
              </w:rPr>
            </w:pPr>
            <w:r w:rsidRPr="0037210C">
              <w:t xml:space="preserve">R$ </w:t>
            </w:r>
          </w:p>
        </w:tc>
      </w:tr>
      <w:tr w:rsidR="00D92686" w:rsidRPr="0037210C" w14:paraId="313C1DDF" w14:textId="77777777" w:rsidTr="00C81F24">
        <w:tc>
          <w:tcPr>
            <w:tcW w:w="704" w:type="dxa"/>
          </w:tcPr>
          <w:p w14:paraId="162B0209" w14:textId="23AFEAFA" w:rsidR="00D92686" w:rsidRPr="0037210C" w:rsidRDefault="00D92686" w:rsidP="00C81F24">
            <w:pPr>
              <w:pStyle w:val="SemEspaamento"/>
            </w:pPr>
            <w:r w:rsidRPr="0037210C">
              <w:lastRenderedPageBreak/>
              <w:t>0</w:t>
            </w:r>
            <w:r w:rsidR="000975BE">
              <w:t>2</w:t>
            </w:r>
          </w:p>
        </w:tc>
        <w:tc>
          <w:tcPr>
            <w:tcW w:w="4536" w:type="dxa"/>
            <w:vAlign w:val="center"/>
          </w:tcPr>
          <w:p w14:paraId="28876D5D" w14:textId="683648B4" w:rsidR="00D92686" w:rsidRPr="00CD5715" w:rsidRDefault="00D92686" w:rsidP="00C81F24">
            <w:pPr>
              <w:pStyle w:val="SemEspaamento"/>
              <w:jc w:val="both"/>
            </w:pPr>
            <w:r w:rsidRPr="00CD5715">
              <w:t xml:space="preserve">Conjunto de carteira </w:t>
            </w:r>
            <w:r>
              <w:t>juvenil</w:t>
            </w:r>
            <w:r w:rsidRPr="00CD5715">
              <w:rPr>
                <w:spacing w:val="1"/>
              </w:rPr>
              <w:t xml:space="preserve"> </w:t>
            </w:r>
            <w:r>
              <w:rPr>
                <w:spacing w:val="1"/>
              </w:rPr>
              <w:t xml:space="preserve">t5: </w:t>
            </w:r>
            <w:r w:rsidRPr="00CD5715">
              <w:t xml:space="preserve">carteira </w:t>
            </w:r>
            <w:r>
              <w:t xml:space="preserve">(mesa) </w:t>
            </w:r>
            <w:r w:rsidRPr="00CD5715">
              <w:t xml:space="preserve">confeccionado em estrutura </w:t>
            </w:r>
            <w:r w:rsidRPr="00CD5715">
              <w:rPr>
                <w:spacing w:val="-52"/>
              </w:rPr>
              <w:t xml:space="preserve">   </w:t>
            </w:r>
            <w:r w:rsidRPr="00CD5715">
              <w:t xml:space="preserve">em tubo industrial </w:t>
            </w:r>
            <w:r>
              <w:t>50/30</w:t>
            </w:r>
            <w:r w:rsidRPr="00CD5715">
              <w:t xml:space="preserve"> x 1,50 mm com pés horizontais em tubo industrial de 1.1/2 x 1,50</w:t>
            </w:r>
            <w:r w:rsidR="00707C10">
              <w:t xml:space="preserve"> </w:t>
            </w:r>
            <w:r w:rsidRPr="00CD5715">
              <w:t>mm</w:t>
            </w:r>
            <w:r w:rsidR="00707C10" w:rsidRPr="00707C10">
              <w:t xml:space="preserve">½” SAE 1005 / </w:t>
            </w:r>
            <w:r w:rsidR="00707C10" w:rsidRPr="00707C10">
              <w:lastRenderedPageBreak/>
              <w:t xml:space="preserve">1020 </w:t>
            </w:r>
            <w:r>
              <w:t>com altura de 720 mm com o tampo</w:t>
            </w:r>
            <w:r w:rsidRPr="00CD5715">
              <w:t xml:space="preserve">, soldados por processo de solda </w:t>
            </w:r>
            <w:proofErr w:type="spellStart"/>
            <w:r w:rsidRPr="00CD5715">
              <w:t>mig</w:t>
            </w:r>
            <w:proofErr w:type="spellEnd"/>
            <w:r w:rsidRPr="00CD5715">
              <w:t xml:space="preserve"> de alta fusão, com tratamento de superfície </w:t>
            </w:r>
            <w:proofErr w:type="spellStart"/>
            <w:r w:rsidRPr="00CD5715">
              <w:t>anti</w:t>
            </w:r>
            <w:proofErr w:type="spellEnd"/>
            <w:r w:rsidRPr="00CD5715">
              <w:t xml:space="preserve"> corrosão, com pintura eletrostática a pó em poliéster cor cinza claro. Tampo</w:t>
            </w:r>
            <w:r>
              <w:t xml:space="preserve"> em</w:t>
            </w:r>
            <w:r w:rsidRPr="00CD5715">
              <w:t xml:space="preserve"> polímero injetado virgem e</w:t>
            </w:r>
            <w:r w:rsidRPr="00CD5715">
              <w:rPr>
                <w:spacing w:val="1"/>
              </w:rPr>
              <w:t xml:space="preserve"> </w:t>
            </w:r>
            <w:r w:rsidRPr="00CD5715">
              <w:t>sem</w:t>
            </w:r>
            <w:r w:rsidRPr="00CD5715">
              <w:rPr>
                <w:spacing w:val="1"/>
              </w:rPr>
              <w:t xml:space="preserve"> </w:t>
            </w:r>
            <w:r w:rsidRPr="00CD5715">
              <w:t xml:space="preserve">cargas  com medida: </w:t>
            </w:r>
            <w:r>
              <w:t>598</w:t>
            </w:r>
            <w:r w:rsidRPr="00CD5715">
              <w:t xml:space="preserve"> mm x 450 mm x </w:t>
            </w:r>
            <w:r>
              <w:t xml:space="preserve">50 </w:t>
            </w:r>
            <w:r w:rsidRPr="00CD5715">
              <w:t>mm de altura</w:t>
            </w:r>
            <w:r>
              <w:t xml:space="preserve"> contendo porta lápis e borracha e porta copos em baixo relevo  </w:t>
            </w:r>
            <w:r w:rsidRPr="00CD5715">
              <w:t xml:space="preserve">, na cor </w:t>
            </w:r>
            <w:r>
              <w:t>a definir pela adm.</w:t>
            </w:r>
            <w:r w:rsidRPr="00CD5715">
              <w:t xml:space="preserve"> fixados através de parafusos </w:t>
            </w:r>
            <w:proofErr w:type="spellStart"/>
            <w:r w:rsidRPr="00CD5715">
              <w:t>flangeados</w:t>
            </w:r>
            <w:proofErr w:type="spellEnd"/>
            <w:r w:rsidRPr="00CD5715">
              <w:t xml:space="preserve"> </w:t>
            </w:r>
            <w:proofErr w:type="spellStart"/>
            <w:r w:rsidRPr="00CD5715">
              <w:t>brocantes</w:t>
            </w:r>
            <w:proofErr w:type="spellEnd"/>
            <w:r w:rsidRPr="00CD5715">
              <w:t>, com porta livros na parte inferior do tampo em polímero injetado virgem e</w:t>
            </w:r>
            <w:r w:rsidRPr="00CD5715">
              <w:rPr>
                <w:spacing w:val="1"/>
              </w:rPr>
              <w:t xml:space="preserve"> </w:t>
            </w:r>
            <w:r w:rsidRPr="00CD5715">
              <w:t>sem</w:t>
            </w:r>
            <w:r w:rsidRPr="00CD5715">
              <w:rPr>
                <w:spacing w:val="1"/>
              </w:rPr>
              <w:t xml:space="preserve"> </w:t>
            </w:r>
            <w:r w:rsidRPr="00CD5715">
              <w:t>cargas,</w:t>
            </w:r>
            <w:r w:rsidRPr="00CD5715">
              <w:rPr>
                <w:spacing w:val="1"/>
              </w:rPr>
              <w:t xml:space="preserve"> </w:t>
            </w:r>
            <w:r w:rsidRPr="00CD5715">
              <w:t xml:space="preserve">injetados, cor cinza, com ponteiras de acabamento em polímero na  </w:t>
            </w:r>
            <w:proofErr w:type="spellStart"/>
            <w:r w:rsidRPr="00CD5715">
              <w:t>na</w:t>
            </w:r>
            <w:proofErr w:type="spellEnd"/>
            <w:r w:rsidRPr="00CD5715">
              <w:t xml:space="preserve"> estrutura na parte inferior do tampo com encaixe interno cor </w:t>
            </w:r>
            <w:r>
              <w:t>a definir pela adm.</w:t>
            </w:r>
            <w:r w:rsidRPr="00CD5715">
              <w:t xml:space="preserve"> e sapatas na estrutura na parte frontal em polímero injetado na cor</w:t>
            </w:r>
            <w:r>
              <w:t xml:space="preserve"> a definir pela adm</w:t>
            </w:r>
            <w:r w:rsidRPr="00CD5715">
              <w:t>. Todas as ponteiras sapatas da carteira fixados através de arrebites de repuxo em alumínio. Cadeira confeccionado em tubo industrial 7/8 X 1,20 mm com pintura eletrostática em poliéster cor cinza claro com assento e encosto anatômico modelo escolar em polímero virgem e</w:t>
            </w:r>
            <w:r w:rsidRPr="00CD5715">
              <w:rPr>
                <w:spacing w:val="1"/>
              </w:rPr>
              <w:t xml:space="preserve"> </w:t>
            </w:r>
            <w:r w:rsidRPr="00CD5715">
              <w:t>sem</w:t>
            </w:r>
            <w:r w:rsidRPr="00CD5715">
              <w:rPr>
                <w:spacing w:val="1"/>
              </w:rPr>
              <w:t xml:space="preserve"> </w:t>
            </w:r>
            <w:r w:rsidRPr="00CD5715">
              <w:t>cargas,</w:t>
            </w:r>
            <w:r w:rsidRPr="00CD5715">
              <w:rPr>
                <w:spacing w:val="1"/>
              </w:rPr>
              <w:t xml:space="preserve"> </w:t>
            </w:r>
            <w:r w:rsidRPr="00CD5715">
              <w:t>injetados,</w:t>
            </w:r>
            <w:r w:rsidRPr="00CD5715">
              <w:rPr>
                <w:spacing w:val="1"/>
              </w:rPr>
              <w:t xml:space="preserve"> </w:t>
            </w:r>
            <w:r w:rsidRPr="00CD5715">
              <w:t>moldados</w:t>
            </w:r>
            <w:r w:rsidRPr="00CD5715">
              <w:rPr>
                <w:spacing w:val="1"/>
              </w:rPr>
              <w:t xml:space="preserve"> </w:t>
            </w:r>
            <w:r w:rsidRPr="00CD5715">
              <w:t xml:space="preserve">anatomicamente cor </w:t>
            </w:r>
            <w:r>
              <w:t>a definir pela adm.</w:t>
            </w:r>
            <w:r w:rsidRPr="00CD5715">
              <w:t xml:space="preserve"> com altura do assento de </w:t>
            </w:r>
            <w:r>
              <w:t>420</w:t>
            </w:r>
            <w:r w:rsidRPr="00CD5715">
              <w:t xml:space="preserve"> mm com fixação atr</w:t>
            </w:r>
            <w:r>
              <w:t>av</w:t>
            </w:r>
            <w:r w:rsidRPr="00CD5715">
              <w:t>és de arrebites de repuxo em alumínio e sapatas modelo bucha com pino em polímero injetado</w:t>
            </w:r>
            <w:r>
              <w:t xml:space="preserve"> na mesma</w:t>
            </w:r>
            <w:r w:rsidRPr="00CD5715">
              <w:t xml:space="preserve"> cor</w:t>
            </w:r>
            <w:r>
              <w:t xml:space="preserve"> do assento</w:t>
            </w:r>
            <w:r w:rsidRPr="00CD5715">
              <w:t>.</w:t>
            </w:r>
          </w:p>
          <w:p w14:paraId="6E7B5A3B" w14:textId="4F9BA132" w:rsidR="00D92686" w:rsidRDefault="00D92686" w:rsidP="00C81F24">
            <w:pPr>
              <w:pStyle w:val="SemEspaamento"/>
              <w:jc w:val="both"/>
            </w:pPr>
            <w:r w:rsidRPr="00CD5715">
              <w:t>Todas as partes metálicas com tratamento de superfície anticorrosão / antiferrugem, com pintura eletrostática a pó em poliéster e selada em estufa de alta temperatura para maior resistência ao tempo. A empresa vencedora deverá apresentar</w:t>
            </w:r>
            <w:r w:rsidR="00880A26">
              <w:t xml:space="preserve"> em até 24 horas,</w:t>
            </w:r>
            <w:r w:rsidRPr="00CD5715">
              <w:t xml:space="preserve"> Relatório de Ensaio de Teste de Qualidade de Aderência com Fita referente a tinta utilizada no processo de pintura eletrostática a pó epóxi, utilizando o método de ensaio conforme a norma ABNT NBR 11003, ed. 2009, em nome da fabricante, onde a amostra utilizada alcançou uma classificação de aderência com resultado de Y0/X0, que significa que não há nenhum destacamento de tinta, emitido pelo laboratório acreditado pelo CGCRE INMETRO de acordo com a norma ABNT NBR ISO / IEC 17025. Relatório de Ensaio de Teste de Qualidade de análise química da liga de aço carbono COPANT 1005 e 1020 conforme a norma ABNT NBR NM 87, ed. 2000, em nome da fabricante, onde as amostras utilizadas </w:t>
            </w:r>
            <w:r w:rsidRPr="00CD5715">
              <w:lastRenderedPageBreak/>
              <w:t xml:space="preserve">atendem a especificação da análise, constando a composição química, referente a qualidade do aço carbono, emitido por laboratório acreditado pelo CGCRE INMETRO de acordo com a ABNT NBR ISO / IEC 17025.Relatório de Ensaio de Teste de Qualidade de Comprovação da determinação da espessura de película de tinta seca sobre superfícies rugosas, por processo de pintura eletrostática a pó epóxi, onde as amostras utilizadas em sua medição, atingiram uma média mínima de 88,0, em nome do fabricante conforme a norma ABNT NBR 10443, ed. 2008 emitido pelo laboratório acreditado pelo CGCRE INMETRO de acordo com a ABNT NBR ISO / IEC 17025.Relatório de Ensaio de Teste de Qualidade de Comprovação de massa de Fosfatização, através do fosfato de zinco ou fosfato de ferro, por tratamento de superfície anticorrosão e preparação para pintura, em nome da fabricante, onde a amostra da matéria prima utilizada atingiram uma média mínima de </w:t>
            </w:r>
            <w:r>
              <w:t>2,30</w:t>
            </w:r>
            <w:r w:rsidRPr="00CD5715">
              <w:t xml:space="preserve"> (g/m2), conforme a norma ABNT NBR 9209, ed.1986, emitidos por laboratório acreditado pelo CGCRE INMETRO de acordo com sistema de qualidade conforme ISO 9001. Relatório de Ensaio de Teste de Qualidade de Material Metálico Revestido e não-revestido - Corrosão por Exposição a Atmosfera Úmida Saturada, através de ensaio conforme a norma ABNT NBR 8095:2015 referente a qualidade da pintura utilizada na fabricação com no mínimo </w:t>
            </w:r>
            <w:r>
              <w:t>7.000</w:t>
            </w:r>
            <w:r w:rsidRPr="00CD5715">
              <w:t xml:space="preserve"> (</w:t>
            </w:r>
            <w:r>
              <w:t>Sete</w:t>
            </w:r>
            <w:r w:rsidRPr="00CD5715">
              <w:t xml:space="preserve"> mil) horas de exposição, com resultado do grau de enferrujamento de Ri0 = (0 % de área enferrujada), (resultado que comprova que não há corrosão na superfície pintada) conforme norma NBR ISO 4628:2015 - Tintas e vernizes — Avaliação da degradação de revestimento - Designação da quantidade e tamanho dos defeitos e da intensidade de mudanças uniformes na aparência, e Determinação do grau de empolamento de superfícies pintadas com resultado de grau de empolamento d0 / t0 = (isento de bolhas) (resultado que comprova que não há empolamento das superfícies pintadas) conforme norma NBR 5841:2015, garantindo maior resistência e durabilidade ao equipamento, em nome do fabricante, emitido por laboratório acreditado pelo CGCRE INMETRO de acordo com a ABNT NBR ISO / IEC </w:t>
            </w:r>
            <w:r w:rsidRPr="00CD5715">
              <w:lastRenderedPageBreak/>
              <w:t xml:space="preserve">17025. Relatórios de Ensaio de Teste de Qualidade de Envelhecimento Acelerado do Polímero, e Teste de Qualidade de Colorimetria do Polímero com no mínimo </w:t>
            </w:r>
            <w:r>
              <w:t>5.000 (Cinco mil)</w:t>
            </w:r>
            <w:r w:rsidRPr="00CD5715">
              <w:t xml:space="preserve"> horas de envelhecimento acelerado, conforme norma ASTM G15</w:t>
            </w:r>
            <w:r>
              <w:t>4</w:t>
            </w:r>
            <w:r w:rsidRPr="00CD5715">
              <w:t>:</w:t>
            </w:r>
            <w:r>
              <w:t>23</w:t>
            </w:r>
            <w:r w:rsidRPr="00CD5715">
              <w:t>, em nome da fabricante, constando em seus resultados que não obtiveram alterações de coloração significativas para a amostra e não foram também observadas fissuras, trincas ou outros indícios de degradação/ fragilização nos corpos de prova da amostra analisada, emitido por laboratório acreditado pelo CGCRE INMETRO de acordo com a ABNT NBR ISO / IEC 17025.  Prova de registro ou inscrição junto ao CREA / CAU competente da empresa fabricante e do Engenheiro Mecânico responsável pela fabricação, devidamente registrado junto ao CREA através de certidão emitida pelo órgão competente, e apresentar registro na empresa fabricante ou com comprovante de vínculo com a fabricante através de contrato de prestação de serviços com firma reconhecida, dentro de sua validade, estando em conformidade com a Lei Federal nº 5.194, de 24 Dez. de 1996, que é obrigatório às certidões do CREA com relação a fabricação do produto. (Justificativa do documento: Prevenção contra ferrugens para maior durabilidade do produto em casos de lavagens, humidade, apodrecimentos por conta de água, panos molhados e lavagens de pisos, e que podem</w:t>
            </w:r>
            <w:r>
              <w:t xml:space="preserve"> </w:t>
            </w:r>
            <w:r w:rsidRPr="00CD5715">
              <w:t>acarretar ferrugens e apodrecimento ao longo do tempo).</w:t>
            </w:r>
          </w:p>
          <w:p w14:paraId="0509FCE6" w14:textId="7BE99E4D" w:rsidR="000658DA" w:rsidRPr="00CD5715" w:rsidRDefault="000658DA" w:rsidP="00C81F24">
            <w:pPr>
              <w:pStyle w:val="SemEspaamento"/>
              <w:jc w:val="both"/>
            </w:pPr>
            <w:r w:rsidRPr="00D804CD">
              <w:rPr>
                <w:b/>
                <w:shd w:val="clear" w:color="auto" w:fill="FFFFFF"/>
              </w:rPr>
              <w:t>O Licitante vencedor do certame deverá apresentar por part</w:t>
            </w:r>
            <w:r w:rsidR="001B7EE0">
              <w:rPr>
                <w:b/>
                <w:shd w:val="clear" w:color="auto" w:fill="FFFFFF"/>
              </w:rPr>
              <w:t>e do fabricante o Laudo Técnico,</w:t>
            </w:r>
            <w:r w:rsidR="000E3831">
              <w:rPr>
                <w:b/>
                <w:shd w:val="clear" w:color="auto" w:fill="FFFFFF"/>
              </w:rPr>
              <w:t xml:space="preserve"> </w:t>
            </w:r>
            <w:r w:rsidRPr="00D804CD">
              <w:rPr>
                <w:b/>
                <w:shd w:val="clear" w:color="auto" w:fill="FFFFFF"/>
              </w:rPr>
              <w:t>emitido por laboratório acreditado pelo</w:t>
            </w:r>
            <w:proofErr w:type="gramStart"/>
            <w:r w:rsidRPr="00D804CD">
              <w:rPr>
                <w:b/>
                <w:shd w:val="clear" w:color="auto" w:fill="FFFFFF"/>
              </w:rPr>
              <w:t xml:space="preserve"> </w:t>
            </w:r>
            <w:r>
              <w:t xml:space="preserve"> </w:t>
            </w:r>
            <w:proofErr w:type="gramEnd"/>
            <w:r w:rsidRPr="003F57B2">
              <w:rPr>
                <w:b/>
                <w:shd w:val="clear" w:color="auto" w:fill="FFFFFF"/>
              </w:rPr>
              <w:t xml:space="preserve">CGCRE </w:t>
            </w:r>
            <w:r w:rsidRPr="00D804CD">
              <w:rPr>
                <w:b/>
                <w:shd w:val="clear" w:color="auto" w:fill="FFFFFF"/>
              </w:rPr>
              <w:t>INMETRO para realização de ensaios descritos na</w:t>
            </w:r>
            <w:r>
              <w:t xml:space="preserve"> </w:t>
            </w:r>
            <w:r w:rsidRPr="003F57B2">
              <w:rPr>
                <w:b/>
                <w:shd w:val="clear" w:color="auto" w:fill="FFFFFF"/>
              </w:rPr>
              <w:t xml:space="preserve">ABNT </w:t>
            </w:r>
            <w:r w:rsidRPr="00D804CD">
              <w:rPr>
                <w:b/>
                <w:shd w:val="clear" w:color="auto" w:fill="FFFFFF"/>
              </w:rPr>
              <w:t xml:space="preserve"> NBR 14006:2008.</w:t>
            </w:r>
          </w:p>
          <w:p w14:paraId="2DCB6238" w14:textId="0E8850CA" w:rsidR="00D92686" w:rsidRPr="0037210C" w:rsidRDefault="00D92686" w:rsidP="00C81F24">
            <w:pPr>
              <w:pStyle w:val="SemEspaamento"/>
              <w:jc w:val="both"/>
            </w:pPr>
          </w:p>
        </w:tc>
        <w:tc>
          <w:tcPr>
            <w:tcW w:w="761" w:type="dxa"/>
          </w:tcPr>
          <w:p w14:paraId="6E83D974" w14:textId="77777777" w:rsidR="00D92686" w:rsidRPr="0037210C" w:rsidRDefault="00D92686" w:rsidP="00C81F24">
            <w:pPr>
              <w:pStyle w:val="SemEspaamento"/>
            </w:pPr>
            <w:r w:rsidRPr="0037210C">
              <w:lastRenderedPageBreak/>
              <w:t>CONJ</w:t>
            </w:r>
          </w:p>
        </w:tc>
        <w:tc>
          <w:tcPr>
            <w:tcW w:w="657" w:type="dxa"/>
          </w:tcPr>
          <w:p w14:paraId="533A328C" w14:textId="28930BA4" w:rsidR="00D92686" w:rsidRPr="0037210C" w:rsidRDefault="000975BE" w:rsidP="00C81F24">
            <w:pPr>
              <w:pStyle w:val="SemEspaamento"/>
            </w:pPr>
            <w:r>
              <w:t>150</w:t>
            </w:r>
          </w:p>
        </w:tc>
        <w:tc>
          <w:tcPr>
            <w:tcW w:w="1134" w:type="dxa"/>
          </w:tcPr>
          <w:p w14:paraId="7AB204FD" w14:textId="77777777" w:rsidR="00D92686" w:rsidRPr="0037210C" w:rsidRDefault="00D92686" w:rsidP="00C81F24">
            <w:pPr>
              <w:pStyle w:val="SemEspaamento"/>
            </w:pPr>
          </w:p>
        </w:tc>
        <w:tc>
          <w:tcPr>
            <w:tcW w:w="1390" w:type="dxa"/>
          </w:tcPr>
          <w:p w14:paraId="1A765FD7" w14:textId="7CA1C738" w:rsidR="00D92686" w:rsidRPr="0037210C" w:rsidRDefault="00D92686" w:rsidP="00C81F24">
            <w:pPr>
              <w:pStyle w:val="SemEspaamento"/>
            </w:pPr>
            <w:r w:rsidRPr="0037210C">
              <w:t xml:space="preserve">R$ </w:t>
            </w:r>
          </w:p>
        </w:tc>
        <w:tc>
          <w:tcPr>
            <w:tcW w:w="1728" w:type="dxa"/>
          </w:tcPr>
          <w:p w14:paraId="4A476D62" w14:textId="77777777" w:rsidR="00D92686" w:rsidRPr="0037210C" w:rsidRDefault="00D92686" w:rsidP="00C81F24">
            <w:pPr>
              <w:pStyle w:val="SemEspaamento"/>
              <w:rPr>
                <w:b/>
              </w:rPr>
            </w:pPr>
            <w:r w:rsidRPr="0037210C">
              <w:t xml:space="preserve">R$ </w:t>
            </w:r>
          </w:p>
        </w:tc>
      </w:tr>
      <w:tr w:rsidR="00D92686" w:rsidRPr="0037210C" w14:paraId="06282424" w14:textId="77777777" w:rsidTr="00C81F24">
        <w:tc>
          <w:tcPr>
            <w:tcW w:w="704" w:type="dxa"/>
          </w:tcPr>
          <w:p w14:paraId="6A52C29C" w14:textId="27FEF65C" w:rsidR="00D92686" w:rsidRPr="0037210C" w:rsidRDefault="00D92686" w:rsidP="00C81F24">
            <w:pPr>
              <w:pStyle w:val="SemEspaamento"/>
            </w:pPr>
            <w:r w:rsidRPr="0037210C">
              <w:lastRenderedPageBreak/>
              <w:t>0</w:t>
            </w:r>
            <w:r w:rsidR="000975BE">
              <w:t>3</w:t>
            </w:r>
          </w:p>
        </w:tc>
        <w:tc>
          <w:tcPr>
            <w:tcW w:w="4536" w:type="dxa"/>
            <w:vAlign w:val="center"/>
          </w:tcPr>
          <w:p w14:paraId="31B234DA" w14:textId="67EDB264" w:rsidR="00D92686" w:rsidRPr="00CD5715" w:rsidRDefault="00D92686" w:rsidP="00C81F24">
            <w:pPr>
              <w:pStyle w:val="SemEspaamento"/>
              <w:jc w:val="both"/>
            </w:pPr>
            <w:r w:rsidRPr="00CD5715">
              <w:t xml:space="preserve">Conjunto de carteira </w:t>
            </w:r>
            <w:r>
              <w:t>fundamental</w:t>
            </w:r>
            <w:r w:rsidRPr="00CD5715">
              <w:rPr>
                <w:spacing w:val="1"/>
              </w:rPr>
              <w:t xml:space="preserve"> </w:t>
            </w:r>
            <w:r>
              <w:rPr>
                <w:spacing w:val="1"/>
              </w:rPr>
              <w:t xml:space="preserve">t6: </w:t>
            </w:r>
            <w:r w:rsidRPr="00CD5715">
              <w:t xml:space="preserve">carteira </w:t>
            </w:r>
            <w:r>
              <w:t xml:space="preserve">(mesa) </w:t>
            </w:r>
            <w:r w:rsidRPr="00CD5715">
              <w:t xml:space="preserve">confeccionado em estrutura </w:t>
            </w:r>
            <w:r w:rsidRPr="00CD5715">
              <w:rPr>
                <w:spacing w:val="-52"/>
              </w:rPr>
              <w:t xml:space="preserve">   </w:t>
            </w:r>
            <w:r w:rsidRPr="00CD5715">
              <w:t xml:space="preserve">em tubo industrial </w:t>
            </w:r>
            <w:r>
              <w:t>50/30</w:t>
            </w:r>
            <w:r w:rsidRPr="00CD5715">
              <w:t xml:space="preserve"> x 1,50 mm com pés horizontais em tubo industrial de 1.1/2 x 1,50</w:t>
            </w:r>
            <w:r w:rsidR="00707C10">
              <w:t xml:space="preserve"> </w:t>
            </w:r>
            <w:r w:rsidRPr="00CD5715">
              <w:t>mm</w:t>
            </w:r>
            <w:r w:rsidR="00707C10" w:rsidRPr="00707C10">
              <w:t xml:space="preserve">½” SAE 1005 / 1020 </w:t>
            </w:r>
            <w:r>
              <w:t>com altura de 750 mm com o tampo</w:t>
            </w:r>
            <w:r w:rsidRPr="00CD5715">
              <w:t xml:space="preserve">, soldados por processo de solda </w:t>
            </w:r>
            <w:proofErr w:type="spellStart"/>
            <w:r w:rsidRPr="00CD5715">
              <w:t>mig</w:t>
            </w:r>
            <w:proofErr w:type="spellEnd"/>
            <w:r w:rsidRPr="00CD5715">
              <w:t xml:space="preserve"> de alta fusão, com tratamento de superfície </w:t>
            </w:r>
            <w:proofErr w:type="spellStart"/>
            <w:r w:rsidRPr="00CD5715">
              <w:t>anti</w:t>
            </w:r>
            <w:proofErr w:type="spellEnd"/>
            <w:r w:rsidRPr="00CD5715">
              <w:t xml:space="preserve"> corrosão, com pintura eletrostática a pó em poliéster cor cinza claro. Tampo</w:t>
            </w:r>
            <w:r>
              <w:t xml:space="preserve"> em</w:t>
            </w:r>
            <w:r w:rsidRPr="00CD5715">
              <w:t xml:space="preserve"> polímero injetado virgem e</w:t>
            </w:r>
            <w:r w:rsidRPr="00CD5715">
              <w:rPr>
                <w:spacing w:val="1"/>
              </w:rPr>
              <w:t xml:space="preserve"> </w:t>
            </w:r>
            <w:r w:rsidRPr="00CD5715">
              <w:t>sem</w:t>
            </w:r>
            <w:r w:rsidRPr="00CD5715">
              <w:rPr>
                <w:spacing w:val="1"/>
              </w:rPr>
              <w:t xml:space="preserve"> </w:t>
            </w:r>
            <w:r w:rsidRPr="00CD5715">
              <w:t xml:space="preserve">cargas  com medida: </w:t>
            </w:r>
            <w:r>
              <w:t>598</w:t>
            </w:r>
            <w:r w:rsidRPr="00CD5715">
              <w:t xml:space="preserve"> mm x 450 mm x </w:t>
            </w:r>
            <w:r>
              <w:t xml:space="preserve">50 </w:t>
            </w:r>
            <w:r w:rsidRPr="00CD5715">
              <w:t>mm de altura</w:t>
            </w:r>
            <w:r>
              <w:t xml:space="preserve"> contendo </w:t>
            </w:r>
            <w:r>
              <w:lastRenderedPageBreak/>
              <w:t xml:space="preserve">porta lápis e borracha e porta copos em baixo relevo  </w:t>
            </w:r>
            <w:r w:rsidRPr="00CD5715">
              <w:t xml:space="preserve">, na cor </w:t>
            </w:r>
            <w:r>
              <w:t>a definir pela adm.</w:t>
            </w:r>
            <w:r w:rsidRPr="00CD5715">
              <w:t xml:space="preserve"> fixados através de parafusos </w:t>
            </w:r>
            <w:proofErr w:type="spellStart"/>
            <w:r w:rsidRPr="00CD5715">
              <w:t>flangeados</w:t>
            </w:r>
            <w:proofErr w:type="spellEnd"/>
            <w:r w:rsidRPr="00CD5715">
              <w:t xml:space="preserve"> </w:t>
            </w:r>
            <w:proofErr w:type="spellStart"/>
            <w:r w:rsidRPr="00CD5715">
              <w:t>brocantes</w:t>
            </w:r>
            <w:proofErr w:type="spellEnd"/>
            <w:r w:rsidRPr="00CD5715">
              <w:t>, com porta livros na parte inferior do tampo em polímero injetado virgem e</w:t>
            </w:r>
            <w:r w:rsidRPr="00CD5715">
              <w:rPr>
                <w:spacing w:val="1"/>
              </w:rPr>
              <w:t xml:space="preserve"> </w:t>
            </w:r>
            <w:r w:rsidRPr="00CD5715">
              <w:t>sem</w:t>
            </w:r>
            <w:r w:rsidRPr="00CD5715">
              <w:rPr>
                <w:spacing w:val="1"/>
              </w:rPr>
              <w:t xml:space="preserve"> </w:t>
            </w:r>
            <w:r w:rsidRPr="00CD5715">
              <w:t>cargas,</w:t>
            </w:r>
            <w:r w:rsidRPr="00CD5715">
              <w:rPr>
                <w:spacing w:val="1"/>
              </w:rPr>
              <w:t xml:space="preserve"> </w:t>
            </w:r>
            <w:r w:rsidRPr="00CD5715">
              <w:t xml:space="preserve">injetados, cor cinza, com ponteiras de acabamento em polímero na estrutura na parte inferior do tampo com encaixe interno cor </w:t>
            </w:r>
            <w:r>
              <w:t>a definir pela adm.</w:t>
            </w:r>
            <w:r w:rsidRPr="00CD5715">
              <w:t xml:space="preserve"> e sapatas na estrutura na parte frontal em polímero injetado na cor</w:t>
            </w:r>
            <w:r>
              <w:t xml:space="preserve"> a definir pela adm</w:t>
            </w:r>
            <w:r w:rsidRPr="00CD5715">
              <w:t>. Todas as ponteiras sapatas da carteira fixados através de arrebites de repuxo em alumínio. Cadeira confeccionado em tubo industrial 7/8 X 1,20 mm com pintura eletrostática em poliéster cor cinza claro com assento e encosto anatômico modelo escolar em polímero virgem e</w:t>
            </w:r>
            <w:r w:rsidRPr="00CD5715">
              <w:rPr>
                <w:spacing w:val="1"/>
              </w:rPr>
              <w:t xml:space="preserve"> </w:t>
            </w:r>
            <w:r w:rsidRPr="00CD5715">
              <w:t>sem</w:t>
            </w:r>
            <w:r w:rsidRPr="00CD5715">
              <w:rPr>
                <w:spacing w:val="1"/>
              </w:rPr>
              <w:t xml:space="preserve"> </w:t>
            </w:r>
            <w:r w:rsidRPr="00CD5715">
              <w:t>cargas,</w:t>
            </w:r>
            <w:r w:rsidRPr="00CD5715">
              <w:rPr>
                <w:spacing w:val="1"/>
              </w:rPr>
              <w:t xml:space="preserve"> </w:t>
            </w:r>
            <w:r w:rsidRPr="00CD5715">
              <w:t>injetados,</w:t>
            </w:r>
            <w:r w:rsidRPr="00CD5715">
              <w:rPr>
                <w:spacing w:val="1"/>
              </w:rPr>
              <w:t xml:space="preserve"> </w:t>
            </w:r>
            <w:r w:rsidRPr="00CD5715">
              <w:t>moldados</w:t>
            </w:r>
            <w:r w:rsidRPr="00CD5715">
              <w:rPr>
                <w:spacing w:val="1"/>
              </w:rPr>
              <w:t xml:space="preserve"> </w:t>
            </w:r>
            <w:r w:rsidRPr="00CD5715">
              <w:t xml:space="preserve">anatomicamente cor </w:t>
            </w:r>
            <w:r>
              <w:t>a definir pela adm.</w:t>
            </w:r>
            <w:r w:rsidRPr="00CD5715">
              <w:t xml:space="preserve"> com altura do assento de </w:t>
            </w:r>
            <w:r>
              <w:t>450</w:t>
            </w:r>
            <w:r w:rsidRPr="00CD5715">
              <w:t xml:space="preserve"> mm com fixação atr</w:t>
            </w:r>
            <w:r>
              <w:t>av</w:t>
            </w:r>
            <w:r w:rsidRPr="00CD5715">
              <w:t>és de arrebites de repuxo em alumínio e sapatas modelo bucha com pino em polímero injetado</w:t>
            </w:r>
            <w:r>
              <w:t xml:space="preserve"> na mesma</w:t>
            </w:r>
            <w:r w:rsidRPr="00CD5715">
              <w:t xml:space="preserve"> cor</w:t>
            </w:r>
            <w:r>
              <w:t xml:space="preserve"> do assento</w:t>
            </w:r>
            <w:r w:rsidRPr="00CD5715">
              <w:t>.</w:t>
            </w:r>
          </w:p>
          <w:p w14:paraId="1CA25E52" w14:textId="470DE55A" w:rsidR="00D92686" w:rsidRPr="00CD5715" w:rsidRDefault="00D92686" w:rsidP="00C81F24">
            <w:pPr>
              <w:pStyle w:val="SemEspaamento"/>
              <w:jc w:val="both"/>
            </w:pPr>
            <w:r w:rsidRPr="00CD5715">
              <w:t>Todas as partes metálicas com tratamento de superfície anticorrosão / antiferrugem, com pintura eletrostática a pó em poliéster e selada em estufa de alta temperatura para maior resistência ao tempo. A empresa vencedora deverá apresentar</w:t>
            </w:r>
            <w:r w:rsidR="00880A26">
              <w:t xml:space="preserve">  em até 24 horas, </w:t>
            </w:r>
            <w:r w:rsidRPr="00CD5715">
              <w:t xml:space="preserve">Relatório de Ensaio de Teste de Qualidade de Aderência com Fita referente a tinta utilizada no processo de pintura eletrostática a pó epóxi, utilizando o método de ensaio conforme a norma ABNT NBR 11003, ed. 2009, em nome da fabricante, onde a amostra utilizada alcançou uma classificação de aderência com resultado de Y0/X0, que significa que não há nenhum destacamento de tinta, emitido pelo laboratório acreditado pelo CGCRE INMETRO de acordo com a norma ABNT NBR ISO / IEC 17025. Relatório de Ensaio de Teste de Qualidade de análise química da liga de aço carbono COPANT 1005 e 1020 conforme a norma ABNT NBR NM 87, ed. 2000, em nome da fabricante, onde as amostras utilizadas atendem a especificação da análise, constando a composição química, referente a qualidade do aço carbono, emitido por laboratório acreditado pelo CGCRE INMETRO de acordo com a ABNT NBR ISO / IEC 17025.Relatório de Ensaio de Teste de Qualidade de Comprovação da determinação da espessura de película de tinta </w:t>
            </w:r>
            <w:r w:rsidRPr="00CD5715">
              <w:lastRenderedPageBreak/>
              <w:t xml:space="preserve">seca sobre superfícies rugosas, por processo de pintura eletrostática a pó epóxi, onde as amostras utilizadas em sua medição, atingiram uma média mínima de 88,0, em nome do fabricante conforme a norma ABNT NBR 10443, ed. 2008 emitido pelo laboratório acreditado pelo CGCRE INMETRO de acordo com a ABNT NBR ISO / IEC 17025.Relatório de Ensaio de Teste de Qualidade de Comprovação de massa de Fosfatização, através do fosfato de zinco ou fosfato de ferro, por tratamento de superfície anticorrosão e preparação para pintura, em nome da fabricante, onde a amostra da matéria prima utilizada atingiram uma média mínima de </w:t>
            </w:r>
            <w:r>
              <w:t>2,30</w:t>
            </w:r>
            <w:r w:rsidRPr="00CD5715">
              <w:t xml:space="preserve"> (g/m2), conforme a norma ABNT NBR 9209, ed.1986, emitidos por laboratório acreditado pelo CGCRE INMETRO de acordo com sistema de qualidade conforme ISO 9001. Relatório de Ensaio de Teste de Qualidade de Material Metálico Revestido e não-revestido - Corrosão por Exposição a Atmosfera Úmida Saturada, através de ensaio conforme a norma ABNT NBR 8095:2015 referente a qualidade da pintura utilizada na fabricação com no mínimo </w:t>
            </w:r>
            <w:r>
              <w:t>7.000</w:t>
            </w:r>
            <w:r w:rsidRPr="00CD5715">
              <w:t xml:space="preserve"> (</w:t>
            </w:r>
            <w:r>
              <w:t>Sete</w:t>
            </w:r>
            <w:r w:rsidRPr="00CD5715">
              <w:t xml:space="preserve"> mil) horas de exposição, com resultado do grau de enferrujamento de Ri0 = (0 % de área enferrujada), (resultado que comprova que não há corrosão na superfície pintada) conforme norma NBR ISO 4628:2015 - Tintas e vernizes — Avaliação da degradação de revestimento - Designação da quantidade e tamanho dos defeitos e da intensidade de mudanças uniformes na aparência, e Determinação do grau de empolamento de superfícies pintadas com resultado de grau de empolamento d0 / t0 = (isento de bolhas) (resultado que comprova que não há empolamento das superfícies pintadas) conforme norma NBR 5841:2015, garantindo maior resistência e durabilidade ao equipamento, em nome do fabricante, emitido por laboratório acreditado pelo CGCRE INMETRO de acordo com a ABNT NBR ISO / IEC 17025. Relatórios de Ensaio de Teste de Qualidade de Envelhecimento Acelerado do Polímero, e Teste de Qualidade de Colorimetria do Polímero com no mínimo </w:t>
            </w:r>
            <w:r>
              <w:t>5.000 (Cinco mil)</w:t>
            </w:r>
            <w:r w:rsidRPr="00CD5715">
              <w:t xml:space="preserve"> horas de envelhecimento acelerado, conforme norma ASTM G15</w:t>
            </w:r>
            <w:r>
              <w:t>4</w:t>
            </w:r>
            <w:r w:rsidRPr="00CD5715">
              <w:t>:</w:t>
            </w:r>
            <w:r>
              <w:t>23</w:t>
            </w:r>
            <w:r w:rsidRPr="00CD5715">
              <w:t xml:space="preserve">, em nome da fabricante, constando em seus resultados que não </w:t>
            </w:r>
            <w:r w:rsidRPr="00CD5715">
              <w:lastRenderedPageBreak/>
              <w:t>obtiveram alterações de coloração significativas para a amostra e não foram também observadas fissuras, trincas ou outros indícios de degradação/ fragilização nos corpos de prova da amostra analisada, emitido por laboratório acreditado pelo CGCRE INMETRO de acordo com a ABNT NBR ISO / IEC 17025.  Prova de registro ou inscrição junto ao CREA / CAU competente da empresa fabricante e do Engenheiro Mecânico responsável pela fabricação, devidamente registrado junto ao CREA através de certidão emitida pelo órgão competente, e apresentar registro na empresa fabricante ou com comprovante de vínculo com a fabricante através de contrato de prestação de serviços com firma reconhecida, dentro de sua validade, estando em conformidade com a Lei Federal nº 5.194, de 24 Dez. de 1996, que é obrigatório às certidões do CREA com relação a fabricação do produto. (Justificativa do documento: Prevenção contra ferrugens para maior durabilidade do produto em casos de lavagens, humidade, apodrecimentos por conta de água, panos molhados e lavagens de pisos, e que podem</w:t>
            </w:r>
            <w:r>
              <w:t xml:space="preserve"> </w:t>
            </w:r>
            <w:r w:rsidRPr="00CD5715">
              <w:t>acarretar ferrugens e apodrecimento ao longo do temp</w:t>
            </w:r>
            <w:r w:rsidR="00880A26">
              <w:t>o)</w:t>
            </w:r>
            <w:r w:rsidRPr="00CD5715">
              <w:t>.</w:t>
            </w:r>
          </w:p>
          <w:p w14:paraId="7E2FE97C" w14:textId="71419477" w:rsidR="001B7EE0" w:rsidRPr="00CD5715" w:rsidRDefault="000E3831" w:rsidP="00C81F24">
            <w:pPr>
              <w:pStyle w:val="SemEspaamento"/>
              <w:jc w:val="both"/>
            </w:pPr>
            <w:r w:rsidRPr="00D804CD">
              <w:rPr>
                <w:b/>
                <w:shd w:val="clear" w:color="auto" w:fill="FFFFFF"/>
              </w:rPr>
              <w:t>O Licitante vencedor do certame deverá apresentar por part</w:t>
            </w:r>
            <w:r>
              <w:rPr>
                <w:b/>
                <w:shd w:val="clear" w:color="auto" w:fill="FFFFFF"/>
              </w:rPr>
              <w:t xml:space="preserve">e do fabricante o Laudo </w:t>
            </w:r>
            <w:proofErr w:type="spellStart"/>
            <w:proofErr w:type="gramStart"/>
            <w:r>
              <w:rPr>
                <w:b/>
                <w:shd w:val="clear" w:color="auto" w:fill="FFFFFF"/>
              </w:rPr>
              <w:t>Técnico,</w:t>
            </w:r>
            <w:proofErr w:type="gramEnd"/>
            <w:r w:rsidRPr="00D804CD">
              <w:rPr>
                <w:b/>
                <w:shd w:val="clear" w:color="auto" w:fill="FFFFFF"/>
              </w:rPr>
              <w:t>emitido</w:t>
            </w:r>
            <w:proofErr w:type="spellEnd"/>
            <w:r w:rsidRPr="00D804CD">
              <w:rPr>
                <w:b/>
                <w:shd w:val="clear" w:color="auto" w:fill="FFFFFF"/>
              </w:rPr>
              <w:t xml:space="preserve"> por laboratório acreditado pelo </w:t>
            </w:r>
            <w:r>
              <w:t xml:space="preserve"> </w:t>
            </w:r>
            <w:r w:rsidRPr="003F57B2">
              <w:rPr>
                <w:b/>
                <w:shd w:val="clear" w:color="auto" w:fill="FFFFFF"/>
              </w:rPr>
              <w:t xml:space="preserve">CGCRE </w:t>
            </w:r>
            <w:r w:rsidRPr="00D804CD">
              <w:rPr>
                <w:b/>
                <w:shd w:val="clear" w:color="auto" w:fill="FFFFFF"/>
              </w:rPr>
              <w:t>INMETRO para realização de ensaios descritos na</w:t>
            </w:r>
            <w:r>
              <w:t xml:space="preserve"> </w:t>
            </w:r>
            <w:r w:rsidRPr="003F57B2">
              <w:rPr>
                <w:b/>
                <w:shd w:val="clear" w:color="auto" w:fill="FFFFFF"/>
              </w:rPr>
              <w:t xml:space="preserve">ABNT </w:t>
            </w:r>
            <w:r w:rsidRPr="00D804CD">
              <w:rPr>
                <w:b/>
                <w:shd w:val="clear" w:color="auto" w:fill="FFFFFF"/>
              </w:rPr>
              <w:t xml:space="preserve"> NBR 14006:2008.</w:t>
            </w:r>
          </w:p>
          <w:p w14:paraId="28A2B2BB" w14:textId="160FFB7F" w:rsidR="00D92686" w:rsidRPr="004C3152" w:rsidRDefault="00D92686" w:rsidP="00C81F24">
            <w:pPr>
              <w:pStyle w:val="SemEspaamento"/>
              <w:jc w:val="both"/>
            </w:pPr>
          </w:p>
        </w:tc>
        <w:tc>
          <w:tcPr>
            <w:tcW w:w="761" w:type="dxa"/>
          </w:tcPr>
          <w:p w14:paraId="04AF777E" w14:textId="77777777" w:rsidR="00D92686" w:rsidRPr="0037210C" w:rsidRDefault="00D92686" w:rsidP="00C81F24">
            <w:pPr>
              <w:pStyle w:val="SemEspaamento"/>
            </w:pPr>
            <w:r w:rsidRPr="0037210C">
              <w:lastRenderedPageBreak/>
              <w:t>CONJ</w:t>
            </w:r>
          </w:p>
        </w:tc>
        <w:tc>
          <w:tcPr>
            <w:tcW w:w="657" w:type="dxa"/>
          </w:tcPr>
          <w:p w14:paraId="5A87E228" w14:textId="4D7E6766" w:rsidR="00D92686" w:rsidRPr="0037210C" w:rsidRDefault="000975BE" w:rsidP="00C81F24">
            <w:pPr>
              <w:pStyle w:val="SemEspaamento"/>
            </w:pPr>
            <w:r>
              <w:t>300</w:t>
            </w:r>
          </w:p>
        </w:tc>
        <w:tc>
          <w:tcPr>
            <w:tcW w:w="1134" w:type="dxa"/>
          </w:tcPr>
          <w:p w14:paraId="29FBFA04" w14:textId="77777777" w:rsidR="00D92686" w:rsidRPr="0037210C" w:rsidRDefault="00D92686" w:rsidP="00C81F24">
            <w:pPr>
              <w:pStyle w:val="SemEspaamento"/>
            </w:pPr>
          </w:p>
        </w:tc>
        <w:tc>
          <w:tcPr>
            <w:tcW w:w="1390" w:type="dxa"/>
          </w:tcPr>
          <w:p w14:paraId="42B32AFE" w14:textId="224AC00A" w:rsidR="00D92686" w:rsidRPr="0037210C" w:rsidRDefault="00D92686" w:rsidP="00C81F24">
            <w:pPr>
              <w:pStyle w:val="SemEspaamento"/>
            </w:pPr>
            <w:r w:rsidRPr="0037210C">
              <w:t xml:space="preserve">R$ </w:t>
            </w:r>
          </w:p>
        </w:tc>
        <w:tc>
          <w:tcPr>
            <w:tcW w:w="1728" w:type="dxa"/>
          </w:tcPr>
          <w:p w14:paraId="6E852D4F" w14:textId="77777777" w:rsidR="00D92686" w:rsidRPr="0037210C" w:rsidRDefault="00D92686" w:rsidP="00C81F24">
            <w:pPr>
              <w:pStyle w:val="SemEspaamento"/>
              <w:rPr>
                <w:b/>
              </w:rPr>
            </w:pPr>
            <w:r w:rsidRPr="0037210C">
              <w:t xml:space="preserve">R$ </w:t>
            </w:r>
          </w:p>
        </w:tc>
      </w:tr>
      <w:tr w:rsidR="00967506" w:rsidRPr="0037210C" w14:paraId="6B4B775A" w14:textId="77777777" w:rsidTr="00C81F24">
        <w:tc>
          <w:tcPr>
            <w:tcW w:w="704" w:type="dxa"/>
          </w:tcPr>
          <w:p w14:paraId="4CFF370B" w14:textId="6B301D52" w:rsidR="00967506" w:rsidRPr="0037210C" w:rsidRDefault="00967506" w:rsidP="00C81F24">
            <w:pPr>
              <w:pStyle w:val="SemEspaamento"/>
            </w:pPr>
            <w:r w:rsidRPr="0037210C">
              <w:lastRenderedPageBreak/>
              <w:t>0</w:t>
            </w:r>
            <w:r w:rsidR="000975BE">
              <w:t>4</w:t>
            </w:r>
          </w:p>
        </w:tc>
        <w:tc>
          <w:tcPr>
            <w:tcW w:w="4536" w:type="dxa"/>
            <w:vAlign w:val="center"/>
          </w:tcPr>
          <w:p w14:paraId="33F859F8" w14:textId="01DB5A0C" w:rsidR="00880A26" w:rsidRPr="00CD5715" w:rsidRDefault="00707C10" w:rsidP="00C81F24">
            <w:pPr>
              <w:pStyle w:val="SemEspaamento"/>
              <w:jc w:val="both"/>
            </w:pPr>
            <w:r w:rsidRPr="00CF427C">
              <w:t xml:space="preserve">Mesa com 4 cadeiras infantil </w:t>
            </w:r>
            <w:r w:rsidR="00CF427C" w:rsidRPr="00CF427C">
              <w:t>t4</w:t>
            </w:r>
            <w:r w:rsidRPr="00823F7D">
              <w:rPr>
                <w:b/>
                <w:bCs/>
              </w:rPr>
              <w:t>:</w:t>
            </w:r>
            <w:r>
              <w:t xml:space="preserve"> Mesa com tampo confeccionado em polipropileno / polímero virgem de alto impacto injetado na cor a definir pela </w:t>
            </w:r>
            <w:proofErr w:type="spellStart"/>
            <w:r>
              <w:t>adm</w:t>
            </w:r>
            <w:proofErr w:type="spellEnd"/>
            <w:r>
              <w:t xml:space="preserve">, medindo 800mm x 800mm x 590mm, dotado de nervuras com espessura mínima de 4mm, bordas medindo 30mm de largura, fixado a estrutura por meio de parafusos </w:t>
            </w:r>
            <w:proofErr w:type="spellStart"/>
            <w:r>
              <w:t>autoatarrachantes</w:t>
            </w:r>
            <w:proofErr w:type="spellEnd"/>
            <w:r>
              <w:t xml:space="preserve"> e invisíveis, base do tampo da mesa formada por 01 tubo quadrado medindo 30mm x 20mm posicionado sob o tampo, fabricada pelo processo de conformação mecânica por dobramento, cobrindo todo o perímetro da mesa resultando em um único ponto de solda unindo as extremidades do mesmo tubo, 04 colunas verticais laterais unindo o tampo aos pés em tubos redondo 1 ½” SAE 1005 / 1020 com espessura mínima de 1,5mm</w:t>
            </w:r>
            <w:r w:rsidRPr="00823F7D">
              <w:t xml:space="preserve"> </w:t>
            </w:r>
            <w:r>
              <w:t xml:space="preserve">com pintura </w:t>
            </w:r>
            <w:r w:rsidRPr="00720AFC">
              <w:rPr>
                <w:rFonts w:ascii="Times New Roman" w:eastAsia="Calibri" w:hAnsi="Times New Roman" w:cs="Times New Roman"/>
              </w:rPr>
              <w:t>eletrostática a pó</w:t>
            </w:r>
            <w:r>
              <w:rPr>
                <w:rFonts w:ascii="Times New Roman" w:eastAsia="Calibri" w:hAnsi="Times New Roman" w:cs="Times New Roman"/>
              </w:rPr>
              <w:t xml:space="preserve"> em poliéster cor a definir pelo </w:t>
            </w:r>
            <w:r>
              <w:rPr>
                <w:rFonts w:ascii="Times New Roman" w:eastAsia="Calibri" w:hAnsi="Times New Roman" w:cs="Times New Roman"/>
              </w:rPr>
              <w:lastRenderedPageBreak/>
              <w:t>setor requisitante</w:t>
            </w:r>
            <w:r>
              <w:t xml:space="preserve">. Ponteiras reforçadas em polímero injetada podendo ser da mesma cor do tampo medindo 50mm de altura x 3mm de espessura externa. </w:t>
            </w:r>
            <w:r w:rsidRPr="00720AFC">
              <w:rPr>
                <w:rFonts w:ascii="Times New Roman" w:eastAsia="Calibri" w:hAnsi="Times New Roman" w:cs="Times New Roman"/>
              </w:rPr>
              <w:t>Todas as partes metálicas com tratamento de superfície anticorrosão / antiferrugem, com pintura eletrostática a pó em poliéster cores a escolher, e selada em estufa de alta temperatura para maior resistência ao tempo.</w:t>
            </w:r>
            <w:r>
              <w:rPr>
                <w:rFonts w:ascii="Times New Roman" w:eastAsia="Calibri" w:hAnsi="Times New Roman" w:cs="Times New Roman"/>
              </w:rPr>
              <w:t xml:space="preserve"> </w:t>
            </w:r>
            <w:r w:rsidRPr="00707C10">
              <w:t xml:space="preserve"> </w:t>
            </w:r>
            <w:r w:rsidRPr="00707C10">
              <w:rPr>
                <w:rFonts w:ascii="Times New Roman" w:eastAsia="Calibri" w:hAnsi="Times New Roman" w:cs="Times New Roman"/>
              </w:rPr>
              <w:t>Cadeira confeccionado em tubo industrial 7/8 X 1,20 mm com pintura eletrostática em poliéster cor cinza claro com assento e encosto anatômico modelo escolar em polímero virgem e sem cargas, injetados, moldados anatomicamente cor a definir pela adm. com altura do assento de 380 mm com fixação através de arrebites de repuxo em alumínio e sapatas modelo bucha com pino em polímero injetado na mesma cor do assento.</w:t>
            </w:r>
            <w:r>
              <w:rPr>
                <w:rFonts w:ascii="Times New Roman" w:eastAsia="Calibri" w:hAnsi="Times New Roman" w:cs="Times New Roman"/>
              </w:rPr>
              <w:t xml:space="preserve"> </w:t>
            </w:r>
            <w:r w:rsidR="00880A26" w:rsidRPr="00CD5715">
              <w:t xml:space="preserve"> A empresa vencedora deverá apresentar </w:t>
            </w:r>
            <w:r w:rsidR="00880A26">
              <w:t xml:space="preserve">em até 24 horas, </w:t>
            </w:r>
            <w:r w:rsidR="00880A26" w:rsidRPr="00CD5715">
              <w:t xml:space="preserve">Relatório de Ensaio de Teste de Qualidade de Aderência com Fita referente a tinta utilizada no processo de pintura eletrostática a pó epóxi, utilizando o método de ensaio conforme a norma ABNT NBR 11003, ed. 2009, em nome da fabricante, onde a amostra utilizada alcançou uma classificação de aderência com resultado de Y0/X0, que significa que não há nenhum destacamento de tinta, emitido pelo laboratório acreditado pelo CGCRE INMETRO de acordo com a norma ABNT NBR ISO / IEC 17025. Relatório de Ensaio de Teste de Qualidade de análise química da liga de aço carbono COPANT 1005 e 1020 conforme a norma ABNT NBR NM 87, ed. 2000, em nome da fabricante, onde as amostras utilizadas atendem a especificação da análise, constando a composição química, referente a qualidade do aço carbono, emitido por laboratório acreditado pelo CGCRE INMETRO de acordo com a ABNT NBR ISO / IEC 17025.Relatório de Ensaio de Teste de Qualidade de Comprovação da determinação da espessura de película de tinta seca sobre superfícies rugosas, por processo de pintura eletrostática a pó epóxi, onde as amostras utilizadas em sua medição, atingiram uma média mínima de 88,0, em nome do fabricante conforme a norma ABNT NBR 10443, ed. 2008 emitido pelo laboratório acreditado pelo CGCRE INMETRO de acordo com a ABNT NBR ISO / IEC 17025.Relatório de Ensaio de Teste de Qualidade de Comprovação de massa </w:t>
            </w:r>
            <w:r w:rsidR="00880A26" w:rsidRPr="00CD5715">
              <w:lastRenderedPageBreak/>
              <w:t xml:space="preserve">de Fosfatização, através do fosfato de zinco ou fosfato de ferro, por tratamento de superfície anticorrosão e preparação para pintura, em nome da fabricante, onde a amostra da matéria prima utilizada atingiram uma média mínima de </w:t>
            </w:r>
            <w:r w:rsidR="00880A26">
              <w:t>2,30</w:t>
            </w:r>
            <w:r w:rsidR="00880A26" w:rsidRPr="00CD5715">
              <w:t xml:space="preserve"> (g/m2), conforme a norma ABNT NBR 9209, ed.1986, emitidos por laboratório acreditado pelo CGCRE INMETRO de acordo com sistema de qualidade conforme ISO 9001. Relatório de Ensaio de Teste de Qualidade de Material Metálico Revestido e não-revestido - Corrosão por Exposição a Atmosfera Úmida Saturada, através de ensaio conforme a norma ABNT NBR 8095:2015 referente a qualidade da pintura utilizada na fabricação com no mínimo </w:t>
            </w:r>
            <w:r w:rsidR="00880A26">
              <w:t>7.000</w:t>
            </w:r>
            <w:r w:rsidR="00880A26" w:rsidRPr="00CD5715">
              <w:t xml:space="preserve"> (</w:t>
            </w:r>
            <w:r w:rsidR="00880A26">
              <w:t>Sete</w:t>
            </w:r>
            <w:r w:rsidR="00880A26" w:rsidRPr="00CD5715">
              <w:t xml:space="preserve"> mil) horas de exposição, com resultado do grau de enferrujamento de Ri0 = (0 % de área enferrujada), (resultado que comprova que não há corrosão na superfície pintada) conforme norma NBR ISO 4628:2015 - Tintas e vernizes — Avaliação da degradação de revestimento - Designação da quantidade e tamanho dos defeitos e da intensidade de mudanças uniformes na aparência, e Determinação do grau de empolamento de superfícies pintadas com resultado de grau de empolamento d0 / t0 = (isento de bolhas) (resultado que comprova que não há empolamento das superfícies pintadas) conforme norma NBR 5841:2015, garantindo maior resistência e durabilidade ao equipamento, em nome do fabricante, emitido por laboratório acreditado pelo CGCRE INMETRO de acordo com a ABNT NBR ISO / IEC 17025. Relatórios de Ensaio de Teste de Qualidade de Envelhecimento Acelerado do Polímero, e Teste de Qualidade de Colorimetria do Polímero com no mínimo </w:t>
            </w:r>
            <w:r w:rsidR="00880A26">
              <w:t>5.000 (Cinco mil)</w:t>
            </w:r>
            <w:r w:rsidR="00880A26" w:rsidRPr="00CD5715">
              <w:t xml:space="preserve"> horas de envelhecimento acelerado, conforme norma ASTM G15</w:t>
            </w:r>
            <w:r w:rsidR="00880A26">
              <w:t>4</w:t>
            </w:r>
            <w:r w:rsidR="00880A26" w:rsidRPr="00CD5715">
              <w:t>:</w:t>
            </w:r>
            <w:r w:rsidR="00880A26">
              <w:t>23</w:t>
            </w:r>
            <w:r w:rsidR="00880A26" w:rsidRPr="00CD5715">
              <w:t xml:space="preserve">, em nome da fabricante, constando em seus resultados que não obtiveram alterações de coloração significativas para a amostra e não foram também observadas fissuras, trincas ou outros indícios de degradação/ fragilização nos corpos de prova da amostra analisada, emitido por laboratório acreditado pelo CGCRE INMETRO de acordo com a ABNT NBR ISO / IEC 17025.  Prova de registro ou inscrição junto ao CREA / CAU competente da empresa fabricante e do </w:t>
            </w:r>
            <w:r w:rsidR="00880A26" w:rsidRPr="00CD5715">
              <w:lastRenderedPageBreak/>
              <w:t>Engenheiro Mecânico responsável pela fabricação, devidamente registrado junto ao CREA através de certidão emitida pelo órgão competente, e apresentar registro na empresa fabricante ou com comprovante de vínculo com a fabricante através de contrato de prestação de serviços com firma reconhecida, dentro de sua validade, estando em conformidade com a Lei Federal nº 5.194, de 24 Dez. de 1996, que é obrigatório às certidões do CREA com relação a fabricação do produto. (Justificativa do documento: Prevenção contra ferrugens para maior durabilidade do produto em casos de lavagens, humidade, apodrecimentos por conta de água, panos molhados e lavagens de pisos, e que podem</w:t>
            </w:r>
            <w:r w:rsidR="00880A26">
              <w:t xml:space="preserve"> </w:t>
            </w:r>
            <w:r w:rsidR="00880A26" w:rsidRPr="00CD5715">
              <w:t>acarretar ferrugens e apodrecimento ao longo do tempo</w:t>
            </w:r>
            <w:r w:rsidR="00880A26">
              <w:t>).</w:t>
            </w:r>
          </w:p>
          <w:p w14:paraId="6FAC76DB" w14:textId="1C4B4E5A" w:rsidR="001B7EE0" w:rsidRPr="00CD5715" w:rsidRDefault="001B7EE0" w:rsidP="00C81F24">
            <w:pPr>
              <w:pStyle w:val="SemEspaamento"/>
              <w:jc w:val="both"/>
            </w:pPr>
            <w:r w:rsidRPr="00D804CD">
              <w:rPr>
                <w:b/>
                <w:shd w:val="clear" w:color="auto" w:fill="FFFFFF"/>
              </w:rPr>
              <w:t>O Licitante vencedor do certame deverá apresentar por part</w:t>
            </w:r>
            <w:r>
              <w:rPr>
                <w:b/>
                <w:shd w:val="clear" w:color="auto" w:fill="FFFFFF"/>
              </w:rPr>
              <w:t>e do fabricante o Laudo Técnico,</w:t>
            </w:r>
            <w:r w:rsidR="000E3831">
              <w:rPr>
                <w:b/>
                <w:shd w:val="clear" w:color="auto" w:fill="FFFFFF"/>
              </w:rPr>
              <w:t xml:space="preserve"> </w:t>
            </w:r>
            <w:r w:rsidRPr="00D804CD">
              <w:rPr>
                <w:b/>
                <w:shd w:val="clear" w:color="auto" w:fill="FFFFFF"/>
              </w:rPr>
              <w:t>emitido por laboratório acreditado pelo</w:t>
            </w:r>
            <w:proofErr w:type="gramStart"/>
            <w:r w:rsidRPr="00D804CD">
              <w:rPr>
                <w:b/>
                <w:shd w:val="clear" w:color="auto" w:fill="FFFFFF"/>
              </w:rPr>
              <w:t xml:space="preserve"> </w:t>
            </w:r>
            <w:r>
              <w:t xml:space="preserve"> </w:t>
            </w:r>
            <w:proofErr w:type="gramEnd"/>
            <w:r w:rsidRPr="003F57B2">
              <w:rPr>
                <w:b/>
                <w:shd w:val="clear" w:color="auto" w:fill="FFFFFF"/>
              </w:rPr>
              <w:t xml:space="preserve">CGCRE </w:t>
            </w:r>
            <w:r w:rsidRPr="00D804CD">
              <w:rPr>
                <w:b/>
                <w:shd w:val="clear" w:color="auto" w:fill="FFFFFF"/>
              </w:rPr>
              <w:t>INMETRO para realização de ensaios descritos na</w:t>
            </w:r>
            <w:r>
              <w:t xml:space="preserve"> </w:t>
            </w:r>
            <w:r w:rsidRPr="003F57B2">
              <w:rPr>
                <w:b/>
                <w:shd w:val="clear" w:color="auto" w:fill="FFFFFF"/>
              </w:rPr>
              <w:t xml:space="preserve">ABNT </w:t>
            </w:r>
            <w:r w:rsidRPr="00D804CD">
              <w:rPr>
                <w:b/>
                <w:shd w:val="clear" w:color="auto" w:fill="FFFFFF"/>
              </w:rPr>
              <w:t xml:space="preserve"> NBR 14006:2008.</w:t>
            </w:r>
          </w:p>
          <w:p w14:paraId="00874710" w14:textId="0F1D3CA6" w:rsidR="00967506" w:rsidRPr="0037210C" w:rsidRDefault="00967506" w:rsidP="00C81F24">
            <w:pPr>
              <w:pStyle w:val="SemEspaamento"/>
              <w:jc w:val="both"/>
            </w:pPr>
          </w:p>
        </w:tc>
        <w:tc>
          <w:tcPr>
            <w:tcW w:w="761" w:type="dxa"/>
          </w:tcPr>
          <w:p w14:paraId="60BDE6D6" w14:textId="77777777" w:rsidR="00967506" w:rsidRPr="0037210C" w:rsidRDefault="00967506" w:rsidP="00C81F24">
            <w:pPr>
              <w:pStyle w:val="SemEspaamento"/>
            </w:pPr>
            <w:r w:rsidRPr="0037210C">
              <w:lastRenderedPageBreak/>
              <w:t>CONJ</w:t>
            </w:r>
          </w:p>
        </w:tc>
        <w:tc>
          <w:tcPr>
            <w:tcW w:w="657" w:type="dxa"/>
          </w:tcPr>
          <w:p w14:paraId="704D7828" w14:textId="117AF7B0" w:rsidR="00967506" w:rsidRPr="0037210C" w:rsidRDefault="007A466B" w:rsidP="00C81F24">
            <w:pPr>
              <w:pStyle w:val="SemEspaamento"/>
            </w:pPr>
            <w:r>
              <w:t>7</w:t>
            </w:r>
            <w:r w:rsidR="000975BE">
              <w:t>0</w:t>
            </w:r>
          </w:p>
        </w:tc>
        <w:tc>
          <w:tcPr>
            <w:tcW w:w="1134" w:type="dxa"/>
          </w:tcPr>
          <w:p w14:paraId="670788B8" w14:textId="77777777" w:rsidR="00967506" w:rsidRPr="0037210C" w:rsidRDefault="00967506" w:rsidP="00C81F24">
            <w:pPr>
              <w:pStyle w:val="SemEspaamento"/>
            </w:pPr>
          </w:p>
        </w:tc>
        <w:tc>
          <w:tcPr>
            <w:tcW w:w="1390" w:type="dxa"/>
          </w:tcPr>
          <w:p w14:paraId="2714F428" w14:textId="41996187" w:rsidR="00967506" w:rsidRPr="0037210C" w:rsidRDefault="00967506" w:rsidP="00C81F24">
            <w:pPr>
              <w:pStyle w:val="SemEspaamento"/>
            </w:pPr>
            <w:r w:rsidRPr="0037210C">
              <w:t>R$</w:t>
            </w:r>
          </w:p>
        </w:tc>
        <w:tc>
          <w:tcPr>
            <w:tcW w:w="1728" w:type="dxa"/>
          </w:tcPr>
          <w:p w14:paraId="69E758ED" w14:textId="77777777" w:rsidR="00967506" w:rsidRPr="0037210C" w:rsidRDefault="00967506" w:rsidP="00C81F24">
            <w:pPr>
              <w:pStyle w:val="SemEspaamento"/>
              <w:rPr>
                <w:b/>
              </w:rPr>
            </w:pPr>
            <w:r w:rsidRPr="0037210C">
              <w:t xml:space="preserve">R$ </w:t>
            </w:r>
          </w:p>
        </w:tc>
      </w:tr>
      <w:tr w:rsidR="00967506" w:rsidRPr="0037210C" w14:paraId="5CE5430B" w14:textId="77777777" w:rsidTr="00C81F24">
        <w:tc>
          <w:tcPr>
            <w:tcW w:w="704" w:type="dxa"/>
          </w:tcPr>
          <w:p w14:paraId="492EB02E" w14:textId="7E5A2412" w:rsidR="00967506" w:rsidRPr="0037210C" w:rsidRDefault="00967506" w:rsidP="00C81F24">
            <w:pPr>
              <w:pStyle w:val="SemEspaamento"/>
            </w:pPr>
            <w:r w:rsidRPr="0037210C">
              <w:lastRenderedPageBreak/>
              <w:t>0</w:t>
            </w:r>
            <w:r w:rsidR="000975BE">
              <w:t>5</w:t>
            </w:r>
          </w:p>
        </w:tc>
        <w:tc>
          <w:tcPr>
            <w:tcW w:w="4536" w:type="dxa"/>
            <w:vAlign w:val="center"/>
          </w:tcPr>
          <w:p w14:paraId="7E711014" w14:textId="57D54CB0" w:rsidR="00880A26" w:rsidRPr="00CD5715" w:rsidRDefault="00880A26" w:rsidP="00C81F24">
            <w:pPr>
              <w:pStyle w:val="SemEspaamento"/>
              <w:jc w:val="both"/>
            </w:pPr>
            <w:r w:rsidRPr="00CD5715">
              <w:t>Cadeira</w:t>
            </w:r>
            <w:r>
              <w:t xml:space="preserve"> avulsa t6:</w:t>
            </w:r>
            <w:r w:rsidRPr="00CD5715">
              <w:t xml:space="preserve"> </w:t>
            </w:r>
            <w:r>
              <w:t>C</w:t>
            </w:r>
            <w:r w:rsidRPr="00CD5715">
              <w:t>onfeccionado em tubo industrial 7/8 X 1,20 mm com pintura eletrostática em poliéster cor cinza claro com assento e encosto anatômico modelo escolar em polímero virgem e</w:t>
            </w:r>
            <w:r w:rsidRPr="00CD5715">
              <w:rPr>
                <w:spacing w:val="1"/>
              </w:rPr>
              <w:t xml:space="preserve"> </w:t>
            </w:r>
            <w:r w:rsidRPr="00CD5715">
              <w:t>sem</w:t>
            </w:r>
            <w:r w:rsidRPr="00CD5715">
              <w:rPr>
                <w:spacing w:val="1"/>
              </w:rPr>
              <w:t xml:space="preserve"> </w:t>
            </w:r>
            <w:r w:rsidRPr="00CD5715">
              <w:t>cargas,</w:t>
            </w:r>
            <w:r w:rsidRPr="00CD5715">
              <w:rPr>
                <w:spacing w:val="1"/>
              </w:rPr>
              <w:t xml:space="preserve"> </w:t>
            </w:r>
            <w:r w:rsidRPr="00CD5715">
              <w:t>injetados,</w:t>
            </w:r>
            <w:r w:rsidRPr="00CD5715">
              <w:rPr>
                <w:spacing w:val="1"/>
              </w:rPr>
              <w:t xml:space="preserve"> </w:t>
            </w:r>
            <w:r w:rsidRPr="00CD5715">
              <w:t>moldados</w:t>
            </w:r>
            <w:r w:rsidRPr="00CD5715">
              <w:rPr>
                <w:spacing w:val="1"/>
              </w:rPr>
              <w:t xml:space="preserve"> </w:t>
            </w:r>
            <w:r w:rsidRPr="00CD5715">
              <w:t xml:space="preserve">anatomicamente cor </w:t>
            </w:r>
            <w:r>
              <w:t>a definir pela adm.</w:t>
            </w:r>
            <w:r w:rsidRPr="00CD5715">
              <w:t xml:space="preserve"> com altura do assento de </w:t>
            </w:r>
            <w:r>
              <w:t>450</w:t>
            </w:r>
            <w:r w:rsidRPr="00CD5715">
              <w:t xml:space="preserve"> mm com fixação atr</w:t>
            </w:r>
            <w:r>
              <w:t>av</w:t>
            </w:r>
            <w:r w:rsidRPr="00CD5715">
              <w:t>és de arrebites de repuxo em alumínio e sapatas modelo bucha com pino em polímero injetado</w:t>
            </w:r>
            <w:r>
              <w:t xml:space="preserve"> na mesma</w:t>
            </w:r>
            <w:r w:rsidRPr="00CD5715">
              <w:t xml:space="preserve"> cor</w:t>
            </w:r>
            <w:r>
              <w:t xml:space="preserve"> do assento</w:t>
            </w:r>
            <w:r w:rsidRPr="00CD5715">
              <w:t>.</w:t>
            </w:r>
            <w:r>
              <w:t xml:space="preserve"> </w:t>
            </w:r>
            <w:r w:rsidRPr="00CD5715">
              <w:t xml:space="preserve">A empresa vencedora deverá apresentar </w:t>
            </w:r>
            <w:r>
              <w:t xml:space="preserve">em até 24 horas, </w:t>
            </w:r>
            <w:r w:rsidRPr="00CD5715">
              <w:t xml:space="preserve">Relatório de Ensaio de Teste de Qualidade de Aderência com Fita referente a tinta utilizada no processo de pintura eletrostática a pó epóxi, utilizando o método de ensaio conforme a norma ABNT NBR 11003, ed. 2009, em nome da fabricante, onde a amostra utilizada alcançou uma classificação de aderência com resultado de Y0/X0, que significa que não há nenhum destacamento de tinta, emitido pelo laboratório acreditado pelo CGCRE INMETRO de acordo com a norma ABNT NBR ISO / IEC 17025. Relatório de Ensaio de Teste de Qualidade de análise química da liga de aço carbono COPANT 1005 e 1020 conforme a norma ABNT NBR NM 87, ed. 2000, em nome da fabricante, onde as amostras utilizadas </w:t>
            </w:r>
            <w:r w:rsidRPr="00CD5715">
              <w:lastRenderedPageBreak/>
              <w:t xml:space="preserve">atendem a especificação da análise, constando a composição química, referente a qualidade do aço carbono, emitido por laboratório acreditado pelo CGCRE INMETRO de acordo com a ABNT NBR ISO / IEC 17025.Relatório de Ensaio de Teste de Qualidade de Comprovação da determinação da espessura de película de tinta seca sobre superfícies rugosas, por processo de pintura eletrostática a pó epóxi, onde as amostras utilizadas em sua medição, atingiram uma média mínima de 88,0, em nome do fabricante conforme a norma ABNT NBR 10443, ed. 2008 emitido pelo laboratório acreditado pelo CGCRE INMETRO de acordo com a ABNT NBR ISO / IEC 17025.Relatório de Ensaio de Teste de Qualidade de Comprovação de massa de Fosfatização, através do fosfato de zinco ou fosfato de ferro, por tratamento de superfície anticorrosão e preparação para pintura, em nome da fabricante, onde a amostra da matéria prima utilizada atingiram uma média mínima de </w:t>
            </w:r>
            <w:r>
              <w:t>2,30</w:t>
            </w:r>
            <w:r w:rsidRPr="00CD5715">
              <w:t xml:space="preserve"> (g/m2), conforme a norma ABNT NBR 9209, ed.1986, emitidos por laboratório acreditado pelo CGCRE INMETRO de acordo com sistema de qualidade conforme ISO 9001. Relatório de Ensaio de Teste de Qualidade de Material Metálico Revestido e não-revestido - Corrosão por Exposição a Atmosfera Úmida Saturada, através de ensaio conforme a norma ABNT NBR 8095:2015 referente a qualidade da pintura utilizada na fabricação com no mínimo </w:t>
            </w:r>
            <w:r>
              <w:t>7.000</w:t>
            </w:r>
            <w:r w:rsidRPr="00CD5715">
              <w:t xml:space="preserve"> (</w:t>
            </w:r>
            <w:r>
              <w:t>Sete</w:t>
            </w:r>
            <w:r w:rsidRPr="00CD5715">
              <w:t xml:space="preserve"> mil) horas de exposição, com resultado do grau de enferrujamento de Ri0 = (0 % de área enferrujada), (resultado que comprova que não há corrosão na superfície pintada) conforme norma NBR ISO 4628:2015 - Tintas e vernizes — Avaliação da degradação de revestimento - Designação da quantidade e tamanho dos defeitos e da intensidade de mudanças uniformes na aparência, e Determinação do grau de empolamento de superfícies pintadas com resultado de grau de empolamento d0 / t0 = (isento de bolhas) (resultado que comprova que não há empolamento das superfícies pintadas) conforme norma NBR 5841:2015, garantindo maior resistência e durabilidade ao equipamento, em nome do fabricante, emitido por laboratório acreditado pelo CGCRE INMETRO de acordo com a ABNT NBR ISO / IEC </w:t>
            </w:r>
            <w:r w:rsidRPr="00CD5715">
              <w:lastRenderedPageBreak/>
              <w:t xml:space="preserve">17025. Relatórios de Ensaio de Teste de Qualidade de Envelhecimento Acelerado do Polímero, e Teste de Qualidade de Colorimetria do Polímero com no mínimo </w:t>
            </w:r>
            <w:r>
              <w:t>5.000 (Cinco mil)</w:t>
            </w:r>
            <w:r w:rsidRPr="00CD5715">
              <w:t xml:space="preserve"> horas de envelhecimento acelerado, conforme norma ASTM G15</w:t>
            </w:r>
            <w:r>
              <w:t>4</w:t>
            </w:r>
            <w:r w:rsidRPr="00CD5715">
              <w:t>:</w:t>
            </w:r>
            <w:r>
              <w:t>23</w:t>
            </w:r>
            <w:r w:rsidRPr="00CD5715">
              <w:t>, em nome da fabricante, constando em seus resultados que não obtiveram alterações de coloração significativas para a amostra e não foram também observadas fissuras, trincas ou outros indícios de degradação/ fragilização nos corpos de prova da amostra analisada, emitido por laboratório acreditado pelo CGCRE INMETRO de acordo com a ABNT NBR ISO / IEC 17025.  Prova de registro ou inscrição junto ao CREA / CAU competente da empresa fabricante e do Engenheiro Mecânico responsável pela fabricação, devidamente registrado junto ao CREA através de certidão emitida pelo órgão competente, e apresentar registro na empresa fabricante ou com comprovante de vínculo com a fabricante através de contrato de prestação de serviços com firma reconhecida, dentro de sua validade, estando em conformidade com a Lei Federal nº 5.194, de 24 Dez. de 1996, que é obrigatório às certidões do CREA com relação a fabricação do produto. (Justificativa do documento: Prevenção contra ferrugens para maior durabilidade do produto em casos de lavagens, humidade, apodrecimentos por conta de água, panos molhados e lavagens de pisos, e que podem</w:t>
            </w:r>
            <w:r>
              <w:t xml:space="preserve"> </w:t>
            </w:r>
            <w:r w:rsidRPr="00CD5715">
              <w:t>acarretar ferrugens e apodrecimento ao longo do tempo</w:t>
            </w:r>
            <w:r>
              <w:t>).</w:t>
            </w:r>
          </w:p>
          <w:p w14:paraId="1A534803" w14:textId="036BE5F8" w:rsidR="000E3831" w:rsidRPr="00CD5715" w:rsidRDefault="000E3831" w:rsidP="00C81F24">
            <w:pPr>
              <w:pStyle w:val="SemEspaamento"/>
              <w:jc w:val="both"/>
            </w:pPr>
            <w:r w:rsidRPr="00D804CD">
              <w:rPr>
                <w:b/>
                <w:shd w:val="clear" w:color="auto" w:fill="FFFFFF"/>
              </w:rPr>
              <w:t>O Licitante vencedor do certame deverá apresentar por part</w:t>
            </w:r>
            <w:r>
              <w:rPr>
                <w:b/>
                <w:shd w:val="clear" w:color="auto" w:fill="FFFFFF"/>
              </w:rPr>
              <w:t>e do fabricante o Laudo Técnico,</w:t>
            </w:r>
            <w:r w:rsidR="008353EA">
              <w:rPr>
                <w:b/>
                <w:shd w:val="clear" w:color="auto" w:fill="FFFFFF"/>
              </w:rPr>
              <w:t xml:space="preserve"> </w:t>
            </w:r>
            <w:r w:rsidRPr="00D804CD">
              <w:rPr>
                <w:b/>
                <w:shd w:val="clear" w:color="auto" w:fill="FFFFFF"/>
              </w:rPr>
              <w:t>emitido por laboratório acreditado pelo</w:t>
            </w:r>
            <w:proofErr w:type="gramStart"/>
            <w:r w:rsidRPr="00D804CD">
              <w:rPr>
                <w:b/>
                <w:shd w:val="clear" w:color="auto" w:fill="FFFFFF"/>
              </w:rPr>
              <w:t xml:space="preserve"> </w:t>
            </w:r>
            <w:r>
              <w:t xml:space="preserve"> </w:t>
            </w:r>
            <w:proofErr w:type="gramEnd"/>
            <w:r w:rsidRPr="003F57B2">
              <w:rPr>
                <w:b/>
                <w:shd w:val="clear" w:color="auto" w:fill="FFFFFF"/>
              </w:rPr>
              <w:t xml:space="preserve">CGCRE </w:t>
            </w:r>
            <w:r w:rsidRPr="00D804CD">
              <w:rPr>
                <w:b/>
                <w:shd w:val="clear" w:color="auto" w:fill="FFFFFF"/>
              </w:rPr>
              <w:t>INMETRO para realização de ensaios descritos na</w:t>
            </w:r>
            <w:r>
              <w:t xml:space="preserve"> </w:t>
            </w:r>
            <w:r w:rsidRPr="003F57B2">
              <w:rPr>
                <w:b/>
                <w:shd w:val="clear" w:color="auto" w:fill="FFFFFF"/>
              </w:rPr>
              <w:t xml:space="preserve">ABNT </w:t>
            </w:r>
            <w:r w:rsidRPr="00D804CD">
              <w:rPr>
                <w:b/>
                <w:shd w:val="clear" w:color="auto" w:fill="FFFFFF"/>
              </w:rPr>
              <w:t xml:space="preserve"> NBR 14006:2008.</w:t>
            </w:r>
          </w:p>
          <w:p w14:paraId="1D8D23B9" w14:textId="7F09140E" w:rsidR="00967506" w:rsidRPr="0037210C" w:rsidRDefault="00967506" w:rsidP="00C81F24">
            <w:pPr>
              <w:pStyle w:val="SemEspaamento"/>
              <w:jc w:val="both"/>
            </w:pPr>
          </w:p>
        </w:tc>
        <w:tc>
          <w:tcPr>
            <w:tcW w:w="761" w:type="dxa"/>
          </w:tcPr>
          <w:p w14:paraId="4AA03E35" w14:textId="77777777" w:rsidR="00967506" w:rsidRPr="0037210C" w:rsidRDefault="00967506" w:rsidP="00C81F24">
            <w:pPr>
              <w:pStyle w:val="SemEspaamento"/>
            </w:pPr>
            <w:r w:rsidRPr="0037210C">
              <w:lastRenderedPageBreak/>
              <w:t>CONJ</w:t>
            </w:r>
          </w:p>
        </w:tc>
        <w:tc>
          <w:tcPr>
            <w:tcW w:w="657" w:type="dxa"/>
          </w:tcPr>
          <w:p w14:paraId="007F5478" w14:textId="50D4CEB4" w:rsidR="00967506" w:rsidRPr="0037210C" w:rsidRDefault="000975BE" w:rsidP="00C81F24">
            <w:pPr>
              <w:pStyle w:val="SemEspaamento"/>
            </w:pPr>
            <w:r>
              <w:t>400</w:t>
            </w:r>
          </w:p>
        </w:tc>
        <w:tc>
          <w:tcPr>
            <w:tcW w:w="1134" w:type="dxa"/>
          </w:tcPr>
          <w:p w14:paraId="2FD83192" w14:textId="77777777" w:rsidR="00967506" w:rsidRPr="0037210C" w:rsidRDefault="00967506" w:rsidP="00C81F24">
            <w:pPr>
              <w:pStyle w:val="SemEspaamento"/>
            </w:pPr>
          </w:p>
        </w:tc>
        <w:tc>
          <w:tcPr>
            <w:tcW w:w="1390" w:type="dxa"/>
          </w:tcPr>
          <w:p w14:paraId="20691A10" w14:textId="5118A742" w:rsidR="00967506" w:rsidRDefault="00967506" w:rsidP="00C81F24">
            <w:pPr>
              <w:pStyle w:val="SemEspaamento"/>
            </w:pPr>
            <w:r w:rsidRPr="0037210C">
              <w:t xml:space="preserve">R$ </w:t>
            </w:r>
          </w:p>
          <w:p w14:paraId="13F28DCD" w14:textId="3E31C30A" w:rsidR="00512F9E" w:rsidRPr="0037210C" w:rsidRDefault="00512F9E" w:rsidP="00C81F24">
            <w:pPr>
              <w:pStyle w:val="SemEspaamento"/>
            </w:pPr>
          </w:p>
        </w:tc>
        <w:tc>
          <w:tcPr>
            <w:tcW w:w="1728" w:type="dxa"/>
          </w:tcPr>
          <w:p w14:paraId="5B36B5B2" w14:textId="77777777" w:rsidR="00967506" w:rsidRPr="0037210C" w:rsidRDefault="00967506" w:rsidP="00C81F24">
            <w:pPr>
              <w:pStyle w:val="SemEspaamento"/>
              <w:rPr>
                <w:b/>
              </w:rPr>
            </w:pPr>
            <w:r w:rsidRPr="0037210C">
              <w:t xml:space="preserve">R$ </w:t>
            </w:r>
          </w:p>
        </w:tc>
      </w:tr>
      <w:tr w:rsidR="000975BE" w:rsidRPr="0037210C" w14:paraId="6824C505" w14:textId="77777777" w:rsidTr="00C81F24">
        <w:tc>
          <w:tcPr>
            <w:tcW w:w="704" w:type="dxa"/>
          </w:tcPr>
          <w:p w14:paraId="76BE05DE" w14:textId="59FF567C" w:rsidR="000975BE" w:rsidRPr="0037210C" w:rsidRDefault="000975BE" w:rsidP="00C81F24">
            <w:pPr>
              <w:pStyle w:val="SemEspaamento"/>
            </w:pPr>
            <w:r>
              <w:lastRenderedPageBreak/>
              <w:t>06</w:t>
            </w:r>
          </w:p>
        </w:tc>
        <w:tc>
          <w:tcPr>
            <w:tcW w:w="4536" w:type="dxa"/>
            <w:vAlign w:val="center"/>
          </w:tcPr>
          <w:p w14:paraId="3BE4E70B" w14:textId="77777777" w:rsidR="000975BE" w:rsidRDefault="000975BE" w:rsidP="00C81F24">
            <w:pPr>
              <w:pStyle w:val="SemEspaamento"/>
              <w:jc w:val="both"/>
            </w:pPr>
            <w:r>
              <w:t xml:space="preserve">CJ. MESA PROFESSOR COM CADEIRA: mesa: Estrutura em tubo 50/30 x 1,20 e 30/20 x 1,20 mm soldados por processo de solda </w:t>
            </w:r>
            <w:proofErr w:type="spellStart"/>
            <w:r>
              <w:t>mig</w:t>
            </w:r>
            <w:proofErr w:type="spellEnd"/>
            <w:r>
              <w:t xml:space="preserve"> de alta fusão, com tratamento de superfície </w:t>
            </w:r>
            <w:proofErr w:type="spellStart"/>
            <w:r>
              <w:t>anti</w:t>
            </w:r>
            <w:proofErr w:type="spellEnd"/>
            <w:r>
              <w:t xml:space="preserve"> corrosão, com pintura eletrostática a pó em poliéster cor cinza claro, ponteiras de acabamento em polímero na estrutura na parte inferior do tampo com encaixe interno cor cinza e sapatas na estrutura na parte frontal em polímero injetado na cor cinza. Tampo em MDF ou MDP, com espessura de 18 mm, revestido na </w:t>
            </w:r>
            <w:r>
              <w:lastRenderedPageBreak/>
              <w:t xml:space="preserve">face superior em laminado melamínico de alta pressão. 0,8 mm de espessura com acabamento texturizado na cor cinza, com perfil de bordas tipo T de 3 mm com fixador de alta resistência. Painel frontal em MDF ou MDP com espessura de 18 mm, contendo uma cadeira confeccionado em tubo industrial 7/8 X 1,20 mm com pintura eletrostática em poliéster cor cinza claro com assento e encosto anatômico modelo escolar em polímero virgem e sem cargas, injetados, moldados anatomicamente cor cinza claro, com altura do assento de 460 mm com fixação </w:t>
            </w:r>
            <w:proofErr w:type="spellStart"/>
            <w:r>
              <w:t>atrés</w:t>
            </w:r>
            <w:proofErr w:type="spellEnd"/>
            <w:r>
              <w:t xml:space="preserve"> de arrebites de repuxo em alumínio e sapatas modelo bucha com pino em polímero injetado. Dimensões básicas mesa: altura 760 mm; largura 1200 mm; profundidade 650 mm, dimensões básicas da cadeira: altura assento 460 mm, largura 387,7 mm. Profundidade do assento: 430 mm.</w:t>
            </w:r>
          </w:p>
          <w:p w14:paraId="578067B0" w14:textId="77777777" w:rsidR="000975BE" w:rsidRDefault="000975BE" w:rsidP="00C81F24">
            <w:pPr>
              <w:pStyle w:val="SemEspaamento"/>
              <w:jc w:val="both"/>
            </w:pPr>
            <w:r>
              <w:t xml:space="preserve">Todas as partes metálicas com tratamento de superfície anticorrosão / antiferrugem, com pintura eletrostática a pó em poliéster e selada em estufa de alta temperatura para maior resistência ao tempo. Apresentar Relatório de Ensaio de Teste de Qualidade de Aderência com Fita referente a tinta utilizada no processo de pintura eletrostática a pó epóxi, utilizando o método de ensaio conforme a norma ABNT NBR 11003, ed. 2009, em nome da fabricante, onde a amostra utilizada alcançou uma classificação de aderência com resultado de Y0/X0, que significa que não há nenhum destacamento de tinta, emitido pelo laboratório acreditado pelo CGCRE INMETRO de acordo com a norma ABNT NBR ISO / IEC 17025. Relatório de Ensaio de Teste de Qualidade de análise química da liga de aço carbono COPANT 1005 conforme a norma ABNT NBR NM 87, ed. 2000, em nome da fabricante, onde as amostras utilizadas atendem a especificação da análise, constando a composição química, referente a qualidade do aço carbono, emitido por laboratório acreditado pelo CGCRE INMETRO de acordo com a ABNT NBR ISO / IEC 17025.Relatório de Ensaio de Teste de Qualidade de Comprovação da determinação da espessura de película de tinta seca sobre superfícies rugosas, por processo de pintura eletrostática a pó epóxi, onde as amostras utilizadas em sua medição, atingiram uma média mínima de 88,0, em nome do </w:t>
            </w:r>
            <w:r>
              <w:lastRenderedPageBreak/>
              <w:t xml:space="preserve">fabricante conforme a norma ABNT NBR 10443, ed. 2008 emitido pelo laboratório acreditado pelo CGCRE INMETRO de acordo com a ABNT NBR ISO / IEC 17025.Relatório de Ensaio de Teste de Qualidade de Comprovação de massa de Fosfatização, através do fosfato de zinco ou fosfato de ferro, por tratamento de superfície anticorrosão e preparação para pintura, em nome da fabricante, onde a amostra da matéria prima utilizada atingiram uma média mínima de 0,90 (g/m2), conforme a norma ABNT NBR 9209, ed.1986, emitidos por laboratório acreditado pelo CGCRE INMETRO de acordo com sistema de qualidade conforme ISO 9001. Relatório de Ensaio de Teste de Qualidade de Material Metálico Revestido e não-revestido - Corrosão por Exposição a Atmosfera Úmida Saturada, através de ensaio conforme a norma ABNT NBR 8095:2015 referente a qualidade da pintura utilizada na fabricação com no mínimo 1.800 (Um mil e oitocentas) horas de exposição, com resultado do grau de enferrujamento de Ri0 = (0 % de área enferrujada), (resultado que comprova que não há corrosão na superfície pintada) conforme norma NBR ISO 4628:2015 - Tintas e vernizes — Avaliação da degradação de revestimento - Designação da quantidade e tamanho dos defeitos e da intensidade de mudanças uniformes na aparência, e Determinação do grau de empolamento de superfícies pintadas com resultado de grau de empolamento d0 / t0 = (isento de bolhas) (resultado que comprova que não há empolamento das superfícies pintadas) conforme norma NBR 5841:2015, garantindo maior resistência e durabilidade ao equipamento, em nome do fabricante, emitido por laboratório acreditado pelo CGCRE INMETRO de acordo com a ABNT NBR ISO / IEC 17025. Prova de registro ou inscrição junto ao CREA / CAU competente da empresa fabricante e do Engenheiro Mecânico responsável pela fabricação, devidamente registrado junto ao CREA através de certidão emitida pelo órgão competente, e apresentar registro na empresa fabricante ou com comprovante de vínculo com a fabricante através de contrato de prestação de serviços com firma reconhecida, dentro de sua validade, estando em conformidade com a Lei Federal nº 5.194, de 24 Dez. de 1996, que é </w:t>
            </w:r>
            <w:r>
              <w:lastRenderedPageBreak/>
              <w:t>obrigatório às certidões do CREA com relação a fabricação do produto.</w:t>
            </w:r>
          </w:p>
          <w:p w14:paraId="07FE565D" w14:textId="77777777" w:rsidR="000975BE" w:rsidRDefault="000975BE" w:rsidP="00C81F24">
            <w:pPr>
              <w:pStyle w:val="SemEspaamento"/>
              <w:jc w:val="both"/>
            </w:pPr>
            <w:r>
              <w:t>(Justificativa do documento: Prevenção contra ferrugens para maior durabilidade do produto em casos de lavagens, humidade, apodrecimentos por conta de água, panos molhados e lavagens de pisos, e que podem acarretar ferrugens e apodrecimento ao longo do tempo.</w:t>
            </w:r>
            <w:proofErr w:type="gramStart"/>
            <w:r>
              <w:t>)</w:t>
            </w:r>
            <w:proofErr w:type="gramEnd"/>
          </w:p>
          <w:p w14:paraId="4343D4E6" w14:textId="175CB720" w:rsidR="000E3831" w:rsidRPr="00CD5715" w:rsidRDefault="000E3831" w:rsidP="00C81F24">
            <w:pPr>
              <w:pStyle w:val="SemEspaamento"/>
              <w:jc w:val="both"/>
            </w:pPr>
            <w:r w:rsidRPr="00D804CD">
              <w:rPr>
                <w:b/>
                <w:shd w:val="clear" w:color="auto" w:fill="FFFFFF"/>
              </w:rPr>
              <w:t>O Licitante vencedor do certame deverá apresentar por part</w:t>
            </w:r>
            <w:r>
              <w:rPr>
                <w:b/>
                <w:shd w:val="clear" w:color="auto" w:fill="FFFFFF"/>
              </w:rPr>
              <w:t>e do fabricante o Laudo Técnico,</w:t>
            </w:r>
            <w:r w:rsidR="008353EA">
              <w:rPr>
                <w:b/>
                <w:shd w:val="clear" w:color="auto" w:fill="FFFFFF"/>
              </w:rPr>
              <w:t xml:space="preserve"> </w:t>
            </w:r>
            <w:r w:rsidRPr="00D804CD">
              <w:rPr>
                <w:b/>
                <w:shd w:val="clear" w:color="auto" w:fill="FFFFFF"/>
              </w:rPr>
              <w:t xml:space="preserve">emitido por laboratório acreditado pelo </w:t>
            </w:r>
            <w:r w:rsidRPr="003F57B2">
              <w:rPr>
                <w:b/>
                <w:shd w:val="clear" w:color="auto" w:fill="FFFFFF"/>
              </w:rPr>
              <w:t xml:space="preserve">CGCRE </w:t>
            </w:r>
            <w:r w:rsidRPr="00D804CD">
              <w:rPr>
                <w:b/>
                <w:shd w:val="clear" w:color="auto" w:fill="FFFFFF"/>
              </w:rPr>
              <w:t>INMETRO para realização de ensaios descritos na</w:t>
            </w:r>
            <w:r>
              <w:t xml:space="preserve"> </w:t>
            </w:r>
            <w:r w:rsidRPr="003F57B2">
              <w:rPr>
                <w:b/>
                <w:shd w:val="clear" w:color="auto" w:fill="FFFFFF"/>
              </w:rPr>
              <w:t>ABNT</w:t>
            </w:r>
            <w:proofErr w:type="gramStart"/>
            <w:r w:rsidRPr="003F57B2">
              <w:rPr>
                <w:b/>
                <w:shd w:val="clear" w:color="auto" w:fill="FFFFFF"/>
              </w:rPr>
              <w:t xml:space="preserve"> </w:t>
            </w:r>
            <w:r w:rsidRPr="00D804CD">
              <w:rPr>
                <w:b/>
                <w:shd w:val="clear" w:color="auto" w:fill="FFFFFF"/>
              </w:rPr>
              <w:t xml:space="preserve"> </w:t>
            </w:r>
            <w:proofErr w:type="gramEnd"/>
            <w:r w:rsidRPr="00D804CD">
              <w:rPr>
                <w:b/>
                <w:shd w:val="clear" w:color="auto" w:fill="FFFFFF"/>
              </w:rPr>
              <w:t>NBR 14006:2008.</w:t>
            </w:r>
          </w:p>
          <w:p w14:paraId="72F407D6" w14:textId="7416AAD8" w:rsidR="000E3831" w:rsidRPr="00CD5715" w:rsidRDefault="000E3831" w:rsidP="00C81F24">
            <w:pPr>
              <w:pStyle w:val="SemEspaamento"/>
              <w:jc w:val="both"/>
            </w:pPr>
          </w:p>
        </w:tc>
        <w:tc>
          <w:tcPr>
            <w:tcW w:w="761" w:type="dxa"/>
          </w:tcPr>
          <w:p w14:paraId="16DD960E" w14:textId="53772FA3" w:rsidR="000975BE" w:rsidRPr="0037210C" w:rsidRDefault="000975BE" w:rsidP="00C81F24">
            <w:pPr>
              <w:pStyle w:val="SemEspaamento"/>
            </w:pPr>
            <w:r>
              <w:lastRenderedPageBreak/>
              <w:t>C</w:t>
            </w:r>
            <w:r w:rsidR="007A466B">
              <w:t>ONJ.</w:t>
            </w:r>
          </w:p>
        </w:tc>
        <w:tc>
          <w:tcPr>
            <w:tcW w:w="657" w:type="dxa"/>
          </w:tcPr>
          <w:p w14:paraId="4DD24D8F" w14:textId="1C601EB5" w:rsidR="000975BE" w:rsidRDefault="000975BE" w:rsidP="00C81F24">
            <w:pPr>
              <w:pStyle w:val="SemEspaamento"/>
            </w:pPr>
            <w:r>
              <w:t>70</w:t>
            </w:r>
          </w:p>
        </w:tc>
        <w:tc>
          <w:tcPr>
            <w:tcW w:w="1134" w:type="dxa"/>
          </w:tcPr>
          <w:p w14:paraId="17F642D0" w14:textId="77777777" w:rsidR="000975BE" w:rsidRPr="0037210C" w:rsidRDefault="000975BE" w:rsidP="00C81F24">
            <w:pPr>
              <w:pStyle w:val="SemEspaamento"/>
            </w:pPr>
          </w:p>
        </w:tc>
        <w:tc>
          <w:tcPr>
            <w:tcW w:w="1390" w:type="dxa"/>
          </w:tcPr>
          <w:p w14:paraId="5D6DF390" w14:textId="77777777" w:rsidR="000975BE" w:rsidRPr="0037210C" w:rsidRDefault="000975BE" w:rsidP="00C81F24">
            <w:pPr>
              <w:pStyle w:val="SemEspaamento"/>
            </w:pPr>
          </w:p>
        </w:tc>
        <w:tc>
          <w:tcPr>
            <w:tcW w:w="1728" w:type="dxa"/>
          </w:tcPr>
          <w:p w14:paraId="5E25B886" w14:textId="77777777" w:rsidR="000975BE" w:rsidRPr="0037210C" w:rsidRDefault="000975BE" w:rsidP="00C81F24">
            <w:pPr>
              <w:pStyle w:val="SemEspaamento"/>
            </w:pPr>
          </w:p>
        </w:tc>
      </w:tr>
      <w:tr w:rsidR="00967506" w:rsidRPr="0037210C" w14:paraId="3A4B551F" w14:textId="77777777" w:rsidTr="00C81F24">
        <w:tc>
          <w:tcPr>
            <w:tcW w:w="704" w:type="dxa"/>
          </w:tcPr>
          <w:p w14:paraId="6249E931" w14:textId="77777777" w:rsidR="00967506" w:rsidRPr="0037210C" w:rsidRDefault="00967506" w:rsidP="00C81F24">
            <w:pPr>
              <w:pStyle w:val="SemEspaamento"/>
            </w:pPr>
          </w:p>
        </w:tc>
        <w:tc>
          <w:tcPr>
            <w:tcW w:w="4536" w:type="dxa"/>
          </w:tcPr>
          <w:p w14:paraId="4883E1BB" w14:textId="77777777" w:rsidR="00967506" w:rsidRPr="0037210C" w:rsidRDefault="00967506" w:rsidP="00C81F24">
            <w:pPr>
              <w:pStyle w:val="SemEspaamento"/>
              <w:jc w:val="both"/>
              <w:rPr>
                <w:b/>
              </w:rPr>
            </w:pPr>
            <w:r w:rsidRPr="0037210C">
              <w:rPr>
                <w:b/>
              </w:rPr>
              <w:t>TOTAL</w:t>
            </w:r>
          </w:p>
        </w:tc>
        <w:tc>
          <w:tcPr>
            <w:tcW w:w="761" w:type="dxa"/>
          </w:tcPr>
          <w:p w14:paraId="0677901D" w14:textId="77777777" w:rsidR="00967506" w:rsidRPr="0037210C" w:rsidRDefault="00967506" w:rsidP="00C81F24">
            <w:pPr>
              <w:pStyle w:val="SemEspaamento"/>
            </w:pPr>
          </w:p>
        </w:tc>
        <w:tc>
          <w:tcPr>
            <w:tcW w:w="657" w:type="dxa"/>
          </w:tcPr>
          <w:p w14:paraId="33E05F75" w14:textId="77777777" w:rsidR="00967506" w:rsidRPr="0037210C" w:rsidRDefault="00967506" w:rsidP="00C81F24">
            <w:pPr>
              <w:pStyle w:val="SemEspaamento"/>
            </w:pPr>
          </w:p>
        </w:tc>
        <w:tc>
          <w:tcPr>
            <w:tcW w:w="1134" w:type="dxa"/>
          </w:tcPr>
          <w:p w14:paraId="41BAEAD0" w14:textId="77777777" w:rsidR="00967506" w:rsidRPr="0037210C" w:rsidRDefault="00967506" w:rsidP="00C81F24">
            <w:pPr>
              <w:pStyle w:val="SemEspaamento"/>
            </w:pPr>
          </w:p>
        </w:tc>
        <w:tc>
          <w:tcPr>
            <w:tcW w:w="1390" w:type="dxa"/>
          </w:tcPr>
          <w:p w14:paraId="3ACF0933" w14:textId="545307D4" w:rsidR="00967506" w:rsidRPr="007A466B" w:rsidRDefault="007A466B" w:rsidP="00C81F24">
            <w:pPr>
              <w:pStyle w:val="SemEspaamento"/>
              <w:rPr>
                <w:b/>
                <w:bCs/>
              </w:rPr>
            </w:pPr>
            <w:r w:rsidRPr="007A466B">
              <w:rPr>
                <w:b/>
                <w:bCs/>
              </w:rPr>
              <w:t>R$</w:t>
            </w:r>
          </w:p>
        </w:tc>
        <w:tc>
          <w:tcPr>
            <w:tcW w:w="1728" w:type="dxa"/>
          </w:tcPr>
          <w:p w14:paraId="33A0C8FD" w14:textId="77777777" w:rsidR="00967506" w:rsidRPr="0037210C" w:rsidRDefault="00967506" w:rsidP="00C81F24">
            <w:pPr>
              <w:pStyle w:val="SemEspaamento"/>
              <w:rPr>
                <w:b/>
              </w:rPr>
            </w:pPr>
            <w:r w:rsidRPr="0037210C">
              <w:rPr>
                <w:b/>
              </w:rPr>
              <w:t xml:space="preserve">R$ </w:t>
            </w:r>
          </w:p>
        </w:tc>
      </w:tr>
    </w:tbl>
    <w:p w14:paraId="770D5D7A" w14:textId="77777777" w:rsidR="0074629A" w:rsidRPr="0037210C" w:rsidRDefault="0074629A" w:rsidP="008D0389">
      <w:pPr>
        <w:pStyle w:val="SemEspaamento"/>
      </w:pPr>
    </w:p>
    <w:sectPr w:rsidR="0074629A" w:rsidRPr="0037210C">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25DFE9" w14:textId="77777777" w:rsidR="005402AF" w:rsidRDefault="005402AF" w:rsidP="000975BE">
      <w:pPr>
        <w:spacing w:after="0" w:line="240" w:lineRule="auto"/>
      </w:pPr>
      <w:r>
        <w:separator/>
      </w:r>
    </w:p>
  </w:endnote>
  <w:endnote w:type="continuationSeparator" w:id="0">
    <w:p w14:paraId="2672B9F1" w14:textId="77777777" w:rsidR="005402AF" w:rsidRDefault="005402AF" w:rsidP="000975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2521C5" w14:textId="77777777" w:rsidR="005402AF" w:rsidRDefault="005402AF" w:rsidP="000975BE">
      <w:pPr>
        <w:spacing w:after="0" w:line="240" w:lineRule="auto"/>
      </w:pPr>
      <w:r>
        <w:separator/>
      </w:r>
    </w:p>
  </w:footnote>
  <w:footnote w:type="continuationSeparator" w:id="0">
    <w:p w14:paraId="3D3C5734" w14:textId="77777777" w:rsidR="005402AF" w:rsidRDefault="005402AF" w:rsidP="000975B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E975BC" w14:textId="77777777" w:rsidR="000975BE" w:rsidRPr="00420B31" w:rsidRDefault="000975BE" w:rsidP="000975BE">
    <w:pPr>
      <w:keepNext/>
      <w:spacing w:after="0" w:line="240" w:lineRule="auto"/>
      <w:ind w:right="851"/>
      <w:jc w:val="center"/>
      <w:outlineLvl w:val="0"/>
      <w:rPr>
        <w:rFonts w:eastAsia="Times New Roman" w:cs="Times New Roman"/>
        <w:b/>
        <w:bCs/>
        <w:sz w:val="24"/>
        <w:szCs w:val="24"/>
        <w:lang w:eastAsia="pt-BR"/>
      </w:rPr>
    </w:pPr>
    <w:r w:rsidRPr="00420B31">
      <w:rPr>
        <w:rFonts w:eastAsia="Times New Roman" w:cs="Times New Roman"/>
        <w:b/>
        <w:bCs/>
        <w:noProof/>
        <w:sz w:val="28"/>
        <w:szCs w:val="24"/>
        <w:lang w:eastAsia="pt-BR"/>
      </w:rPr>
      <w:drawing>
        <wp:anchor distT="0" distB="0" distL="114300" distR="114300" simplePos="0" relativeHeight="251659264" behindDoc="0" locked="0" layoutInCell="1" allowOverlap="1" wp14:anchorId="693B81CF" wp14:editId="2AEFE241">
          <wp:simplePos x="0" y="0"/>
          <wp:positionH relativeFrom="column">
            <wp:posOffset>291465</wp:posOffset>
          </wp:positionH>
          <wp:positionV relativeFrom="paragraph">
            <wp:posOffset>-297180</wp:posOffset>
          </wp:positionV>
          <wp:extent cx="638175" cy="744600"/>
          <wp:effectExtent l="0" t="0" r="0" b="0"/>
          <wp:wrapNone/>
          <wp:docPr id="2" name="Imagem 2" descr="Brasão de Cedral - no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asão de Cedral - novo"/>
                  <pic:cNvPicPr>
                    <a:picLocks noChangeAspect="1" noChangeArrowheads="1"/>
                  </pic:cNvPicPr>
                </pic:nvPicPr>
                <pic:blipFill>
                  <a:blip r:embed="rId1" cstate="print"/>
                  <a:srcRect/>
                  <a:stretch>
                    <a:fillRect/>
                  </a:stretch>
                </pic:blipFill>
                <pic:spPr bwMode="auto">
                  <a:xfrm>
                    <a:off x="0" y="0"/>
                    <a:ext cx="638175" cy="7446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420B31">
      <w:rPr>
        <w:rFonts w:eastAsia="Times New Roman" w:cs="Times New Roman"/>
        <w:b/>
        <w:bCs/>
        <w:sz w:val="24"/>
        <w:szCs w:val="24"/>
        <w:lang w:eastAsia="pt-BR"/>
      </w:rPr>
      <w:t xml:space="preserve">                COORDENADORIA MUNICIPAL DE EDUCAÇÃO</w:t>
    </w:r>
  </w:p>
  <w:p w14:paraId="1956911B" w14:textId="77777777" w:rsidR="000975BE" w:rsidRPr="00420B31" w:rsidRDefault="000975BE" w:rsidP="000975BE">
    <w:pPr>
      <w:tabs>
        <w:tab w:val="left" w:pos="1260"/>
        <w:tab w:val="center" w:pos="4252"/>
      </w:tabs>
      <w:spacing w:after="0" w:line="240" w:lineRule="auto"/>
      <w:ind w:left="851" w:right="851"/>
      <w:jc w:val="center"/>
      <w:rPr>
        <w:rFonts w:eastAsia="Times New Roman" w:cs="Times New Roman"/>
        <w:bCs/>
        <w:sz w:val="18"/>
        <w:szCs w:val="20"/>
        <w:lang w:eastAsia="pt-BR"/>
      </w:rPr>
    </w:pPr>
    <w:r w:rsidRPr="00420B31">
      <w:rPr>
        <w:rFonts w:eastAsia="Times New Roman" w:cs="Times New Roman"/>
        <w:bCs/>
        <w:sz w:val="18"/>
        <w:szCs w:val="20"/>
        <w:lang w:eastAsia="pt-BR"/>
      </w:rPr>
      <w:t>AVENIDA OLAVO BILAC, 143 – CENTRO – FONE/FAX: (17) 3266-1088</w:t>
    </w:r>
  </w:p>
  <w:p w14:paraId="29096A30" w14:textId="77777777" w:rsidR="000975BE" w:rsidRPr="00420B31" w:rsidRDefault="000975BE" w:rsidP="000975BE">
    <w:pPr>
      <w:spacing w:after="0" w:line="240" w:lineRule="auto"/>
      <w:jc w:val="center"/>
      <w:rPr>
        <w:rFonts w:eastAsia="Times New Roman" w:cs="Times New Roman"/>
        <w:bCs/>
        <w:sz w:val="18"/>
        <w:szCs w:val="20"/>
        <w:lang w:eastAsia="pt-BR"/>
      </w:rPr>
    </w:pPr>
    <w:r w:rsidRPr="00420B31">
      <w:rPr>
        <w:rFonts w:eastAsia="Times New Roman" w:cs="Times New Roman"/>
        <w:bCs/>
        <w:sz w:val="18"/>
        <w:szCs w:val="20"/>
        <w:lang w:eastAsia="pt-BR"/>
      </w:rPr>
      <w:t xml:space="preserve">CEP 15895-000 – </w:t>
    </w:r>
    <w:r w:rsidRPr="00420B31">
      <w:rPr>
        <w:rFonts w:eastAsia="Times New Roman" w:cs="Times New Roman"/>
        <w:b/>
        <w:sz w:val="18"/>
        <w:szCs w:val="20"/>
        <w:lang w:eastAsia="pt-BR"/>
      </w:rPr>
      <w:t xml:space="preserve">CEDRAL </w:t>
    </w:r>
    <w:r w:rsidRPr="00420B31">
      <w:rPr>
        <w:rFonts w:eastAsia="Times New Roman" w:cs="Times New Roman"/>
        <w:bCs/>
        <w:sz w:val="18"/>
        <w:szCs w:val="20"/>
        <w:lang w:eastAsia="pt-BR"/>
      </w:rPr>
      <w:t>– ESTADO DE SÃO PAULO</w:t>
    </w:r>
  </w:p>
  <w:p w14:paraId="05265BF6" w14:textId="77777777" w:rsidR="00C81F24" w:rsidRDefault="00C81F24">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46F6"/>
    <w:rsid w:val="00044367"/>
    <w:rsid w:val="000658DA"/>
    <w:rsid w:val="000975BE"/>
    <w:rsid w:val="000B222F"/>
    <w:rsid w:val="000C0877"/>
    <w:rsid w:val="000E3831"/>
    <w:rsid w:val="00123C0F"/>
    <w:rsid w:val="00164BF1"/>
    <w:rsid w:val="001B7EE0"/>
    <w:rsid w:val="001E2C81"/>
    <w:rsid w:val="00245FA9"/>
    <w:rsid w:val="00253A1B"/>
    <w:rsid w:val="0037210C"/>
    <w:rsid w:val="003F57B2"/>
    <w:rsid w:val="00445A78"/>
    <w:rsid w:val="004A6C88"/>
    <w:rsid w:val="004B04FF"/>
    <w:rsid w:val="004C3152"/>
    <w:rsid w:val="00512F9E"/>
    <w:rsid w:val="005402AF"/>
    <w:rsid w:val="005A1E8B"/>
    <w:rsid w:val="006150C8"/>
    <w:rsid w:val="00707C10"/>
    <w:rsid w:val="0074629A"/>
    <w:rsid w:val="007A466B"/>
    <w:rsid w:val="007E1BDB"/>
    <w:rsid w:val="008353EA"/>
    <w:rsid w:val="00880A26"/>
    <w:rsid w:val="008828A4"/>
    <w:rsid w:val="008D0389"/>
    <w:rsid w:val="008E4FC6"/>
    <w:rsid w:val="00967506"/>
    <w:rsid w:val="009746F6"/>
    <w:rsid w:val="0098228D"/>
    <w:rsid w:val="00983452"/>
    <w:rsid w:val="00985E85"/>
    <w:rsid w:val="00A54F6D"/>
    <w:rsid w:val="00AB3EF1"/>
    <w:rsid w:val="00AD39A8"/>
    <w:rsid w:val="00B85686"/>
    <w:rsid w:val="00BB3792"/>
    <w:rsid w:val="00BD7D9F"/>
    <w:rsid w:val="00C7440B"/>
    <w:rsid w:val="00C81F24"/>
    <w:rsid w:val="00CD5715"/>
    <w:rsid w:val="00CF427C"/>
    <w:rsid w:val="00D32F24"/>
    <w:rsid w:val="00D804CD"/>
    <w:rsid w:val="00D92686"/>
    <w:rsid w:val="00DA3B01"/>
    <w:rsid w:val="00DF6778"/>
    <w:rsid w:val="00E34813"/>
    <w:rsid w:val="00E36036"/>
    <w:rsid w:val="00E57024"/>
    <w:rsid w:val="00E8752B"/>
    <w:rsid w:val="00F11050"/>
    <w:rsid w:val="00FF582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65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5715"/>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basedOn w:val="Normal"/>
    <w:rsid w:val="009746F6"/>
    <w:pPr>
      <w:autoSpaceDE w:val="0"/>
      <w:autoSpaceDN w:val="0"/>
      <w:adjustRightInd w:val="0"/>
      <w:spacing w:after="0" w:line="240" w:lineRule="auto"/>
    </w:pPr>
    <w:rPr>
      <w:rFonts w:ascii="Arial" w:eastAsia="Times New Roman" w:hAnsi="Arial" w:cs="Arial"/>
      <w:color w:val="000000"/>
      <w:sz w:val="24"/>
      <w:szCs w:val="24"/>
      <w:lang w:eastAsia="pt-BR"/>
    </w:rPr>
  </w:style>
  <w:style w:type="table" w:styleId="Tabelacomgrade">
    <w:name w:val="Table Grid"/>
    <w:basedOn w:val="Tabelanormal"/>
    <w:uiPriority w:val="39"/>
    <w:rsid w:val="009746F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5A1E8B"/>
    <w:pPr>
      <w:widowControl w:val="0"/>
      <w:autoSpaceDE w:val="0"/>
      <w:autoSpaceDN w:val="0"/>
      <w:spacing w:after="0" w:line="240" w:lineRule="auto"/>
      <w:ind w:left="107"/>
    </w:pPr>
    <w:rPr>
      <w:rFonts w:ascii="Arial" w:eastAsia="Arial" w:hAnsi="Arial" w:cs="Arial"/>
      <w:lang w:val="pt-PT"/>
    </w:rPr>
  </w:style>
  <w:style w:type="paragraph" w:styleId="SemEspaamento">
    <w:name w:val="No Spacing"/>
    <w:uiPriority w:val="1"/>
    <w:qFormat/>
    <w:rsid w:val="00F11050"/>
    <w:pPr>
      <w:spacing w:after="0" w:line="240" w:lineRule="auto"/>
    </w:pPr>
  </w:style>
  <w:style w:type="paragraph" w:styleId="Cabealho">
    <w:name w:val="header"/>
    <w:basedOn w:val="Normal"/>
    <w:link w:val="CabealhoChar"/>
    <w:uiPriority w:val="99"/>
    <w:unhideWhenUsed/>
    <w:rsid w:val="000975B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975BE"/>
  </w:style>
  <w:style w:type="paragraph" w:styleId="Rodap">
    <w:name w:val="footer"/>
    <w:basedOn w:val="Normal"/>
    <w:link w:val="RodapChar"/>
    <w:uiPriority w:val="99"/>
    <w:unhideWhenUsed/>
    <w:rsid w:val="000975BE"/>
    <w:pPr>
      <w:tabs>
        <w:tab w:val="center" w:pos="4252"/>
        <w:tab w:val="right" w:pos="8504"/>
      </w:tabs>
      <w:spacing w:after="0" w:line="240" w:lineRule="auto"/>
    </w:pPr>
  </w:style>
  <w:style w:type="character" w:customStyle="1" w:styleId="RodapChar">
    <w:name w:val="Rodapé Char"/>
    <w:basedOn w:val="Fontepargpadro"/>
    <w:link w:val="Rodap"/>
    <w:uiPriority w:val="99"/>
    <w:rsid w:val="000975B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5715"/>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basedOn w:val="Normal"/>
    <w:rsid w:val="009746F6"/>
    <w:pPr>
      <w:autoSpaceDE w:val="0"/>
      <w:autoSpaceDN w:val="0"/>
      <w:adjustRightInd w:val="0"/>
      <w:spacing w:after="0" w:line="240" w:lineRule="auto"/>
    </w:pPr>
    <w:rPr>
      <w:rFonts w:ascii="Arial" w:eastAsia="Times New Roman" w:hAnsi="Arial" w:cs="Arial"/>
      <w:color w:val="000000"/>
      <w:sz w:val="24"/>
      <w:szCs w:val="24"/>
      <w:lang w:eastAsia="pt-BR"/>
    </w:rPr>
  </w:style>
  <w:style w:type="table" w:styleId="Tabelacomgrade">
    <w:name w:val="Table Grid"/>
    <w:basedOn w:val="Tabelanormal"/>
    <w:uiPriority w:val="39"/>
    <w:rsid w:val="009746F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5A1E8B"/>
    <w:pPr>
      <w:widowControl w:val="0"/>
      <w:autoSpaceDE w:val="0"/>
      <w:autoSpaceDN w:val="0"/>
      <w:spacing w:after="0" w:line="240" w:lineRule="auto"/>
      <w:ind w:left="107"/>
    </w:pPr>
    <w:rPr>
      <w:rFonts w:ascii="Arial" w:eastAsia="Arial" w:hAnsi="Arial" w:cs="Arial"/>
      <w:lang w:val="pt-PT"/>
    </w:rPr>
  </w:style>
  <w:style w:type="paragraph" w:styleId="SemEspaamento">
    <w:name w:val="No Spacing"/>
    <w:uiPriority w:val="1"/>
    <w:qFormat/>
    <w:rsid w:val="00F11050"/>
    <w:pPr>
      <w:spacing w:after="0" w:line="240" w:lineRule="auto"/>
    </w:pPr>
  </w:style>
  <w:style w:type="paragraph" w:styleId="Cabealho">
    <w:name w:val="header"/>
    <w:basedOn w:val="Normal"/>
    <w:link w:val="CabealhoChar"/>
    <w:uiPriority w:val="99"/>
    <w:unhideWhenUsed/>
    <w:rsid w:val="000975B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975BE"/>
  </w:style>
  <w:style w:type="paragraph" w:styleId="Rodap">
    <w:name w:val="footer"/>
    <w:basedOn w:val="Normal"/>
    <w:link w:val="RodapChar"/>
    <w:uiPriority w:val="99"/>
    <w:unhideWhenUsed/>
    <w:rsid w:val="000975BE"/>
    <w:pPr>
      <w:tabs>
        <w:tab w:val="center" w:pos="4252"/>
        <w:tab w:val="right" w:pos="8504"/>
      </w:tabs>
      <w:spacing w:after="0" w:line="240" w:lineRule="auto"/>
    </w:pPr>
  </w:style>
  <w:style w:type="character" w:customStyle="1" w:styleId="RodapChar">
    <w:name w:val="Rodapé Char"/>
    <w:basedOn w:val="Fontepargpadro"/>
    <w:link w:val="Rodap"/>
    <w:uiPriority w:val="99"/>
    <w:rsid w:val="000975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17</Pages>
  <Words>5464</Words>
  <Characters>29507</Characters>
  <Application>Microsoft Office Word</Application>
  <DocSecurity>0</DocSecurity>
  <Lines>245</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User</cp:lastModifiedBy>
  <cp:revision>5</cp:revision>
  <dcterms:created xsi:type="dcterms:W3CDTF">2024-10-31T19:21:00Z</dcterms:created>
  <dcterms:modified xsi:type="dcterms:W3CDTF">2024-12-16T15:15:00Z</dcterms:modified>
</cp:coreProperties>
</file>