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489B9" w14:textId="7423A4DF" w:rsidR="006D34FB" w:rsidRPr="00FE73B0" w:rsidRDefault="006D34FB" w:rsidP="001C52AE">
      <w:pPr>
        <w:jc w:val="center"/>
        <w:rPr>
          <w:rFonts w:ascii="Arial" w:hAnsi="Arial" w:cs="Arial"/>
          <w:b/>
          <w:bCs/>
          <w:sz w:val="24"/>
          <w:szCs w:val="24"/>
          <w:lang w:eastAsia="pt-BR"/>
        </w:rPr>
      </w:pPr>
      <w:r w:rsidRPr="00FE73B0">
        <w:rPr>
          <w:rFonts w:ascii="Arial" w:hAnsi="Arial" w:cs="Arial"/>
          <w:b/>
          <w:bCs/>
          <w:sz w:val="24"/>
          <w:szCs w:val="24"/>
          <w:lang w:eastAsia="pt-BR"/>
        </w:rPr>
        <w:t>EDITAL DE LICITAÇÃO</w:t>
      </w:r>
    </w:p>
    <w:p w14:paraId="39E0FE5E" w14:textId="64CC2885" w:rsidR="00752B47" w:rsidRPr="00FE73B0" w:rsidRDefault="00752B47" w:rsidP="00752B47">
      <w:pPr>
        <w:suppressAutoHyphens w:val="0"/>
        <w:autoSpaceDE w:val="0"/>
        <w:autoSpaceDN w:val="0"/>
        <w:adjustRightInd w:val="0"/>
        <w:spacing w:line="360" w:lineRule="auto"/>
        <w:jc w:val="center"/>
        <w:rPr>
          <w:rFonts w:ascii="Arial" w:hAnsi="Arial" w:cs="Arial"/>
          <w:b/>
          <w:bCs/>
          <w:sz w:val="24"/>
          <w:szCs w:val="24"/>
          <w:lang w:eastAsia="pt-BR"/>
        </w:rPr>
      </w:pPr>
      <w:r w:rsidRPr="00FE73B0">
        <w:rPr>
          <w:rFonts w:ascii="Arial" w:hAnsi="Arial" w:cs="Arial"/>
          <w:b/>
          <w:bCs/>
          <w:sz w:val="24"/>
          <w:szCs w:val="24"/>
          <w:lang w:eastAsia="pt-BR"/>
        </w:rPr>
        <w:t xml:space="preserve">PROCESSO ADMINISTRATIVO N.º </w:t>
      </w:r>
      <w:r w:rsidR="00732869">
        <w:rPr>
          <w:rFonts w:ascii="Arial" w:hAnsi="Arial" w:cs="Arial"/>
          <w:b/>
          <w:bCs/>
          <w:sz w:val="24"/>
          <w:szCs w:val="24"/>
          <w:lang w:eastAsia="pt-BR"/>
        </w:rPr>
        <w:t>162/2024</w:t>
      </w:r>
    </w:p>
    <w:p w14:paraId="7ED467A1" w14:textId="7466A081" w:rsidR="006D34FB" w:rsidRPr="00FE73B0" w:rsidRDefault="00C32998"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PROCESSO LICITATÓRIO N.º04</w:t>
      </w:r>
      <w:r w:rsidR="00B8452A" w:rsidRPr="00FE73B0">
        <w:rPr>
          <w:rFonts w:ascii="Arial" w:hAnsi="Arial" w:cs="Arial"/>
          <w:b/>
          <w:bCs/>
          <w:color w:val="FF0000"/>
          <w:sz w:val="24"/>
          <w:szCs w:val="24"/>
          <w:lang w:eastAsia="pt-BR"/>
        </w:rPr>
        <w:t>/202</w:t>
      </w:r>
      <w:r w:rsidR="00732869">
        <w:rPr>
          <w:rFonts w:ascii="Arial" w:hAnsi="Arial" w:cs="Arial"/>
          <w:b/>
          <w:bCs/>
          <w:color w:val="FF0000"/>
          <w:sz w:val="24"/>
          <w:szCs w:val="24"/>
          <w:lang w:eastAsia="pt-BR"/>
        </w:rPr>
        <w:t>4</w:t>
      </w:r>
    </w:p>
    <w:p w14:paraId="35B893B4" w14:textId="075FDDDC" w:rsidR="006D34FB" w:rsidRPr="00FE73B0" w:rsidRDefault="00C32998"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04</w:t>
      </w:r>
      <w:r w:rsidR="009A68E9" w:rsidRPr="00FE73B0">
        <w:rPr>
          <w:rFonts w:ascii="Arial" w:hAnsi="Arial" w:cs="Arial"/>
          <w:b/>
          <w:bCs/>
          <w:color w:val="FF0000"/>
          <w:sz w:val="24"/>
          <w:szCs w:val="24"/>
          <w:lang w:eastAsia="pt-BR"/>
        </w:rPr>
        <w:t>/</w:t>
      </w:r>
      <w:r w:rsidR="00732869">
        <w:rPr>
          <w:rFonts w:ascii="Arial" w:hAnsi="Arial" w:cs="Arial"/>
          <w:b/>
          <w:bCs/>
          <w:color w:val="FF0000"/>
          <w:sz w:val="24"/>
          <w:szCs w:val="24"/>
          <w:lang w:eastAsia="pt-BR"/>
        </w:rPr>
        <w:t>2024</w:t>
      </w:r>
    </w:p>
    <w:p w14:paraId="109ECB16" w14:textId="77777777" w:rsidR="00EC3DE7" w:rsidRPr="00FE73B0" w:rsidRDefault="00EC3DE7" w:rsidP="006D34FB">
      <w:pPr>
        <w:suppressAutoHyphens w:val="0"/>
        <w:autoSpaceDE w:val="0"/>
        <w:spacing w:line="360" w:lineRule="auto"/>
        <w:jc w:val="both"/>
        <w:rPr>
          <w:rFonts w:ascii="Helvetica-Bold" w:hAnsi="Helvetica-Bold" w:cs="Helvetica-Bold"/>
          <w:b/>
          <w:bCs/>
          <w:sz w:val="24"/>
          <w:szCs w:val="24"/>
          <w:lang w:eastAsia="pt-BR"/>
        </w:rPr>
      </w:pPr>
    </w:p>
    <w:p w14:paraId="045C0D21" w14:textId="77777777" w:rsidR="00EC3DE7" w:rsidRPr="00FE73B0" w:rsidRDefault="00EC3DE7" w:rsidP="006D34FB">
      <w:pPr>
        <w:suppressAutoHyphens w:val="0"/>
        <w:autoSpaceDE w:val="0"/>
        <w:spacing w:line="360" w:lineRule="auto"/>
        <w:jc w:val="both"/>
        <w:rPr>
          <w:rFonts w:ascii="Helvetica-Bold" w:hAnsi="Helvetica-Bold" w:cs="Helvetica-Bold"/>
          <w:b/>
          <w:bCs/>
          <w:sz w:val="24"/>
          <w:szCs w:val="24"/>
          <w:lang w:eastAsia="pt-BR"/>
        </w:rPr>
      </w:pPr>
    </w:p>
    <w:p w14:paraId="7671450E" w14:textId="03CA5643"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I – PREÂMBULO</w:t>
      </w:r>
    </w:p>
    <w:p w14:paraId="7E62ECFC" w14:textId="28E497E8" w:rsidR="00EB69C6" w:rsidRPr="00FE73B0" w:rsidRDefault="006D34FB" w:rsidP="00EB69C6">
      <w:pPr>
        <w:spacing w:line="360" w:lineRule="auto"/>
        <w:jc w:val="both"/>
        <w:rPr>
          <w:rFonts w:ascii="Arial" w:hAnsi="Arial" w:cs="Arial"/>
          <w:sz w:val="24"/>
          <w:szCs w:val="24"/>
        </w:rPr>
      </w:pPr>
      <w:r w:rsidRPr="00FE73B0">
        <w:rPr>
          <w:rFonts w:ascii="Arial" w:hAnsi="Arial" w:cs="Arial"/>
          <w:sz w:val="24"/>
          <w:szCs w:val="24"/>
        </w:rPr>
        <w:t xml:space="preserve">1.1 – O Município de Cedral, Estado de São Paulo, inscrito no CNPJ sob n.º 45.093.663/0001-36, representado pelo Excelentíssimo Senhor Prefeito, </w:t>
      </w:r>
      <w:r w:rsidRPr="00FE73B0">
        <w:rPr>
          <w:rFonts w:ascii="Arial" w:hAnsi="Arial" w:cs="Arial"/>
          <w:b/>
          <w:bCs/>
          <w:iCs/>
          <w:color w:val="222222"/>
          <w:sz w:val="24"/>
          <w:szCs w:val="24"/>
          <w:shd w:val="clear" w:color="auto" w:fill="FFFFFF"/>
        </w:rPr>
        <w:t>PAULO RICARDO BEOLCHI DE LUCAS</w:t>
      </w:r>
      <w:r w:rsidRPr="00FE73B0">
        <w:rPr>
          <w:rFonts w:ascii="Arial" w:hAnsi="Arial" w:cs="Arial"/>
          <w:sz w:val="24"/>
          <w:szCs w:val="24"/>
        </w:rPr>
        <w:t xml:space="preserve">, através dos Pregoeiros e Equipe de Apoio, nomeados pela </w:t>
      </w:r>
      <w:r w:rsidR="00EC3DE7" w:rsidRPr="00FE73B0">
        <w:rPr>
          <w:rFonts w:ascii="Arial" w:hAnsi="Arial" w:cs="Arial"/>
          <w:b/>
          <w:bCs/>
          <w:sz w:val="24"/>
          <w:szCs w:val="24"/>
          <w:highlight w:val="yellow"/>
          <w:u w:val="single"/>
        </w:rPr>
        <w:t>Portaria n.º 3.293 de 12/12/</w:t>
      </w:r>
      <w:r w:rsidR="00732869">
        <w:rPr>
          <w:rFonts w:ascii="Arial" w:hAnsi="Arial" w:cs="Arial"/>
          <w:b/>
          <w:bCs/>
          <w:sz w:val="24"/>
          <w:szCs w:val="24"/>
          <w:highlight w:val="yellow"/>
          <w:u w:val="single"/>
        </w:rPr>
        <w:t>2024</w:t>
      </w:r>
      <w:r w:rsidR="00EB69C6" w:rsidRPr="00FE73B0">
        <w:rPr>
          <w:rFonts w:ascii="Arial" w:hAnsi="Arial" w:cs="Arial"/>
          <w:sz w:val="24"/>
          <w:szCs w:val="24"/>
        </w:rPr>
        <w:t xml:space="preserve">, observadas às disposições contidas na </w:t>
      </w:r>
      <w:r w:rsidR="00EB69C6" w:rsidRPr="00FE73B0">
        <w:rPr>
          <w:rFonts w:ascii="Arial" w:hAnsi="Arial" w:cs="Arial"/>
          <w:b/>
          <w:sz w:val="24"/>
          <w:szCs w:val="24"/>
          <w:highlight w:val="yellow"/>
          <w:u w:val="single"/>
        </w:rPr>
        <w:t>Lei Federal nº 14.133/2021 e Decreto Municipal nº 3.500/2022</w:t>
      </w:r>
      <w:r w:rsidR="00EB69C6" w:rsidRPr="00FE73B0">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6E599981" w:rsidR="006D34FB" w:rsidRPr="00FE73B0" w:rsidRDefault="006D34FB" w:rsidP="006D34FB">
      <w:pPr>
        <w:spacing w:line="360" w:lineRule="auto"/>
        <w:jc w:val="both"/>
        <w:rPr>
          <w:rFonts w:ascii="Arial" w:hAnsi="Arial" w:cs="Arial"/>
          <w:sz w:val="24"/>
          <w:szCs w:val="24"/>
        </w:rPr>
      </w:pPr>
    </w:p>
    <w:p w14:paraId="3122F29A"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 xml:space="preserve">PREGÃO ELETRÔNICO PARA </w:t>
      </w:r>
      <w:r w:rsidRPr="00FE73B0">
        <w:rPr>
          <w:rFonts w:ascii="Arial" w:hAnsi="Arial" w:cs="Arial"/>
          <w:b/>
          <w:bCs/>
          <w:sz w:val="24"/>
          <w:szCs w:val="24"/>
          <w:highlight w:val="yellow"/>
          <w:lang w:eastAsia="pt-BR"/>
        </w:rPr>
        <w:t>REGISTRO DE PREÇOS</w:t>
      </w:r>
    </w:p>
    <w:p w14:paraId="24C1CB93" w14:textId="07E1ED90" w:rsidR="006D34FB" w:rsidRPr="00FE73B0"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yellow"/>
          <w:lang w:eastAsia="pt-BR"/>
        </w:rPr>
        <w:t>CRITÉRIO DE JULGAMENTO DE MENOR PREÇO</w:t>
      </w:r>
      <w:r w:rsidR="006D34FB" w:rsidRPr="00FE73B0">
        <w:rPr>
          <w:rFonts w:ascii="Arial" w:hAnsi="Arial" w:cs="Arial"/>
          <w:b/>
          <w:bCs/>
          <w:sz w:val="24"/>
          <w:szCs w:val="24"/>
          <w:highlight w:val="yellow"/>
          <w:lang w:eastAsia="pt-BR"/>
        </w:rPr>
        <w:t xml:space="preserve"> POR ITEM</w:t>
      </w:r>
      <w:r w:rsidR="006D34FB" w:rsidRPr="00FE73B0">
        <w:rPr>
          <w:rFonts w:ascii="Arial" w:hAnsi="Arial" w:cs="Arial"/>
          <w:b/>
          <w:bCs/>
          <w:sz w:val="24"/>
          <w:szCs w:val="24"/>
          <w:highlight w:val="lightGray"/>
          <w:lang w:eastAsia="pt-BR"/>
        </w:rPr>
        <w:t xml:space="preserve">, DEVENDO A ETAPA DE LANCES PROCEDER PELO </w:t>
      </w:r>
      <w:r w:rsidR="006D34FB" w:rsidRPr="00FE73B0">
        <w:rPr>
          <w:rFonts w:ascii="Arial" w:hAnsi="Arial" w:cs="Arial"/>
          <w:b/>
          <w:bCs/>
          <w:sz w:val="24"/>
          <w:szCs w:val="24"/>
          <w:highlight w:val="yellow"/>
          <w:lang w:eastAsia="pt-BR"/>
        </w:rPr>
        <w:t>VALOR GLOBAL DO ITEM</w:t>
      </w:r>
    </w:p>
    <w:p w14:paraId="39AB80C6"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MODO DE DISPUTA ABERTO</w:t>
      </w:r>
    </w:p>
    <w:p w14:paraId="0377F284"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SEM CARÁTER SIGILOSO QUANTO AOS VALORES MÁXIMOS ACEITÁVEIS</w:t>
      </w:r>
    </w:p>
    <w:p w14:paraId="2B9F697A"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INTERVALO DE VALORES PARA LANCES: R$ 0,01</w:t>
      </w:r>
    </w:p>
    <w:p w14:paraId="1D9E37A7"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INTERVALO DE TEMPO PARA LANCES: 5 SEGUNDOS</w:t>
      </w:r>
    </w:p>
    <w:p w14:paraId="59C9BC56" w14:textId="77777777" w:rsidR="006D34FB" w:rsidRPr="00FE73B0"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40FAD1CF" w:rsidR="006D34FB" w:rsidRPr="00FE73B0"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FE73B0">
        <w:rPr>
          <w:rFonts w:ascii="Arial" w:hAnsi="Arial" w:cs="Arial"/>
          <w:b/>
          <w:bCs/>
          <w:sz w:val="24"/>
          <w:szCs w:val="24"/>
          <w:lang w:eastAsia="pt-BR"/>
        </w:rPr>
        <w:t xml:space="preserve">1.2 - RECEBIMENTO DAS PROPOSTAS: </w:t>
      </w:r>
      <w:r w:rsidRPr="00FE73B0">
        <w:rPr>
          <w:rFonts w:ascii="Arial" w:hAnsi="Arial" w:cs="Arial"/>
          <w:b/>
          <w:bCs/>
          <w:sz w:val="24"/>
          <w:szCs w:val="24"/>
          <w:highlight w:val="lightGray"/>
          <w:lang w:eastAsia="pt-BR"/>
        </w:rPr>
        <w:t xml:space="preserve">Até às </w:t>
      </w:r>
      <w:proofErr w:type="gramStart"/>
      <w:r w:rsidR="00E15F1F">
        <w:rPr>
          <w:rFonts w:ascii="Arial" w:hAnsi="Arial" w:cs="Arial"/>
          <w:b/>
          <w:bCs/>
          <w:color w:val="FF0000"/>
          <w:sz w:val="24"/>
          <w:szCs w:val="24"/>
          <w:highlight w:val="lightGray"/>
          <w:lang w:eastAsia="pt-BR"/>
        </w:rPr>
        <w:t>08:45</w:t>
      </w:r>
      <w:proofErr w:type="gramEnd"/>
      <w:r w:rsidRPr="00FE73B0">
        <w:rPr>
          <w:rFonts w:ascii="Arial" w:hAnsi="Arial" w:cs="Arial"/>
          <w:b/>
          <w:bCs/>
          <w:sz w:val="24"/>
          <w:szCs w:val="24"/>
          <w:highlight w:val="lightGray"/>
          <w:lang w:eastAsia="pt-BR"/>
        </w:rPr>
        <w:t xml:space="preserve"> horas do dia </w:t>
      </w:r>
      <w:r w:rsidR="00B32122">
        <w:rPr>
          <w:rFonts w:ascii="Arial" w:hAnsi="Arial" w:cs="Arial"/>
          <w:b/>
          <w:bCs/>
          <w:sz w:val="24"/>
          <w:szCs w:val="24"/>
          <w:lang w:eastAsia="pt-BR"/>
        </w:rPr>
        <w:t>1</w:t>
      </w:r>
      <w:r w:rsidR="00E15F1F">
        <w:rPr>
          <w:rFonts w:ascii="Arial" w:hAnsi="Arial" w:cs="Arial"/>
          <w:b/>
          <w:bCs/>
          <w:color w:val="FF0000"/>
          <w:sz w:val="24"/>
          <w:szCs w:val="24"/>
          <w:lang w:eastAsia="pt-BR"/>
        </w:rPr>
        <w:t>5 de Fevereiro de 2024</w:t>
      </w:r>
      <w:r w:rsidRPr="00FE73B0">
        <w:rPr>
          <w:rFonts w:ascii="Arial" w:hAnsi="Arial" w:cs="Arial"/>
          <w:b/>
          <w:bCs/>
          <w:sz w:val="24"/>
          <w:szCs w:val="24"/>
          <w:lang w:eastAsia="pt-BR"/>
        </w:rPr>
        <w:t>.</w:t>
      </w:r>
    </w:p>
    <w:p w14:paraId="79F2CD6D" w14:textId="1C67B7E9" w:rsidR="006D34FB" w:rsidRPr="00FE73B0" w:rsidRDefault="006D34FB" w:rsidP="006D34FB">
      <w:pPr>
        <w:spacing w:line="360" w:lineRule="auto"/>
        <w:jc w:val="both"/>
        <w:rPr>
          <w:rFonts w:ascii="Arial" w:hAnsi="Arial" w:cs="Arial"/>
          <w:b/>
          <w:bCs/>
          <w:sz w:val="24"/>
          <w:szCs w:val="24"/>
          <w:lang w:eastAsia="pt-BR"/>
        </w:rPr>
      </w:pPr>
      <w:r w:rsidRPr="00FE73B0">
        <w:rPr>
          <w:rFonts w:ascii="Arial" w:hAnsi="Arial" w:cs="Arial"/>
          <w:b/>
          <w:bCs/>
          <w:sz w:val="24"/>
          <w:szCs w:val="24"/>
          <w:lang w:eastAsia="pt-BR"/>
        </w:rPr>
        <w:t>1.3 - INÍCIO DA SESSÃO DE DISPUTA DE PREÇOS:</w:t>
      </w:r>
      <w:r w:rsidR="00E15F1F">
        <w:rPr>
          <w:rFonts w:ascii="Arial" w:hAnsi="Arial" w:cs="Arial"/>
          <w:b/>
          <w:bCs/>
          <w:sz w:val="24"/>
          <w:szCs w:val="24"/>
          <w:lang w:eastAsia="pt-BR"/>
        </w:rPr>
        <w:t xml:space="preserve"> </w:t>
      </w:r>
      <w:proofErr w:type="gramStart"/>
      <w:r w:rsidR="00E15F1F">
        <w:rPr>
          <w:rFonts w:ascii="Arial" w:hAnsi="Arial" w:cs="Arial"/>
          <w:b/>
          <w:bCs/>
          <w:sz w:val="24"/>
          <w:szCs w:val="24"/>
          <w:lang w:eastAsia="pt-BR"/>
        </w:rPr>
        <w:t>09:00</w:t>
      </w:r>
      <w:proofErr w:type="gramEnd"/>
      <w:r w:rsidRPr="00FE73B0">
        <w:rPr>
          <w:rFonts w:ascii="Arial" w:hAnsi="Arial" w:cs="Arial"/>
          <w:b/>
          <w:bCs/>
          <w:sz w:val="24"/>
          <w:szCs w:val="24"/>
          <w:lang w:eastAsia="pt-BR"/>
        </w:rPr>
        <w:t xml:space="preserve"> </w:t>
      </w:r>
      <w:r w:rsidRPr="00FE73B0">
        <w:rPr>
          <w:rFonts w:ascii="Arial" w:hAnsi="Arial" w:cs="Arial"/>
          <w:b/>
          <w:bCs/>
          <w:sz w:val="24"/>
          <w:szCs w:val="24"/>
          <w:highlight w:val="lightGray"/>
          <w:lang w:eastAsia="pt-BR"/>
        </w:rPr>
        <w:t xml:space="preserve">Às </w:t>
      </w:r>
      <w:r w:rsidRPr="00FE73B0">
        <w:rPr>
          <w:rFonts w:ascii="Arial" w:hAnsi="Arial" w:cs="Arial"/>
          <w:b/>
          <w:bCs/>
          <w:color w:val="FF0000"/>
          <w:sz w:val="24"/>
          <w:szCs w:val="24"/>
          <w:highlight w:val="lightGray"/>
          <w:lang w:eastAsia="pt-BR"/>
        </w:rPr>
        <w:t xml:space="preserve"> </w:t>
      </w:r>
      <w:r w:rsidRPr="00FE73B0">
        <w:rPr>
          <w:rFonts w:ascii="Arial" w:hAnsi="Arial" w:cs="Arial"/>
          <w:b/>
          <w:bCs/>
          <w:sz w:val="24"/>
          <w:szCs w:val="24"/>
          <w:highlight w:val="lightGray"/>
          <w:lang w:eastAsia="pt-BR"/>
        </w:rPr>
        <w:t xml:space="preserve">horas do dia </w:t>
      </w:r>
      <w:r w:rsidR="00B32122">
        <w:rPr>
          <w:rFonts w:ascii="Arial" w:hAnsi="Arial" w:cs="Arial"/>
          <w:b/>
          <w:bCs/>
          <w:color w:val="FF0000"/>
          <w:sz w:val="24"/>
          <w:szCs w:val="24"/>
          <w:lang w:eastAsia="pt-BR"/>
        </w:rPr>
        <w:t>1</w:t>
      </w:r>
      <w:r w:rsidR="00E15F1F">
        <w:rPr>
          <w:rFonts w:ascii="Arial" w:hAnsi="Arial" w:cs="Arial"/>
          <w:b/>
          <w:bCs/>
          <w:color w:val="FF0000"/>
          <w:sz w:val="24"/>
          <w:szCs w:val="24"/>
          <w:lang w:eastAsia="pt-BR"/>
        </w:rPr>
        <w:t>5 de Fevereiro de 2024</w:t>
      </w:r>
      <w:r w:rsidRPr="00FE73B0">
        <w:rPr>
          <w:rFonts w:ascii="Arial" w:hAnsi="Arial" w:cs="Arial"/>
          <w:b/>
          <w:bCs/>
          <w:sz w:val="24"/>
          <w:szCs w:val="24"/>
          <w:lang w:eastAsia="pt-BR"/>
        </w:rPr>
        <w:t>.</w:t>
      </w:r>
    </w:p>
    <w:p w14:paraId="17F5593F" w14:textId="220AC614" w:rsidR="00EC3DE7" w:rsidRPr="00FE73B0" w:rsidRDefault="00EC3DE7" w:rsidP="00EC3DE7">
      <w:pPr>
        <w:spacing w:line="360" w:lineRule="auto"/>
        <w:jc w:val="both"/>
        <w:rPr>
          <w:rFonts w:ascii="Arial" w:hAnsi="Arial" w:cs="Arial"/>
          <w:b/>
          <w:color w:val="FF0000"/>
          <w:sz w:val="24"/>
          <w:szCs w:val="24"/>
          <w:u w:val="single"/>
        </w:rPr>
      </w:pPr>
      <w:r w:rsidRPr="00FE73B0">
        <w:rPr>
          <w:rFonts w:ascii="Arial" w:hAnsi="Arial" w:cs="Arial"/>
          <w:b/>
          <w:bCs/>
          <w:sz w:val="24"/>
          <w:szCs w:val="24"/>
          <w:lang w:eastAsia="pt-BR"/>
        </w:rPr>
        <w:t>1.4 -</w:t>
      </w:r>
      <w:proofErr w:type="gramStart"/>
      <w:r w:rsidRPr="00FE73B0">
        <w:rPr>
          <w:rFonts w:ascii="Arial" w:hAnsi="Arial" w:cs="Arial"/>
          <w:b/>
          <w:bCs/>
          <w:sz w:val="24"/>
          <w:szCs w:val="24"/>
          <w:lang w:eastAsia="pt-BR"/>
        </w:rPr>
        <w:t xml:space="preserve">  </w:t>
      </w:r>
      <w:proofErr w:type="gramEnd"/>
      <w:r w:rsidRPr="00FE73B0">
        <w:rPr>
          <w:rFonts w:ascii="Arial" w:hAnsi="Arial" w:cs="Arial"/>
          <w:b/>
          <w:bCs/>
          <w:sz w:val="24"/>
          <w:szCs w:val="24"/>
          <w:lang w:eastAsia="pt-BR"/>
        </w:rPr>
        <w:t xml:space="preserve">LOCAL DA DISPUTA: </w:t>
      </w:r>
      <w:r w:rsidR="00E15F1F" w:rsidRPr="00C426A2">
        <w:rPr>
          <w:rFonts w:ascii="Arial" w:hAnsi="Arial" w:cs="Arial"/>
          <w:b/>
          <w:bCs/>
          <w:highlight w:val="yellow"/>
        </w:rPr>
        <w:t>http://200.95.195.86:8081/comprasedital/</w:t>
      </w:r>
    </w:p>
    <w:p w14:paraId="3B5C0C1F" w14:textId="77777777" w:rsidR="00EC3DE7" w:rsidRPr="00FE73B0" w:rsidRDefault="00EC3DE7" w:rsidP="006D34FB">
      <w:pPr>
        <w:suppressAutoHyphens w:val="0"/>
        <w:autoSpaceDE w:val="0"/>
        <w:autoSpaceDN w:val="0"/>
        <w:adjustRightInd w:val="0"/>
        <w:spacing w:line="360" w:lineRule="auto"/>
        <w:jc w:val="both"/>
        <w:rPr>
          <w:rFonts w:ascii="Arial" w:hAnsi="Arial" w:cs="Arial"/>
          <w:b/>
          <w:sz w:val="24"/>
          <w:szCs w:val="24"/>
        </w:rPr>
      </w:pPr>
    </w:p>
    <w:p w14:paraId="3DF45E39" w14:textId="77777777" w:rsidR="00EC3DE7" w:rsidRPr="00FE73B0" w:rsidRDefault="00EC3DE7" w:rsidP="006D34FB">
      <w:pPr>
        <w:suppressAutoHyphens w:val="0"/>
        <w:autoSpaceDE w:val="0"/>
        <w:autoSpaceDN w:val="0"/>
        <w:adjustRightInd w:val="0"/>
        <w:spacing w:line="360" w:lineRule="auto"/>
        <w:jc w:val="both"/>
        <w:rPr>
          <w:rFonts w:ascii="Arial" w:hAnsi="Arial" w:cs="Arial"/>
          <w:b/>
          <w:sz w:val="24"/>
          <w:szCs w:val="24"/>
        </w:rPr>
      </w:pPr>
    </w:p>
    <w:p w14:paraId="4153D854" w14:textId="64FC4BCA" w:rsidR="006D34FB" w:rsidRPr="00FE73B0" w:rsidRDefault="00EC3DE7" w:rsidP="006D34FB">
      <w:pPr>
        <w:suppressAutoHyphens w:val="0"/>
        <w:autoSpaceDE w:val="0"/>
        <w:autoSpaceDN w:val="0"/>
        <w:adjustRightInd w:val="0"/>
        <w:spacing w:line="360" w:lineRule="auto"/>
        <w:jc w:val="both"/>
        <w:rPr>
          <w:rFonts w:ascii="Arial" w:hAnsi="Arial" w:cs="Arial"/>
          <w:b/>
          <w:sz w:val="24"/>
          <w:szCs w:val="24"/>
        </w:rPr>
      </w:pPr>
      <w:r w:rsidRPr="00FE73B0">
        <w:rPr>
          <w:rFonts w:ascii="Arial" w:hAnsi="Arial" w:cs="Arial"/>
          <w:b/>
          <w:sz w:val="24"/>
          <w:szCs w:val="24"/>
        </w:rPr>
        <w:lastRenderedPageBreak/>
        <w:t>1.5</w:t>
      </w:r>
      <w:r w:rsidR="006D34FB" w:rsidRPr="00FE73B0">
        <w:rPr>
          <w:rFonts w:ascii="Arial" w:hAnsi="Arial" w:cs="Arial"/>
          <w:b/>
          <w:sz w:val="24"/>
          <w:szCs w:val="24"/>
        </w:rPr>
        <w:t xml:space="preserve"> – MODO DE DISPUTA ABERTO:</w:t>
      </w:r>
    </w:p>
    <w:p w14:paraId="489EEB5A"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FE73B0" w:rsidRDefault="006D34FB" w:rsidP="006D34FB">
      <w:pPr>
        <w:suppressAutoHyphens w:val="0"/>
        <w:autoSpaceDE w:val="0"/>
        <w:autoSpaceDN w:val="0"/>
        <w:adjustRightInd w:val="0"/>
        <w:spacing w:line="360" w:lineRule="auto"/>
        <w:jc w:val="both"/>
        <w:rPr>
          <w:rFonts w:ascii="Arial" w:hAnsi="Arial" w:cs="Arial"/>
          <w:b/>
          <w:sz w:val="24"/>
          <w:szCs w:val="24"/>
        </w:rPr>
      </w:pPr>
      <w:r w:rsidRPr="00FE73B0">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FE73B0">
        <w:rPr>
          <w:rFonts w:ascii="Arial" w:hAnsi="Arial" w:cs="Arial"/>
          <w:b/>
          <w:sz w:val="24"/>
          <w:szCs w:val="24"/>
        </w:rPr>
        <w:t xml:space="preserve"> </w:t>
      </w:r>
    </w:p>
    <w:p w14:paraId="238E44C1" w14:textId="77777777" w:rsidR="006D34FB" w:rsidRPr="00FE73B0" w:rsidRDefault="006D34FB" w:rsidP="006D34FB">
      <w:pPr>
        <w:spacing w:line="360" w:lineRule="auto"/>
        <w:jc w:val="both"/>
        <w:rPr>
          <w:rFonts w:ascii="Arial" w:hAnsi="Arial" w:cs="Arial"/>
          <w:sz w:val="24"/>
          <w:szCs w:val="24"/>
        </w:rPr>
      </w:pPr>
    </w:p>
    <w:p w14:paraId="23F05983" w14:textId="6CAF13FE" w:rsidR="006D34FB" w:rsidRPr="00FE73B0" w:rsidRDefault="00EC3DE7" w:rsidP="006D34FB">
      <w:pPr>
        <w:spacing w:line="360" w:lineRule="auto"/>
        <w:jc w:val="both"/>
        <w:rPr>
          <w:rFonts w:ascii="Arial" w:hAnsi="Arial" w:cs="Arial"/>
          <w:sz w:val="24"/>
          <w:szCs w:val="24"/>
        </w:rPr>
      </w:pPr>
      <w:r w:rsidRPr="00FE73B0">
        <w:rPr>
          <w:rFonts w:ascii="Arial" w:hAnsi="Arial" w:cs="Arial"/>
          <w:b/>
          <w:sz w:val="24"/>
          <w:szCs w:val="24"/>
        </w:rPr>
        <w:t>1.6</w:t>
      </w:r>
      <w:r w:rsidR="006D34FB" w:rsidRPr="00FE73B0">
        <w:rPr>
          <w:rFonts w:ascii="Arial" w:hAnsi="Arial" w:cs="Arial"/>
          <w:b/>
          <w:sz w:val="24"/>
          <w:szCs w:val="24"/>
        </w:rPr>
        <w:t xml:space="preserve"> - REFERÊNCIA DE TEMPO:</w:t>
      </w:r>
      <w:r w:rsidR="006D34FB" w:rsidRPr="00FE73B0">
        <w:rPr>
          <w:rFonts w:ascii="Arial" w:hAnsi="Arial" w:cs="Arial"/>
          <w:sz w:val="24"/>
          <w:szCs w:val="24"/>
        </w:rPr>
        <w:t xml:space="preserve"> para todas as referências de tempo será considerado o horário de Brasília - DF.</w:t>
      </w:r>
    </w:p>
    <w:p w14:paraId="56A6AF4F" w14:textId="77777777" w:rsidR="006D34FB" w:rsidRPr="00FE73B0" w:rsidRDefault="006D34FB" w:rsidP="006D34FB">
      <w:pPr>
        <w:spacing w:line="360" w:lineRule="auto"/>
        <w:jc w:val="both"/>
        <w:rPr>
          <w:rFonts w:ascii="Arial" w:hAnsi="Arial" w:cs="Arial"/>
          <w:sz w:val="24"/>
          <w:szCs w:val="24"/>
        </w:rPr>
      </w:pPr>
    </w:p>
    <w:p w14:paraId="53A056CB" w14:textId="77777777" w:rsidR="006D34FB" w:rsidRPr="00FE73B0" w:rsidRDefault="006D34FB" w:rsidP="006D34FB">
      <w:pPr>
        <w:suppressAutoHyphens w:val="0"/>
        <w:autoSpaceDE w:val="0"/>
        <w:spacing w:line="360" w:lineRule="auto"/>
        <w:jc w:val="both"/>
        <w:rPr>
          <w:rFonts w:ascii="Arial" w:hAnsi="Arial" w:cs="Arial"/>
          <w:b/>
          <w:bCs/>
          <w:sz w:val="24"/>
          <w:szCs w:val="24"/>
          <w:u w:val="single"/>
        </w:rPr>
      </w:pPr>
      <w:r w:rsidRPr="00FE73B0">
        <w:rPr>
          <w:rFonts w:ascii="Arial" w:hAnsi="Arial" w:cs="Arial"/>
          <w:b/>
          <w:bCs/>
          <w:sz w:val="24"/>
          <w:szCs w:val="24"/>
          <w:u w:val="single"/>
        </w:rPr>
        <w:t>II - DO OBJETO</w:t>
      </w:r>
    </w:p>
    <w:p w14:paraId="492E9591" w14:textId="6EF3613F"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2.1 – Constitui objeto do presente pregão o </w:t>
      </w:r>
      <w:r w:rsidR="00851EDF">
        <w:rPr>
          <w:rFonts w:ascii="Arial" w:hAnsi="Arial" w:cs="Arial"/>
          <w:b/>
          <w:sz w:val="24"/>
          <w:szCs w:val="24"/>
          <w:u w:val="single"/>
        </w:rPr>
        <w:t>REGISTRO DE PREÇOS DE MEDICAMENTOS E INSUMOS PARA DIABETES</w:t>
      </w:r>
      <w:r w:rsidR="00601DE8" w:rsidRPr="00FE73B0">
        <w:rPr>
          <w:rFonts w:ascii="Arial" w:hAnsi="Arial" w:cs="Arial"/>
          <w:b/>
          <w:sz w:val="24"/>
          <w:szCs w:val="24"/>
          <w:u w:val="single"/>
        </w:rPr>
        <w:t>,</w:t>
      </w:r>
      <w:r w:rsidRPr="00FE73B0">
        <w:rPr>
          <w:rFonts w:ascii="Arial" w:hAnsi="Arial" w:cs="Arial"/>
          <w:sz w:val="24"/>
          <w:szCs w:val="24"/>
        </w:rPr>
        <w:t xml:space="preserve"> conforme especificações constantes no Anexo I do edital.</w:t>
      </w:r>
    </w:p>
    <w:p w14:paraId="1B2CC421" w14:textId="77777777" w:rsidR="006D34FB" w:rsidRPr="00FE73B0" w:rsidRDefault="006D34FB" w:rsidP="006D34FB">
      <w:pPr>
        <w:spacing w:line="360" w:lineRule="auto"/>
        <w:jc w:val="both"/>
        <w:rPr>
          <w:rFonts w:ascii="Arial" w:hAnsi="Arial" w:cs="Arial"/>
          <w:sz w:val="24"/>
          <w:szCs w:val="24"/>
        </w:rPr>
      </w:pPr>
    </w:p>
    <w:p w14:paraId="1F6CE169"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III – DO ACESSO AO AMBIENTE VIRTUAL PARA PARTICIPAÇÃO NO CERTAME</w:t>
      </w:r>
    </w:p>
    <w:p w14:paraId="70FA5A4A" w14:textId="2E289C79" w:rsidR="00EC3DE7" w:rsidRPr="00FE73B0" w:rsidRDefault="00EC3DE7" w:rsidP="00EC3DE7">
      <w:pPr>
        <w:pStyle w:val="Textopadro"/>
        <w:widowControl/>
        <w:spacing w:line="360" w:lineRule="auto"/>
        <w:jc w:val="both"/>
        <w:rPr>
          <w:rFonts w:ascii="Arial" w:hAnsi="Arial" w:cs="Arial"/>
          <w:szCs w:val="24"/>
          <w:lang w:val="pt-BR"/>
        </w:rPr>
      </w:pPr>
      <w:proofErr w:type="gramStart"/>
      <w:r w:rsidRPr="00FE73B0">
        <w:rPr>
          <w:rFonts w:ascii="Arial" w:hAnsi="Arial" w:cs="Arial"/>
          <w:szCs w:val="24"/>
          <w:lang w:val="pt-BR"/>
        </w:rPr>
        <w:t xml:space="preserve">3.1 - O </w:t>
      </w:r>
      <w:r w:rsidRPr="00FE73B0">
        <w:rPr>
          <w:rFonts w:ascii="Arial" w:hAnsi="Arial" w:cs="Arial"/>
          <w:b/>
          <w:szCs w:val="24"/>
          <w:u w:val="single"/>
          <w:lang w:val="pt-BR"/>
        </w:rPr>
        <w:t>certame será realizado através do sistema de SCPI – Portal</w:t>
      </w:r>
      <w:proofErr w:type="gramEnd"/>
      <w:r w:rsidRPr="00FE73B0">
        <w:rPr>
          <w:rFonts w:ascii="Arial" w:hAnsi="Arial" w:cs="Arial"/>
          <w:b/>
          <w:szCs w:val="24"/>
          <w:u w:val="single"/>
          <w:lang w:val="pt-BR"/>
        </w:rPr>
        <w:t xml:space="preserve"> de Compras do Município</w:t>
      </w:r>
      <w:r w:rsidRPr="00FE73B0">
        <w:rPr>
          <w:rFonts w:ascii="Arial" w:hAnsi="Arial" w:cs="Arial"/>
          <w:szCs w:val="24"/>
          <w:lang w:val="pt-BR"/>
        </w:rPr>
        <w:t xml:space="preserve">, conforme link de acesso constante no site </w:t>
      </w:r>
      <w:r w:rsidRPr="00FE73B0">
        <w:rPr>
          <w:rFonts w:ascii="Arial" w:hAnsi="Arial" w:cs="Arial"/>
          <w:b/>
          <w:color w:val="000000" w:themeColor="text1"/>
          <w:szCs w:val="24"/>
          <w:highlight w:val="yellow"/>
          <w:u w:val="single"/>
          <w:lang w:val="pt-BR"/>
        </w:rPr>
        <w:t xml:space="preserve">do Município: </w:t>
      </w:r>
      <w:r w:rsidR="00E15F1F" w:rsidRPr="00E15F1F">
        <w:rPr>
          <w:rFonts w:ascii="Arial" w:hAnsi="Arial" w:cs="Arial"/>
          <w:b/>
          <w:bCs/>
          <w:highlight w:val="yellow"/>
          <w:lang w:val="pt-BR"/>
        </w:rPr>
        <w:t>http://200.95.195.86:8081/comprasedital/</w:t>
      </w:r>
      <w:r w:rsidRPr="00FE73B0">
        <w:rPr>
          <w:rFonts w:ascii="Arial" w:hAnsi="Arial" w:cs="Arial"/>
          <w:szCs w:val="24"/>
          <w:lang w:val="pt-BR"/>
        </w:rPr>
        <w:t>em sessão pública, por meio da internet.</w:t>
      </w:r>
    </w:p>
    <w:p w14:paraId="4F66B8AD" w14:textId="26FA459E" w:rsidR="00EC3DE7" w:rsidRPr="00FE73B0" w:rsidRDefault="00EC3DE7" w:rsidP="00EC3DE7">
      <w:pPr>
        <w:pStyle w:val="Textopadro"/>
        <w:widowControl/>
        <w:spacing w:line="360" w:lineRule="auto"/>
        <w:jc w:val="both"/>
        <w:rPr>
          <w:rFonts w:ascii="Arial" w:hAnsi="Arial" w:cs="Arial"/>
          <w:szCs w:val="24"/>
          <w:lang w:val="pt-BR"/>
        </w:rPr>
      </w:pPr>
      <w:r w:rsidRPr="00FE73B0">
        <w:rPr>
          <w:rFonts w:ascii="Arial" w:hAnsi="Arial" w:cs="Arial"/>
          <w:szCs w:val="24"/>
          <w:lang w:val="pt-BR"/>
        </w:rPr>
        <w:t xml:space="preserve">3.2 – O ambiente virtual onde a sessão será realizada acessa-se pelo link: </w:t>
      </w:r>
      <w:r w:rsidR="00E15F1F" w:rsidRPr="00E15F1F">
        <w:rPr>
          <w:rFonts w:ascii="Arial" w:hAnsi="Arial" w:cs="Arial"/>
          <w:b/>
          <w:bCs/>
          <w:highlight w:val="yellow"/>
          <w:lang w:val="pt-BR"/>
        </w:rPr>
        <w:t>http://200.95.195.86:8081/comprasedital/</w:t>
      </w:r>
      <w:r w:rsidRPr="00E15F1F">
        <w:rPr>
          <w:szCs w:val="24"/>
          <w:lang w:val="pt-BR"/>
        </w:rPr>
        <w:t xml:space="preserve"> </w:t>
      </w:r>
      <w:hyperlink r:id="rId9" w:history="1"/>
      <w:r w:rsidRPr="00FE73B0">
        <w:rPr>
          <w:rFonts w:ascii="Arial" w:hAnsi="Arial" w:cs="Arial"/>
          <w:szCs w:val="24"/>
          <w:lang w:val="pt-BR"/>
        </w:rPr>
        <w:t>, onde são utilizados recursos de criptografia e de autenticação que asseguram condições adequadas de segurança em toda etapa do certame.</w:t>
      </w:r>
    </w:p>
    <w:p w14:paraId="32C79EFD" w14:textId="3B2A0C9D" w:rsidR="00EC3DE7" w:rsidRPr="00FE73B0" w:rsidRDefault="00EC3DE7" w:rsidP="00EC3DE7">
      <w:pPr>
        <w:spacing w:line="360" w:lineRule="auto"/>
        <w:jc w:val="both"/>
        <w:rPr>
          <w:rFonts w:ascii="Arial" w:hAnsi="Arial" w:cs="Arial"/>
          <w:color w:val="FF0000"/>
          <w:sz w:val="24"/>
          <w:szCs w:val="24"/>
        </w:rPr>
      </w:pPr>
      <w:r w:rsidRPr="00FE73B0">
        <w:rPr>
          <w:rFonts w:ascii="Arial" w:hAnsi="Arial" w:cs="Arial"/>
          <w:sz w:val="24"/>
          <w:szCs w:val="24"/>
        </w:rPr>
        <w:lastRenderedPageBreak/>
        <w:t xml:space="preserve">3.3 – Os interessados em participar da licitação, deverão solicitar a chave de acesso para o pregão eletrônico através do </w:t>
      </w:r>
      <w:r w:rsidRPr="00FE73B0">
        <w:rPr>
          <w:rFonts w:ascii="Arial" w:hAnsi="Arial" w:cs="Arial"/>
          <w:b/>
          <w:sz w:val="24"/>
          <w:szCs w:val="24"/>
          <w:highlight w:val="yellow"/>
          <w:u w:val="single"/>
        </w:rPr>
        <w:t xml:space="preserve">link: </w:t>
      </w:r>
      <w:r w:rsidR="00E15F1F" w:rsidRPr="00C426A2">
        <w:rPr>
          <w:rFonts w:ascii="Arial" w:hAnsi="Arial" w:cs="Arial"/>
          <w:b/>
          <w:bCs/>
          <w:highlight w:val="yellow"/>
        </w:rPr>
        <w:t>http://200.95.195.86:8081/comprasedital/</w:t>
      </w:r>
      <w:r w:rsidRPr="00FE73B0">
        <w:rPr>
          <w:rFonts w:ascii="Arial" w:hAnsi="Arial" w:cs="Arial"/>
          <w:b/>
          <w:color w:val="000000" w:themeColor="text1"/>
          <w:sz w:val="24"/>
          <w:szCs w:val="24"/>
          <w:u w:val="single"/>
        </w:rPr>
        <w:t>.</w:t>
      </w:r>
    </w:p>
    <w:p w14:paraId="2F2B1718" w14:textId="77777777" w:rsidR="00EC3DE7" w:rsidRPr="00FE73B0" w:rsidRDefault="00EC3DE7" w:rsidP="00EC3DE7">
      <w:pPr>
        <w:spacing w:line="360" w:lineRule="auto"/>
        <w:jc w:val="both"/>
        <w:rPr>
          <w:rFonts w:ascii="Arial" w:hAnsi="Arial" w:cs="Arial"/>
          <w:b/>
          <w:sz w:val="24"/>
          <w:szCs w:val="24"/>
        </w:rPr>
      </w:pPr>
      <w:r w:rsidRPr="00FE73B0">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321BCA0" w14:textId="77777777" w:rsidR="00EC3DE7" w:rsidRPr="00FE73B0" w:rsidRDefault="00EC3DE7" w:rsidP="00EC3DE7">
      <w:pPr>
        <w:pStyle w:val="Textopadro"/>
        <w:widowControl/>
        <w:spacing w:line="360" w:lineRule="auto"/>
        <w:jc w:val="both"/>
        <w:rPr>
          <w:rFonts w:ascii="Arial" w:hAnsi="Arial" w:cs="Arial"/>
          <w:szCs w:val="24"/>
          <w:lang w:val="pt-BR"/>
        </w:rPr>
      </w:pPr>
      <w:r w:rsidRPr="00FE73B0">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FE73B0" w:rsidRDefault="00EC3DE7" w:rsidP="00EC3DE7">
      <w:pPr>
        <w:pStyle w:val="Textopadro"/>
        <w:widowControl/>
        <w:spacing w:line="360" w:lineRule="auto"/>
        <w:jc w:val="both"/>
        <w:rPr>
          <w:rFonts w:ascii="Arial" w:hAnsi="Arial" w:cs="Arial"/>
          <w:szCs w:val="24"/>
          <w:lang w:val="pt-BR"/>
        </w:rPr>
      </w:pPr>
    </w:p>
    <w:p w14:paraId="2EA909DD" w14:textId="77777777" w:rsidR="00EC3DE7" w:rsidRPr="00FE73B0" w:rsidRDefault="00EC3DE7" w:rsidP="00EC3DE7">
      <w:pPr>
        <w:spacing w:line="360" w:lineRule="auto"/>
        <w:jc w:val="both"/>
        <w:rPr>
          <w:rFonts w:ascii="Arial" w:hAnsi="Arial" w:cs="Arial"/>
          <w:b/>
          <w:bCs/>
          <w:sz w:val="24"/>
          <w:szCs w:val="24"/>
        </w:rPr>
      </w:pPr>
      <w:r w:rsidRPr="00FE73B0">
        <w:rPr>
          <w:rFonts w:ascii="Arial" w:hAnsi="Arial" w:cs="Arial"/>
          <w:b/>
          <w:bCs/>
          <w:sz w:val="24"/>
          <w:szCs w:val="24"/>
        </w:rPr>
        <w:t xml:space="preserve">IV - DAS CONDIÇÕES PARA PARTICIPAÇÃO </w:t>
      </w:r>
    </w:p>
    <w:p w14:paraId="25EC2992" w14:textId="77777777" w:rsidR="00EC3DE7" w:rsidRPr="00FE73B0" w:rsidRDefault="00EC3DE7" w:rsidP="00EC3DE7">
      <w:pPr>
        <w:spacing w:line="360" w:lineRule="auto"/>
        <w:jc w:val="both"/>
        <w:rPr>
          <w:rFonts w:ascii="Arial" w:hAnsi="Arial" w:cs="Arial"/>
          <w:sz w:val="24"/>
          <w:szCs w:val="24"/>
        </w:rPr>
      </w:pPr>
    </w:p>
    <w:p w14:paraId="7003880C" w14:textId="77777777" w:rsidR="00EC3DE7" w:rsidRPr="00FE73B0" w:rsidRDefault="00EC3DE7" w:rsidP="00EC3DE7">
      <w:pPr>
        <w:pStyle w:val="Corpodetexto2"/>
        <w:spacing w:line="360" w:lineRule="auto"/>
        <w:rPr>
          <w:rFonts w:ascii="Arial" w:hAnsi="Arial" w:cs="Arial"/>
          <w:sz w:val="24"/>
          <w:szCs w:val="24"/>
        </w:rPr>
      </w:pPr>
      <w:r w:rsidRPr="00FE73B0">
        <w:rPr>
          <w:rFonts w:ascii="Arial" w:hAnsi="Arial" w:cs="Arial"/>
          <w:sz w:val="24"/>
          <w:szCs w:val="24"/>
        </w:rPr>
        <w:t>4.1 – Poderão participar todas as pessoas jurídicas que estiverem de acordo com o presente edital.</w:t>
      </w:r>
    </w:p>
    <w:p w14:paraId="52873589"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4.2 - Não poderão disputar licitação ou participar da execução de contrato, direta ou indiretamente: </w:t>
      </w:r>
    </w:p>
    <w:p w14:paraId="281DA84E" w14:textId="77777777" w:rsidR="00EC3DE7" w:rsidRPr="00FE73B0" w:rsidRDefault="00EC3DE7" w:rsidP="00EC3DE7">
      <w:pPr>
        <w:spacing w:line="360" w:lineRule="auto"/>
        <w:jc w:val="both"/>
        <w:rPr>
          <w:rFonts w:ascii="Arial" w:hAnsi="Arial" w:cs="Arial"/>
          <w:sz w:val="24"/>
          <w:szCs w:val="24"/>
        </w:rPr>
      </w:pPr>
    </w:p>
    <w:p w14:paraId="14CE8285"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1 – consórcio, por ser um objeto comum, perfeitamente executado por uma única empresa; </w:t>
      </w:r>
    </w:p>
    <w:p w14:paraId="5171D50C" w14:textId="77777777" w:rsidR="00EC3DE7" w:rsidRPr="00FE73B0" w:rsidRDefault="00EC3DE7" w:rsidP="00EC3DE7">
      <w:pPr>
        <w:spacing w:line="360" w:lineRule="auto"/>
        <w:jc w:val="both"/>
        <w:rPr>
          <w:rFonts w:ascii="Arial" w:hAnsi="Arial" w:cs="Arial"/>
          <w:sz w:val="24"/>
          <w:szCs w:val="24"/>
        </w:rPr>
      </w:pPr>
    </w:p>
    <w:p w14:paraId="1707180F"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2 - quem esteja em recuperação judicial (exceto as que apresentarem o plano de recuperação já homologado pelo juízo competente e em </w:t>
      </w:r>
      <w:proofErr w:type="gramStart"/>
      <w:r w:rsidRPr="00FE73B0">
        <w:rPr>
          <w:rFonts w:ascii="Arial" w:hAnsi="Arial" w:cs="Arial"/>
          <w:sz w:val="24"/>
          <w:szCs w:val="24"/>
        </w:rPr>
        <w:t>pleno vigor</w:t>
      </w:r>
      <w:proofErr w:type="gramEnd"/>
      <w:r w:rsidRPr="00FE73B0">
        <w:rPr>
          <w:rFonts w:ascii="Arial" w:hAnsi="Arial" w:cs="Arial"/>
          <w:sz w:val="24"/>
          <w:szCs w:val="24"/>
        </w:rPr>
        <w:t xml:space="preserve">, conforme Súmula 501 do TCE SP) ou extrajudicial, </w:t>
      </w:r>
    </w:p>
    <w:p w14:paraId="0632C41B" w14:textId="77777777" w:rsidR="00EC3DE7" w:rsidRPr="00FE73B0" w:rsidRDefault="00EC3DE7" w:rsidP="00EC3DE7">
      <w:pPr>
        <w:spacing w:line="360" w:lineRule="auto"/>
        <w:jc w:val="both"/>
        <w:rPr>
          <w:rFonts w:ascii="Arial" w:hAnsi="Arial" w:cs="Arial"/>
          <w:sz w:val="24"/>
          <w:szCs w:val="24"/>
        </w:rPr>
      </w:pPr>
    </w:p>
    <w:p w14:paraId="6499EC50" w14:textId="77777777" w:rsidR="00EC3DE7" w:rsidRPr="00FE73B0" w:rsidRDefault="00EC3DE7" w:rsidP="00EC3DE7">
      <w:pPr>
        <w:spacing w:line="360" w:lineRule="auto"/>
        <w:jc w:val="both"/>
        <w:rPr>
          <w:rFonts w:ascii="Arial" w:hAnsi="Arial" w:cs="Arial"/>
          <w:sz w:val="24"/>
          <w:szCs w:val="24"/>
        </w:rPr>
      </w:pPr>
      <w:proofErr w:type="gramStart"/>
      <w:r w:rsidRPr="00FE73B0">
        <w:rPr>
          <w:rFonts w:ascii="Arial" w:hAnsi="Arial" w:cs="Arial"/>
          <w:sz w:val="24"/>
          <w:szCs w:val="24"/>
        </w:rPr>
        <w:t>3 - autor</w:t>
      </w:r>
      <w:proofErr w:type="gramEnd"/>
      <w:r w:rsidRPr="00FE73B0">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000BB539" w14:textId="77777777" w:rsidR="00EC3DE7" w:rsidRPr="00FE73B0" w:rsidRDefault="00EC3DE7" w:rsidP="00EC3DE7">
      <w:pPr>
        <w:spacing w:line="360" w:lineRule="auto"/>
        <w:jc w:val="both"/>
        <w:rPr>
          <w:rFonts w:ascii="Arial" w:hAnsi="Arial" w:cs="Arial"/>
          <w:sz w:val="24"/>
          <w:szCs w:val="24"/>
        </w:rPr>
      </w:pPr>
    </w:p>
    <w:p w14:paraId="5C33FE5B"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FE73B0" w:rsidRDefault="00EC3DE7" w:rsidP="00EC3DE7">
      <w:pPr>
        <w:spacing w:line="360" w:lineRule="auto"/>
        <w:jc w:val="both"/>
        <w:rPr>
          <w:rFonts w:ascii="Arial" w:hAnsi="Arial" w:cs="Arial"/>
          <w:sz w:val="24"/>
          <w:szCs w:val="24"/>
        </w:rPr>
      </w:pPr>
    </w:p>
    <w:p w14:paraId="30181C9E"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280EA5C1" w14:textId="77777777" w:rsidR="00EC3DE7" w:rsidRPr="00FE73B0" w:rsidRDefault="00EC3DE7" w:rsidP="00EC3DE7">
      <w:pPr>
        <w:spacing w:line="360" w:lineRule="auto"/>
        <w:jc w:val="both"/>
        <w:rPr>
          <w:rFonts w:ascii="Arial" w:hAnsi="Arial" w:cs="Arial"/>
          <w:sz w:val="24"/>
          <w:szCs w:val="24"/>
        </w:rPr>
      </w:pPr>
    </w:p>
    <w:p w14:paraId="54F9941C"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roofErr w:type="gramStart"/>
      <w:r w:rsidRPr="00FE73B0">
        <w:rPr>
          <w:rFonts w:ascii="Arial" w:hAnsi="Arial" w:cs="Arial"/>
          <w:sz w:val="24"/>
          <w:szCs w:val="24"/>
        </w:rPr>
        <w:t>,;</w:t>
      </w:r>
      <w:proofErr w:type="gramEnd"/>
      <w:r w:rsidRPr="00FE73B0">
        <w:rPr>
          <w:rFonts w:ascii="Arial" w:hAnsi="Arial" w:cs="Arial"/>
          <w:sz w:val="24"/>
          <w:szCs w:val="24"/>
        </w:rPr>
        <w:t xml:space="preserve"> </w:t>
      </w:r>
    </w:p>
    <w:p w14:paraId="05B3DC74" w14:textId="77777777" w:rsidR="00EC3DE7" w:rsidRPr="00FE73B0" w:rsidRDefault="00EC3DE7" w:rsidP="00EC3DE7">
      <w:pPr>
        <w:spacing w:line="360" w:lineRule="auto"/>
        <w:jc w:val="both"/>
        <w:rPr>
          <w:rFonts w:ascii="Arial" w:hAnsi="Arial" w:cs="Arial"/>
          <w:sz w:val="24"/>
          <w:szCs w:val="24"/>
        </w:rPr>
      </w:pPr>
    </w:p>
    <w:p w14:paraId="601CFF4B"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7 - empresas controladoras, controladas ou coligadas, nos termos da Lei nº 6.404, de 15 de dezembro de 1976, concorrendo entre si; </w:t>
      </w:r>
    </w:p>
    <w:p w14:paraId="537AC014" w14:textId="77777777" w:rsidR="00EC3DE7" w:rsidRPr="00FE73B0" w:rsidRDefault="00EC3DE7" w:rsidP="00EC3DE7">
      <w:pPr>
        <w:spacing w:line="360" w:lineRule="auto"/>
        <w:jc w:val="both"/>
        <w:rPr>
          <w:rFonts w:ascii="Arial" w:hAnsi="Arial" w:cs="Arial"/>
          <w:sz w:val="24"/>
          <w:szCs w:val="24"/>
        </w:rPr>
      </w:pPr>
    </w:p>
    <w:p w14:paraId="2727A552"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8 - pessoa física ou jurídica que, nos 5 (cinco) anos anteriores à divulgação do edital, tenha sido condenada judicialmente, com trânsito em julgado, por exploração de </w:t>
      </w:r>
      <w:r w:rsidRPr="00FE73B0">
        <w:rPr>
          <w:rFonts w:ascii="Arial" w:hAnsi="Arial" w:cs="Arial"/>
          <w:sz w:val="24"/>
          <w:szCs w:val="24"/>
        </w:rPr>
        <w:lastRenderedPageBreak/>
        <w:t xml:space="preserve">trabalho infantil, por submissão de trabalhadores a condições análogas às de escravo ou por contratação de adolescentes nos casos vedados pela legislação trabalhista. </w:t>
      </w:r>
    </w:p>
    <w:p w14:paraId="36FDFD67" w14:textId="77777777" w:rsidR="00EC3DE7" w:rsidRPr="00FE73B0" w:rsidRDefault="00EC3DE7" w:rsidP="00EC3DE7">
      <w:pPr>
        <w:spacing w:line="360" w:lineRule="auto"/>
        <w:jc w:val="both"/>
        <w:rPr>
          <w:rFonts w:ascii="Arial" w:hAnsi="Arial" w:cs="Arial"/>
          <w:sz w:val="24"/>
          <w:szCs w:val="24"/>
        </w:rPr>
      </w:pPr>
    </w:p>
    <w:p w14:paraId="48EF1E40"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4.2.1 - Equiparam-se aos autores do projeto as empresas integrantes do mesmo grupo econômico. </w:t>
      </w:r>
    </w:p>
    <w:p w14:paraId="1868622E" w14:textId="77777777" w:rsidR="00EC3DE7" w:rsidRPr="00FE73B0" w:rsidRDefault="00EC3DE7" w:rsidP="00EC3DE7">
      <w:pPr>
        <w:spacing w:line="360" w:lineRule="auto"/>
        <w:jc w:val="both"/>
        <w:rPr>
          <w:rFonts w:ascii="Arial" w:hAnsi="Arial" w:cs="Arial"/>
          <w:sz w:val="24"/>
          <w:szCs w:val="24"/>
        </w:rPr>
      </w:pPr>
    </w:p>
    <w:p w14:paraId="000B5351" w14:textId="12657319" w:rsidR="00A47058" w:rsidRPr="00FE73B0" w:rsidRDefault="005A6826" w:rsidP="00A47058">
      <w:pPr>
        <w:pStyle w:val="NormalWeb"/>
        <w:spacing w:after="80" w:line="360" w:lineRule="auto"/>
        <w:jc w:val="both"/>
        <w:rPr>
          <w:rFonts w:ascii="Arial" w:hAnsi="Arial" w:cs="Arial"/>
        </w:rPr>
      </w:pPr>
      <w:r w:rsidRPr="00FE73B0">
        <w:rPr>
          <w:rFonts w:ascii="Arial" w:hAnsi="Arial" w:cs="Arial"/>
        </w:rPr>
        <w:t>4</w:t>
      </w:r>
      <w:r w:rsidR="00A51448" w:rsidRPr="00FE73B0">
        <w:rPr>
          <w:rFonts w:ascii="Arial" w:hAnsi="Arial" w:cs="Arial"/>
        </w:rPr>
        <w:t>.3</w:t>
      </w:r>
      <w:r w:rsidR="00A47058" w:rsidRPr="00FE73B0">
        <w:rPr>
          <w:rFonts w:ascii="Arial" w:hAnsi="Arial" w:cs="Arial"/>
        </w:rPr>
        <w:t xml:space="preserve"> – </w:t>
      </w:r>
      <w:r w:rsidR="00A51448" w:rsidRPr="00FE73B0">
        <w:rPr>
          <w:rFonts w:ascii="Arial" w:hAnsi="Arial" w:cs="Arial"/>
        </w:rPr>
        <w:t>Os benefícios do</w:t>
      </w:r>
      <w:r w:rsidR="00A47058" w:rsidRPr="00FE73B0">
        <w:rPr>
          <w:rFonts w:ascii="Arial" w:hAnsi="Arial" w:cs="Arial"/>
        </w:rPr>
        <w:t xml:space="preserve"> </w:t>
      </w:r>
      <w:r w:rsidR="00A47058" w:rsidRPr="00FE73B0">
        <w:rPr>
          <w:rFonts w:ascii="Arial" w:hAnsi="Arial" w:cs="Arial"/>
          <w:b/>
          <w:highlight w:val="yellow"/>
          <w:u w:val="single"/>
        </w:rPr>
        <w:t>Decreto Federal nº 8.538/2015</w:t>
      </w:r>
      <w:r w:rsidR="00A51448" w:rsidRPr="00FE73B0">
        <w:rPr>
          <w:rFonts w:ascii="Arial" w:hAnsi="Arial" w:cs="Arial"/>
          <w:highlight w:val="yellow"/>
        </w:rPr>
        <w:t>,</w:t>
      </w:r>
      <w:r w:rsidR="00A51448" w:rsidRPr="00FE73B0">
        <w:rPr>
          <w:rFonts w:ascii="Arial" w:hAnsi="Arial" w:cs="Arial"/>
        </w:rPr>
        <w:t xml:space="preserve"> de concedidos com </w:t>
      </w:r>
      <w:r w:rsidR="00A51448" w:rsidRPr="00FE73B0">
        <w:rPr>
          <w:rFonts w:ascii="Arial" w:hAnsi="Arial" w:cs="Arial"/>
          <w:b/>
          <w:highlight w:val="yellow"/>
          <w:u w:val="single"/>
        </w:rPr>
        <w:t>RESERVA DE COTAS</w:t>
      </w:r>
      <w:r w:rsidR="00A47058" w:rsidRPr="00FE73B0">
        <w:rPr>
          <w:rFonts w:ascii="Arial" w:hAnsi="Arial" w:cs="Arial"/>
        </w:rPr>
        <w:t>.</w:t>
      </w:r>
    </w:p>
    <w:p w14:paraId="259BE18F"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V - DO PEDIDO DE ESCLARECIMENTO E IMPUGNAÇÃO DO EDITAL</w:t>
      </w:r>
    </w:p>
    <w:p w14:paraId="6828FD38"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5.1 - Os </w:t>
      </w:r>
      <w:r w:rsidRPr="00FE73B0">
        <w:rPr>
          <w:rFonts w:ascii="Arial" w:hAnsi="Arial" w:cs="Arial"/>
          <w:b/>
          <w:sz w:val="24"/>
          <w:szCs w:val="24"/>
          <w:highlight w:val="lightGray"/>
          <w:u w:val="single"/>
        </w:rPr>
        <w:t>pedidos de esclarecimentos e impugnação</w:t>
      </w:r>
      <w:r w:rsidRPr="00FE73B0">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0" w:history="1">
        <w:r w:rsidRPr="00FE73B0">
          <w:rPr>
            <w:rStyle w:val="Hyperlink"/>
            <w:rFonts w:ascii="Arial" w:hAnsi="Arial" w:cs="Arial"/>
            <w:b/>
            <w:sz w:val="24"/>
            <w:szCs w:val="24"/>
          </w:rPr>
          <w:t>licitacao@cedral.sp.gov.br</w:t>
        </w:r>
      </w:hyperlink>
      <w:r w:rsidRPr="00FE73B0">
        <w:rPr>
          <w:rFonts w:ascii="Arial" w:hAnsi="Arial" w:cs="Arial"/>
          <w:b/>
          <w:sz w:val="24"/>
          <w:szCs w:val="24"/>
          <w:u w:val="single"/>
        </w:rPr>
        <w:t>,</w:t>
      </w:r>
      <w:r w:rsidRPr="00FE73B0">
        <w:rPr>
          <w:rFonts w:ascii="Arial" w:hAnsi="Arial" w:cs="Arial"/>
          <w:sz w:val="24"/>
          <w:szCs w:val="24"/>
        </w:rPr>
        <w:t xml:space="preserve"> sendo:</w:t>
      </w:r>
    </w:p>
    <w:p w14:paraId="0787381F"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b/>
          <w:bCs/>
          <w:sz w:val="24"/>
          <w:szCs w:val="24"/>
          <w:lang w:eastAsia="pt-BR"/>
        </w:rPr>
        <w:t>5.2 Esclarecimentos</w:t>
      </w:r>
    </w:p>
    <w:p w14:paraId="081A7F12"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1 - Os pedidos de esclarecimentos referentes ao processo licitatório serão enviados ao pregoeiro, </w:t>
      </w:r>
      <w:r w:rsidRPr="00FE73B0">
        <w:rPr>
          <w:rFonts w:ascii="Arial" w:hAnsi="Arial" w:cs="Arial"/>
          <w:b/>
          <w:sz w:val="24"/>
          <w:szCs w:val="24"/>
          <w:u w:val="single"/>
          <w:lang w:eastAsia="pt-BR"/>
        </w:rPr>
        <w:t>até três dias úteis anteriores à data fixada para abertura da sessão pública</w:t>
      </w:r>
      <w:proofErr w:type="gramStart"/>
      <w:r w:rsidRPr="00FE73B0">
        <w:rPr>
          <w:rFonts w:ascii="Arial" w:hAnsi="Arial" w:cs="Arial"/>
          <w:sz w:val="24"/>
          <w:szCs w:val="24"/>
          <w:lang w:eastAsia="pt-BR"/>
        </w:rPr>
        <w:t>,.</w:t>
      </w:r>
      <w:proofErr w:type="gramEnd"/>
    </w:p>
    <w:p w14:paraId="7B898557"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2 - O </w:t>
      </w:r>
      <w:r w:rsidRPr="00FE73B0">
        <w:rPr>
          <w:rFonts w:ascii="Arial" w:hAnsi="Arial" w:cs="Arial"/>
          <w:b/>
          <w:sz w:val="24"/>
          <w:szCs w:val="24"/>
          <w:u w:val="single"/>
          <w:lang w:eastAsia="pt-BR"/>
        </w:rPr>
        <w:t>pregoeiro responderá</w:t>
      </w:r>
      <w:r w:rsidRPr="00FE73B0">
        <w:rPr>
          <w:rFonts w:ascii="Arial" w:hAnsi="Arial" w:cs="Arial"/>
          <w:sz w:val="24"/>
          <w:szCs w:val="24"/>
          <w:lang w:eastAsia="pt-BR"/>
        </w:rPr>
        <w:t xml:space="preserve"> aos pedidos de esclarecimentos no</w:t>
      </w:r>
      <w:r w:rsidRPr="00FE73B0">
        <w:rPr>
          <w:rFonts w:ascii="Arial" w:hAnsi="Arial" w:cs="Arial"/>
          <w:b/>
          <w:sz w:val="24"/>
          <w:szCs w:val="24"/>
          <w:u w:val="single"/>
          <w:lang w:eastAsia="pt-BR"/>
        </w:rPr>
        <w:t xml:space="preserve"> prazo de dois dias úteis, contado da data de recebimento do pedido</w:t>
      </w:r>
      <w:r w:rsidRPr="00FE73B0">
        <w:rPr>
          <w:rFonts w:ascii="Arial" w:hAnsi="Arial" w:cs="Arial"/>
          <w:sz w:val="24"/>
          <w:szCs w:val="24"/>
          <w:lang w:eastAsia="pt-BR"/>
        </w:rPr>
        <w:t>, e poderá requisitar subsídios formais aos órgãos técnicos.</w:t>
      </w:r>
    </w:p>
    <w:p w14:paraId="65CD5676"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b/>
          <w:bCs/>
          <w:sz w:val="24"/>
          <w:szCs w:val="24"/>
          <w:lang w:eastAsia="pt-BR"/>
        </w:rPr>
        <w:t>5.3 - Impugnação</w:t>
      </w:r>
    </w:p>
    <w:p w14:paraId="7DBAF7C5"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1 - Qualquer pessoa poderá impugnar os termos do edital do pregão, por meio eletrônico, na forma prevista no edital, </w:t>
      </w:r>
      <w:r w:rsidRPr="00FE73B0">
        <w:rPr>
          <w:rFonts w:ascii="Arial" w:hAnsi="Arial" w:cs="Arial"/>
          <w:b/>
          <w:sz w:val="24"/>
          <w:szCs w:val="24"/>
          <w:u w:val="single"/>
          <w:lang w:eastAsia="pt-BR"/>
        </w:rPr>
        <w:t>até três dias úteis anteriores à data fixada para abertura da sessão pública</w:t>
      </w:r>
      <w:r w:rsidRPr="00FE73B0">
        <w:rPr>
          <w:rFonts w:ascii="Arial" w:hAnsi="Arial" w:cs="Arial"/>
          <w:sz w:val="24"/>
          <w:szCs w:val="24"/>
          <w:lang w:eastAsia="pt-BR"/>
        </w:rPr>
        <w:t>.</w:t>
      </w:r>
    </w:p>
    <w:p w14:paraId="08C03F80"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lastRenderedPageBreak/>
        <w:t xml:space="preserve">2 - A impugnação não possui efeito suspensivo e </w:t>
      </w:r>
      <w:r w:rsidRPr="00FE73B0">
        <w:rPr>
          <w:rFonts w:ascii="Arial" w:hAnsi="Arial" w:cs="Arial"/>
          <w:b/>
          <w:sz w:val="24"/>
          <w:szCs w:val="24"/>
          <w:u w:val="single"/>
          <w:lang w:eastAsia="pt-BR"/>
        </w:rPr>
        <w:t>caberá ao pregoeiro</w:t>
      </w:r>
      <w:r w:rsidRPr="00FE73B0">
        <w:rPr>
          <w:rFonts w:ascii="Arial" w:hAnsi="Arial" w:cs="Arial"/>
          <w:sz w:val="24"/>
          <w:szCs w:val="24"/>
          <w:lang w:eastAsia="pt-BR"/>
        </w:rPr>
        <w:t xml:space="preserve">, auxiliado pelos órgãos técnicos, </w:t>
      </w:r>
      <w:r w:rsidRPr="00FE73B0">
        <w:rPr>
          <w:rFonts w:ascii="Arial" w:hAnsi="Arial" w:cs="Arial"/>
          <w:b/>
          <w:sz w:val="24"/>
          <w:szCs w:val="24"/>
          <w:u w:val="single"/>
          <w:lang w:eastAsia="pt-BR"/>
        </w:rPr>
        <w:t xml:space="preserve">decidir sobre a impugnação no prazo de dois dias úteis, contado </w:t>
      </w:r>
      <w:proofErr w:type="gramStart"/>
      <w:r w:rsidRPr="00FE73B0">
        <w:rPr>
          <w:rFonts w:ascii="Arial" w:hAnsi="Arial" w:cs="Arial"/>
          <w:b/>
          <w:sz w:val="24"/>
          <w:szCs w:val="24"/>
          <w:u w:val="single"/>
          <w:lang w:eastAsia="pt-BR"/>
        </w:rPr>
        <w:t>do data</w:t>
      </w:r>
      <w:proofErr w:type="gramEnd"/>
      <w:r w:rsidRPr="00FE73B0">
        <w:rPr>
          <w:rFonts w:ascii="Arial" w:hAnsi="Arial" w:cs="Arial"/>
          <w:b/>
          <w:sz w:val="24"/>
          <w:szCs w:val="24"/>
          <w:u w:val="single"/>
          <w:lang w:eastAsia="pt-BR"/>
        </w:rPr>
        <w:t xml:space="preserve"> de recebimento da impugnação</w:t>
      </w:r>
      <w:r w:rsidRPr="00FE73B0">
        <w:rPr>
          <w:rFonts w:ascii="Arial" w:hAnsi="Arial" w:cs="Arial"/>
          <w:sz w:val="24"/>
          <w:szCs w:val="24"/>
          <w:lang w:eastAsia="pt-BR"/>
        </w:rPr>
        <w:t>.</w:t>
      </w:r>
    </w:p>
    <w:p w14:paraId="5250B996"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FE73B0" w:rsidRDefault="006D34FB" w:rsidP="006D34FB">
      <w:pPr>
        <w:suppressAutoHyphens w:val="0"/>
        <w:autoSpaceDE w:val="0"/>
        <w:spacing w:line="360" w:lineRule="auto"/>
        <w:jc w:val="both"/>
        <w:rPr>
          <w:rFonts w:ascii="Arial" w:hAnsi="Arial" w:cs="Arial"/>
          <w:sz w:val="24"/>
          <w:szCs w:val="24"/>
          <w:lang w:eastAsia="pt-BR"/>
        </w:rPr>
      </w:pPr>
      <w:r w:rsidRPr="00FE73B0">
        <w:rPr>
          <w:rFonts w:ascii="Arial" w:hAnsi="Arial" w:cs="Arial"/>
          <w:sz w:val="24"/>
          <w:szCs w:val="24"/>
          <w:lang w:eastAsia="pt-BR"/>
        </w:rPr>
        <w:t>4 - Acolhida a impugnação contra o edital, será definida e publicada nova data para realização do certame.</w:t>
      </w:r>
    </w:p>
    <w:p w14:paraId="7762E7C7" w14:textId="77777777" w:rsidR="006D34FB" w:rsidRPr="00FE73B0"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5.4 - A impugnação feita tempestivamente pelo licitante não o impedirá de participar do processo licitatório.</w:t>
      </w:r>
    </w:p>
    <w:p w14:paraId="7048B4A8"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047786F" w14:textId="77777777" w:rsidR="006D34FB" w:rsidRPr="00FE73B0"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VI- DO CREDENCIAMENTO E EFETIVA PARTICIPAÇÃO</w:t>
      </w:r>
    </w:p>
    <w:p w14:paraId="0AEAD47B" w14:textId="4DF54C88"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6.1 -</w:t>
      </w:r>
      <w:r w:rsidRPr="00FE73B0">
        <w:rPr>
          <w:rFonts w:ascii="Arial" w:hAnsi="Arial" w:cs="Arial"/>
          <w:b/>
          <w:szCs w:val="24"/>
          <w:lang w:val="pt-BR"/>
        </w:rPr>
        <w:t xml:space="preserve"> </w:t>
      </w:r>
      <w:r w:rsidRPr="00FE73B0">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r w:rsidR="00E15F1F" w:rsidRPr="00E15F1F">
        <w:rPr>
          <w:rFonts w:ascii="Arial" w:hAnsi="Arial" w:cs="Arial"/>
          <w:b/>
          <w:bCs/>
          <w:highlight w:val="yellow"/>
          <w:lang w:val="pt-BR"/>
        </w:rPr>
        <w:t>http://200.95.195.86:8081/comprasedital/</w:t>
      </w:r>
      <w:r w:rsidRPr="00FE73B0">
        <w:rPr>
          <w:rFonts w:ascii="Arial" w:hAnsi="Arial" w:cs="Arial"/>
          <w:szCs w:val="24"/>
          <w:lang w:val="pt-BR"/>
        </w:rPr>
        <w:t>.</w:t>
      </w:r>
    </w:p>
    <w:p w14:paraId="6DE62914"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6.3 -</w:t>
      </w:r>
      <w:r w:rsidRPr="00FE73B0">
        <w:rPr>
          <w:rFonts w:ascii="Arial" w:hAnsi="Arial" w:cs="Arial"/>
          <w:b/>
          <w:szCs w:val="24"/>
          <w:lang w:val="pt-BR"/>
        </w:rPr>
        <w:t xml:space="preserve"> </w:t>
      </w:r>
      <w:r w:rsidRPr="00FE73B0">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6.5 - O encaminhamento de proposta pressupõe o pleno conhecimento e atendimento às exigências de habilitação previstas no Edital. O fornecedor será responsável por </w:t>
      </w:r>
      <w:r w:rsidRPr="00FE73B0">
        <w:rPr>
          <w:rFonts w:ascii="Arial" w:hAnsi="Arial" w:cs="Arial"/>
          <w:szCs w:val="24"/>
          <w:lang w:val="pt-BR"/>
        </w:rPr>
        <w:lastRenderedPageBreak/>
        <w:t>todas as transações que forem efetuadas em seu nome no sistema eletrônico, assumindo como firmes e verdadeiras suas propostas e lances.</w:t>
      </w:r>
    </w:p>
    <w:p w14:paraId="14FB2E74"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0331E685"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p>
    <w:p w14:paraId="453B5165"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bCs/>
          <w:sz w:val="24"/>
          <w:szCs w:val="24"/>
        </w:rPr>
        <w:t>VII – D</w:t>
      </w:r>
      <w:r w:rsidRPr="00FE73B0">
        <w:rPr>
          <w:rFonts w:ascii="Arial" w:hAnsi="Arial" w:cs="Arial"/>
          <w:b/>
          <w:sz w:val="24"/>
          <w:szCs w:val="24"/>
        </w:rPr>
        <w:t xml:space="preserve">O RECEBIMENTO DA PROPOSTA E </w:t>
      </w:r>
      <w:r w:rsidRPr="00FE73B0">
        <w:rPr>
          <w:rFonts w:ascii="Arial" w:hAnsi="Arial" w:cs="Arial"/>
          <w:b/>
          <w:bCs/>
          <w:sz w:val="24"/>
          <w:szCs w:val="24"/>
        </w:rPr>
        <w:t>DOS DOCUMENTOS DE HABILITAÇÃO</w:t>
      </w:r>
    </w:p>
    <w:p w14:paraId="4899F733" w14:textId="6284AE02"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z w:val="24"/>
          <w:szCs w:val="24"/>
        </w:rPr>
        <w:t xml:space="preserve">7.1 - </w:t>
      </w:r>
      <w:r w:rsidRPr="00FE73B0">
        <w:rPr>
          <w:rFonts w:ascii="Arial" w:hAnsi="Arial" w:cs="Arial"/>
          <w:snapToGrid w:val="0"/>
          <w:sz w:val="24"/>
          <w:szCs w:val="24"/>
        </w:rPr>
        <w:t xml:space="preserve">As propostas, bem como os documentos de habilitação, </w:t>
      </w:r>
      <w:r w:rsidRPr="00FE73B0">
        <w:rPr>
          <w:rFonts w:ascii="Arial" w:hAnsi="Arial" w:cs="Arial"/>
          <w:b/>
          <w:snapToGrid w:val="0"/>
          <w:sz w:val="24"/>
          <w:szCs w:val="24"/>
          <w:highlight w:val="yellow"/>
          <w:u w:val="single"/>
        </w:rPr>
        <w:t>DEVERÃO SER ENCAMINHADAS DE FORMA CONCOMITANTE</w:t>
      </w:r>
      <w:r w:rsidRPr="00FE73B0">
        <w:rPr>
          <w:rFonts w:ascii="Arial" w:hAnsi="Arial" w:cs="Arial"/>
          <w:snapToGrid w:val="0"/>
          <w:color w:val="1F497D" w:themeColor="text2"/>
          <w:sz w:val="24"/>
          <w:szCs w:val="24"/>
        </w:rPr>
        <w:t>,</w:t>
      </w:r>
      <w:r w:rsidRPr="00FE73B0">
        <w:rPr>
          <w:rFonts w:ascii="Arial" w:hAnsi="Arial" w:cs="Arial"/>
          <w:snapToGrid w:val="0"/>
          <w:sz w:val="24"/>
          <w:szCs w:val="24"/>
        </w:rPr>
        <w:t xml:space="preserve">, e serão recebidas até o horário previsto. </w:t>
      </w:r>
    </w:p>
    <w:p w14:paraId="55AD401C" w14:textId="77777777"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napToGrid w:val="0"/>
          <w:sz w:val="24"/>
          <w:szCs w:val="24"/>
        </w:rPr>
        <w:t xml:space="preserve">7.2 – A proposta postada no sistema para que fins de lances, deve ser efetuada com </w:t>
      </w:r>
      <w:r w:rsidRPr="00FE73B0">
        <w:rPr>
          <w:rFonts w:ascii="Arial" w:hAnsi="Arial" w:cs="Arial"/>
          <w:b/>
          <w:snapToGrid w:val="0"/>
          <w:color w:val="1F497D" w:themeColor="text2"/>
          <w:sz w:val="24"/>
          <w:szCs w:val="24"/>
          <w:u w:val="single"/>
        </w:rPr>
        <w:t>VALOR UNITÁRIO DO ITEM</w:t>
      </w:r>
      <w:r w:rsidRPr="00FE73B0">
        <w:rPr>
          <w:rFonts w:ascii="Arial" w:hAnsi="Arial" w:cs="Arial"/>
          <w:snapToGrid w:val="0"/>
          <w:color w:val="1F497D" w:themeColor="text2"/>
          <w:sz w:val="24"/>
          <w:szCs w:val="24"/>
        </w:rPr>
        <w:t>,</w:t>
      </w:r>
      <w:r w:rsidRPr="00FE73B0">
        <w:rPr>
          <w:rFonts w:ascii="Arial" w:hAnsi="Arial" w:cs="Arial"/>
          <w:snapToGrid w:val="0"/>
          <w:sz w:val="24"/>
          <w:szCs w:val="24"/>
        </w:rPr>
        <w:t xml:space="preserve"> respeitando-se os valores estimados da licitação e as descrições exigidas no edital, bem como os critérios abaixo.</w:t>
      </w:r>
    </w:p>
    <w:p w14:paraId="7281512E" w14:textId="302E8A28" w:rsidR="00B32030" w:rsidRPr="00FE73B0" w:rsidRDefault="00B32030" w:rsidP="00B32030">
      <w:pPr>
        <w:spacing w:line="360" w:lineRule="auto"/>
        <w:jc w:val="both"/>
        <w:rPr>
          <w:rFonts w:ascii="Arial" w:hAnsi="Arial" w:cs="Arial"/>
          <w:sz w:val="24"/>
          <w:szCs w:val="24"/>
        </w:rPr>
      </w:pPr>
      <w:r w:rsidRPr="00FE73B0">
        <w:rPr>
          <w:rFonts w:ascii="Arial" w:hAnsi="Arial" w:cs="Arial"/>
          <w:snapToGrid w:val="0"/>
          <w:sz w:val="24"/>
          <w:szCs w:val="24"/>
        </w:rPr>
        <w:t xml:space="preserve">a) - </w:t>
      </w:r>
      <w:r w:rsidRPr="00FE73B0">
        <w:rPr>
          <w:rFonts w:ascii="Arial" w:hAnsi="Arial" w:cs="Arial"/>
          <w:sz w:val="24"/>
          <w:szCs w:val="24"/>
        </w:rPr>
        <w:t>cotados em moeda corrente nacional</w:t>
      </w:r>
      <w:proofErr w:type="gramStart"/>
      <w:r w:rsidRPr="00FE73B0">
        <w:rPr>
          <w:rFonts w:ascii="Arial" w:hAnsi="Arial" w:cs="Arial"/>
          <w:sz w:val="24"/>
          <w:szCs w:val="24"/>
        </w:rPr>
        <w:t>,;</w:t>
      </w:r>
      <w:proofErr w:type="gramEnd"/>
    </w:p>
    <w:p w14:paraId="661437D6" w14:textId="249C6A95"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b) – </w:t>
      </w:r>
      <w:r w:rsidRPr="00FE73B0">
        <w:rPr>
          <w:rFonts w:ascii="Arial" w:hAnsi="Arial" w:cs="Arial"/>
          <w:b/>
          <w:sz w:val="24"/>
          <w:szCs w:val="24"/>
          <w:u w:val="single"/>
        </w:rPr>
        <w:t>n</w:t>
      </w:r>
      <w:r w:rsidRPr="00FE73B0">
        <w:rPr>
          <w:rFonts w:ascii="Arial" w:eastAsia="Tahoma" w:hAnsi="Arial" w:cs="Arial"/>
          <w:b/>
          <w:sz w:val="24"/>
          <w:szCs w:val="24"/>
          <w:u w:val="single"/>
        </w:rPr>
        <w:t>os preços deverão estar incluídas todas as despesas</w:t>
      </w:r>
      <w:r w:rsidRPr="00FE73B0">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1"/>
      </w:r>
      <w:r w:rsidRPr="00FE73B0">
        <w:rPr>
          <w:rFonts w:ascii="Arial" w:eastAsia="Tahoma" w:hAnsi="Arial" w:cs="Arial"/>
          <w:sz w:val="24"/>
          <w:szCs w:val="24"/>
        </w:rPr>
        <w:t xml:space="preserve"> do TCE/SP, sendo que o proponente será responsável por quaisquer ônus decorrente de: marcas, registros e patentes ao objeto cotado</w:t>
      </w:r>
      <w:r w:rsidR="0029672F" w:rsidRPr="00FE73B0">
        <w:rPr>
          <w:rFonts w:ascii="Arial" w:eastAsia="Tahoma" w:hAnsi="Arial" w:cs="Arial"/>
          <w:sz w:val="24"/>
          <w:szCs w:val="24"/>
        </w:rPr>
        <w:t>.</w:t>
      </w:r>
    </w:p>
    <w:p w14:paraId="30AEFCC3" w14:textId="77777777"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7.3 – A proposta postada junto com os documentos de habilitação, deverá respeitar as descrições e o modelo do Anexo III, bem como constar: </w:t>
      </w:r>
    </w:p>
    <w:p w14:paraId="44238D85" w14:textId="77777777" w:rsidR="00B32030" w:rsidRPr="00FE73B0" w:rsidRDefault="00B32030" w:rsidP="00B32030">
      <w:pPr>
        <w:spacing w:line="360" w:lineRule="auto"/>
        <w:jc w:val="both"/>
        <w:rPr>
          <w:rFonts w:ascii="Arial" w:hAnsi="Arial" w:cs="Arial"/>
          <w:sz w:val="24"/>
          <w:szCs w:val="24"/>
        </w:rPr>
      </w:pPr>
      <w:r w:rsidRPr="00FE73B0">
        <w:rPr>
          <w:rFonts w:ascii="Arial" w:hAnsi="Arial" w:cs="Arial"/>
          <w:snapToGrid w:val="0"/>
          <w:sz w:val="24"/>
          <w:szCs w:val="24"/>
        </w:rPr>
        <w:t xml:space="preserve">a) - </w:t>
      </w:r>
      <w:r w:rsidRPr="00FE73B0">
        <w:rPr>
          <w:rFonts w:ascii="Arial" w:hAnsi="Arial" w:cs="Arial"/>
          <w:sz w:val="24"/>
          <w:szCs w:val="24"/>
        </w:rPr>
        <w:t>valores em moeda corrente nacional;</w:t>
      </w:r>
    </w:p>
    <w:p w14:paraId="22F90880" w14:textId="77777777" w:rsidR="00B32030" w:rsidRPr="00FE73B0" w:rsidRDefault="00B32030" w:rsidP="00B32030">
      <w:pPr>
        <w:spacing w:line="360" w:lineRule="auto"/>
        <w:jc w:val="both"/>
        <w:rPr>
          <w:rFonts w:ascii="Arial" w:hAnsi="Arial" w:cs="Arial"/>
          <w:sz w:val="24"/>
          <w:szCs w:val="24"/>
        </w:rPr>
      </w:pPr>
      <w:r w:rsidRPr="00FE73B0">
        <w:rPr>
          <w:rFonts w:ascii="Arial" w:hAnsi="Arial" w:cs="Arial"/>
          <w:sz w:val="24"/>
          <w:szCs w:val="24"/>
        </w:rPr>
        <w:t xml:space="preserve">b) – </w:t>
      </w:r>
      <w:r w:rsidRPr="00FE73B0">
        <w:rPr>
          <w:rFonts w:ascii="Arial" w:hAnsi="Arial" w:cs="Arial"/>
          <w:color w:val="000000" w:themeColor="text1"/>
          <w:sz w:val="24"/>
          <w:szCs w:val="24"/>
        </w:rPr>
        <w:t xml:space="preserve">colocar a </w:t>
      </w:r>
      <w:r w:rsidRPr="00FE73B0">
        <w:rPr>
          <w:rFonts w:ascii="Arial" w:hAnsi="Arial" w:cs="Arial"/>
          <w:b/>
          <w:color w:val="000000" w:themeColor="text1"/>
          <w:sz w:val="24"/>
          <w:szCs w:val="24"/>
        </w:rPr>
        <w:t>marca</w:t>
      </w:r>
      <w:r w:rsidRPr="00FE73B0">
        <w:rPr>
          <w:rFonts w:ascii="Arial" w:hAnsi="Arial" w:cs="Arial"/>
          <w:color w:val="000000" w:themeColor="text1"/>
          <w:sz w:val="24"/>
          <w:szCs w:val="24"/>
        </w:rPr>
        <w:t xml:space="preserve">, o valor unitário </w:t>
      </w:r>
      <w:r w:rsidRPr="00FE73B0">
        <w:rPr>
          <w:rFonts w:ascii="Arial" w:hAnsi="Arial" w:cs="Arial"/>
          <w:sz w:val="24"/>
          <w:szCs w:val="24"/>
        </w:rPr>
        <w:t>e total com até duas casas decimais após a vírgula</w:t>
      </w:r>
      <w:r w:rsidRPr="00FE73B0">
        <w:rPr>
          <w:rFonts w:ascii="Arial" w:hAnsi="Arial" w:cs="Arial"/>
          <w:b/>
          <w:sz w:val="24"/>
          <w:szCs w:val="24"/>
        </w:rPr>
        <w:t>.</w:t>
      </w:r>
    </w:p>
    <w:p w14:paraId="46C7E087" w14:textId="77777777"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c) – incluir </w:t>
      </w:r>
      <w:r w:rsidRPr="00FE73B0">
        <w:rPr>
          <w:rFonts w:ascii="Arial" w:eastAsia="Tahoma" w:hAnsi="Arial" w:cs="Arial"/>
          <w:sz w:val="24"/>
          <w:szCs w:val="24"/>
        </w:rPr>
        <w:t xml:space="preserve">todas as despesas com frete, tributos, seguros e todos os demais encargos necessários ao fornecimento do objeto licitado, como os trabalhistas e sociais, de </w:t>
      </w:r>
      <w:r w:rsidRPr="00FE73B0">
        <w:rPr>
          <w:rFonts w:ascii="Arial" w:eastAsia="Tahoma" w:hAnsi="Arial" w:cs="Arial"/>
          <w:sz w:val="24"/>
          <w:szCs w:val="24"/>
        </w:rPr>
        <w:lastRenderedPageBreak/>
        <w:t>acordo com a Súmula 10</w:t>
      </w:r>
      <w:r w:rsidRPr="00FE73B0">
        <w:rPr>
          <w:rStyle w:val="Refdenotaderodap"/>
          <w:rFonts w:ascii="Arial" w:eastAsia="Tahoma" w:hAnsi="Arial" w:cs="Arial"/>
          <w:sz w:val="24"/>
          <w:szCs w:val="24"/>
        </w:rPr>
        <w:footnoteReference w:id="2"/>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z w:val="24"/>
          <w:szCs w:val="24"/>
        </w:rPr>
        <w:t>7.4 - É de inteira responsabilidade do ofertante o preço e demais condições apresentadas.</w:t>
      </w:r>
    </w:p>
    <w:p w14:paraId="25203541" w14:textId="77777777" w:rsidR="00B32030" w:rsidRPr="00FE73B0" w:rsidRDefault="00B32030" w:rsidP="00B32030">
      <w:pPr>
        <w:pStyle w:val="legal"/>
        <w:spacing w:line="360" w:lineRule="auto"/>
        <w:rPr>
          <w:rFonts w:cs="Arial"/>
          <w:sz w:val="24"/>
          <w:szCs w:val="24"/>
        </w:rPr>
      </w:pPr>
      <w:r w:rsidRPr="00FE73B0">
        <w:rPr>
          <w:rFonts w:cs="Arial"/>
          <w:sz w:val="24"/>
          <w:szCs w:val="24"/>
        </w:rPr>
        <w:t>7.5 - Os documentos a serem apresentados/postados de habilitação, juntamente com a proposta, independente se a pessoa jurídica será vencedora ou não, são os seguem:</w:t>
      </w:r>
    </w:p>
    <w:p w14:paraId="41DADE4B" w14:textId="77777777" w:rsidR="006D34FB" w:rsidRPr="00FE73B0" w:rsidRDefault="006D34FB" w:rsidP="006D34FB">
      <w:pPr>
        <w:pStyle w:val="legal"/>
        <w:spacing w:line="360" w:lineRule="auto"/>
        <w:rPr>
          <w:rFonts w:cs="Arial"/>
          <w:sz w:val="24"/>
          <w:szCs w:val="24"/>
        </w:rPr>
      </w:pPr>
    </w:p>
    <w:p w14:paraId="048EB11A" w14:textId="77777777" w:rsidR="006D34FB" w:rsidRPr="00FE73B0" w:rsidRDefault="006D34FB" w:rsidP="006D34FB">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1. - HABILITAÇÃO JURÍDICA</w:t>
      </w:r>
    </w:p>
    <w:p w14:paraId="712CE6D1"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w:t>
      </w:r>
      <w:r w:rsidRPr="00FE73B0">
        <w:rPr>
          <w:rFonts w:ascii="Arial" w:eastAsia="Tahoma" w:hAnsi="Arial" w:cs="Arial"/>
          <w:b/>
          <w:bCs/>
          <w:sz w:val="24"/>
          <w:szCs w:val="24"/>
          <w:u w:val="single"/>
        </w:rPr>
        <w:t>) Em se tratando de empresário individua</w:t>
      </w:r>
      <w:r w:rsidRPr="00FE73B0">
        <w:rPr>
          <w:rFonts w:ascii="Arial" w:eastAsia="Tahoma" w:hAnsi="Arial" w:cs="Arial"/>
          <w:sz w:val="24"/>
          <w:szCs w:val="24"/>
        </w:rPr>
        <w:t>l, registro na Junta Comercial;</w:t>
      </w:r>
    </w:p>
    <w:p w14:paraId="629FDEDA"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b)</w:t>
      </w:r>
      <w:r w:rsidRPr="00FE73B0">
        <w:rPr>
          <w:rFonts w:ascii="Arial" w:eastAsia="Tahoma" w:hAnsi="Arial" w:cs="Arial"/>
          <w:b/>
          <w:bCs/>
          <w:sz w:val="24"/>
          <w:szCs w:val="24"/>
          <w:u w:val="single"/>
        </w:rPr>
        <w:t xml:space="preserve"> Em caso de sociedade empresária</w:t>
      </w:r>
      <w:r w:rsidRPr="00FE73B0">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c) </w:t>
      </w:r>
      <w:r w:rsidRPr="00FE73B0">
        <w:rPr>
          <w:rFonts w:ascii="Arial" w:eastAsia="Tahoma" w:hAnsi="Arial" w:cs="Arial"/>
          <w:b/>
          <w:bCs/>
          <w:sz w:val="24"/>
          <w:szCs w:val="24"/>
          <w:u w:val="single"/>
        </w:rPr>
        <w:t>Em caso de sociedade simples</w:t>
      </w:r>
      <w:r w:rsidRPr="00FE73B0">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
          <w:bCs/>
          <w:sz w:val="24"/>
          <w:szCs w:val="24"/>
          <w:u w:val="single"/>
        </w:rPr>
        <w:t>d) decreto de autorização, em se tratando de pessoa jurídica ou sociedade estrangeira em funcionamento no País</w:t>
      </w:r>
      <w:r w:rsidRPr="00FE73B0">
        <w:rPr>
          <w:rFonts w:ascii="Arial" w:eastAsia="Tahoma" w:hAnsi="Arial" w:cs="Arial"/>
          <w:bCs/>
          <w:sz w:val="24"/>
          <w:szCs w:val="24"/>
        </w:rPr>
        <w:t>.</w:t>
      </w:r>
    </w:p>
    <w:p w14:paraId="1614E495"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Cs/>
          <w:sz w:val="24"/>
          <w:szCs w:val="24"/>
        </w:rPr>
        <w:t xml:space="preserve">e) </w:t>
      </w:r>
      <w:r w:rsidRPr="00FE73B0">
        <w:rPr>
          <w:rFonts w:ascii="Arial" w:eastAsia="Tahoma" w:hAnsi="Arial" w:cs="Arial"/>
          <w:b/>
          <w:bCs/>
          <w:sz w:val="24"/>
          <w:szCs w:val="24"/>
          <w:u w:val="single"/>
        </w:rPr>
        <w:t>MEI – Microempreendedor Individual</w:t>
      </w:r>
      <w:r w:rsidRPr="00FE73B0">
        <w:rPr>
          <w:rFonts w:ascii="Arial" w:eastAsia="Tahoma" w:hAnsi="Arial" w:cs="Arial"/>
          <w:bCs/>
          <w:sz w:val="24"/>
          <w:szCs w:val="24"/>
        </w:rPr>
        <w:t>, comprovante de inscrição</w:t>
      </w:r>
    </w:p>
    <w:p w14:paraId="3A91E3C6" w14:textId="039EB0C6" w:rsidR="006D34FB" w:rsidRPr="00FE73B0" w:rsidRDefault="006D34FB" w:rsidP="006D34FB">
      <w:pPr>
        <w:pStyle w:val="Default"/>
        <w:spacing w:line="360" w:lineRule="auto"/>
        <w:jc w:val="both"/>
        <w:rPr>
          <w:rFonts w:eastAsia="Tahoma"/>
          <w:bCs/>
          <w:color w:val="auto"/>
        </w:rPr>
      </w:pPr>
    </w:p>
    <w:p w14:paraId="09DBECE3" w14:textId="77777777" w:rsidR="006D34FB" w:rsidRPr="00FE73B0" w:rsidRDefault="006D34FB" w:rsidP="006D34FB">
      <w:pPr>
        <w:autoSpaceDE w:val="0"/>
        <w:spacing w:line="360" w:lineRule="auto"/>
        <w:jc w:val="both"/>
        <w:rPr>
          <w:rFonts w:ascii="Arial" w:eastAsia="Tahoma" w:hAnsi="Arial" w:cs="Arial"/>
          <w:bCs/>
          <w:sz w:val="24"/>
          <w:szCs w:val="24"/>
        </w:rPr>
      </w:pPr>
    </w:p>
    <w:p w14:paraId="551B7EA8"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FE73B0" w:rsidRDefault="006D34FB" w:rsidP="006D34FB">
      <w:pPr>
        <w:autoSpaceDE w:val="0"/>
        <w:spacing w:line="360" w:lineRule="auto"/>
        <w:jc w:val="both"/>
        <w:rPr>
          <w:rFonts w:ascii="Arial" w:eastAsia="Tahoma" w:hAnsi="Arial" w:cs="Arial"/>
          <w:bCs/>
          <w:sz w:val="24"/>
          <w:szCs w:val="24"/>
        </w:rPr>
      </w:pPr>
    </w:p>
    <w:p w14:paraId="7DA5CAD8" w14:textId="77777777" w:rsidR="004D2517" w:rsidRPr="00FE73B0" w:rsidRDefault="004D2517" w:rsidP="004D2517">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2 -  HABILITAÇÃO FISCAL, SOCIAL E TRABALHISTA</w:t>
      </w:r>
    </w:p>
    <w:p w14:paraId="10925FDC"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 inscrição no Cadastro Nacional de Pessoa Jurídica – CNPJ;</w:t>
      </w:r>
    </w:p>
    <w:p w14:paraId="5A74319E" w14:textId="13466721" w:rsidR="00E35211" w:rsidRPr="00FE73B0" w:rsidRDefault="00E35211" w:rsidP="00E35211">
      <w:pPr>
        <w:pStyle w:val="Default"/>
        <w:spacing w:line="360" w:lineRule="auto"/>
        <w:jc w:val="both"/>
        <w:rPr>
          <w:rFonts w:eastAsia="Tahoma"/>
          <w:bCs/>
          <w:color w:val="auto"/>
        </w:rPr>
      </w:pPr>
      <w:r w:rsidRPr="00FE73B0">
        <w:rPr>
          <w:rFonts w:eastAsia="Tahoma"/>
          <w:color w:val="auto"/>
        </w:rPr>
        <w:t xml:space="preserve">b) </w:t>
      </w:r>
      <w:r w:rsidRPr="00FE73B0">
        <w:rPr>
          <w:color w:val="auto"/>
        </w:rPr>
        <w:t>inscrição no cadastro de contribuintes municipal, relativo ao domicílio ou sede do licitante, pertinente ao seu ramo de atividade e compatível com o objeto contratual,</w:t>
      </w:r>
    </w:p>
    <w:p w14:paraId="36A06B2B"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c) regularidade com a Fazenda Federal e Seguridade Social (INSS);</w:t>
      </w:r>
    </w:p>
    <w:p w14:paraId="433C1242"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lastRenderedPageBreak/>
        <w:t>d) regularidade com a Fazenda Estadual, referente ao I.C.M.S.;</w:t>
      </w:r>
    </w:p>
    <w:p w14:paraId="72954C4F"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f) regularidade relativa ao Fundo de Garantia por Tempo de Serviço (FGTS);</w:t>
      </w:r>
    </w:p>
    <w:p w14:paraId="057F0E91" w14:textId="47D85E3A" w:rsidR="00E35211" w:rsidRPr="00FE73B0" w:rsidRDefault="00E35211" w:rsidP="00E35211">
      <w:pPr>
        <w:autoSpaceDE w:val="0"/>
        <w:spacing w:line="360" w:lineRule="auto"/>
        <w:jc w:val="both"/>
        <w:rPr>
          <w:rFonts w:ascii="Arial" w:hAnsi="Arial" w:cs="Arial"/>
          <w:sz w:val="24"/>
          <w:szCs w:val="24"/>
        </w:rPr>
      </w:pPr>
      <w:r w:rsidRPr="00FE73B0">
        <w:rPr>
          <w:rFonts w:ascii="Arial" w:eastAsia="Tahoma" w:hAnsi="Arial" w:cs="Arial"/>
          <w:sz w:val="24"/>
          <w:szCs w:val="24"/>
        </w:rPr>
        <w:t xml:space="preserve">g) </w:t>
      </w:r>
      <w:r w:rsidRPr="00FE73B0">
        <w:rPr>
          <w:rFonts w:ascii="Arial" w:hAnsi="Arial" w:cs="Arial"/>
          <w:sz w:val="24"/>
          <w:szCs w:val="24"/>
        </w:rPr>
        <w:t>regularidade perante a Justiça do Trabalho</w:t>
      </w:r>
      <w:r w:rsidR="00513E59" w:rsidRPr="00FE73B0">
        <w:rPr>
          <w:rFonts w:ascii="Arial" w:hAnsi="Arial" w:cs="Arial"/>
          <w:sz w:val="24"/>
          <w:szCs w:val="24"/>
        </w:rPr>
        <w:t>;</w:t>
      </w:r>
      <w:r w:rsidR="002B3880" w:rsidRPr="00FE73B0">
        <w:rPr>
          <w:rFonts w:ascii="Arial" w:hAnsi="Arial" w:cs="Arial"/>
          <w:sz w:val="24"/>
          <w:szCs w:val="24"/>
        </w:rPr>
        <w:t xml:space="preserve"> e</w:t>
      </w:r>
    </w:p>
    <w:p w14:paraId="765E7696" w14:textId="6C169FD5" w:rsidR="00E35211" w:rsidRPr="00FE73B0" w:rsidRDefault="00E35211" w:rsidP="00E35211">
      <w:pPr>
        <w:autoSpaceDE w:val="0"/>
        <w:spacing w:line="360" w:lineRule="auto"/>
        <w:jc w:val="both"/>
        <w:rPr>
          <w:rFonts w:ascii="Arial" w:hAnsi="Arial" w:cs="Arial"/>
          <w:sz w:val="24"/>
          <w:szCs w:val="24"/>
        </w:rPr>
      </w:pPr>
      <w:r w:rsidRPr="00FE73B0">
        <w:rPr>
          <w:rFonts w:ascii="Arial" w:hAnsi="Arial" w:cs="Arial"/>
          <w:sz w:val="24"/>
          <w:szCs w:val="24"/>
        </w:rPr>
        <w:t xml:space="preserve">h) </w:t>
      </w:r>
      <w:r w:rsidRPr="00FE73B0">
        <w:rPr>
          <w:rFonts w:ascii="Arial" w:hAnsi="Arial" w:cs="Arial"/>
          <w:sz w:val="24"/>
          <w:szCs w:val="24"/>
          <w:shd w:val="clear" w:color="auto" w:fill="FFFFFF"/>
        </w:rPr>
        <w:t xml:space="preserve">cumprimento do disposto no inciso XXXIII do artigo 7º da Constituição Federal, </w:t>
      </w:r>
      <w:r w:rsidRPr="00FE73B0">
        <w:rPr>
          <w:rFonts w:ascii="Arial" w:hAnsi="Arial" w:cs="Arial"/>
          <w:b/>
          <w:sz w:val="24"/>
          <w:szCs w:val="24"/>
          <w:shd w:val="clear" w:color="auto" w:fill="FFFFFF"/>
        </w:rPr>
        <w:t>conforme Anexo II</w:t>
      </w:r>
      <w:r w:rsidR="00075378" w:rsidRPr="00FE73B0">
        <w:rPr>
          <w:rFonts w:ascii="Arial" w:hAnsi="Arial" w:cs="Arial"/>
          <w:b/>
          <w:sz w:val="24"/>
          <w:szCs w:val="24"/>
          <w:shd w:val="clear" w:color="auto" w:fill="FFFFFF"/>
        </w:rPr>
        <w:t>.</w:t>
      </w:r>
    </w:p>
    <w:p w14:paraId="0FE4DEF5" w14:textId="77777777" w:rsidR="004D2517" w:rsidRPr="00FE73B0" w:rsidRDefault="004D2517" w:rsidP="004D2517">
      <w:pPr>
        <w:pStyle w:val="WW-Corpodetexto3"/>
        <w:widowControl w:val="0"/>
        <w:rPr>
          <w:rFonts w:ascii="Arial" w:hAnsi="Arial" w:cs="Arial"/>
          <w:szCs w:val="24"/>
        </w:rPr>
      </w:pPr>
      <w:r w:rsidRPr="00FE73B0">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FE73B0" w:rsidRDefault="006D34FB" w:rsidP="006D34FB">
      <w:pPr>
        <w:autoSpaceDE w:val="0"/>
        <w:spacing w:line="360" w:lineRule="auto"/>
        <w:jc w:val="both"/>
        <w:rPr>
          <w:rFonts w:ascii="Arial" w:hAnsi="Arial" w:cs="Arial"/>
          <w:sz w:val="24"/>
          <w:szCs w:val="24"/>
          <w:highlight w:val="yellow"/>
        </w:rPr>
      </w:pPr>
    </w:p>
    <w:p w14:paraId="0DD2087B" w14:textId="77777777" w:rsidR="00A1699C" w:rsidRPr="00FE73B0" w:rsidRDefault="00F27320" w:rsidP="00A1699C">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3</w:t>
      </w:r>
      <w:r w:rsidR="006D34FB" w:rsidRPr="00FE73B0">
        <w:rPr>
          <w:rFonts w:ascii="Arial" w:eastAsia="Tahoma" w:hAnsi="Arial" w:cs="Arial"/>
          <w:b/>
          <w:bCs/>
          <w:sz w:val="24"/>
          <w:szCs w:val="24"/>
        </w:rPr>
        <w:t xml:space="preserve"> - </w:t>
      </w:r>
      <w:r w:rsidR="00A1699C" w:rsidRPr="00FE73B0">
        <w:rPr>
          <w:rFonts w:ascii="Arial" w:eastAsia="Tahoma" w:hAnsi="Arial" w:cs="Arial"/>
          <w:b/>
          <w:bCs/>
          <w:sz w:val="24"/>
          <w:szCs w:val="24"/>
        </w:rPr>
        <w:t>HABILITAÇÃO ECONÔMICO – FINANCEIRA</w:t>
      </w:r>
    </w:p>
    <w:p w14:paraId="495900C0" w14:textId="399F8FB2" w:rsidR="006D34FB" w:rsidRPr="00FE73B0" w:rsidRDefault="00A1699C" w:rsidP="00A1699C">
      <w:pPr>
        <w:autoSpaceDE w:val="0"/>
        <w:spacing w:line="360" w:lineRule="auto"/>
        <w:jc w:val="both"/>
        <w:rPr>
          <w:rFonts w:ascii="Arial" w:eastAsia="Batang" w:hAnsi="Arial" w:cs="Arial"/>
          <w:sz w:val="24"/>
          <w:szCs w:val="24"/>
        </w:rPr>
      </w:pPr>
      <w:r w:rsidRPr="00FE73B0">
        <w:rPr>
          <w:rFonts w:ascii="Arial" w:eastAsia="Tahoma" w:hAnsi="Arial" w:cs="Arial"/>
          <w:sz w:val="24"/>
          <w:szCs w:val="24"/>
        </w:rPr>
        <w:t xml:space="preserve">a) Certidão Negativa de feitos sobre falência ou recuperação judicial </w:t>
      </w:r>
      <w:r w:rsidRPr="00FE73B0">
        <w:rPr>
          <w:rStyle w:val="Refdenotaderodap"/>
          <w:rFonts w:ascii="Arial" w:hAnsi="Arial" w:cs="Arial"/>
          <w:sz w:val="24"/>
          <w:szCs w:val="24"/>
        </w:rPr>
        <w:footnoteReference w:id="3"/>
      </w:r>
      <w:r w:rsidRPr="00FE73B0">
        <w:rPr>
          <w:rFonts w:ascii="Arial" w:hAnsi="Arial" w:cs="Arial"/>
          <w:sz w:val="24"/>
          <w:szCs w:val="24"/>
        </w:rPr>
        <w:t xml:space="preserve"> (</w:t>
      </w:r>
      <w:r w:rsidRPr="00FE73B0">
        <w:rPr>
          <w:rFonts w:ascii="Arial" w:hAnsi="Arial" w:cs="Arial"/>
          <w:sz w:val="24"/>
          <w:szCs w:val="24"/>
          <w:highlight w:val="yellow"/>
        </w:rPr>
        <w:t>exceto as que apresentarem o plano de recuperação já homologado pelo juízo competente e em pleno vigor, conforme Súmula 50</w:t>
      </w:r>
      <w:r w:rsidRPr="00FE73B0">
        <w:rPr>
          <w:rStyle w:val="Refdenotaderodap"/>
          <w:rFonts w:ascii="Arial" w:hAnsi="Arial" w:cs="Arial"/>
          <w:sz w:val="24"/>
          <w:szCs w:val="24"/>
          <w:highlight w:val="yellow"/>
        </w:rPr>
        <w:footnoteReference w:id="4"/>
      </w:r>
      <w:r w:rsidRPr="00FE73B0">
        <w:rPr>
          <w:rFonts w:ascii="Arial" w:hAnsi="Arial" w:cs="Arial"/>
          <w:sz w:val="24"/>
          <w:szCs w:val="24"/>
          <w:highlight w:val="yellow"/>
        </w:rPr>
        <w:t xml:space="preserve"> do TCE SP)</w:t>
      </w:r>
      <w:r w:rsidRPr="00FE73B0">
        <w:rPr>
          <w:rFonts w:ascii="Arial" w:eastAsia="Tahoma" w:hAnsi="Arial" w:cs="Arial"/>
          <w:sz w:val="24"/>
          <w:szCs w:val="24"/>
        </w:rPr>
        <w:t xml:space="preserve">, expedida pelo distribuidor da sede do licitante </w:t>
      </w:r>
      <w:r w:rsidRPr="00FE73B0">
        <w:rPr>
          <w:rFonts w:ascii="Arial" w:eastAsia="Batang" w:hAnsi="Arial" w:cs="Arial"/>
          <w:sz w:val="24"/>
          <w:szCs w:val="24"/>
        </w:rPr>
        <w:t xml:space="preserve">com data não superior a </w:t>
      </w:r>
      <w:r w:rsidRPr="00FE73B0">
        <w:rPr>
          <w:rFonts w:ascii="Arial" w:eastAsia="Batang" w:hAnsi="Arial" w:cs="Arial"/>
          <w:b/>
          <w:sz w:val="24"/>
          <w:szCs w:val="24"/>
          <w:highlight w:val="yellow"/>
          <w:u w:val="single"/>
        </w:rPr>
        <w:t>6 meses</w:t>
      </w:r>
      <w:r w:rsidRPr="00FE73B0">
        <w:rPr>
          <w:rFonts w:ascii="Arial" w:eastAsia="Batang" w:hAnsi="Arial" w:cs="Arial"/>
          <w:sz w:val="24"/>
          <w:szCs w:val="24"/>
        </w:rPr>
        <w:t xml:space="preserve"> da data da convocação;</w:t>
      </w:r>
    </w:p>
    <w:p w14:paraId="39587190" w14:textId="77777777" w:rsidR="00A1699C" w:rsidRPr="00FE73B0" w:rsidRDefault="00A1699C" w:rsidP="00A1699C">
      <w:pPr>
        <w:autoSpaceDE w:val="0"/>
        <w:spacing w:line="360" w:lineRule="auto"/>
        <w:jc w:val="both"/>
        <w:rPr>
          <w:rFonts w:ascii="Arial" w:eastAsia="Batang" w:hAnsi="Arial" w:cs="Arial"/>
          <w:sz w:val="24"/>
          <w:szCs w:val="24"/>
        </w:rPr>
      </w:pPr>
    </w:p>
    <w:p w14:paraId="767E9805" w14:textId="4CCD4EC1" w:rsidR="006D34FB" w:rsidRPr="00FE73B0" w:rsidRDefault="00F27320" w:rsidP="006D34FB">
      <w:pPr>
        <w:autoSpaceDE w:val="0"/>
        <w:spacing w:line="360" w:lineRule="auto"/>
        <w:jc w:val="both"/>
        <w:rPr>
          <w:rFonts w:ascii="Arial" w:eastAsia="Tahoma" w:hAnsi="Arial" w:cs="Arial"/>
          <w:b/>
          <w:sz w:val="24"/>
          <w:szCs w:val="24"/>
        </w:rPr>
      </w:pPr>
      <w:r w:rsidRPr="00FE73B0">
        <w:rPr>
          <w:rFonts w:ascii="Arial" w:eastAsia="Tahoma" w:hAnsi="Arial" w:cs="Arial"/>
          <w:b/>
          <w:sz w:val="24"/>
          <w:szCs w:val="24"/>
        </w:rPr>
        <w:t>4</w:t>
      </w:r>
      <w:r w:rsidR="006D34FB" w:rsidRPr="00FE73B0">
        <w:rPr>
          <w:rFonts w:ascii="Arial" w:eastAsia="Tahoma" w:hAnsi="Arial" w:cs="Arial"/>
          <w:b/>
          <w:sz w:val="24"/>
          <w:szCs w:val="24"/>
        </w:rPr>
        <w:t xml:space="preserve"> – OUTROS DOCUMENTOS.</w:t>
      </w:r>
    </w:p>
    <w:p w14:paraId="2A82E988" w14:textId="7DEC77F2" w:rsidR="00EB0C04" w:rsidRPr="00FE73B0" w:rsidRDefault="00EB0C04" w:rsidP="00EB0C04">
      <w:pPr>
        <w:autoSpaceDE w:val="0"/>
        <w:spacing w:line="360" w:lineRule="auto"/>
        <w:jc w:val="both"/>
        <w:rPr>
          <w:rFonts w:ascii="Arial" w:hAnsi="Arial" w:cs="Arial"/>
          <w:b/>
          <w:sz w:val="24"/>
          <w:szCs w:val="24"/>
          <w:u w:val="single"/>
          <w:lang w:eastAsia="pt-BR"/>
        </w:rPr>
      </w:pPr>
      <w:r w:rsidRPr="00FE73B0">
        <w:rPr>
          <w:rFonts w:ascii="Arial" w:eastAsia="Batang" w:hAnsi="Arial" w:cs="Arial"/>
          <w:b/>
          <w:sz w:val="24"/>
          <w:szCs w:val="24"/>
          <w:u w:val="single"/>
        </w:rPr>
        <w:t xml:space="preserve">a) a declaração </w:t>
      </w:r>
      <w:r w:rsidRPr="00FE73B0">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FE73B0">
        <w:rPr>
          <w:rFonts w:ascii="Arial" w:hAnsi="Arial" w:cs="Arial"/>
          <w:b/>
          <w:sz w:val="24"/>
          <w:szCs w:val="24"/>
          <w:highlight w:val="yellow"/>
          <w:u w:val="single"/>
          <w:lang w:eastAsia="pt-BR"/>
        </w:rPr>
        <w:t>Anexo V</w:t>
      </w:r>
      <w:r w:rsidRPr="00FE73B0">
        <w:rPr>
          <w:rFonts w:ascii="Arial" w:hAnsi="Arial" w:cs="Arial"/>
          <w:b/>
          <w:sz w:val="24"/>
          <w:szCs w:val="24"/>
          <w:u w:val="single"/>
          <w:lang w:eastAsia="pt-BR"/>
        </w:rPr>
        <w:t>.</w:t>
      </w:r>
      <w:r w:rsidR="0029672F" w:rsidRPr="00FE73B0">
        <w:rPr>
          <w:rFonts w:ascii="Arial" w:hAnsi="Arial" w:cs="Arial"/>
          <w:b/>
          <w:sz w:val="24"/>
          <w:szCs w:val="24"/>
          <w:u w:val="single"/>
          <w:lang w:eastAsia="pt-BR"/>
        </w:rPr>
        <w:t>;</w:t>
      </w:r>
    </w:p>
    <w:p w14:paraId="73C2705A" w14:textId="69B32EE7" w:rsidR="0029672F" w:rsidRPr="00FE73B0" w:rsidRDefault="0029672F" w:rsidP="00EB0C04">
      <w:pPr>
        <w:autoSpaceDE w:val="0"/>
        <w:spacing w:line="360" w:lineRule="auto"/>
        <w:jc w:val="both"/>
        <w:rPr>
          <w:rFonts w:ascii="Arial" w:eastAsia="Batang" w:hAnsi="Arial" w:cs="Arial"/>
          <w:b/>
          <w:sz w:val="24"/>
          <w:szCs w:val="24"/>
          <w:u w:val="single"/>
        </w:rPr>
      </w:pPr>
      <w:r w:rsidRPr="00FE73B0">
        <w:rPr>
          <w:rFonts w:ascii="Arial" w:eastAsia="Tahoma" w:hAnsi="Arial" w:cs="Arial"/>
          <w:sz w:val="24"/>
          <w:szCs w:val="24"/>
        </w:rPr>
        <w:t xml:space="preserve">b) – Declaração de que a partir da participação no certame a licitante </w:t>
      </w:r>
      <w:r w:rsidR="007C7631" w:rsidRPr="00FE73B0">
        <w:rPr>
          <w:rFonts w:ascii="Arial" w:eastAsia="Tahoma" w:hAnsi="Arial" w:cs="Arial"/>
          <w:b/>
          <w:bCs/>
          <w:sz w:val="24"/>
          <w:szCs w:val="24"/>
          <w:u w:val="single"/>
        </w:rPr>
        <w:t>está</w:t>
      </w:r>
      <w:r w:rsidRPr="00FE73B0">
        <w:rPr>
          <w:rFonts w:ascii="Arial" w:eastAsia="Tahoma" w:hAnsi="Arial" w:cs="Arial"/>
          <w:b/>
          <w:bCs/>
          <w:sz w:val="24"/>
          <w:szCs w:val="24"/>
          <w:u w:val="single"/>
        </w:rPr>
        <w:t xml:space="preserve"> </w:t>
      </w:r>
      <w:r w:rsidRPr="00FE73B0">
        <w:rPr>
          <w:rFonts w:ascii="Arial" w:eastAsia="Tahoma" w:hAnsi="Arial" w:cs="Arial"/>
          <w:b/>
          <w:sz w:val="24"/>
          <w:szCs w:val="24"/>
          <w:u w:val="single"/>
        </w:rPr>
        <w:t>ciente</w:t>
      </w:r>
      <w:r w:rsidRPr="00FE73B0">
        <w:rPr>
          <w:rFonts w:ascii="Arial" w:eastAsia="Tahoma" w:hAnsi="Arial" w:cs="Arial"/>
          <w:sz w:val="24"/>
          <w:szCs w:val="24"/>
        </w:rPr>
        <w:t xml:space="preserve"> de que na </w:t>
      </w:r>
      <w:r w:rsidRPr="00FE73B0">
        <w:rPr>
          <w:rFonts w:ascii="Arial" w:hAnsi="Arial" w:cs="Arial"/>
          <w:sz w:val="24"/>
          <w:szCs w:val="24"/>
        </w:rPr>
        <w:t xml:space="preserve">sua proposta econômica compreende a integralidade dos custos para atendimento dos direitos trabalhistas assegurados na Constituição Federal, nas leis trabalhistas, nas normas </w:t>
      </w:r>
      <w:proofErr w:type="spellStart"/>
      <w:r w:rsidRPr="00FE73B0">
        <w:rPr>
          <w:rFonts w:ascii="Arial" w:hAnsi="Arial" w:cs="Arial"/>
          <w:sz w:val="24"/>
          <w:szCs w:val="24"/>
        </w:rPr>
        <w:t>infralegais</w:t>
      </w:r>
      <w:proofErr w:type="spellEnd"/>
      <w:r w:rsidRPr="00FE73B0">
        <w:rPr>
          <w:rFonts w:ascii="Arial" w:hAnsi="Arial" w:cs="Arial"/>
          <w:sz w:val="24"/>
          <w:szCs w:val="24"/>
        </w:rPr>
        <w:t>, nas convenções coletivas de trabalho e nos termos de ajustamento de conduta vigentes na data de entrega das propostas.</w:t>
      </w:r>
    </w:p>
    <w:p w14:paraId="719AE296" w14:textId="6C52D9B1" w:rsidR="006D34FB" w:rsidRPr="00FE73B0" w:rsidRDefault="006D34FB" w:rsidP="006D34FB">
      <w:pPr>
        <w:spacing w:line="360" w:lineRule="auto"/>
        <w:jc w:val="both"/>
        <w:rPr>
          <w:rFonts w:ascii="Arial" w:eastAsia="Batang" w:hAnsi="Arial" w:cs="Arial"/>
          <w:sz w:val="24"/>
          <w:szCs w:val="24"/>
        </w:rPr>
      </w:pPr>
    </w:p>
    <w:p w14:paraId="5DF38E8D" w14:textId="77777777" w:rsidR="006D34FB" w:rsidRPr="00FE73B0" w:rsidRDefault="006D34FB" w:rsidP="006D34FB">
      <w:pPr>
        <w:spacing w:line="360" w:lineRule="auto"/>
        <w:jc w:val="both"/>
        <w:rPr>
          <w:rFonts w:ascii="Arial" w:eastAsia="Batang" w:hAnsi="Arial" w:cs="Arial"/>
          <w:sz w:val="24"/>
          <w:szCs w:val="24"/>
        </w:rPr>
      </w:pPr>
    </w:p>
    <w:p w14:paraId="63B08D04" w14:textId="409D477E" w:rsidR="006D34FB" w:rsidRPr="00FE73B0" w:rsidRDefault="00F27320" w:rsidP="006D34FB">
      <w:pPr>
        <w:spacing w:line="360" w:lineRule="auto"/>
        <w:jc w:val="both"/>
        <w:rPr>
          <w:rFonts w:ascii="Arial" w:hAnsi="Arial" w:cs="Arial"/>
          <w:b/>
          <w:sz w:val="24"/>
          <w:szCs w:val="24"/>
        </w:rPr>
      </w:pPr>
      <w:r w:rsidRPr="00FE73B0">
        <w:rPr>
          <w:rFonts w:ascii="Arial" w:hAnsi="Arial" w:cs="Arial"/>
          <w:b/>
          <w:sz w:val="24"/>
          <w:szCs w:val="24"/>
        </w:rPr>
        <w:t>5</w:t>
      </w:r>
      <w:r w:rsidR="006D34FB" w:rsidRPr="00FE73B0">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1 - Além dos documentos constantes exigidos acima, deverá ser apresentado:</w:t>
      </w:r>
    </w:p>
    <w:p w14:paraId="3EA4EC57"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a) – Declaração </w:t>
      </w:r>
      <w:r w:rsidRPr="00FE73B0">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1" w:anchor="art42" w:tgtFrame="_blank" w:history="1">
        <w:r w:rsidRPr="00FE73B0">
          <w:rPr>
            <w:rStyle w:val="Hyperlink"/>
            <w:rFonts w:ascii="Arial" w:hAnsi="Arial" w:cs="Arial"/>
            <w:sz w:val="24"/>
            <w:szCs w:val="24"/>
          </w:rPr>
          <w:t>art. 42</w:t>
        </w:r>
      </w:hyperlink>
      <w:r w:rsidRPr="00FE73B0">
        <w:rPr>
          <w:rFonts w:ascii="Arial" w:hAnsi="Arial" w:cs="Arial"/>
          <w:color w:val="000000"/>
          <w:sz w:val="24"/>
          <w:szCs w:val="24"/>
        </w:rPr>
        <w:t xml:space="preserve"> ao art. 49 da Lei Complementar n</w:t>
      </w:r>
      <w:r w:rsidRPr="00FE73B0">
        <w:rPr>
          <w:rFonts w:ascii="Arial" w:hAnsi="Arial" w:cs="Arial"/>
          <w:strike/>
          <w:color w:val="000000"/>
          <w:sz w:val="24"/>
          <w:szCs w:val="24"/>
        </w:rPr>
        <w:t>º</w:t>
      </w:r>
      <w:r w:rsidRPr="00FE73B0">
        <w:rPr>
          <w:rFonts w:ascii="Arial" w:hAnsi="Arial" w:cs="Arial"/>
          <w:color w:val="000000"/>
          <w:sz w:val="24"/>
          <w:szCs w:val="24"/>
        </w:rPr>
        <w:t xml:space="preserve"> 123, de 2006</w:t>
      </w:r>
      <w:r w:rsidRPr="00FE73B0">
        <w:rPr>
          <w:rFonts w:ascii="Arial" w:hAnsi="Arial" w:cs="Arial"/>
          <w:sz w:val="24"/>
          <w:szCs w:val="24"/>
        </w:rPr>
        <w:t>, de acordo com o artigo 13, §2º do Decreto Federal nº 8.538, de 6 de outubro de 2015, que deverá ser assinada por seu representante legal.</w:t>
      </w:r>
    </w:p>
    <w:p w14:paraId="580BA5F6" w14:textId="47EED4F2" w:rsidR="006D34FB" w:rsidRPr="00FE73B0" w:rsidRDefault="006D34FB" w:rsidP="006D34FB">
      <w:pPr>
        <w:spacing w:line="360" w:lineRule="auto"/>
        <w:jc w:val="both"/>
        <w:rPr>
          <w:rFonts w:ascii="Arial" w:hAnsi="Arial" w:cs="Arial"/>
          <w:sz w:val="24"/>
          <w:szCs w:val="24"/>
          <w:highlight w:val="yellow"/>
        </w:rPr>
      </w:pPr>
    </w:p>
    <w:p w14:paraId="25357209" w14:textId="77777777" w:rsidR="00CA251E" w:rsidRPr="00FE73B0" w:rsidRDefault="00CA251E" w:rsidP="006D34FB">
      <w:pPr>
        <w:spacing w:line="360" w:lineRule="auto"/>
        <w:jc w:val="both"/>
        <w:rPr>
          <w:rFonts w:ascii="Arial" w:hAnsi="Arial" w:cs="Arial"/>
          <w:sz w:val="24"/>
          <w:szCs w:val="24"/>
          <w:highlight w:val="yellow"/>
        </w:rPr>
      </w:pPr>
    </w:p>
    <w:p w14:paraId="266C3412" w14:textId="0811529B" w:rsidR="006D34FB" w:rsidRPr="00FE73B0" w:rsidRDefault="00F27320" w:rsidP="006D34FB">
      <w:pPr>
        <w:spacing w:line="360" w:lineRule="auto"/>
        <w:jc w:val="both"/>
        <w:rPr>
          <w:rFonts w:ascii="Arial" w:hAnsi="Arial" w:cs="Arial"/>
          <w:b/>
          <w:sz w:val="24"/>
          <w:szCs w:val="24"/>
          <w:u w:val="single"/>
        </w:rPr>
      </w:pPr>
      <w:r w:rsidRPr="00FE73B0">
        <w:rPr>
          <w:rFonts w:ascii="Arial" w:hAnsi="Arial" w:cs="Arial"/>
          <w:b/>
          <w:sz w:val="24"/>
          <w:szCs w:val="24"/>
        </w:rPr>
        <w:t xml:space="preserve">6 </w:t>
      </w:r>
      <w:r w:rsidR="006D34FB" w:rsidRPr="00FE73B0">
        <w:rPr>
          <w:rFonts w:ascii="Arial" w:hAnsi="Arial" w:cs="Arial"/>
          <w:b/>
          <w:sz w:val="24"/>
          <w:szCs w:val="24"/>
        </w:rPr>
        <w:t>– DA COMPROVAÇÃO DE REGULARIDADE FISCAL</w:t>
      </w:r>
      <w:r w:rsidR="006D34FB" w:rsidRPr="00FE73B0">
        <w:rPr>
          <w:rFonts w:ascii="Arial" w:hAnsi="Arial" w:cs="Arial"/>
          <w:b/>
          <w:sz w:val="24"/>
          <w:szCs w:val="24"/>
          <w:u w:val="single"/>
        </w:rPr>
        <w:t>.</w:t>
      </w:r>
    </w:p>
    <w:p w14:paraId="20165388"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 xml:space="preserve">a) - A comprovação de regularidade fiscal das microempresas e empresas de pequeno porte somente será exigida </w:t>
      </w:r>
      <w:r w:rsidRPr="00FE73B0">
        <w:rPr>
          <w:rFonts w:ascii="Arial" w:hAnsi="Arial" w:cs="Arial"/>
          <w:b/>
          <w:color w:val="000000"/>
          <w:u w:val="single"/>
        </w:rPr>
        <w:t>para efeito assinatura de ata</w:t>
      </w:r>
      <w:r w:rsidRPr="00FE73B0">
        <w:rPr>
          <w:rFonts w:ascii="Arial" w:hAnsi="Arial" w:cs="Arial"/>
          <w:color w:val="000000"/>
        </w:rPr>
        <w:t>, e não como condição para participação na licitação.</w:t>
      </w:r>
    </w:p>
    <w:p w14:paraId="138F5CB4"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 xml:space="preserve">b) - Na hipótese de haver alguma restrição relativa à regularidade fiscal, será assegurado </w:t>
      </w:r>
      <w:r w:rsidRPr="00FE73B0">
        <w:rPr>
          <w:rFonts w:ascii="Arial" w:hAnsi="Arial" w:cs="Arial"/>
          <w:b/>
          <w:color w:val="000000"/>
          <w:u w:val="single"/>
        </w:rPr>
        <w:t>prazo de cinco dias úteis</w:t>
      </w:r>
      <w:r w:rsidRPr="00FE73B0">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FE73B0">
        <w:rPr>
          <w:rFonts w:ascii="Arial" w:hAnsi="Arial" w:cs="Arial"/>
          <w:b/>
          <w:color w:val="000000"/>
          <w:u w:val="single"/>
        </w:rPr>
        <w:t>sendo que o prazo inicia-se da divulgação do resultado da fase de habilitação</w:t>
      </w:r>
      <w:r w:rsidRPr="00FE73B0">
        <w:rPr>
          <w:rFonts w:ascii="Arial" w:hAnsi="Arial" w:cs="Arial"/>
          <w:color w:val="000000"/>
        </w:rPr>
        <w:t>, na licitação na modalidade pregão.</w:t>
      </w:r>
    </w:p>
    <w:p w14:paraId="7DE42620"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c) - A abertura da fase recursal em relação ao resultado do certame ocorrerá após os prazos de regularização fiscal.</w:t>
      </w:r>
    </w:p>
    <w:p w14:paraId="3497976E" w14:textId="225DBB43" w:rsidR="006D34FB" w:rsidRPr="00FE73B0" w:rsidRDefault="006D34FB" w:rsidP="006D34FB">
      <w:pPr>
        <w:pStyle w:val="NormalWeb"/>
        <w:spacing w:line="360" w:lineRule="auto"/>
        <w:jc w:val="both"/>
        <w:rPr>
          <w:rFonts w:ascii="Arial" w:hAnsi="Arial" w:cs="Arial"/>
        </w:rPr>
      </w:pPr>
      <w:r w:rsidRPr="00FE73B0">
        <w:rPr>
          <w:rFonts w:ascii="Arial" w:hAnsi="Arial" w:cs="Arial"/>
          <w:color w:val="000000"/>
        </w:rPr>
        <w:lastRenderedPageBreak/>
        <w:t>d) -</w:t>
      </w:r>
      <w:proofErr w:type="gramStart"/>
      <w:r w:rsidRPr="00FE73B0">
        <w:rPr>
          <w:rFonts w:ascii="Arial" w:hAnsi="Arial" w:cs="Arial"/>
          <w:color w:val="000000"/>
        </w:rPr>
        <w:t xml:space="preserve">  </w:t>
      </w:r>
      <w:proofErr w:type="gramEnd"/>
      <w:r w:rsidRPr="00FE73B0">
        <w:rPr>
          <w:rFonts w:ascii="Arial" w:hAnsi="Arial" w:cs="Arial"/>
          <w:color w:val="000000"/>
        </w:rPr>
        <w:t xml:space="preserve">A </w:t>
      </w:r>
      <w:r w:rsidRPr="00FE73B0">
        <w:rPr>
          <w:rFonts w:ascii="Arial" w:hAnsi="Arial" w:cs="Arial"/>
        </w:rPr>
        <w:t>não</w:t>
      </w:r>
      <w:r w:rsidR="00CC4B05" w:rsidRPr="00FE73B0">
        <w:rPr>
          <w:rFonts w:ascii="Arial" w:hAnsi="Arial" w:cs="Arial"/>
        </w:rPr>
        <w:t xml:space="preserve"> </w:t>
      </w:r>
      <w:r w:rsidRPr="00FE73B0">
        <w:rPr>
          <w:rFonts w:ascii="Arial" w:hAnsi="Arial" w:cs="Arial"/>
        </w:rPr>
        <w:t xml:space="preserve">regularização da documentação no prazo, implicará decadência do direito à contratação, sem prejuízo das sanções previstas </w:t>
      </w:r>
      <w:r w:rsidR="001C52AE" w:rsidRPr="00FE73B0">
        <w:rPr>
          <w:rFonts w:ascii="Arial" w:hAnsi="Arial" w:cs="Arial"/>
        </w:rPr>
        <w:t xml:space="preserve">em  lei, </w:t>
      </w:r>
      <w:r w:rsidRPr="00FE73B0">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FE73B0" w:rsidRDefault="006D34FB" w:rsidP="006D34FB">
      <w:pPr>
        <w:spacing w:line="360" w:lineRule="auto"/>
        <w:ind w:right="-2"/>
        <w:jc w:val="both"/>
        <w:rPr>
          <w:rFonts w:ascii="Arial" w:eastAsia="Tahoma" w:hAnsi="Arial" w:cs="Arial"/>
          <w:b/>
          <w:sz w:val="24"/>
          <w:szCs w:val="24"/>
        </w:rPr>
      </w:pPr>
    </w:p>
    <w:p w14:paraId="2DCF7BB3" w14:textId="1E444288" w:rsidR="006D34FB" w:rsidRPr="00FE73B0" w:rsidRDefault="00F27320" w:rsidP="006D34FB">
      <w:pPr>
        <w:spacing w:line="360" w:lineRule="auto"/>
        <w:ind w:right="-2"/>
        <w:jc w:val="both"/>
        <w:rPr>
          <w:rFonts w:ascii="Arial" w:eastAsia="Tahoma" w:hAnsi="Arial" w:cs="Arial"/>
          <w:sz w:val="24"/>
          <w:szCs w:val="24"/>
        </w:rPr>
      </w:pPr>
      <w:r w:rsidRPr="00FE73B0">
        <w:rPr>
          <w:rFonts w:ascii="Arial" w:eastAsia="Tahoma" w:hAnsi="Arial" w:cs="Arial"/>
          <w:b/>
          <w:sz w:val="24"/>
          <w:szCs w:val="24"/>
        </w:rPr>
        <w:t xml:space="preserve">7 </w:t>
      </w:r>
      <w:r w:rsidR="006D34FB" w:rsidRPr="00FE73B0">
        <w:rPr>
          <w:rFonts w:ascii="Arial" w:eastAsia="Tahoma" w:hAnsi="Arial" w:cs="Arial"/>
          <w:b/>
          <w:sz w:val="24"/>
          <w:szCs w:val="24"/>
        </w:rPr>
        <w:t>– OBSERVAÇÕES</w:t>
      </w:r>
    </w:p>
    <w:p w14:paraId="0BC94025" w14:textId="77777777" w:rsidR="006D34FB" w:rsidRPr="00FE73B0" w:rsidRDefault="006D34FB" w:rsidP="006D34FB">
      <w:pPr>
        <w:autoSpaceDE w:val="0"/>
        <w:spacing w:line="360" w:lineRule="auto"/>
        <w:jc w:val="both"/>
        <w:rPr>
          <w:rFonts w:ascii="Arial" w:hAnsi="Arial" w:cs="Arial"/>
          <w:b/>
          <w:sz w:val="24"/>
          <w:szCs w:val="24"/>
        </w:rPr>
      </w:pPr>
      <w:r w:rsidRPr="00FE73B0">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42AE952C" w14:textId="77777777" w:rsidR="006D34FB" w:rsidRPr="00FE73B0" w:rsidRDefault="006D34FB" w:rsidP="006D34FB">
      <w:pPr>
        <w:spacing w:line="360" w:lineRule="auto"/>
        <w:jc w:val="both"/>
        <w:rPr>
          <w:rFonts w:ascii="Arial" w:hAnsi="Arial" w:cs="Arial"/>
          <w:sz w:val="24"/>
          <w:szCs w:val="24"/>
        </w:rPr>
      </w:pPr>
      <w:r w:rsidRPr="00FE73B0">
        <w:rPr>
          <w:rFonts w:ascii="Arial" w:eastAsia="Tahoma" w:hAnsi="Arial" w:cs="Arial"/>
          <w:sz w:val="24"/>
          <w:szCs w:val="24"/>
        </w:rPr>
        <w:t>2 -</w:t>
      </w:r>
      <w:r w:rsidRPr="00FE73B0">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FE73B0">
        <w:rPr>
          <w:rFonts w:ascii="Arial" w:hAnsi="Arial" w:cs="Arial"/>
          <w:b/>
          <w:sz w:val="24"/>
          <w:szCs w:val="24"/>
          <w:u w:val="single"/>
        </w:rPr>
        <w:t>6 meses</w:t>
      </w:r>
      <w:r w:rsidRPr="00FE73B0">
        <w:rPr>
          <w:rFonts w:ascii="Arial" w:hAnsi="Arial" w:cs="Arial"/>
          <w:sz w:val="24"/>
          <w:szCs w:val="24"/>
        </w:rPr>
        <w:t xml:space="preserve"> da data de emissão; e,</w:t>
      </w:r>
    </w:p>
    <w:p w14:paraId="3C8F8BEA"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4 - Toda documentação deve estar assinada por pessoa devidamente habilitada, devendo haver comprovação da seguinte forma:</w:t>
      </w:r>
    </w:p>
    <w:p w14:paraId="69F75A69"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1 - </w:t>
      </w:r>
      <w:r w:rsidRPr="00FE73B0">
        <w:rPr>
          <w:rFonts w:ascii="Arial" w:hAnsi="Arial" w:cs="Arial"/>
          <w:b/>
          <w:bCs/>
          <w:sz w:val="24"/>
          <w:szCs w:val="24"/>
        </w:rPr>
        <w:t>tratando-se de representante legal</w:t>
      </w:r>
      <w:r w:rsidRPr="00FE73B0">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2 - </w:t>
      </w:r>
      <w:r w:rsidRPr="00FE73B0">
        <w:rPr>
          <w:rFonts w:ascii="Arial" w:hAnsi="Arial" w:cs="Arial"/>
          <w:b/>
          <w:bCs/>
          <w:sz w:val="24"/>
          <w:szCs w:val="24"/>
        </w:rPr>
        <w:t xml:space="preserve">tratando-se de procurador: </w:t>
      </w:r>
      <w:r w:rsidRPr="00FE73B0">
        <w:rPr>
          <w:rFonts w:ascii="Arial" w:hAnsi="Arial" w:cs="Arial"/>
          <w:sz w:val="24"/>
          <w:szCs w:val="24"/>
        </w:rPr>
        <w:t>a PROCURAÇÃO por instrumento público ou particular, com reconhecimento de firma do outorgante onde constam poderes para praticar atos pertinentes ao certame em nome da proponente.</w:t>
      </w:r>
    </w:p>
    <w:p w14:paraId="2B79A7C7" w14:textId="77777777" w:rsidR="006D34FB" w:rsidRPr="00FE73B0" w:rsidRDefault="006D34FB" w:rsidP="006D34FB">
      <w:pPr>
        <w:spacing w:line="360" w:lineRule="auto"/>
        <w:jc w:val="both"/>
        <w:rPr>
          <w:rFonts w:ascii="Arial" w:hAnsi="Arial" w:cs="Arial"/>
          <w:b/>
          <w:sz w:val="24"/>
          <w:szCs w:val="24"/>
        </w:rPr>
      </w:pPr>
    </w:p>
    <w:p w14:paraId="75264B11"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VIII - DA SESSÃO E DO CRITÉRIO DE JULGAMENTO</w:t>
      </w:r>
    </w:p>
    <w:p w14:paraId="591AB9D8"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lastRenderedPageBreak/>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FE73B0" w:rsidRDefault="006D34FB" w:rsidP="006D34FB">
      <w:pPr>
        <w:widowControl w:val="0"/>
        <w:numPr>
          <w:ilvl w:val="0"/>
          <w:numId w:val="11"/>
        </w:numPr>
        <w:spacing w:line="360" w:lineRule="auto"/>
        <w:jc w:val="both"/>
        <w:rPr>
          <w:rFonts w:ascii="Arial" w:hAnsi="Arial" w:cs="Arial"/>
          <w:b/>
          <w:sz w:val="24"/>
          <w:szCs w:val="24"/>
        </w:rPr>
      </w:pPr>
      <w:r w:rsidRPr="00FE73B0">
        <w:rPr>
          <w:rFonts w:ascii="Arial" w:hAnsi="Arial" w:cs="Arial"/>
          <w:b/>
          <w:sz w:val="24"/>
          <w:szCs w:val="24"/>
        </w:rPr>
        <w:t>INTERVALO DE VALORES PARA LANCES: R$ 0,01</w:t>
      </w:r>
    </w:p>
    <w:p w14:paraId="6A09EE7D" w14:textId="77777777" w:rsidR="006D34FB" w:rsidRPr="00FE73B0" w:rsidRDefault="006D34FB" w:rsidP="006D34FB">
      <w:pPr>
        <w:widowControl w:val="0"/>
        <w:numPr>
          <w:ilvl w:val="0"/>
          <w:numId w:val="11"/>
        </w:numPr>
        <w:spacing w:line="360" w:lineRule="auto"/>
        <w:jc w:val="both"/>
        <w:rPr>
          <w:rFonts w:ascii="Arial" w:hAnsi="Arial" w:cs="Arial"/>
          <w:b/>
          <w:sz w:val="24"/>
          <w:szCs w:val="24"/>
        </w:rPr>
      </w:pPr>
      <w:r w:rsidRPr="00FE73B0">
        <w:rPr>
          <w:rFonts w:ascii="Arial" w:hAnsi="Arial" w:cs="Arial"/>
          <w:b/>
          <w:sz w:val="24"/>
          <w:szCs w:val="24"/>
        </w:rPr>
        <w:t>INTERVALO DE TEMPO PARA LANCES: 5 SEGUNDOS</w:t>
      </w:r>
    </w:p>
    <w:p w14:paraId="1A0F16F1" w14:textId="5DACD171" w:rsidR="006D34FB" w:rsidRPr="00FE73B0" w:rsidRDefault="006D34FB" w:rsidP="006D34FB">
      <w:pPr>
        <w:spacing w:line="360" w:lineRule="auto"/>
        <w:jc w:val="both"/>
        <w:rPr>
          <w:rFonts w:ascii="Arial" w:eastAsia="Tahoma" w:hAnsi="Arial" w:cs="Arial"/>
          <w:sz w:val="24"/>
          <w:szCs w:val="24"/>
        </w:rPr>
      </w:pPr>
      <w:r w:rsidRPr="00FE73B0">
        <w:rPr>
          <w:rFonts w:ascii="Arial" w:hAnsi="Arial" w:cs="Arial"/>
          <w:snapToGrid w:val="0"/>
          <w:sz w:val="24"/>
          <w:szCs w:val="24"/>
        </w:rPr>
        <w:t xml:space="preserve">8.2 - Os lances devem ser efetuados </w:t>
      </w:r>
      <w:r w:rsidRPr="00FE73B0">
        <w:rPr>
          <w:rFonts w:ascii="Arial" w:hAnsi="Arial" w:cs="Arial"/>
          <w:b/>
          <w:snapToGrid w:val="0"/>
          <w:sz w:val="24"/>
          <w:szCs w:val="24"/>
          <w:highlight w:val="yellow"/>
          <w:u w:val="single"/>
        </w:rPr>
        <w:t xml:space="preserve">COM VALOR </w:t>
      </w:r>
      <w:r w:rsidR="00FE73B0">
        <w:rPr>
          <w:rFonts w:ascii="Arial" w:hAnsi="Arial" w:cs="Arial"/>
          <w:b/>
          <w:snapToGrid w:val="0"/>
          <w:sz w:val="24"/>
          <w:szCs w:val="24"/>
          <w:highlight w:val="yellow"/>
          <w:u w:val="single"/>
        </w:rPr>
        <w:t>UNITÁRIO</w:t>
      </w:r>
      <w:r w:rsidRPr="00FE73B0">
        <w:rPr>
          <w:rFonts w:ascii="Arial" w:hAnsi="Arial" w:cs="Arial"/>
          <w:b/>
          <w:snapToGrid w:val="0"/>
          <w:sz w:val="24"/>
          <w:szCs w:val="24"/>
          <w:highlight w:val="yellow"/>
          <w:u w:val="single"/>
        </w:rPr>
        <w:t xml:space="preserve"> DO ITEM</w:t>
      </w:r>
      <w:r w:rsidRPr="00FE73B0">
        <w:rPr>
          <w:rFonts w:ascii="Arial" w:hAnsi="Arial" w:cs="Arial"/>
          <w:snapToGrid w:val="0"/>
          <w:sz w:val="24"/>
          <w:szCs w:val="24"/>
        </w:rPr>
        <w:t xml:space="preserve">, devendo o licitante estar ciente que devem conter os seguintes critérios: </w:t>
      </w:r>
      <w:r w:rsidRPr="00FE73B0">
        <w:rPr>
          <w:rFonts w:ascii="Arial" w:hAnsi="Arial" w:cs="Arial"/>
          <w:sz w:val="24"/>
          <w:szCs w:val="24"/>
        </w:rPr>
        <w:t xml:space="preserve">com até duas casas decimais após a vírgula e </w:t>
      </w:r>
      <w:r w:rsidRPr="00FE73B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5"/>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z w:val="24"/>
          <w:szCs w:val="24"/>
        </w:rPr>
        <w:t xml:space="preserve">8.3 - É de inteira responsabilidade do ofertante o preço e demais condições apresentadas, </w:t>
      </w:r>
    </w:p>
    <w:p w14:paraId="3E9B2911"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8.5 - O sistema não identificará o autor dos lances aos demais participantes.</w:t>
      </w:r>
    </w:p>
    <w:p w14:paraId="06267B84"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sz w:val="24"/>
          <w:szCs w:val="24"/>
        </w:rPr>
        <w:t>8.6 -</w:t>
      </w:r>
      <w:r w:rsidRPr="00FE73B0">
        <w:rPr>
          <w:rFonts w:ascii="Arial" w:hAnsi="Arial" w:cs="Arial"/>
          <w:b/>
          <w:bCs/>
          <w:sz w:val="24"/>
          <w:szCs w:val="24"/>
          <w:lang w:eastAsia="pt-BR"/>
        </w:rPr>
        <w:t xml:space="preserve"> Desconexão do sistema na etapa de lances</w:t>
      </w:r>
    </w:p>
    <w:p w14:paraId="0D5D24AA"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FE73B0"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FE73B0">
        <w:rPr>
          <w:rFonts w:ascii="Arial" w:hAnsi="Arial" w:cs="Arial"/>
          <w:sz w:val="24"/>
          <w:szCs w:val="24"/>
          <w:lang w:eastAsia="pt-BR"/>
        </w:rPr>
        <w:t xml:space="preserve">2 - Quando a desconexão do sistema eletrônico para o pregoeiro </w:t>
      </w:r>
      <w:r w:rsidRPr="00FE73B0">
        <w:rPr>
          <w:rFonts w:ascii="Arial" w:hAnsi="Arial" w:cs="Arial"/>
          <w:b/>
          <w:sz w:val="24"/>
          <w:szCs w:val="24"/>
          <w:lang w:eastAsia="pt-BR"/>
        </w:rPr>
        <w:t>persistir por tempo superior a dez minutos</w:t>
      </w:r>
      <w:r w:rsidRPr="00FE73B0">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lastRenderedPageBreak/>
        <w:t>8.7</w:t>
      </w:r>
      <w:proofErr w:type="gramStart"/>
      <w:r w:rsidRPr="00FE73B0">
        <w:rPr>
          <w:rFonts w:ascii="Arial" w:hAnsi="Arial" w:cs="Arial"/>
          <w:snapToGrid w:val="0"/>
          <w:sz w:val="24"/>
          <w:szCs w:val="24"/>
        </w:rPr>
        <w:t xml:space="preserve">  </w:t>
      </w:r>
      <w:proofErr w:type="gramEnd"/>
      <w:r w:rsidRPr="00FE73B0">
        <w:rPr>
          <w:rFonts w:ascii="Arial" w:hAnsi="Arial" w:cs="Arial"/>
          <w:snapToGrid w:val="0"/>
          <w:sz w:val="24"/>
          <w:szCs w:val="24"/>
        </w:rPr>
        <w:t>-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 xml:space="preserve">8.8 - </w:t>
      </w:r>
      <w:r w:rsidRPr="00FE73B0">
        <w:rPr>
          <w:rFonts w:ascii="Arial" w:hAnsi="Arial" w:cs="Arial"/>
          <w:sz w:val="24"/>
          <w:szCs w:val="24"/>
        </w:rPr>
        <w:t>Caso não haja etapa de lances, apenas ficarem as propostas postadas inicialmente e houver valores idênticos, prevalecerá a proposta postada primeiro, considerando-se dia e horário</w:t>
      </w:r>
      <w:r w:rsidRPr="00FE73B0">
        <w:rPr>
          <w:rFonts w:ascii="Arial" w:hAnsi="Arial" w:cs="Arial"/>
          <w:snapToGrid w:val="0"/>
          <w:sz w:val="24"/>
          <w:szCs w:val="24"/>
        </w:rPr>
        <w:t>.</w:t>
      </w:r>
    </w:p>
    <w:p w14:paraId="5BD56D17" w14:textId="5D439CBB" w:rsidR="006D34FB" w:rsidRPr="00FE73B0" w:rsidRDefault="006D34FB" w:rsidP="006D34FB">
      <w:pPr>
        <w:spacing w:line="360" w:lineRule="auto"/>
        <w:jc w:val="both"/>
        <w:rPr>
          <w:rFonts w:ascii="Arial" w:hAnsi="Arial" w:cs="Arial"/>
          <w:b/>
          <w:sz w:val="24"/>
          <w:szCs w:val="24"/>
          <w:u w:val="single"/>
        </w:rPr>
      </w:pPr>
      <w:r w:rsidRPr="00FE73B0">
        <w:rPr>
          <w:rFonts w:ascii="Arial" w:hAnsi="Arial" w:cs="Arial"/>
          <w:b/>
          <w:sz w:val="24"/>
          <w:szCs w:val="24"/>
          <w:u w:val="single"/>
        </w:rPr>
        <w:t xml:space="preserve">8.9 - Para julgamento será adotado o critério </w:t>
      </w:r>
      <w:r w:rsidR="00FC5713" w:rsidRPr="00FE73B0">
        <w:rPr>
          <w:rFonts w:ascii="Arial" w:hAnsi="Arial" w:cs="Arial"/>
          <w:b/>
          <w:sz w:val="24"/>
          <w:szCs w:val="24"/>
          <w:highlight w:val="yellow"/>
          <w:u w:val="single"/>
        </w:rPr>
        <w:t>DE MENOR</w:t>
      </w:r>
      <w:r w:rsidRPr="00FE73B0">
        <w:rPr>
          <w:rFonts w:ascii="Arial" w:hAnsi="Arial" w:cs="Arial"/>
          <w:b/>
          <w:sz w:val="24"/>
          <w:szCs w:val="24"/>
          <w:highlight w:val="yellow"/>
          <w:u w:val="single"/>
        </w:rPr>
        <w:t xml:space="preserve"> PREÇO POR ITEM</w:t>
      </w:r>
      <w:r w:rsidRPr="00FE73B0">
        <w:rPr>
          <w:rFonts w:ascii="Arial" w:hAnsi="Arial" w:cs="Arial"/>
          <w:b/>
          <w:sz w:val="24"/>
          <w:szCs w:val="24"/>
          <w:u w:val="single"/>
        </w:rPr>
        <w:t>.</w:t>
      </w:r>
    </w:p>
    <w:p w14:paraId="25C6E50C"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8.10 - Se a proposta ou o lance de menor valor não for aceitável, o Pregoeiro examinará a proposta ou o lance </w:t>
      </w:r>
      <w:proofErr w:type="spellStart"/>
      <w:r w:rsidRPr="00FE73B0">
        <w:rPr>
          <w:rFonts w:ascii="Arial" w:hAnsi="Arial" w:cs="Arial"/>
          <w:sz w:val="24"/>
          <w:szCs w:val="24"/>
        </w:rPr>
        <w:t>subseqüente</w:t>
      </w:r>
      <w:proofErr w:type="spellEnd"/>
      <w:r w:rsidRPr="00FE73B0">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FE73B0" w:rsidRDefault="006D34FB" w:rsidP="006D34FB">
      <w:pPr>
        <w:pStyle w:val="Textopadro"/>
        <w:widowControl/>
        <w:spacing w:line="360" w:lineRule="auto"/>
        <w:jc w:val="both"/>
        <w:rPr>
          <w:rFonts w:ascii="Arial" w:hAnsi="Arial" w:cs="Arial"/>
          <w:szCs w:val="24"/>
          <w:lang w:val="pt-BR"/>
        </w:rPr>
      </w:pPr>
    </w:p>
    <w:p w14:paraId="73F59759" w14:textId="470594FF" w:rsidR="006D34FB" w:rsidRPr="00FE73B0" w:rsidRDefault="006D34FB" w:rsidP="006D34FB">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 xml:space="preserve">IX – DA APRESENTAÇÃO DA </w:t>
      </w:r>
      <w:r w:rsidRPr="00FE73B0">
        <w:rPr>
          <w:rFonts w:ascii="Arial" w:eastAsia="Tahoma" w:hAnsi="Arial" w:cs="Arial"/>
          <w:b/>
          <w:bCs/>
          <w:sz w:val="24"/>
          <w:szCs w:val="24"/>
          <w:highlight w:val="yellow"/>
          <w:u w:val="single"/>
        </w:rPr>
        <w:t>PROPOSTA ATUALIZADA</w:t>
      </w:r>
      <w:r w:rsidR="003345BD" w:rsidRPr="00FE73B0">
        <w:rPr>
          <w:rFonts w:ascii="Arial" w:eastAsia="Tahoma" w:hAnsi="Arial" w:cs="Arial"/>
          <w:b/>
          <w:bCs/>
          <w:sz w:val="24"/>
          <w:szCs w:val="24"/>
        </w:rPr>
        <w:t xml:space="preserve"> APÓS OS LANCES</w:t>
      </w:r>
      <w:r w:rsidR="005A6826" w:rsidRPr="00FE73B0">
        <w:rPr>
          <w:rFonts w:ascii="Arial" w:eastAsia="Tahoma" w:hAnsi="Arial" w:cs="Arial"/>
          <w:b/>
          <w:bCs/>
          <w:sz w:val="24"/>
          <w:szCs w:val="24"/>
        </w:rPr>
        <w:t xml:space="preserve"> E DOS </w:t>
      </w:r>
      <w:r w:rsidR="005A6826" w:rsidRPr="00FE73B0">
        <w:rPr>
          <w:rFonts w:ascii="Arial" w:eastAsia="Tahoma" w:hAnsi="Arial" w:cs="Arial"/>
          <w:b/>
          <w:bCs/>
          <w:sz w:val="24"/>
          <w:szCs w:val="24"/>
          <w:highlight w:val="yellow"/>
          <w:u w:val="single"/>
        </w:rPr>
        <w:t>DOCUMENTOS ESPECÍFICOS</w:t>
      </w:r>
      <w:r w:rsidR="005A6826" w:rsidRPr="00FE73B0">
        <w:rPr>
          <w:rFonts w:ascii="Arial" w:eastAsia="Tahoma" w:hAnsi="Arial" w:cs="Arial"/>
          <w:b/>
          <w:bCs/>
          <w:sz w:val="24"/>
          <w:szCs w:val="24"/>
        </w:rPr>
        <w:t>.</w:t>
      </w:r>
    </w:p>
    <w:p w14:paraId="2FBC252C" w14:textId="77777777" w:rsidR="006D34FB" w:rsidRPr="00FE73B0" w:rsidRDefault="006D34FB" w:rsidP="006D34FB">
      <w:pPr>
        <w:autoSpaceDE w:val="0"/>
        <w:spacing w:line="360" w:lineRule="auto"/>
        <w:jc w:val="both"/>
        <w:rPr>
          <w:rFonts w:ascii="Arial" w:eastAsia="Tahoma" w:hAnsi="Arial" w:cs="Arial"/>
          <w:b/>
          <w:bCs/>
          <w:sz w:val="24"/>
          <w:szCs w:val="24"/>
        </w:rPr>
      </w:pPr>
    </w:p>
    <w:p w14:paraId="4A007A3A" w14:textId="37AF43BC" w:rsidR="00133661" w:rsidRPr="00FE73B0" w:rsidRDefault="006D34FB" w:rsidP="006D34FB">
      <w:pPr>
        <w:spacing w:line="360" w:lineRule="auto"/>
        <w:jc w:val="both"/>
        <w:rPr>
          <w:rFonts w:ascii="Arial" w:eastAsia="Batang" w:hAnsi="Arial" w:cs="Arial"/>
          <w:sz w:val="24"/>
          <w:szCs w:val="24"/>
        </w:rPr>
      </w:pPr>
      <w:r w:rsidRPr="00FE73B0">
        <w:rPr>
          <w:rFonts w:ascii="Arial" w:eastAsia="Batang" w:hAnsi="Arial" w:cs="Arial"/>
          <w:sz w:val="24"/>
          <w:szCs w:val="24"/>
        </w:rPr>
        <w:t>9.1 - Após os lances, deverão ser encaminhados</w:t>
      </w:r>
      <w:r w:rsidR="00133661" w:rsidRPr="00FE73B0">
        <w:rPr>
          <w:rFonts w:ascii="Arial" w:eastAsia="Batang" w:hAnsi="Arial" w:cs="Arial"/>
          <w:sz w:val="24"/>
          <w:szCs w:val="24"/>
        </w:rPr>
        <w:t>:</w:t>
      </w:r>
    </w:p>
    <w:p w14:paraId="59C65D6F" w14:textId="77777777" w:rsidR="00133661" w:rsidRPr="00FE73B0" w:rsidRDefault="00133661" w:rsidP="006D34FB">
      <w:pPr>
        <w:spacing w:line="360" w:lineRule="auto"/>
        <w:jc w:val="both"/>
        <w:rPr>
          <w:rFonts w:ascii="Arial" w:eastAsia="Batang" w:hAnsi="Arial" w:cs="Arial"/>
          <w:sz w:val="24"/>
          <w:szCs w:val="24"/>
        </w:rPr>
      </w:pPr>
    </w:p>
    <w:p w14:paraId="5FEADBEE" w14:textId="33F4CE5F" w:rsidR="006D34FB" w:rsidRPr="00FE73B0" w:rsidRDefault="00133661" w:rsidP="006D34FB">
      <w:pPr>
        <w:spacing w:line="360" w:lineRule="auto"/>
        <w:jc w:val="both"/>
        <w:rPr>
          <w:rFonts w:ascii="Arial" w:eastAsia="Batang" w:hAnsi="Arial" w:cs="Arial"/>
          <w:sz w:val="24"/>
          <w:szCs w:val="24"/>
        </w:rPr>
      </w:pPr>
      <w:r w:rsidRPr="00FE73B0">
        <w:rPr>
          <w:rFonts w:ascii="Arial" w:eastAsia="Batang" w:hAnsi="Arial" w:cs="Arial"/>
          <w:sz w:val="24"/>
          <w:szCs w:val="24"/>
        </w:rPr>
        <w:t xml:space="preserve">1 - </w:t>
      </w:r>
      <w:r w:rsidR="006D34FB" w:rsidRPr="00FE73B0">
        <w:rPr>
          <w:rFonts w:ascii="Arial" w:eastAsia="Batang" w:hAnsi="Arial" w:cs="Arial"/>
          <w:sz w:val="24"/>
          <w:szCs w:val="24"/>
        </w:rPr>
        <w:t xml:space="preserve"> </w:t>
      </w:r>
      <w:r w:rsidR="006D34FB" w:rsidRPr="00FE73B0">
        <w:rPr>
          <w:rFonts w:ascii="Arial" w:eastAsia="Batang" w:hAnsi="Arial" w:cs="Arial"/>
          <w:b/>
          <w:sz w:val="24"/>
          <w:szCs w:val="24"/>
          <w:u w:val="single"/>
        </w:rPr>
        <w:t xml:space="preserve">em até </w:t>
      </w:r>
      <w:r w:rsidR="003C44E4" w:rsidRPr="00FE73B0">
        <w:rPr>
          <w:rFonts w:ascii="Arial" w:eastAsia="Batang" w:hAnsi="Arial" w:cs="Arial"/>
          <w:b/>
          <w:sz w:val="24"/>
          <w:szCs w:val="24"/>
          <w:u w:val="single"/>
        </w:rPr>
        <w:t>24 horas</w:t>
      </w:r>
      <w:r w:rsidR="006D34FB" w:rsidRPr="00FE73B0">
        <w:rPr>
          <w:rFonts w:ascii="Arial" w:eastAsia="Batang" w:hAnsi="Arial" w:cs="Arial"/>
          <w:b/>
          <w:sz w:val="24"/>
          <w:szCs w:val="24"/>
          <w:u w:val="single"/>
        </w:rPr>
        <w:t xml:space="preserve"> após ao término da sessão pública</w:t>
      </w:r>
      <w:r w:rsidR="006D34FB" w:rsidRPr="00FE73B0">
        <w:rPr>
          <w:rFonts w:ascii="Arial" w:eastAsia="Batang" w:hAnsi="Arial" w:cs="Arial"/>
          <w:sz w:val="24"/>
          <w:szCs w:val="24"/>
        </w:rPr>
        <w:t>, excluindo-se o dia sessão e contando</w:t>
      </w:r>
      <w:r w:rsidR="00F27320" w:rsidRPr="00FE73B0">
        <w:rPr>
          <w:rFonts w:ascii="Arial" w:eastAsia="Batang" w:hAnsi="Arial" w:cs="Arial"/>
          <w:sz w:val="24"/>
          <w:szCs w:val="24"/>
        </w:rPr>
        <w:t xml:space="preserve"> o dia útil seguinte, através do seguinte endereço eletrônico: </w:t>
      </w:r>
      <w:hyperlink r:id="rId12" w:history="1">
        <w:r w:rsidR="00F27320" w:rsidRPr="00FE73B0">
          <w:rPr>
            <w:rStyle w:val="Hyperlink"/>
            <w:rFonts w:ascii="Arial" w:eastAsia="Batang" w:hAnsi="Arial" w:cs="Arial"/>
            <w:b/>
            <w:sz w:val="24"/>
            <w:szCs w:val="24"/>
          </w:rPr>
          <w:t>licitacao@cedral.sp.gov.br</w:t>
        </w:r>
      </w:hyperlink>
      <w:r w:rsidR="00F27320" w:rsidRPr="00FE73B0">
        <w:rPr>
          <w:rStyle w:val="Hyperlink"/>
          <w:rFonts w:ascii="Arial" w:eastAsia="Batang" w:hAnsi="Arial" w:cs="Arial"/>
          <w:b/>
          <w:sz w:val="24"/>
          <w:szCs w:val="24"/>
        </w:rPr>
        <w:t>:</w:t>
      </w:r>
    </w:p>
    <w:p w14:paraId="58A3EED4" w14:textId="77777777" w:rsidR="00E43666" w:rsidRPr="00FE73B0" w:rsidRDefault="00E43666" w:rsidP="006D34FB">
      <w:pPr>
        <w:spacing w:line="360" w:lineRule="auto"/>
        <w:jc w:val="both"/>
        <w:rPr>
          <w:rFonts w:ascii="Arial" w:eastAsia="Batang" w:hAnsi="Arial" w:cs="Arial"/>
          <w:sz w:val="24"/>
          <w:szCs w:val="24"/>
        </w:rPr>
      </w:pPr>
    </w:p>
    <w:p w14:paraId="5EE8B7CC" w14:textId="641E3E42" w:rsidR="006D34FB" w:rsidRPr="00FE73B0" w:rsidRDefault="006D34FB" w:rsidP="00A83DC6">
      <w:pPr>
        <w:pStyle w:val="PargrafodaLista"/>
        <w:numPr>
          <w:ilvl w:val="1"/>
          <w:numId w:val="14"/>
        </w:numPr>
        <w:spacing w:line="360" w:lineRule="auto"/>
        <w:jc w:val="both"/>
        <w:rPr>
          <w:rFonts w:ascii="Arial" w:hAnsi="Arial" w:cs="Arial"/>
          <w:sz w:val="24"/>
          <w:szCs w:val="24"/>
        </w:rPr>
      </w:pPr>
      <w:r w:rsidRPr="00FE73B0">
        <w:rPr>
          <w:rFonts w:ascii="Arial" w:eastAsia="Batang" w:hAnsi="Arial" w:cs="Arial"/>
          <w:sz w:val="24"/>
          <w:szCs w:val="24"/>
        </w:rPr>
        <w:t xml:space="preserve">- </w:t>
      </w:r>
      <w:r w:rsidRPr="00FE73B0">
        <w:rPr>
          <w:rFonts w:ascii="Arial" w:eastAsia="Batang" w:hAnsi="Arial" w:cs="Arial"/>
          <w:b/>
          <w:sz w:val="24"/>
          <w:szCs w:val="24"/>
          <w:u w:val="single"/>
        </w:rPr>
        <w:t>proposta atualizada</w:t>
      </w:r>
      <w:r w:rsidR="003C44E4" w:rsidRPr="00FE73B0">
        <w:rPr>
          <w:rFonts w:ascii="Arial" w:eastAsia="Batang" w:hAnsi="Arial" w:cs="Arial"/>
          <w:b/>
          <w:sz w:val="24"/>
          <w:szCs w:val="24"/>
          <w:u w:val="single"/>
        </w:rPr>
        <w:t xml:space="preserve"> de acordo com o último lance</w:t>
      </w:r>
      <w:r w:rsidR="0041741F" w:rsidRPr="00FE73B0">
        <w:rPr>
          <w:rFonts w:ascii="Arial" w:hAnsi="Arial" w:cs="Arial"/>
          <w:sz w:val="24"/>
          <w:szCs w:val="24"/>
        </w:rPr>
        <w:t>.</w:t>
      </w:r>
    </w:p>
    <w:p w14:paraId="3D5C5CC4" w14:textId="74650D3C" w:rsidR="00A83DC6" w:rsidRPr="00FE73B0" w:rsidRDefault="00A83DC6" w:rsidP="00A83DC6">
      <w:pPr>
        <w:pStyle w:val="PargrafodaLista"/>
        <w:numPr>
          <w:ilvl w:val="1"/>
          <w:numId w:val="14"/>
        </w:numPr>
        <w:spacing w:line="360" w:lineRule="auto"/>
        <w:jc w:val="both"/>
        <w:rPr>
          <w:rFonts w:ascii="Arial" w:hAnsi="Arial" w:cs="Arial"/>
          <w:sz w:val="24"/>
          <w:szCs w:val="24"/>
        </w:rPr>
      </w:pPr>
      <w:r w:rsidRPr="00FE73B0">
        <w:rPr>
          <w:rFonts w:ascii="Arial" w:hAnsi="Arial" w:cs="Arial"/>
          <w:sz w:val="24"/>
          <w:szCs w:val="24"/>
        </w:rPr>
        <w:t>– Os seguintes documentos específicos:</w:t>
      </w:r>
    </w:p>
    <w:p w14:paraId="638BD8E3" w14:textId="792DDEAC" w:rsidR="00B43C89" w:rsidRPr="00FE73B0" w:rsidRDefault="00B43C89" w:rsidP="00B43C89">
      <w:pPr>
        <w:spacing w:line="360" w:lineRule="auto"/>
        <w:rPr>
          <w:rFonts w:ascii="Arial" w:eastAsia="Batang" w:hAnsi="Arial" w:cs="Arial"/>
          <w:sz w:val="24"/>
          <w:szCs w:val="24"/>
        </w:rPr>
      </w:pPr>
      <w:r w:rsidRPr="00FE73B0">
        <w:rPr>
          <w:rFonts w:ascii="Arial" w:eastAsia="Batang" w:hAnsi="Arial" w:cs="Arial"/>
          <w:sz w:val="24"/>
          <w:szCs w:val="24"/>
        </w:rPr>
        <w:t>1 - Autorização de Funcionamento, da empresa e do fabricante, expedida pela Agência Nacional de Vigilância Sanitária – Anvisa, de acordo com o disposto nos art. 1º e 2º da Lei nº 6.360/76;</w:t>
      </w:r>
    </w:p>
    <w:p w14:paraId="070C63F2" w14:textId="3C6EA95E" w:rsidR="00B43C89" w:rsidRPr="00FE73B0" w:rsidRDefault="00B43C89" w:rsidP="00B43C89">
      <w:pPr>
        <w:spacing w:line="360" w:lineRule="auto"/>
        <w:rPr>
          <w:rFonts w:ascii="Arial" w:eastAsia="Batang" w:hAnsi="Arial" w:cs="Arial"/>
          <w:sz w:val="24"/>
          <w:szCs w:val="24"/>
        </w:rPr>
      </w:pPr>
      <w:r w:rsidRPr="00FE73B0">
        <w:rPr>
          <w:rFonts w:ascii="Arial" w:eastAsia="Batang" w:hAnsi="Arial" w:cs="Arial"/>
          <w:sz w:val="24"/>
          <w:szCs w:val="24"/>
        </w:rPr>
        <w:lastRenderedPageBreak/>
        <w:t>2 - Autorização Especial de Funcionamento, emitida pela Agência Nacional de Vigilância Sanitária – Anvisa, se o medicamento constar da relação da Portaria n</w:t>
      </w:r>
      <w:r w:rsidR="005409D6" w:rsidRPr="00FE73B0">
        <w:rPr>
          <w:rFonts w:ascii="Arial" w:eastAsia="Batang" w:hAnsi="Arial" w:cs="Arial"/>
          <w:sz w:val="24"/>
          <w:szCs w:val="24"/>
        </w:rPr>
        <w:t xml:space="preserve">º </w:t>
      </w:r>
      <w:r w:rsidRPr="00FE73B0">
        <w:rPr>
          <w:rFonts w:ascii="Arial" w:eastAsia="Batang" w:hAnsi="Arial" w:cs="Arial"/>
          <w:sz w:val="24"/>
          <w:szCs w:val="24"/>
        </w:rPr>
        <w:t>344/98;</w:t>
      </w:r>
    </w:p>
    <w:p w14:paraId="0162E87A" w14:textId="77A8E7D1" w:rsidR="00B43C89" w:rsidRPr="00FE73B0" w:rsidRDefault="00B43C89" w:rsidP="00B43C89">
      <w:pPr>
        <w:spacing w:line="360" w:lineRule="auto"/>
        <w:rPr>
          <w:rFonts w:ascii="Arial" w:eastAsia="Batang" w:hAnsi="Arial" w:cs="Arial"/>
          <w:sz w:val="24"/>
          <w:szCs w:val="24"/>
        </w:rPr>
      </w:pPr>
      <w:r w:rsidRPr="00FE73B0">
        <w:rPr>
          <w:rFonts w:ascii="Arial" w:eastAsia="Batang" w:hAnsi="Arial" w:cs="Arial"/>
          <w:sz w:val="24"/>
          <w:szCs w:val="24"/>
        </w:rPr>
        <w:t>3 - Licença de Funcionamento da Vigilância Sanitária Estadual ou Municipal de exercício;</w:t>
      </w:r>
    </w:p>
    <w:p w14:paraId="56256A1F" w14:textId="4CCD0F2E" w:rsidR="00A83DC6" w:rsidRPr="00FE73B0" w:rsidRDefault="00B43C89" w:rsidP="00B43C89">
      <w:pPr>
        <w:spacing w:line="360" w:lineRule="auto"/>
        <w:rPr>
          <w:rFonts w:ascii="Arial" w:eastAsia="Batang" w:hAnsi="Arial" w:cs="Arial"/>
          <w:sz w:val="24"/>
          <w:szCs w:val="24"/>
        </w:rPr>
      </w:pPr>
      <w:r w:rsidRPr="00FE73B0">
        <w:rPr>
          <w:rFonts w:ascii="Arial" w:eastAsia="Batang" w:hAnsi="Arial" w:cs="Arial"/>
          <w:sz w:val="24"/>
          <w:szCs w:val="24"/>
        </w:rPr>
        <w:t>4 - Certidão de Regularidade Técnica do ano em exercício, expedida pelo Conselho Regional de Farmácia de sua jurisdição (Resolução CFF nº 464 de 23/07/2007);</w:t>
      </w:r>
    </w:p>
    <w:p w14:paraId="1FF6EA9D" w14:textId="295223C7" w:rsidR="0041741F" w:rsidRPr="00FE73B0" w:rsidRDefault="0041741F" w:rsidP="0041741F">
      <w:pPr>
        <w:spacing w:line="360" w:lineRule="auto"/>
        <w:jc w:val="both"/>
        <w:rPr>
          <w:rFonts w:ascii="Arial" w:eastAsia="Batang" w:hAnsi="Arial" w:cs="Arial"/>
          <w:sz w:val="24"/>
          <w:szCs w:val="24"/>
          <w:highlight w:val="yellow"/>
        </w:rPr>
      </w:pPr>
    </w:p>
    <w:p w14:paraId="20DFE9F3"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 - DOS RECURSOS</w:t>
      </w:r>
    </w:p>
    <w:p w14:paraId="491EC4C7"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10.1 – </w:t>
      </w:r>
      <w:r w:rsidRPr="00FE73B0">
        <w:rPr>
          <w:rFonts w:ascii="Arial" w:hAnsi="Arial" w:cs="Arial"/>
          <w:b/>
          <w:szCs w:val="24"/>
          <w:highlight w:val="lightGray"/>
          <w:u w:val="single"/>
          <w:lang w:val="pt-BR"/>
        </w:rPr>
        <w:t xml:space="preserve">Após o término da fase de habilitação, será </w:t>
      </w:r>
      <w:proofErr w:type="gramStart"/>
      <w:r w:rsidRPr="00FE73B0">
        <w:rPr>
          <w:rFonts w:ascii="Arial" w:hAnsi="Arial" w:cs="Arial"/>
          <w:b/>
          <w:szCs w:val="24"/>
          <w:highlight w:val="lightGray"/>
          <w:u w:val="single"/>
          <w:lang w:val="pt-BR"/>
        </w:rPr>
        <w:t>publicado</w:t>
      </w:r>
      <w:proofErr w:type="gramEnd"/>
      <w:r w:rsidRPr="00FE73B0">
        <w:rPr>
          <w:rFonts w:ascii="Arial" w:hAnsi="Arial" w:cs="Arial"/>
          <w:b/>
          <w:szCs w:val="24"/>
          <w:highlight w:val="lightGray"/>
          <w:u w:val="single"/>
          <w:lang w:val="pt-BR"/>
        </w:rPr>
        <w:t xml:space="preserve">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FE73B0">
        <w:rPr>
          <w:rFonts w:ascii="Arial" w:hAnsi="Arial" w:cs="Arial"/>
          <w:szCs w:val="24"/>
          <w:lang w:val="pt-BR"/>
        </w:rPr>
        <w:t>.</w:t>
      </w:r>
    </w:p>
    <w:p w14:paraId="3C6FD44B"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10.2 - As razões de recurso ficarão à disposição dos interessados na Seção de Licitação, podendo ser requerida também através do </w:t>
      </w:r>
      <w:r w:rsidRPr="00FE73B0">
        <w:rPr>
          <w:rFonts w:ascii="Arial" w:hAnsi="Arial" w:cs="Arial"/>
          <w:b/>
          <w:szCs w:val="24"/>
          <w:u w:val="single"/>
          <w:lang w:val="pt-BR"/>
        </w:rPr>
        <w:t>e-mail: licitacao@cedral.sp.gov.br</w:t>
      </w:r>
      <w:r w:rsidRPr="00FE73B0">
        <w:rPr>
          <w:rFonts w:ascii="Arial" w:hAnsi="Arial" w:cs="Arial"/>
          <w:szCs w:val="24"/>
          <w:lang w:val="pt-BR"/>
        </w:rPr>
        <w:t>.</w:t>
      </w:r>
    </w:p>
    <w:p w14:paraId="360D46D8"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10.3 -</w:t>
      </w:r>
      <w:r w:rsidRPr="00FE73B0">
        <w:rPr>
          <w:rFonts w:ascii="Arial" w:hAnsi="Arial" w:cs="Arial"/>
          <w:b/>
          <w:szCs w:val="24"/>
          <w:lang w:val="pt-BR"/>
        </w:rPr>
        <w:t xml:space="preserve"> </w:t>
      </w:r>
      <w:r w:rsidRPr="00FE73B0">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10.4 -</w:t>
      </w:r>
      <w:r w:rsidRPr="00FE73B0">
        <w:rPr>
          <w:rFonts w:ascii="Arial" w:hAnsi="Arial" w:cs="Arial"/>
          <w:b/>
          <w:szCs w:val="24"/>
          <w:lang w:val="pt-BR"/>
        </w:rPr>
        <w:t xml:space="preserve"> </w:t>
      </w:r>
      <w:r w:rsidRPr="00FE73B0">
        <w:rPr>
          <w:rFonts w:ascii="Arial" w:hAnsi="Arial" w:cs="Arial"/>
          <w:szCs w:val="24"/>
          <w:lang w:val="pt-BR"/>
        </w:rPr>
        <w:t>Os recursos contra decisões do pregoeiro terão efeito suspensivo e deverão respeitar os ditames legais.</w:t>
      </w:r>
    </w:p>
    <w:p w14:paraId="28D30C28"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10.5 - O acolhimento de recurso importará a invalidação apenas dos atos insuscetíveis de aproveitamento.</w:t>
      </w:r>
    </w:p>
    <w:p w14:paraId="43862143"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sz w:val="24"/>
          <w:szCs w:val="24"/>
        </w:rPr>
        <w:t>10.6 - A decisão em grau de recurso será definitiva e dela dar-se-á conhecimento por meio eletrônico.</w:t>
      </w:r>
      <w:r w:rsidRPr="00FE73B0">
        <w:rPr>
          <w:rFonts w:ascii="Arial" w:hAnsi="Arial" w:cs="Arial"/>
          <w:b/>
          <w:sz w:val="24"/>
          <w:szCs w:val="24"/>
        </w:rPr>
        <w:t xml:space="preserve"> </w:t>
      </w:r>
    </w:p>
    <w:p w14:paraId="0BB6F32A"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FE73B0" w:rsidRDefault="006D34FB" w:rsidP="006D34FB">
      <w:pPr>
        <w:spacing w:line="360" w:lineRule="auto"/>
        <w:jc w:val="both"/>
        <w:rPr>
          <w:rFonts w:ascii="Arial" w:hAnsi="Arial" w:cs="Arial"/>
          <w:sz w:val="24"/>
          <w:szCs w:val="24"/>
        </w:rPr>
      </w:pPr>
    </w:p>
    <w:p w14:paraId="55FF95C0" w14:textId="77777777" w:rsidR="006D34FB" w:rsidRPr="00FE73B0" w:rsidRDefault="006D34FB" w:rsidP="006D34FB">
      <w:pPr>
        <w:spacing w:line="360" w:lineRule="auto"/>
        <w:jc w:val="both"/>
        <w:rPr>
          <w:rFonts w:ascii="Arial" w:hAnsi="Arial" w:cs="Arial"/>
          <w:sz w:val="24"/>
          <w:szCs w:val="24"/>
        </w:rPr>
      </w:pPr>
    </w:p>
    <w:p w14:paraId="4920C22A" w14:textId="77777777" w:rsidR="006D34FB" w:rsidRPr="00FE73B0" w:rsidRDefault="006D34FB" w:rsidP="006D34FB">
      <w:pPr>
        <w:spacing w:line="360" w:lineRule="auto"/>
        <w:ind w:right="-1"/>
        <w:jc w:val="both"/>
        <w:rPr>
          <w:rFonts w:ascii="Arial" w:hAnsi="Arial" w:cs="Arial"/>
          <w:b/>
          <w:sz w:val="24"/>
          <w:szCs w:val="24"/>
        </w:rPr>
      </w:pPr>
      <w:r w:rsidRPr="00FE73B0">
        <w:rPr>
          <w:rFonts w:ascii="Arial" w:hAnsi="Arial" w:cs="Arial"/>
          <w:b/>
          <w:sz w:val="24"/>
          <w:szCs w:val="24"/>
        </w:rPr>
        <w:t xml:space="preserve">XI - DA ADJUDICAÇÃO; DA HOMOLOGAÇÃO; E DA ASSINATURA DA </w:t>
      </w:r>
      <w:r w:rsidRPr="00FE73B0">
        <w:rPr>
          <w:rFonts w:ascii="Arial" w:hAnsi="Arial" w:cs="Arial"/>
          <w:b/>
          <w:sz w:val="24"/>
          <w:szCs w:val="24"/>
          <w:u w:val="single"/>
        </w:rPr>
        <w:t>ATA</w:t>
      </w:r>
      <w:r w:rsidRPr="00FE73B0">
        <w:rPr>
          <w:rFonts w:ascii="Arial" w:hAnsi="Arial" w:cs="Arial"/>
          <w:b/>
          <w:sz w:val="24"/>
          <w:szCs w:val="24"/>
        </w:rPr>
        <w:t>/TERMO DE CIÊNCIA E NOTIFICAÇÃO DO TRIBUNAL DE CONTAS DO ESTADO DE SÃO PAULO.</w:t>
      </w:r>
    </w:p>
    <w:p w14:paraId="08C58FD1" w14:textId="6BCCE6BC" w:rsidR="006D34FB" w:rsidRPr="00FE73B0" w:rsidRDefault="006D34FB" w:rsidP="006D34FB">
      <w:pPr>
        <w:pStyle w:val="Recuodecorpodetexto2"/>
        <w:spacing w:line="360" w:lineRule="auto"/>
        <w:ind w:left="0"/>
        <w:jc w:val="both"/>
        <w:rPr>
          <w:rFonts w:ascii="Arial" w:hAnsi="Arial" w:cs="Arial"/>
          <w:b/>
        </w:rPr>
      </w:pPr>
      <w:r w:rsidRPr="00FE73B0">
        <w:rPr>
          <w:rFonts w:ascii="Arial" w:hAnsi="Arial" w:cs="Arial"/>
        </w:rPr>
        <w:t>11.1.</w:t>
      </w:r>
      <w:r w:rsidRPr="00FE73B0">
        <w:rPr>
          <w:rFonts w:ascii="Arial" w:hAnsi="Arial" w:cs="Arial"/>
          <w:b/>
        </w:rPr>
        <w:t xml:space="preserve"> - </w:t>
      </w:r>
      <w:r w:rsidRPr="00FE73B0">
        <w:rPr>
          <w:rFonts w:ascii="Arial" w:hAnsi="Arial" w:cs="Arial"/>
        </w:rPr>
        <w:t>Decididos os recursos e constatada a regularidade dos atos procedimentais, a autoridade competente homologará e adjudicará o objeto ao vencedor, podendo revogar a licitação</w:t>
      </w:r>
      <w:r w:rsidRPr="00FE73B0">
        <w:rPr>
          <w:rFonts w:ascii="Arial" w:hAnsi="Arial" w:cs="Arial"/>
          <w:b/>
        </w:rPr>
        <w:t>.</w:t>
      </w:r>
    </w:p>
    <w:p w14:paraId="1E2AEE24" w14:textId="77777777" w:rsidR="006D34FB" w:rsidRPr="00FE73B0" w:rsidRDefault="006D34FB" w:rsidP="006D34FB">
      <w:pPr>
        <w:pStyle w:val="Recuodecorpodetexto2"/>
        <w:spacing w:line="360" w:lineRule="auto"/>
        <w:ind w:left="0"/>
        <w:jc w:val="both"/>
        <w:rPr>
          <w:rFonts w:ascii="Arial" w:hAnsi="Arial" w:cs="Arial"/>
        </w:rPr>
      </w:pPr>
      <w:r w:rsidRPr="00FE73B0">
        <w:rPr>
          <w:rFonts w:ascii="Arial" w:hAnsi="Arial" w:cs="Arial"/>
        </w:rPr>
        <w:t>11.1.1 – O certame apenas será homologado/adjudicado para as pessoas jurídicas que atuarem no ramo de atividade compatível com o objeto da licitação.</w:t>
      </w:r>
    </w:p>
    <w:p w14:paraId="6FFE8ACE" w14:textId="77777777" w:rsidR="006D34FB" w:rsidRPr="00FE73B0" w:rsidRDefault="006D34FB" w:rsidP="006D34FB">
      <w:pPr>
        <w:spacing w:line="360" w:lineRule="auto"/>
        <w:ind w:right="-1"/>
        <w:jc w:val="both"/>
        <w:rPr>
          <w:rFonts w:ascii="Arial" w:hAnsi="Arial" w:cs="Arial"/>
          <w:sz w:val="24"/>
          <w:szCs w:val="24"/>
        </w:rPr>
      </w:pPr>
      <w:r w:rsidRPr="00FE73B0">
        <w:rPr>
          <w:rFonts w:ascii="Arial" w:hAnsi="Arial" w:cs="Arial"/>
          <w:sz w:val="24"/>
          <w:szCs w:val="24"/>
        </w:rPr>
        <w:t>11.2</w:t>
      </w:r>
      <w:r w:rsidRPr="00FE73B0">
        <w:rPr>
          <w:rFonts w:ascii="Arial" w:hAnsi="Arial" w:cs="Arial"/>
          <w:b/>
          <w:sz w:val="24"/>
          <w:szCs w:val="24"/>
        </w:rPr>
        <w:t xml:space="preserve"> - </w:t>
      </w:r>
      <w:r w:rsidRPr="00FE73B0">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77777777" w:rsidR="006D34FB" w:rsidRPr="00FE73B0" w:rsidRDefault="006D34FB" w:rsidP="006D34FB">
      <w:pPr>
        <w:spacing w:line="360" w:lineRule="auto"/>
        <w:ind w:right="-1"/>
        <w:jc w:val="both"/>
        <w:rPr>
          <w:rFonts w:ascii="Arial" w:hAnsi="Arial" w:cs="Arial"/>
          <w:b/>
          <w:sz w:val="24"/>
          <w:szCs w:val="24"/>
          <w:u w:val="single"/>
        </w:rPr>
      </w:pPr>
      <w:r w:rsidRPr="00FE73B0">
        <w:rPr>
          <w:rFonts w:ascii="Arial" w:hAnsi="Arial" w:cs="Arial"/>
          <w:b/>
          <w:sz w:val="24"/>
          <w:szCs w:val="24"/>
          <w:highlight w:val="lightGray"/>
          <w:u w:val="single"/>
        </w:rPr>
        <w:t xml:space="preserve">11.3 - O(s) </w:t>
      </w:r>
      <w:proofErr w:type="gramStart"/>
      <w:r w:rsidRPr="00FE73B0">
        <w:rPr>
          <w:rFonts w:ascii="Arial" w:hAnsi="Arial" w:cs="Arial"/>
          <w:b/>
          <w:sz w:val="24"/>
          <w:szCs w:val="24"/>
          <w:highlight w:val="lightGray"/>
          <w:u w:val="single"/>
        </w:rPr>
        <w:t>vencedor(</w:t>
      </w:r>
      <w:proofErr w:type="gramEnd"/>
      <w:r w:rsidRPr="00FE73B0">
        <w:rPr>
          <w:rFonts w:ascii="Arial" w:hAnsi="Arial" w:cs="Arial"/>
          <w:b/>
          <w:sz w:val="24"/>
          <w:szCs w:val="24"/>
          <w:highlight w:val="lightGray"/>
          <w:u w:val="single"/>
        </w:rPr>
        <w:t>es) quando notificado(s), deverão assinar a Ata de Registro de preços/ termo de ciência e notificação do Tribunal de Contas do Estado de São Paulo, em um prazo de até 5 (cinco) dias úteis.</w:t>
      </w:r>
    </w:p>
    <w:p w14:paraId="4C22A1D5" w14:textId="77777777" w:rsidR="006D34FB" w:rsidRPr="00FE73B0" w:rsidRDefault="006D34FB" w:rsidP="006D34FB">
      <w:pPr>
        <w:spacing w:line="360" w:lineRule="auto"/>
        <w:ind w:right="-1"/>
        <w:jc w:val="both"/>
        <w:rPr>
          <w:rFonts w:ascii="Arial" w:hAnsi="Arial" w:cs="Arial"/>
          <w:sz w:val="24"/>
          <w:szCs w:val="24"/>
        </w:rPr>
      </w:pPr>
      <w:r w:rsidRPr="00FE73B0">
        <w:rPr>
          <w:rFonts w:ascii="Arial" w:hAnsi="Arial" w:cs="Arial"/>
          <w:sz w:val="24"/>
          <w:szCs w:val="24"/>
        </w:rPr>
        <w:t>11.4 - Quando o proponente vencedor, convocado dentro do prazo de validade da sua proposta, não assinar a Ata no prazo de 5 (cinco) dias úteis, contados da notificação, será convocado outro licitante, observada a ordem de classificação, e assim sucessivamente, sem prejuízo da aplicação das sanções cabíveis.</w:t>
      </w:r>
    </w:p>
    <w:p w14:paraId="67A74A3C" w14:textId="77777777" w:rsidR="006D34FB" w:rsidRPr="00FE73B0" w:rsidRDefault="006D34FB" w:rsidP="006D34FB">
      <w:pPr>
        <w:suppressAutoHyphens w:val="0"/>
        <w:autoSpaceDE w:val="0"/>
        <w:autoSpaceDN w:val="0"/>
        <w:adjustRightInd w:val="0"/>
        <w:spacing w:line="360" w:lineRule="auto"/>
        <w:jc w:val="both"/>
        <w:rPr>
          <w:rFonts w:ascii="Arial" w:hAnsi="Arial" w:cs="Arial"/>
          <w:bCs/>
          <w:sz w:val="24"/>
          <w:szCs w:val="24"/>
        </w:rPr>
      </w:pPr>
      <w:r w:rsidRPr="00FE73B0">
        <w:rPr>
          <w:rFonts w:ascii="Arial" w:hAnsi="Arial" w:cs="Arial"/>
          <w:bCs/>
          <w:sz w:val="24"/>
          <w:szCs w:val="24"/>
        </w:rPr>
        <w:t xml:space="preserve">11.5 – </w:t>
      </w:r>
      <w:r w:rsidRPr="00FE73B0">
        <w:rPr>
          <w:rFonts w:ascii="Arial" w:hAnsi="Arial" w:cs="Arial"/>
          <w:color w:val="000000"/>
          <w:sz w:val="24"/>
          <w:szCs w:val="24"/>
        </w:rPr>
        <w:t xml:space="preserve"> A recusa injustificada em </w:t>
      </w:r>
      <w:r w:rsidRPr="00FE73B0">
        <w:rPr>
          <w:rFonts w:ascii="Arial" w:hAnsi="Arial" w:cs="Arial"/>
          <w:b/>
          <w:color w:val="000000"/>
          <w:sz w:val="24"/>
          <w:szCs w:val="24"/>
          <w:u w:val="single"/>
        </w:rPr>
        <w:t>assinar a ata de registro de preços</w:t>
      </w:r>
      <w:r w:rsidRPr="00FE73B0">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FE73B0">
        <w:rPr>
          <w:rFonts w:ascii="Arial" w:hAnsi="Arial" w:cs="Arial"/>
          <w:b/>
          <w:color w:val="000000"/>
          <w:sz w:val="24"/>
          <w:szCs w:val="24"/>
          <w:highlight w:val="lightGray"/>
          <w:u w:val="single"/>
        </w:rPr>
        <w:t>sendo que este disposto</w:t>
      </w:r>
      <w:bookmarkStart w:id="0" w:name="art81p"/>
      <w:bookmarkEnd w:id="0"/>
      <w:r w:rsidRPr="00FE73B0">
        <w:rPr>
          <w:rFonts w:ascii="Arial" w:hAnsi="Arial" w:cs="Arial"/>
          <w:b/>
          <w:color w:val="000000"/>
          <w:sz w:val="24"/>
          <w:szCs w:val="24"/>
          <w:highlight w:val="lightGray"/>
          <w:u w:val="single"/>
        </w:rPr>
        <w:t xml:space="preserve"> se aplica inclusive aos licitantes remanescentes</w:t>
      </w:r>
      <w:r w:rsidRPr="00FE73B0">
        <w:rPr>
          <w:rFonts w:ascii="Arial" w:hAnsi="Arial" w:cs="Arial"/>
          <w:color w:val="000000"/>
          <w:sz w:val="24"/>
          <w:szCs w:val="24"/>
        </w:rPr>
        <w:t xml:space="preserve">, que não aceitarem a convocação, </w:t>
      </w:r>
      <w:r w:rsidRPr="00FE73B0">
        <w:rPr>
          <w:rFonts w:ascii="Arial" w:hAnsi="Arial" w:cs="Arial"/>
          <w:sz w:val="24"/>
          <w:szCs w:val="24"/>
          <w:lang w:eastAsia="pt-BR"/>
        </w:rPr>
        <w:t>sem justificativa ou com justificativa recusada pela administração pública.</w:t>
      </w:r>
    </w:p>
    <w:p w14:paraId="17D7C22E" w14:textId="77777777" w:rsidR="006D34FB" w:rsidRPr="00FE73B0"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XII – DO SISTEMA DE REGISTRO DE PREÇOS</w:t>
      </w:r>
    </w:p>
    <w:p w14:paraId="1D3ACC64" w14:textId="00B75B31"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 xml:space="preserve">12.1 – </w:t>
      </w:r>
      <w:r w:rsidR="00353538" w:rsidRPr="00FE73B0">
        <w:rPr>
          <w:rFonts w:ascii="Arial" w:hAnsi="Arial" w:cs="Arial"/>
          <w:color w:val="000000"/>
          <w:sz w:val="24"/>
          <w:szCs w:val="24"/>
        </w:rPr>
        <w:t xml:space="preserve">O Sistema de Registro de Preços regula-se pelo </w:t>
      </w:r>
      <w:r w:rsidR="00A51448" w:rsidRPr="00FE73B0">
        <w:rPr>
          <w:rFonts w:ascii="Arial" w:hAnsi="Arial" w:cs="Arial"/>
          <w:b/>
          <w:sz w:val="24"/>
          <w:szCs w:val="24"/>
          <w:highlight w:val="yellow"/>
          <w:u w:val="single"/>
        </w:rPr>
        <w:t>Lei Federal nº 14.133/2021 e Decreto Municipal nº 3.500/2022</w:t>
      </w:r>
      <w:r w:rsidRPr="00FE73B0">
        <w:rPr>
          <w:rFonts w:ascii="Arial" w:hAnsi="Arial" w:cs="Arial"/>
          <w:sz w:val="24"/>
          <w:szCs w:val="24"/>
        </w:rPr>
        <w:t xml:space="preserve">. </w:t>
      </w:r>
    </w:p>
    <w:p w14:paraId="73BFEAE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6BA80AA4"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BE38B64" w14:textId="77777777" w:rsidR="005A5C4C" w:rsidRPr="00FE73B0" w:rsidRDefault="005A5C4C" w:rsidP="006D34FB">
      <w:pPr>
        <w:suppressAutoHyphens w:val="0"/>
        <w:autoSpaceDE w:val="0"/>
        <w:spacing w:line="360" w:lineRule="auto"/>
        <w:jc w:val="both"/>
        <w:rPr>
          <w:rFonts w:ascii="Arial" w:hAnsi="Arial" w:cs="Arial"/>
          <w:b/>
          <w:bCs/>
          <w:sz w:val="24"/>
          <w:szCs w:val="24"/>
        </w:rPr>
      </w:pPr>
    </w:p>
    <w:p w14:paraId="28AD1FE7" w14:textId="2384E21F"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XIII – DA REVISÃO DOS VALORES REGISTRADOS.</w:t>
      </w:r>
    </w:p>
    <w:p w14:paraId="14ADB12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13.1 – Não haverá revisão dos valores registrados via de regra, podendo haver análise de caso pontual pela Administração, alterando ou diminuindo valor.</w:t>
      </w:r>
    </w:p>
    <w:p w14:paraId="667286B3" w14:textId="694F4512" w:rsidR="006D34FB" w:rsidRPr="00FE73B0" w:rsidRDefault="006D34FB" w:rsidP="006D34FB">
      <w:pPr>
        <w:suppressAutoHyphens w:val="0"/>
        <w:autoSpaceDE w:val="0"/>
        <w:spacing w:line="360" w:lineRule="auto"/>
        <w:jc w:val="both"/>
        <w:rPr>
          <w:rFonts w:ascii="Arial" w:hAnsi="Arial" w:cs="Arial"/>
          <w:sz w:val="24"/>
          <w:szCs w:val="24"/>
        </w:rPr>
      </w:pPr>
    </w:p>
    <w:p w14:paraId="6F0D2517" w14:textId="77777777" w:rsidR="00757ABE" w:rsidRPr="00FE73B0" w:rsidRDefault="00757ABE" w:rsidP="006D34FB">
      <w:pPr>
        <w:suppressAutoHyphens w:val="0"/>
        <w:autoSpaceDE w:val="0"/>
        <w:spacing w:line="360" w:lineRule="auto"/>
        <w:jc w:val="both"/>
        <w:rPr>
          <w:rFonts w:ascii="Arial" w:hAnsi="Arial" w:cs="Arial"/>
          <w:b/>
          <w:bCs/>
          <w:sz w:val="24"/>
          <w:szCs w:val="24"/>
        </w:rPr>
      </w:pPr>
    </w:p>
    <w:p w14:paraId="52A67730" w14:textId="78C31518"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XIV – DO FORNECIMENTO DO OBJETO</w:t>
      </w:r>
    </w:p>
    <w:p w14:paraId="28D28B37" w14:textId="07197EB4" w:rsidR="00EB0A01" w:rsidRPr="00FE73B0" w:rsidRDefault="006D34FB" w:rsidP="00BA7FE9">
      <w:pPr>
        <w:tabs>
          <w:tab w:val="left" w:pos="9639"/>
        </w:tabs>
        <w:spacing w:line="360" w:lineRule="auto"/>
        <w:jc w:val="both"/>
        <w:rPr>
          <w:rFonts w:ascii="Arial" w:hAnsi="Arial" w:cs="Arial"/>
          <w:sz w:val="24"/>
          <w:szCs w:val="24"/>
        </w:rPr>
      </w:pPr>
      <w:r w:rsidRPr="00FE73B0">
        <w:rPr>
          <w:rFonts w:ascii="Arial" w:eastAsia="Tahoma" w:hAnsi="Arial" w:cs="Arial"/>
          <w:sz w:val="24"/>
          <w:szCs w:val="24"/>
        </w:rPr>
        <w:t xml:space="preserve">14.1 </w:t>
      </w:r>
      <w:r w:rsidR="00EB0A01" w:rsidRPr="00FE73B0">
        <w:rPr>
          <w:rFonts w:ascii="Arial" w:eastAsia="Tahoma" w:hAnsi="Arial" w:cs="Arial"/>
          <w:sz w:val="24"/>
          <w:szCs w:val="24"/>
        </w:rPr>
        <w:t xml:space="preserve">- </w:t>
      </w:r>
      <w:r w:rsidR="00EB0A01" w:rsidRPr="00FE73B0">
        <w:rPr>
          <w:rFonts w:ascii="Arial" w:hAnsi="Arial" w:cs="Arial"/>
          <w:sz w:val="24"/>
          <w:szCs w:val="24"/>
        </w:rPr>
        <w:t xml:space="preserve"> Os produtos deverão ser entregues </w:t>
      </w:r>
      <w:r w:rsidR="00BA7FE9" w:rsidRPr="00FE73B0">
        <w:rPr>
          <w:rFonts w:ascii="Arial" w:hAnsi="Arial" w:cs="Arial"/>
          <w:sz w:val="24"/>
          <w:szCs w:val="24"/>
        </w:rPr>
        <w:t>da seguinte forma:</w:t>
      </w:r>
    </w:p>
    <w:p w14:paraId="0BEFAEBD" w14:textId="1B474701"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 xml:space="preserve">1 O objeto da licitação constante deste edital deverá ser entregue no Município de Cedral-SP, </w:t>
      </w:r>
      <w:r w:rsidR="00CA251E" w:rsidRPr="00FE73B0">
        <w:rPr>
          <w:rFonts w:ascii="Arial" w:hAnsi="Arial" w:cs="Arial"/>
          <w:sz w:val="24"/>
          <w:szCs w:val="24"/>
        </w:rPr>
        <w:t>na sede da Prefeitura, se segunda a sexta-feira, das 08:00 às 16:00 horas, na Avenida Antônio dos Santos Galante, 429, Centro, Cedral</w:t>
      </w:r>
      <w:r w:rsidRPr="00FE73B0">
        <w:rPr>
          <w:rFonts w:ascii="Arial" w:hAnsi="Arial" w:cs="Arial"/>
          <w:sz w:val="24"/>
          <w:szCs w:val="24"/>
        </w:rPr>
        <w:t xml:space="preserve">, após a emissão da Autorização </w:t>
      </w:r>
      <w:r w:rsidR="00CA251E" w:rsidRPr="00FE73B0">
        <w:rPr>
          <w:rFonts w:ascii="Arial" w:hAnsi="Arial" w:cs="Arial"/>
          <w:sz w:val="24"/>
          <w:szCs w:val="24"/>
        </w:rPr>
        <w:t>de Fornecimento</w:t>
      </w:r>
      <w:r w:rsidRPr="00FE73B0">
        <w:rPr>
          <w:rFonts w:ascii="Arial" w:hAnsi="Arial" w:cs="Arial"/>
          <w:sz w:val="24"/>
          <w:szCs w:val="24"/>
        </w:rPr>
        <w:t>, no prazo máximo de 5 (cinco) dias, a contar da data do recebimento da mesma.</w:t>
      </w:r>
    </w:p>
    <w:p w14:paraId="050F5325" w14:textId="77777777"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2 Os medicamentos devem estar com as especificações técnicas em conformidade com o que foi solicitado: forma farmacêutica, concentração e condições de conservação;</w:t>
      </w:r>
    </w:p>
    <w:p w14:paraId="37F554AF" w14:textId="63D13A6D"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 xml:space="preserve">3 O medicamento deve ser entregue na embalagem original, em perfeito estado, sem sinais de violação, sem aderência ao produto, umidade, sem inadequação de conteúdo, </w:t>
      </w:r>
      <w:r w:rsidRPr="00FE73B0">
        <w:rPr>
          <w:rFonts w:ascii="Arial" w:hAnsi="Arial" w:cs="Arial"/>
          <w:sz w:val="24"/>
          <w:szCs w:val="24"/>
        </w:rPr>
        <w:lastRenderedPageBreak/>
        <w:t>identificadas, nas condições de temperatura exigida em rótulo, e com o nº de registro emitido pela ANVISA/</w:t>
      </w:r>
      <w:r w:rsidR="00CA251E" w:rsidRPr="00FE73B0">
        <w:rPr>
          <w:rFonts w:ascii="Arial" w:hAnsi="Arial" w:cs="Arial"/>
          <w:sz w:val="24"/>
          <w:szCs w:val="24"/>
        </w:rPr>
        <w:t>Ministério</w:t>
      </w:r>
      <w:r w:rsidRPr="00FE73B0">
        <w:rPr>
          <w:rFonts w:ascii="Arial" w:hAnsi="Arial" w:cs="Arial"/>
          <w:sz w:val="24"/>
          <w:szCs w:val="24"/>
        </w:rPr>
        <w:t xml:space="preserve"> da Saúde;</w:t>
      </w:r>
    </w:p>
    <w:p w14:paraId="59BE97C9" w14:textId="77777777"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4 Todos os medicamentos deverão trazer nos rótulos e bulas, grafados em língua portuguesa: número do lote, data de fabricação ou validade, nome do responsável técnico, número de registro, nome genérico e concentração de acordo com a Legislação Sanitária e nos termos do artigo 31 do Código de Defesa do Consumidor, entre outros;</w:t>
      </w:r>
    </w:p>
    <w:p w14:paraId="7FD1EE88" w14:textId="77777777"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5 Os produtos fornecidos pelas empresas vencedoras do certame deverão apresentar na embalagem a expressão “ PROIBIDA A VENDA NO COMÉRCIO”, nos termos da Portaria n º 2.814/GM DE 29 de maio de 1998, do Ministério da Saúde;</w:t>
      </w:r>
    </w:p>
    <w:p w14:paraId="33B8C28E" w14:textId="77777777"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6 Os medicamentos deverão ser entregues com prazos de validade:</w:t>
      </w:r>
    </w:p>
    <w:p w14:paraId="520C91D5" w14:textId="77777777"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6.1 De pelo menos 90% (noventa por cento) de sua validade em vigência quando a vida-de-prateleira for até seis meses;</w:t>
      </w:r>
    </w:p>
    <w:p w14:paraId="474386D3" w14:textId="77777777"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 xml:space="preserve">6.2 De pelo menos 80% (oitenta por cento) de sua validade em vigência quando a vida-de-prateleira for de seis meses a um ano; </w:t>
      </w:r>
    </w:p>
    <w:p w14:paraId="04981C74" w14:textId="77777777" w:rsidR="00E42D3A" w:rsidRPr="00FE73B0" w:rsidRDefault="00E42D3A" w:rsidP="00E42D3A">
      <w:pPr>
        <w:spacing w:line="360" w:lineRule="auto"/>
        <w:jc w:val="both"/>
        <w:rPr>
          <w:rFonts w:ascii="Arial" w:hAnsi="Arial" w:cs="Arial"/>
          <w:sz w:val="24"/>
          <w:szCs w:val="24"/>
        </w:rPr>
      </w:pPr>
      <w:r w:rsidRPr="00FE73B0">
        <w:rPr>
          <w:rFonts w:ascii="Arial" w:hAnsi="Arial" w:cs="Arial"/>
          <w:sz w:val="24"/>
          <w:szCs w:val="24"/>
        </w:rPr>
        <w:t>6.3 De pelo menos 70% (setenta por cento) de sua validade em vigência quando a vida-de-prateleira for de dois anos ou mais;</w:t>
      </w:r>
    </w:p>
    <w:p w14:paraId="3337A5E4" w14:textId="1C4D0AAC" w:rsidR="00D3682D" w:rsidRPr="00FE73B0" w:rsidRDefault="00D3682D" w:rsidP="008B12E0">
      <w:pPr>
        <w:autoSpaceDE w:val="0"/>
        <w:autoSpaceDN w:val="0"/>
        <w:adjustRightInd w:val="0"/>
        <w:spacing w:line="360" w:lineRule="auto"/>
        <w:jc w:val="both"/>
        <w:rPr>
          <w:rFonts w:ascii="Arial" w:hAnsi="Arial" w:cs="Arial"/>
          <w:color w:val="000000"/>
          <w:sz w:val="24"/>
          <w:szCs w:val="24"/>
        </w:rPr>
      </w:pPr>
      <w:r w:rsidRPr="00FE73B0">
        <w:rPr>
          <w:rFonts w:ascii="Arial" w:hAnsi="Arial" w:cs="Arial"/>
          <w:color w:val="000000"/>
          <w:sz w:val="24"/>
          <w:szCs w:val="24"/>
        </w:rPr>
        <w:t xml:space="preserve">14.1.1 - </w:t>
      </w:r>
      <w:r w:rsidRPr="00FE73B0">
        <w:rPr>
          <w:rFonts w:ascii="Arial" w:hAnsi="Arial" w:cs="Arial"/>
          <w:b/>
          <w:sz w:val="24"/>
          <w:szCs w:val="24"/>
          <w:u w:val="single"/>
        </w:rPr>
        <w:t>A Ata de Registro de Preços terá vigência/validade de 1 ano, podendo ser prorrogada por igual período, a critério da Administração, desde que comprovado o preço vantajoso</w:t>
      </w:r>
    </w:p>
    <w:p w14:paraId="4E36CBF2" w14:textId="2B2E4E45" w:rsidR="00D3682D" w:rsidRPr="00FE73B0" w:rsidRDefault="006D34FB" w:rsidP="00D3682D">
      <w:pPr>
        <w:pStyle w:val="PargrafodaLista"/>
        <w:spacing w:line="360" w:lineRule="auto"/>
        <w:ind w:left="0"/>
        <w:jc w:val="both"/>
        <w:rPr>
          <w:rFonts w:ascii="Arial" w:hAnsi="Arial" w:cs="Arial"/>
          <w:sz w:val="24"/>
          <w:szCs w:val="24"/>
        </w:rPr>
      </w:pPr>
      <w:r w:rsidRPr="00FE73B0">
        <w:rPr>
          <w:rFonts w:ascii="Arial" w:hAnsi="Arial" w:cs="Arial"/>
          <w:sz w:val="24"/>
          <w:szCs w:val="24"/>
        </w:rPr>
        <w:t>14.2 - Qualquer falha que ocorrer no fornecimento do objeto fica sob total responsabilidade da licitante vencedora</w:t>
      </w:r>
      <w:r w:rsidR="00D3682D" w:rsidRPr="00FE73B0">
        <w:rPr>
          <w:rFonts w:ascii="Arial" w:hAnsi="Arial" w:cs="Arial"/>
          <w:sz w:val="24"/>
          <w:szCs w:val="24"/>
        </w:rPr>
        <w:t>, sendo que será recusada a entrega que não estiver de acordo com o termo de referência da licitação.</w:t>
      </w:r>
    </w:p>
    <w:p w14:paraId="273AE12D" w14:textId="312CDEB1" w:rsidR="00D3682D" w:rsidRPr="00FE73B0" w:rsidRDefault="00D3682D" w:rsidP="00D3682D">
      <w:pPr>
        <w:spacing w:line="360" w:lineRule="auto"/>
        <w:jc w:val="both"/>
        <w:rPr>
          <w:rFonts w:ascii="Arial" w:hAnsi="Arial" w:cs="Arial"/>
          <w:sz w:val="24"/>
          <w:szCs w:val="24"/>
        </w:rPr>
      </w:pPr>
      <w:r w:rsidRPr="00FE73B0">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FE73B0">
        <w:rPr>
          <w:rFonts w:ascii="Arial" w:hAnsi="Arial" w:cs="Arial"/>
          <w:sz w:val="24"/>
          <w:szCs w:val="24"/>
        </w:rPr>
        <w:t>implicará na decadência do direito do licitante à inclusão dos seus preços no sistema de registro.</w:t>
      </w:r>
    </w:p>
    <w:p w14:paraId="18DD4228" w14:textId="0F37999A" w:rsidR="00D3682D" w:rsidRPr="00FE73B0" w:rsidRDefault="00D3682D" w:rsidP="00D3682D">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FE73B0" w:rsidRDefault="00D3682D" w:rsidP="00D3682D">
      <w:pPr>
        <w:suppressAutoHyphens w:val="0"/>
        <w:autoSpaceDE w:val="0"/>
        <w:spacing w:line="360" w:lineRule="auto"/>
        <w:jc w:val="both"/>
        <w:rPr>
          <w:rFonts w:ascii="Arial" w:hAnsi="Arial" w:cs="Arial"/>
          <w:sz w:val="24"/>
          <w:szCs w:val="24"/>
        </w:rPr>
      </w:pPr>
      <w:r w:rsidRPr="00FE73B0">
        <w:rPr>
          <w:rFonts w:ascii="Arial" w:hAnsi="Arial" w:cs="Arial"/>
          <w:sz w:val="24"/>
          <w:szCs w:val="24"/>
        </w:rPr>
        <w:t>14.5 - Apurada, em qualquer tempo, divergência entre as especificações pré-fixadas e o fornecimento efetuado, serão aplicados as sanções previstas neste edital e na legislação vigente.</w:t>
      </w:r>
    </w:p>
    <w:p w14:paraId="78F9BA05" w14:textId="4B671FAB" w:rsidR="006D34FB" w:rsidRPr="00FE73B0"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XV - CONDIÇÕES DE PAGAMENTO</w:t>
      </w:r>
    </w:p>
    <w:p w14:paraId="5A92AA5E" w14:textId="191EAFF6" w:rsidR="00F017AD" w:rsidRPr="00FE73B0" w:rsidRDefault="00F017AD" w:rsidP="00F017AD">
      <w:pPr>
        <w:autoSpaceDE w:val="0"/>
        <w:spacing w:line="360" w:lineRule="auto"/>
        <w:jc w:val="both"/>
        <w:rPr>
          <w:rFonts w:ascii="Arial" w:eastAsia="Arial" w:hAnsi="Arial" w:cs="Arial"/>
          <w:sz w:val="24"/>
          <w:szCs w:val="24"/>
        </w:rPr>
      </w:pPr>
      <w:r w:rsidRPr="00FE73B0">
        <w:rPr>
          <w:rFonts w:ascii="Arial" w:hAnsi="Arial" w:cs="Arial"/>
          <w:sz w:val="24"/>
          <w:szCs w:val="24"/>
        </w:rPr>
        <w:t xml:space="preserve">15.1 - </w:t>
      </w:r>
      <w:r w:rsidRPr="00FE73B0">
        <w:rPr>
          <w:rFonts w:ascii="Arial" w:eastAsia="Arial" w:hAnsi="Arial" w:cs="Arial"/>
          <w:sz w:val="24"/>
          <w:szCs w:val="24"/>
        </w:rPr>
        <w:t xml:space="preserve">O pagamento será efetuado em até 28 (vinte e oito) dias, após emissão de nota fiscal/documento equivalente, que deverá conter o </w:t>
      </w:r>
      <w:r w:rsidRPr="00FE73B0">
        <w:rPr>
          <w:rFonts w:ascii="Arial" w:eastAsia="Arial" w:hAnsi="Arial" w:cs="Arial"/>
          <w:b/>
          <w:sz w:val="24"/>
          <w:szCs w:val="24"/>
          <w:u w:val="single"/>
        </w:rPr>
        <w:t>número da licitação</w:t>
      </w:r>
      <w:r w:rsidRPr="00FE73B0">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FE73B0" w:rsidRDefault="00F017AD" w:rsidP="00F017AD">
      <w:pPr>
        <w:autoSpaceDE w:val="0"/>
        <w:spacing w:line="360" w:lineRule="auto"/>
        <w:jc w:val="both"/>
        <w:rPr>
          <w:rFonts w:ascii="Arial" w:eastAsia="Arial" w:hAnsi="Arial" w:cs="Arial"/>
          <w:sz w:val="24"/>
          <w:szCs w:val="24"/>
        </w:rPr>
      </w:pPr>
      <w:r w:rsidRPr="00FE73B0">
        <w:rPr>
          <w:rFonts w:ascii="Arial" w:eastAsia="Arial" w:hAnsi="Arial" w:cs="Arial"/>
          <w:sz w:val="24"/>
          <w:szCs w:val="24"/>
        </w:rPr>
        <w:t xml:space="preserve">15.2 – As notas fiscais/documento equivalente deverão ser encaminhados para o </w:t>
      </w:r>
      <w:r w:rsidRPr="00FE73B0">
        <w:rPr>
          <w:rFonts w:ascii="Arial" w:eastAsia="Arial" w:hAnsi="Arial" w:cs="Arial"/>
          <w:b/>
          <w:color w:val="002060"/>
          <w:sz w:val="24"/>
          <w:szCs w:val="24"/>
          <w:u w:val="single"/>
        </w:rPr>
        <w:t xml:space="preserve">e-mail </w:t>
      </w:r>
      <w:hyperlink r:id="rId13" w:history="1">
        <w:r w:rsidRPr="00FE73B0">
          <w:rPr>
            <w:rStyle w:val="Hyperlink"/>
            <w:rFonts w:ascii="Arial" w:eastAsia="Arial" w:hAnsi="Arial" w:cs="Arial"/>
            <w:b/>
            <w:color w:val="002060"/>
            <w:sz w:val="24"/>
            <w:szCs w:val="24"/>
          </w:rPr>
          <w:t>compras@cedral.sp.gov.br</w:t>
        </w:r>
      </w:hyperlink>
      <w:r w:rsidRPr="00FE73B0">
        <w:rPr>
          <w:rFonts w:ascii="Arial" w:eastAsia="Arial" w:hAnsi="Arial" w:cs="Arial"/>
          <w:sz w:val="24"/>
          <w:szCs w:val="24"/>
        </w:rPr>
        <w:t>.</w:t>
      </w:r>
    </w:p>
    <w:p w14:paraId="2D477248" w14:textId="2C159735" w:rsidR="00F017AD" w:rsidRPr="00FE73B0" w:rsidRDefault="00F017AD" w:rsidP="00F017AD">
      <w:pPr>
        <w:pStyle w:val="NormalWeb"/>
        <w:spacing w:line="360" w:lineRule="auto"/>
        <w:jc w:val="both"/>
        <w:rPr>
          <w:rFonts w:ascii="Arial" w:hAnsi="Arial" w:cs="Arial"/>
        </w:rPr>
      </w:pPr>
      <w:r w:rsidRPr="00FE73B0">
        <w:rPr>
          <w:rFonts w:ascii="Arial" w:eastAsia="Arial" w:hAnsi="Arial" w:cs="Arial"/>
        </w:rPr>
        <w:t xml:space="preserve">15.3 – Será considerado </w:t>
      </w:r>
      <w:r w:rsidRPr="00FE73B0">
        <w:rPr>
          <w:rFonts w:ascii="Arial" w:hAnsi="Arial" w:cs="Arial"/>
        </w:rPr>
        <w:t xml:space="preserve">atraso no pagamento, se </w:t>
      </w:r>
      <w:r w:rsidRPr="00FE73B0">
        <w:rPr>
          <w:rFonts w:ascii="Arial" w:hAnsi="Arial" w:cs="Arial"/>
          <w:b/>
          <w:u w:val="single"/>
        </w:rPr>
        <w:t>decorrido 2 (dois) meses</w:t>
      </w:r>
      <w:r w:rsidRPr="00FE73B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E73B0">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FE73B0" w:rsidRDefault="00F017AD" w:rsidP="00F017AD">
      <w:pPr>
        <w:pStyle w:val="NormalWeb"/>
        <w:spacing w:line="360" w:lineRule="auto"/>
        <w:jc w:val="both"/>
        <w:rPr>
          <w:rFonts w:ascii="Arial" w:hAnsi="Arial" w:cs="Arial"/>
        </w:rPr>
      </w:pPr>
      <w:r w:rsidRPr="00FE73B0">
        <w:rPr>
          <w:rFonts w:ascii="Arial" w:hAnsi="Arial" w:cs="Arial"/>
        </w:rPr>
        <w:t>15.4 – O disposto no item 1</w:t>
      </w:r>
      <w:r w:rsidRPr="00FE73B0">
        <w:rPr>
          <w:rFonts w:ascii="Arial" w:hAnsi="Arial" w:cs="Arial"/>
          <w:b/>
        </w:rPr>
        <w:t>5.3</w:t>
      </w:r>
      <w:r w:rsidRPr="00FE73B0">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625701F8" w14:textId="77777777" w:rsidR="00353538" w:rsidRPr="00FE73B0"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FE73B0" w:rsidRDefault="006D34FB" w:rsidP="00B83EB9">
      <w:pPr>
        <w:spacing w:line="360" w:lineRule="auto"/>
        <w:rPr>
          <w:rFonts w:ascii="Arial" w:eastAsia="Batang" w:hAnsi="Arial" w:cs="Arial"/>
          <w:b/>
          <w:color w:val="000000"/>
          <w:sz w:val="24"/>
          <w:szCs w:val="24"/>
        </w:rPr>
      </w:pPr>
      <w:r w:rsidRPr="00FE73B0">
        <w:rPr>
          <w:rFonts w:ascii="Arial" w:hAnsi="Arial" w:cs="Arial"/>
          <w:b/>
          <w:bCs/>
          <w:sz w:val="24"/>
          <w:szCs w:val="24"/>
        </w:rPr>
        <w:t xml:space="preserve">XVI - </w:t>
      </w:r>
      <w:r w:rsidR="00B83EB9" w:rsidRPr="00FE73B0">
        <w:rPr>
          <w:rFonts w:ascii="Arial" w:eastAsia="Batang" w:hAnsi="Arial" w:cs="Arial"/>
          <w:b/>
          <w:color w:val="000000"/>
          <w:sz w:val="24"/>
          <w:szCs w:val="24"/>
        </w:rPr>
        <w:t>DAS INFRAÇÕES E SANÇÕES ADMINISTRATIVAS</w:t>
      </w:r>
    </w:p>
    <w:p w14:paraId="76DA5EF3"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lastRenderedPageBreak/>
        <w:t>16.1 – O detentor do registro será responsabilizado administrativamente se cometer as seguintes infrações, assegurado o contraditório/ampla defesa:</w:t>
      </w:r>
    </w:p>
    <w:p w14:paraId="32798D8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dar causa à inexecução parcial da ata;</w:t>
      </w:r>
    </w:p>
    <w:p w14:paraId="7C387565"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dar causa à inexecução parcial da ata que cause grave dano à Administração, ao funcionamento dos serviços públicos ou ao interesse coletivo;</w:t>
      </w:r>
    </w:p>
    <w:p w14:paraId="1CFCAAB7"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dar causa à inexecução total da ata;</w:t>
      </w:r>
    </w:p>
    <w:p w14:paraId="242DEE3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não manter a proposta, salvo em decorrência de fato superveniente devidamente justificado;</w:t>
      </w:r>
    </w:p>
    <w:p w14:paraId="1119B078"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ensejar o retardamento da execução ou da entrega do objeto da licitação sem motivo justificado;</w:t>
      </w:r>
    </w:p>
    <w:p w14:paraId="2193AD4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 6 - apresentar declaração ou documentação falsa exigida;</w:t>
      </w:r>
    </w:p>
    <w:p w14:paraId="396C6EA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7 - fraudar ou praticar ato fraudulento na execução;</w:t>
      </w:r>
    </w:p>
    <w:p w14:paraId="0FDD533C"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8 - comportar-se de modo inidôneo ou cometer fraude de qualquer natureza;</w:t>
      </w:r>
    </w:p>
    <w:p w14:paraId="38CEED7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9 - praticar atos ilícitos com vistas a frustrar os objetivos;</w:t>
      </w:r>
    </w:p>
    <w:p w14:paraId="75794280"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10 - praticar ato lesivo previsto no art. 5º da Lei nº 12.846, de 1º de agosto de 2013.</w:t>
      </w:r>
    </w:p>
    <w:p w14:paraId="47F918E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16.2 – Caso cometa alguma infração, poderá ser aplicada ao responsável as seguintes sanções:</w:t>
      </w:r>
    </w:p>
    <w:p w14:paraId="3A3CCE5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advertência;</w:t>
      </w:r>
    </w:p>
    <w:p w14:paraId="49C51F46"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proofErr w:type="gramStart"/>
      <w:r w:rsidRPr="00FE73B0">
        <w:rPr>
          <w:rFonts w:ascii="Arial" w:hAnsi="Arial" w:cs="Arial"/>
          <w:sz w:val="24"/>
          <w:szCs w:val="24"/>
          <w:lang w:eastAsia="pt-BR"/>
        </w:rPr>
        <w:t>2 – multa</w:t>
      </w:r>
      <w:proofErr w:type="gramEnd"/>
      <w:r w:rsidRPr="00FE73B0">
        <w:rPr>
          <w:rFonts w:ascii="Arial" w:hAnsi="Arial" w:cs="Arial"/>
          <w:sz w:val="24"/>
          <w:szCs w:val="24"/>
          <w:lang w:eastAsia="pt-BR"/>
        </w:rPr>
        <w:t>,</w:t>
      </w:r>
      <w:r w:rsidRPr="00FE73B0">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impedimento de licitar e contratar;</w:t>
      </w:r>
    </w:p>
    <w:p w14:paraId="7C0D72C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declaração de inidoneidade para licitar ou contratar.</w:t>
      </w:r>
    </w:p>
    <w:p w14:paraId="2AF9AE63"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16.3 - Na aplicação das sanções serão considerados:</w:t>
      </w:r>
    </w:p>
    <w:p w14:paraId="47A3E14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 natureza e a gravidade da infração cometida;</w:t>
      </w:r>
    </w:p>
    <w:p w14:paraId="7507694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lastRenderedPageBreak/>
        <w:t>2 - as peculiaridades do caso concreto;</w:t>
      </w:r>
    </w:p>
    <w:p w14:paraId="385E402D"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as circunstâncias agravantes ou atenuantes;</w:t>
      </w:r>
    </w:p>
    <w:p w14:paraId="12D0DC89"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os danos que dela provierem para a Administração Pública;</w:t>
      </w:r>
    </w:p>
    <w:p w14:paraId="71A9339B"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FE73B0" w:rsidRDefault="00B83EB9" w:rsidP="00B83EB9">
      <w:pPr>
        <w:spacing w:line="360" w:lineRule="auto"/>
        <w:jc w:val="both"/>
        <w:rPr>
          <w:rFonts w:ascii="Arial" w:eastAsia="Batang" w:hAnsi="Arial" w:cs="Arial"/>
          <w:color w:val="000000"/>
          <w:sz w:val="24"/>
          <w:szCs w:val="24"/>
        </w:rPr>
      </w:pPr>
    </w:p>
    <w:p w14:paraId="2243C92A"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6909FB52" w14:textId="688ED507" w:rsidR="006D34FB" w:rsidRPr="00FE73B0" w:rsidRDefault="006D34FB" w:rsidP="00B83EB9">
      <w:pPr>
        <w:suppressAutoHyphens w:val="0"/>
        <w:autoSpaceDE w:val="0"/>
        <w:spacing w:line="360" w:lineRule="auto"/>
        <w:jc w:val="both"/>
        <w:rPr>
          <w:rFonts w:ascii="Arial" w:eastAsia="Batang" w:hAnsi="Arial" w:cs="Arial"/>
          <w:sz w:val="24"/>
          <w:szCs w:val="24"/>
        </w:rPr>
      </w:pPr>
      <w:r w:rsidRPr="00FE73B0">
        <w:rPr>
          <w:rFonts w:ascii="Arial" w:eastAsia="Batang" w:hAnsi="Arial" w:cs="Arial"/>
          <w:sz w:val="24"/>
          <w:szCs w:val="24"/>
        </w:rPr>
        <w:t>.</w:t>
      </w:r>
    </w:p>
    <w:p w14:paraId="3EFB6210" w14:textId="77777777" w:rsidR="006D34FB" w:rsidRPr="00FE73B0" w:rsidRDefault="006D34FB" w:rsidP="006D34FB">
      <w:pPr>
        <w:pStyle w:val="Corpodetexto"/>
        <w:spacing w:line="360" w:lineRule="auto"/>
        <w:jc w:val="both"/>
        <w:rPr>
          <w:rFonts w:ascii="Arial" w:eastAsia="Times New Roman" w:hAnsi="Arial" w:cs="Arial"/>
          <w:b/>
          <w:bCs/>
          <w:lang w:val="pt-BR"/>
        </w:rPr>
      </w:pPr>
    </w:p>
    <w:p w14:paraId="4CEDE185" w14:textId="77777777" w:rsidR="006D34FB" w:rsidRPr="00FE73B0" w:rsidRDefault="006D34FB" w:rsidP="006D34FB">
      <w:pPr>
        <w:pStyle w:val="Corpodetexto"/>
        <w:spacing w:line="360" w:lineRule="auto"/>
        <w:jc w:val="both"/>
        <w:rPr>
          <w:rFonts w:ascii="Arial" w:eastAsia="Times New Roman" w:hAnsi="Arial" w:cs="Arial"/>
          <w:b/>
          <w:bCs/>
        </w:rPr>
      </w:pPr>
      <w:r w:rsidRPr="00FE73B0">
        <w:rPr>
          <w:rFonts w:ascii="Arial" w:eastAsia="Times New Roman" w:hAnsi="Arial" w:cs="Arial"/>
          <w:b/>
          <w:bCs/>
        </w:rPr>
        <w:t>XVII – FORO</w:t>
      </w:r>
    </w:p>
    <w:p w14:paraId="5CF17FC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XVIII – ANEXOS DO EDITAL</w:t>
      </w:r>
    </w:p>
    <w:p w14:paraId="096D86C9"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 – Descrição do Objeto da Licitação;</w:t>
      </w:r>
    </w:p>
    <w:p w14:paraId="49D889C9"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II – Declaração (inciso XXXIII do art. 7° da Constituição Federal);</w:t>
      </w:r>
    </w:p>
    <w:p w14:paraId="132AC9C6"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III – Forma de elaboração da proposta;</w:t>
      </w:r>
    </w:p>
    <w:p w14:paraId="6B8B7E07" w14:textId="1F0700FD"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FE73B0">
        <w:rPr>
          <w:rFonts w:ascii="Arial" w:hAnsi="Arial" w:cs="Arial"/>
          <w:sz w:val="24"/>
          <w:szCs w:val="24"/>
        </w:rPr>
        <w:t>mo;</w:t>
      </w:r>
    </w:p>
    <w:p w14:paraId="2E20DBFE" w14:textId="171FE371" w:rsidR="007508A3" w:rsidRPr="00FE73B0" w:rsidRDefault="007508A3" w:rsidP="007508A3">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V – Modelo referencial de </w:t>
      </w:r>
      <w:r w:rsidRPr="00FE73B0">
        <w:rPr>
          <w:rFonts w:ascii="Arial" w:eastAsia="Batang" w:hAnsi="Arial" w:cs="Arial"/>
          <w:sz w:val="24"/>
          <w:szCs w:val="24"/>
        </w:rPr>
        <w:t xml:space="preserve">declaração </w:t>
      </w:r>
      <w:r w:rsidRPr="00FE73B0">
        <w:rPr>
          <w:rFonts w:ascii="Arial" w:hAnsi="Arial" w:cs="Arial"/>
          <w:sz w:val="24"/>
          <w:szCs w:val="24"/>
          <w:lang w:eastAsia="pt-BR"/>
        </w:rPr>
        <w:t>que cumpre as exigências de reserva de cargos para pessoa com deficiência e para reabilitado da Previdência Social, previstas em lei e em outras normas específicas; e,</w:t>
      </w:r>
    </w:p>
    <w:p w14:paraId="3DA46DCC" w14:textId="77777777" w:rsidR="007508A3" w:rsidRPr="00FE73B0" w:rsidRDefault="007508A3" w:rsidP="007508A3">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VI - Ata de Registro de Preços.</w:t>
      </w:r>
    </w:p>
    <w:p w14:paraId="616ECF39" w14:textId="536E8DDC" w:rsidR="006D34FB" w:rsidRPr="00FE73B0" w:rsidRDefault="006D34FB" w:rsidP="006D34FB">
      <w:pPr>
        <w:suppressAutoHyphens w:val="0"/>
        <w:autoSpaceDE w:val="0"/>
        <w:spacing w:line="360" w:lineRule="auto"/>
        <w:jc w:val="both"/>
        <w:rPr>
          <w:rFonts w:ascii="Arial" w:hAnsi="Arial" w:cs="Arial"/>
          <w:sz w:val="24"/>
          <w:szCs w:val="24"/>
        </w:rPr>
      </w:pPr>
    </w:p>
    <w:p w14:paraId="7310A122"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XIX - DISPOSIÇÕES FINAIS</w:t>
      </w:r>
    </w:p>
    <w:p w14:paraId="5E66D7F3"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 – Estabelece-se ao participar do certame implicará a aceitação de todas as disposições editalícias;</w:t>
      </w:r>
    </w:p>
    <w:p w14:paraId="2A776B08"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19.2 – Assegura-se ao </w:t>
      </w:r>
      <w:r w:rsidRPr="00FE73B0">
        <w:rPr>
          <w:rFonts w:ascii="Arial" w:hAnsi="Arial" w:cs="Arial"/>
          <w:b/>
          <w:sz w:val="24"/>
          <w:szCs w:val="24"/>
          <w:u w:val="single"/>
        </w:rPr>
        <w:t>Município</w:t>
      </w:r>
      <w:r w:rsidRPr="00FE73B0">
        <w:rPr>
          <w:rFonts w:ascii="Arial" w:hAnsi="Arial" w:cs="Arial"/>
          <w:b/>
          <w:sz w:val="24"/>
          <w:szCs w:val="24"/>
        </w:rPr>
        <w:t xml:space="preserve"> </w:t>
      </w:r>
      <w:r w:rsidRPr="00FE73B0">
        <w:rPr>
          <w:rFonts w:ascii="Arial" w:hAnsi="Arial" w:cs="Arial"/>
          <w:sz w:val="24"/>
          <w:szCs w:val="24"/>
        </w:rPr>
        <w:t>o direito de:</w:t>
      </w:r>
    </w:p>
    <w:p w14:paraId="4251DF0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1 - promover, em qualquer fase da licitação, diligência destinada a esclarecer ou a complementar a instrução do processo;</w:t>
      </w:r>
    </w:p>
    <w:p w14:paraId="59E5260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2 - revogar a presente licitação por razões de interesse público decorrente de fato superveniente devidamente comprovado;</w:t>
      </w:r>
    </w:p>
    <w:p w14:paraId="46F1576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3 - adiar a data da sessão pública;</w:t>
      </w:r>
    </w:p>
    <w:p w14:paraId="13A099E8" w14:textId="34AF0B41" w:rsidR="006D34FB" w:rsidRPr="00FE73B0" w:rsidRDefault="00B37497"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4</w:t>
      </w:r>
      <w:r w:rsidR="006D34FB" w:rsidRPr="00FE73B0">
        <w:rPr>
          <w:rFonts w:ascii="Arial" w:hAnsi="Arial" w:cs="Arial"/>
          <w:sz w:val="24"/>
          <w:szCs w:val="24"/>
        </w:rPr>
        <w:t xml:space="preserve"> - adquirir ou não os itens objeto da licitação;</w:t>
      </w:r>
    </w:p>
    <w:p w14:paraId="133D0ABD" w14:textId="77777777" w:rsidR="006D34FB" w:rsidRPr="00FE73B0" w:rsidRDefault="006D34FB" w:rsidP="006D34FB">
      <w:pPr>
        <w:suppressAutoHyphens w:val="0"/>
        <w:autoSpaceDE w:val="0"/>
        <w:spacing w:line="360" w:lineRule="auto"/>
        <w:jc w:val="both"/>
        <w:rPr>
          <w:rFonts w:ascii="Arial" w:hAnsi="Arial" w:cs="Arial"/>
          <w:b/>
          <w:sz w:val="24"/>
          <w:szCs w:val="24"/>
          <w:u w:val="single"/>
        </w:rPr>
      </w:pPr>
      <w:r w:rsidRPr="00FE73B0">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FE73B0" w:rsidRDefault="006D34FB" w:rsidP="006D34FB">
      <w:pPr>
        <w:pStyle w:val="NormalWeb"/>
        <w:spacing w:line="360" w:lineRule="auto"/>
        <w:jc w:val="both"/>
        <w:rPr>
          <w:rFonts w:ascii="Arial" w:hAnsi="Arial" w:cs="Arial"/>
        </w:rPr>
      </w:pPr>
      <w:r w:rsidRPr="00FE73B0">
        <w:rPr>
          <w:rFonts w:ascii="Arial" w:hAnsi="Arial" w:cs="Arial"/>
        </w:rPr>
        <w:t xml:space="preserve">19.4 – </w:t>
      </w:r>
      <w:r w:rsidRPr="00FE73B0">
        <w:rPr>
          <w:rFonts w:ascii="Arial" w:hAnsi="Arial" w:cs="Arial"/>
          <w:color w:val="000000"/>
        </w:rPr>
        <w:t xml:space="preserve">Na </w:t>
      </w:r>
      <w:r w:rsidRPr="00FE73B0">
        <w:rPr>
          <w:rFonts w:ascii="Arial" w:hAnsi="Arial" w:cs="Arial"/>
          <w:b/>
          <w:color w:val="000000"/>
          <w:highlight w:val="lightGray"/>
          <w:u w:val="single"/>
        </w:rPr>
        <w:t>contagem dos prazos</w:t>
      </w:r>
      <w:r w:rsidRPr="00FE73B0">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FE73B0">
        <w:rPr>
          <w:rFonts w:ascii="Arial" w:hAnsi="Arial" w:cs="Arial"/>
        </w:rPr>
        <w:t>.</w:t>
      </w:r>
    </w:p>
    <w:p w14:paraId="307FA026" w14:textId="441B7C38"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19.5 - Cópias deste edital poderão ser obtidas </w:t>
      </w:r>
      <w:r w:rsidRPr="00FE73B0">
        <w:rPr>
          <w:rFonts w:ascii="Arial" w:hAnsi="Arial" w:cs="Arial"/>
          <w:b/>
          <w:sz w:val="24"/>
          <w:szCs w:val="24"/>
        </w:rPr>
        <w:t xml:space="preserve">  </w:t>
      </w:r>
      <w:hyperlink r:id="rId14" w:history="1">
        <w:r w:rsidRPr="00FE73B0">
          <w:rPr>
            <w:rFonts w:ascii="Arial" w:hAnsi="Arial" w:cs="Arial"/>
            <w:b/>
            <w:sz w:val="24"/>
            <w:szCs w:val="24"/>
            <w:highlight w:val="lightGray"/>
            <w:u w:val="single"/>
          </w:rPr>
          <w:t>https://cedral.sp.gov.br/licitacoes</w:t>
        </w:r>
      </w:hyperlink>
      <w:r w:rsidR="00394E65">
        <w:rPr>
          <w:rFonts w:ascii="Arial" w:hAnsi="Arial" w:cs="Arial"/>
          <w:b/>
          <w:sz w:val="24"/>
          <w:szCs w:val="24"/>
          <w:u w:val="single"/>
        </w:rPr>
        <w:t>.</w:t>
      </w:r>
    </w:p>
    <w:p w14:paraId="2B2F95E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19.6 - Reserva-se ao pregoeiro o direito de solicitar, em qualquer época ou oportunidade, informações complementares.</w:t>
      </w:r>
    </w:p>
    <w:p w14:paraId="5B97101E"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19.7 - No interesse da Administração, sem que caiba aos participantes qualquer reclamação ou indenização, poderá ser:</w:t>
      </w:r>
    </w:p>
    <w:p w14:paraId="4D522E2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a) adiada a data da abertura desta licitação;</w:t>
      </w:r>
    </w:p>
    <w:p w14:paraId="64C0A30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b) alterada as condições do presente edital, com fixação de novo prazo para a sua realização.</w:t>
      </w:r>
    </w:p>
    <w:p w14:paraId="4D3ADA6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65D93DE4"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19.12 - À critério da Administração o item poderá ter seu registro cancelado por ser considerado economicamente desequilibrado, em função de significativa variação de mercado.</w:t>
      </w:r>
    </w:p>
    <w:p w14:paraId="4C287A5F"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19.13 – Eventuais notificações e publicações serão publicadas em imprensa oficial.</w:t>
      </w:r>
    </w:p>
    <w:p w14:paraId="47EB7CBB" w14:textId="6C26544E"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19.14 - Expede-se o presente edital cumprindo-se o princípio da publicidade.</w:t>
      </w:r>
    </w:p>
    <w:p w14:paraId="301CF331"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FE73B0" w:rsidRDefault="006D34FB" w:rsidP="006D34FB">
      <w:pPr>
        <w:suppressAutoHyphens w:val="0"/>
        <w:autoSpaceDE w:val="0"/>
        <w:spacing w:line="360" w:lineRule="auto"/>
        <w:jc w:val="center"/>
        <w:rPr>
          <w:rFonts w:ascii="Arial" w:hAnsi="Arial" w:cs="Arial"/>
          <w:b/>
          <w:color w:val="FF0000"/>
          <w:sz w:val="24"/>
          <w:szCs w:val="24"/>
        </w:rPr>
      </w:pPr>
      <w:r w:rsidRPr="00FE73B0">
        <w:rPr>
          <w:rFonts w:ascii="Arial" w:hAnsi="Arial" w:cs="Arial"/>
          <w:b/>
          <w:color w:val="FF0000"/>
          <w:sz w:val="24"/>
          <w:szCs w:val="24"/>
        </w:rPr>
        <w:t xml:space="preserve">Cedral, </w:t>
      </w:r>
      <w:proofErr w:type="spellStart"/>
      <w:r w:rsidRPr="00FE73B0">
        <w:rPr>
          <w:rFonts w:ascii="Arial" w:hAnsi="Arial" w:cs="Arial"/>
          <w:b/>
          <w:color w:val="FF0000"/>
          <w:sz w:val="24"/>
          <w:szCs w:val="24"/>
        </w:rPr>
        <w:t>xx</w:t>
      </w:r>
      <w:proofErr w:type="spellEnd"/>
      <w:r w:rsidRPr="00FE73B0">
        <w:rPr>
          <w:rFonts w:ascii="Arial" w:hAnsi="Arial" w:cs="Arial"/>
          <w:b/>
          <w:color w:val="FF0000"/>
          <w:sz w:val="24"/>
          <w:szCs w:val="24"/>
        </w:rPr>
        <w:t>/</w:t>
      </w:r>
      <w:proofErr w:type="spellStart"/>
      <w:r w:rsidRPr="00FE73B0">
        <w:rPr>
          <w:rFonts w:ascii="Arial" w:hAnsi="Arial" w:cs="Arial"/>
          <w:b/>
          <w:color w:val="FF0000"/>
          <w:sz w:val="24"/>
          <w:szCs w:val="24"/>
        </w:rPr>
        <w:t>xx</w:t>
      </w:r>
      <w:proofErr w:type="spellEnd"/>
      <w:r w:rsidRPr="00FE73B0">
        <w:rPr>
          <w:rFonts w:ascii="Arial" w:hAnsi="Arial" w:cs="Arial"/>
          <w:b/>
          <w:color w:val="FF0000"/>
          <w:sz w:val="24"/>
          <w:szCs w:val="24"/>
        </w:rPr>
        <w:t>/</w:t>
      </w:r>
      <w:proofErr w:type="spellStart"/>
      <w:r w:rsidRPr="00FE73B0">
        <w:rPr>
          <w:rFonts w:ascii="Arial" w:hAnsi="Arial" w:cs="Arial"/>
          <w:b/>
          <w:color w:val="FF0000"/>
          <w:sz w:val="24"/>
          <w:szCs w:val="24"/>
        </w:rPr>
        <w:t>xxxx</w:t>
      </w:r>
      <w:proofErr w:type="spellEnd"/>
      <w:r w:rsidRPr="00FE73B0">
        <w:rPr>
          <w:rFonts w:ascii="Arial" w:hAnsi="Arial" w:cs="Arial"/>
          <w:b/>
          <w:color w:val="FF0000"/>
          <w:sz w:val="24"/>
          <w:szCs w:val="24"/>
        </w:rPr>
        <w:t>.</w:t>
      </w:r>
    </w:p>
    <w:p w14:paraId="628FCC82" w14:textId="77777777" w:rsidR="006D34FB" w:rsidRPr="00FE73B0"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FE73B0" w:rsidRDefault="006D34FB" w:rsidP="006D34FB">
      <w:pPr>
        <w:spacing w:after="5"/>
        <w:ind w:left="1611" w:right="1565"/>
        <w:jc w:val="center"/>
        <w:rPr>
          <w:rFonts w:ascii="Arial" w:hAnsi="Arial" w:cs="Arial"/>
          <w:sz w:val="24"/>
          <w:szCs w:val="24"/>
        </w:rPr>
      </w:pPr>
      <w:r w:rsidRPr="00FE73B0">
        <w:rPr>
          <w:rFonts w:ascii="Arial" w:hAnsi="Arial" w:cs="Arial"/>
          <w:sz w:val="24"/>
          <w:szCs w:val="24"/>
        </w:rPr>
        <w:t>____________________________________________</w:t>
      </w:r>
      <w:r w:rsidRPr="00FE73B0">
        <w:rPr>
          <w:rFonts w:ascii="Arial" w:eastAsia="Arial" w:hAnsi="Arial" w:cs="Arial"/>
          <w:b/>
          <w:sz w:val="24"/>
          <w:szCs w:val="24"/>
        </w:rPr>
        <w:t xml:space="preserve"> </w:t>
      </w:r>
    </w:p>
    <w:p w14:paraId="06C0BEE1" w14:textId="77777777" w:rsidR="006D34FB" w:rsidRPr="00FE73B0" w:rsidRDefault="006D34FB" w:rsidP="006D34FB">
      <w:pPr>
        <w:ind w:right="4"/>
        <w:jc w:val="center"/>
        <w:rPr>
          <w:rFonts w:ascii="Arial" w:eastAsia="Arial" w:hAnsi="Arial" w:cs="Arial"/>
          <w:b/>
          <w:sz w:val="24"/>
          <w:szCs w:val="24"/>
        </w:rPr>
      </w:pPr>
      <w:r w:rsidRPr="00FE73B0">
        <w:rPr>
          <w:rFonts w:ascii="Arial" w:hAnsi="Arial" w:cs="Arial"/>
          <w:b/>
          <w:sz w:val="24"/>
          <w:szCs w:val="24"/>
        </w:rPr>
        <w:t>PAULO RICARDO BEOLCHI DE LUCAS</w:t>
      </w:r>
    </w:p>
    <w:p w14:paraId="2B67830C" w14:textId="77777777" w:rsidR="006D34FB" w:rsidRPr="00FE73B0" w:rsidRDefault="006D34FB" w:rsidP="006D34FB">
      <w:pPr>
        <w:suppressAutoHyphens w:val="0"/>
        <w:autoSpaceDE w:val="0"/>
        <w:jc w:val="center"/>
        <w:rPr>
          <w:rFonts w:ascii="Arial" w:hAnsi="Arial" w:cs="Arial"/>
          <w:b/>
          <w:sz w:val="24"/>
          <w:szCs w:val="24"/>
        </w:rPr>
      </w:pPr>
      <w:r w:rsidRPr="00FE73B0">
        <w:rPr>
          <w:rFonts w:ascii="Arial" w:eastAsia="Arial" w:hAnsi="Arial" w:cs="Arial"/>
          <w:b/>
          <w:sz w:val="24"/>
          <w:szCs w:val="24"/>
        </w:rPr>
        <w:t>PREFEITO</w:t>
      </w:r>
    </w:p>
    <w:p w14:paraId="5FEAEB57" w14:textId="2A42530D" w:rsidR="00A270A3" w:rsidRPr="00FE73B0" w:rsidRDefault="00A270A3" w:rsidP="0013473B">
      <w:pPr>
        <w:jc w:val="center"/>
        <w:rPr>
          <w:b/>
          <w:sz w:val="24"/>
          <w:szCs w:val="24"/>
          <w:u w:val="single"/>
        </w:rPr>
      </w:pPr>
    </w:p>
    <w:p w14:paraId="4D78D777" w14:textId="7E838D64" w:rsidR="006D34FB" w:rsidRPr="00FE73B0" w:rsidRDefault="006D34FB" w:rsidP="0013473B">
      <w:pPr>
        <w:jc w:val="center"/>
        <w:rPr>
          <w:b/>
          <w:sz w:val="24"/>
          <w:szCs w:val="24"/>
          <w:u w:val="single"/>
        </w:rPr>
      </w:pPr>
    </w:p>
    <w:p w14:paraId="6EDA2D40" w14:textId="77777777" w:rsidR="004D6002" w:rsidRPr="00FE73B0" w:rsidRDefault="004D6002" w:rsidP="006D34FB">
      <w:pPr>
        <w:autoSpaceDE w:val="0"/>
        <w:spacing w:line="360" w:lineRule="auto"/>
        <w:jc w:val="center"/>
        <w:rPr>
          <w:rFonts w:ascii="Arial" w:eastAsia="Tahoma" w:hAnsi="Arial" w:cs="Arial"/>
          <w:b/>
          <w:bCs/>
          <w:sz w:val="24"/>
          <w:szCs w:val="24"/>
        </w:rPr>
      </w:pPr>
    </w:p>
    <w:p w14:paraId="26467A30" w14:textId="77777777" w:rsidR="009C323D" w:rsidRPr="00FE73B0" w:rsidRDefault="009C323D" w:rsidP="0007316C">
      <w:pPr>
        <w:autoSpaceDE w:val="0"/>
        <w:spacing w:line="360" w:lineRule="auto"/>
        <w:jc w:val="center"/>
        <w:rPr>
          <w:rFonts w:ascii="Arial" w:eastAsia="Tahoma" w:hAnsi="Arial" w:cs="Arial"/>
          <w:b/>
          <w:bCs/>
          <w:sz w:val="24"/>
          <w:szCs w:val="24"/>
        </w:rPr>
      </w:pPr>
    </w:p>
    <w:p w14:paraId="3DC100BA" w14:textId="77777777" w:rsidR="009C323D" w:rsidRPr="00FE73B0" w:rsidRDefault="009C323D" w:rsidP="0007316C">
      <w:pPr>
        <w:autoSpaceDE w:val="0"/>
        <w:spacing w:line="360" w:lineRule="auto"/>
        <w:jc w:val="center"/>
        <w:rPr>
          <w:rFonts w:ascii="Arial" w:eastAsia="Tahoma" w:hAnsi="Arial" w:cs="Arial"/>
          <w:b/>
          <w:bCs/>
          <w:sz w:val="24"/>
          <w:szCs w:val="24"/>
        </w:rPr>
      </w:pPr>
    </w:p>
    <w:p w14:paraId="44666285" w14:textId="1365A6E9" w:rsidR="0007316C" w:rsidRPr="00FE73B0" w:rsidRDefault="0007316C" w:rsidP="0007316C">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26DE72A4" w14:textId="77777777" w:rsidR="0007316C" w:rsidRPr="00FE73B0" w:rsidRDefault="0007316C" w:rsidP="0007316C">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lastRenderedPageBreak/>
        <w:t>ANEXO I</w:t>
      </w:r>
    </w:p>
    <w:p w14:paraId="21AA90D8" w14:textId="01935502" w:rsidR="00D70646" w:rsidRDefault="0007316C" w:rsidP="00534E66">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MEMORIAL DESCRITIVO DO OBJETO DA LICITAÇÃO/ PREÇO UNITÁRIO MÁXIMO QUE A ADMINISTRAÇÃO SE PROPÕE A PAGAR</w:t>
      </w:r>
    </w:p>
    <w:p w14:paraId="5D61D6B3" w14:textId="0D768B8A" w:rsidR="00952E47" w:rsidRPr="00FE73B0" w:rsidRDefault="00952E47" w:rsidP="00534E66">
      <w:pPr>
        <w:suppressAutoHyphens w:val="0"/>
        <w:autoSpaceDE w:val="0"/>
        <w:spacing w:line="360" w:lineRule="auto"/>
        <w:jc w:val="center"/>
        <w:rPr>
          <w:rFonts w:ascii="Arial" w:hAnsi="Arial" w:cs="Arial"/>
          <w:b/>
          <w:bCs/>
          <w:sz w:val="24"/>
          <w:szCs w:val="24"/>
        </w:rPr>
      </w:pPr>
    </w:p>
    <w:p w14:paraId="5B742A25" w14:textId="1D533131" w:rsidR="007C7631" w:rsidRDefault="00732869" w:rsidP="00BC77F7">
      <w:pPr>
        <w:autoSpaceDE w:val="0"/>
        <w:spacing w:line="360" w:lineRule="auto"/>
        <w:jc w:val="center"/>
        <w:rPr>
          <w:rFonts w:ascii="Arial" w:eastAsia="Tahoma" w:hAnsi="Arial" w:cs="Arial"/>
          <w:b/>
          <w:bCs/>
          <w:sz w:val="24"/>
          <w:szCs w:val="24"/>
        </w:rPr>
      </w:pPr>
      <w:r>
        <w:rPr>
          <w:rFonts w:ascii="Arial" w:eastAsia="Tahoma" w:hAnsi="Arial" w:cs="Arial"/>
          <w:b/>
          <w:bCs/>
          <w:sz w:val="24"/>
          <w:szCs w:val="24"/>
          <w:highlight w:val="yellow"/>
        </w:rPr>
        <w:t>ITEM</w:t>
      </w:r>
      <w:r w:rsidR="000A416C">
        <w:rPr>
          <w:rFonts w:ascii="Arial" w:eastAsia="Tahoma" w:hAnsi="Arial" w:cs="Arial"/>
          <w:b/>
          <w:bCs/>
          <w:sz w:val="24"/>
          <w:szCs w:val="24"/>
          <w:highlight w:val="yellow"/>
        </w:rPr>
        <w:t xml:space="preserve"> DE</w:t>
      </w:r>
      <w:r>
        <w:rPr>
          <w:rFonts w:ascii="Arial" w:eastAsia="Tahoma" w:hAnsi="Arial" w:cs="Arial"/>
          <w:b/>
          <w:bCs/>
          <w:sz w:val="24"/>
          <w:szCs w:val="24"/>
          <w:highlight w:val="yellow"/>
        </w:rPr>
        <w:t>STINADO</w:t>
      </w:r>
      <w:r w:rsidR="000A416C">
        <w:rPr>
          <w:rFonts w:ascii="Arial" w:eastAsia="Tahoma" w:hAnsi="Arial" w:cs="Arial"/>
          <w:b/>
          <w:bCs/>
          <w:sz w:val="24"/>
          <w:szCs w:val="24"/>
          <w:highlight w:val="yellow"/>
        </w:rPr>
        <w:t xml:space="preserve"> PARA ME/</w:t>
      </w:r>
      <w:r w:rsidR="000A416C" w:rsidRPr="00732869">
        <w:rPr>
          <w:rFonts w:ascii="Arial" w:eastAsia="Tahoma" w:hAnsi="Arial" w:cs="Arial"/>
          <w:b/>
          <w:bCs/>
          <w:sz w:val="24"/>
          <w:szCs w:val="24"/>
          <w:highlight w:val="yellow"/>
        </w:rPr>
        <w:t xml:space="preserve">EPP: </w:t>
      </w:r>
      <w:r w:rsidR="00AE66AC">
        <w:rPr>
          <w:rFonts w:ascii="Arial" w:eastAsia="Tahoma" w:hAnsi="Arial" w:cs="Arial"/>
          <w:b/>
          <w:bCs/>
          <w:sz w:val="24"/>
          <w:szCs w:val="24"/>
        </w:rPr>
        <w:t>4</w:t>
      </w:r>
      <w:bookmarkStart w:id="1" w:name="_GoBack"/>
      <w:bookmarkEnd w:id="1"/>
    </w:p>
    <w:p w14:paraId="1760626A" w14:textId="41A0564A" w:rsidR="00732869" w:rsidRDefault="00732869" w:rsidP="00BC77F7">
      <w:pPr>
        <w:autoSpaceDE w:val="0"/>
        <w:spacing w:line="360" w:lineRule="auto"/>
        <w:jc w:val="center"/>
        <w:rPr>
          <w:rFonts w:ascii="Arial" w:eastAsia="Tahoma" w:hAnsi="Arial" w:cs="Arial"/>
          <w:b/>
          <w:bCs/>
          <w:sz w:val="24"/>
          <w:szCs w:val="24"/>
        </w:rPr>
      </w:pPr>
    </w:p>
    <w:p w14:paraId="3F1B214F" w14:textId="07DD55CF" w:rsidR="00732869" w:rsidRPr="000A7C0D" w:rsidRDefault="00732869" w:rsidP="000A7C0D">
      <w:pPr>
        <w:autoSpaceDE w:val="0"/>
        <w:spacing w:line="360" w:lineRule="auto"/>
        <w:jc w:val="both"/>
        <w:rPr>
          <w:rFonts w:ascii="Arial" w:eastAsia="Tahoma" w:hAnsi="Arial" w:cs="Arial"/>
          <w:b/>
          <w:bCs/>
          <w:sz w:val="24"/>
          <w:szCs w:val="24"/>
        </w:rPr>
      </w:pPr>
      <w:r>
        <w:rPr>
          <w:rFonts w:ascii="Arial" w:eastAsia="Tahoma" w:hAnsi="Arial" w:cs="Arial"/>
          <w:b/>
          <w:bCs/>
          <w:sz w:val="24"/>
          <w:szCs w:val="24"/>
        </w:rPr>
        <w:t xml:space="preserve">ATENÇÃO: </w:t>
      </w:r>
      <w:r w:rsidRPr="00851EDF">
        <w:rPr>
          <w:rFonts w:ascii="Arial" w:eastAsia="Tahoma" w:hAnsi="Arial" w:cs="Arial"/>
          <w:b/>
          <w:bCs/>
          <w:sz w:val="24"/>
          <w:szCs w:val="24"/>
          <w:highlight w:val="yellow"/>
        </w:rPr>
        <w:t>O ITEM 4</w:t>
      </w:r>
      <w:r>
        <w:rPr>
          <w:rFonts w:ascii="Arial" w:eastAsia="Tahoma" w:hAnsi="Arial" w:cs="Arial"/>
          <w:b/>
          <w:bCs/>
          <w:sz w:val="24"/>
          <w:szCs w:val="24"/>
        </w:rPr>
        <w:t xml:space="preserve"> </w:t>
      </w:r>
      <w:r w:rsidR="000A7C0D" w:rsidRPr="000A7C0D">
        <w:rPr>
          <w:rFonts w:ascii="Arial" w:eastAsia="Tahoma" w:hAnsi="Arial" w:cs="Arial"/>
          <w:b/>
          <w:bCs/>
          <w:sz w:val="24"/>
          <w:szCs w:val="24"/>
        </w:rPr>
        <w:t xml:space="preserve">- </w:t>
      </w:r>
      <w:r w:rsidR="000A7C0D">
        <w:rPr>
          <w:rFonts w:ascii="Arial" w:hAnsi="Arial" w:cs="Arial"/>
          <w:b/>
          <w:color w:val="000000"/>
          <w:sz w:val="24"/>
          <w:szCs w:val="24"/>
          <w:lang w:eastAsia="pt-BR"/>
        </w:rPr>
        <w:t xml:space="preserve">TIRA PARA TESTE DE GLICEMIA, O FORNECIMENTO DEVERÁ CONTENPLAR OS </w:t>
      </w:r>
      <w:r w:rsidR="000A7C0D" w:rsidRPr="000A7C0D">
        <w:rPr>
          <w:rFonts w:ascii="Arial" w:hAnsi="Arial" w:cs="Arial"/>
          <w:b/>
          <w:color w:val="000000"/>
          <w:sz w:val="24"/>
          <w:szCs w:val="24"/>
          <w:lang w:eastAsia="pt-BR"/>
        </w:rPr>
        <w:t>APARELHO DE</w:t>
      </w:r>
      <w:r w:rsidR="000A7C0D">
        <w:rPr>
          <w:rFonts w:ascii="Arial" w:hAnsi="Arial" w:cs="Arial"/>
          <w:b/>
          <w:color w:val="000000"/>
          <w:sz w:val="24"/>
          <w:szCs w:val="24"/>
          <w:lang w:eastAsia="pt-BR"/>
        </w:rPr>
        <w:t xml:space="preserve"> GLICEMIA CEDIDOS COMO COMADATO.</w:t>
      </w:r>
    </w:p>
    <w:p w14:paraId="158209BC" w14:textId="3A9B2087" w:rsidR="007C7631" w:rsidRDefault="007C7631" w:rsidP="00BC77F7">
      <w:pPr>
        <w:autoSpaceDE w:val="0"/>
        <w:spacing w:line="360" w:lineRule="auto"/>
        <w:jc w:val="center"/>
        <w:rPr>
          <w:rFonts w:ascii="Arial" w:eastAsia="Tahoma" w:hAnsi="Arial" w:cs="Arial"/>
          <w:b/>
          <w:bCs/>
          <w:sz w:val="24"/>
          <w:szCs w:val="24"/>
        </w:rPr>
      </w:pPr>
    </w:p>
    <w:tbl>
      <w:tblPr>
        <w:tblW w:w="14742" w:type="dxa"/>
        <w:tblInd w:w="70" w:type="dxa"/>
        <w:tblLayout w:type="fixed"/>
        <w:tblCellMar>
          <w:left w:w="70" w:type="dxa"/>
          <w:right w:w="70" w:type="dxa"/>
        </w:tblCellMar>
        <w:tblLook w:val="04A0" w:firstRow="1" w:lastRow="0" w:firstColumn="1" w:lastColumn="0" w:noHBand="0" w:noVBand="1"/>
      </w:tblPr>
      <w:tblGrid>
        <w:gridCol w:w="566"/>
        <w:gridCol w:w="3827"/>
        <w:gridCol w:w="567"/>
        <w:gridCol w:w="850"/>
        <w:gridCol w:w="992"/>
        <w:gridCol w:w="993"/>
        <w:gridCol w:w="1275"/>
        <w:gridCol w:w="570"/>
        <w:gridCol w:w="5102"/>
      </w:tblGrid>
      <w:tr w:rsidR="00B32122" w:rsidRPr="00031D1D" w14:paraId="6677A2EF" w14:textId="77777777" w:rsidTr="00B32122">
        <w:trPr>
          <w:gridAfter w:val="1"/>
          <w:wAfter w:w="5103" w:type="dxa"/>
          <w:trHeight w:val="63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4CEC9B" w14:textId="77777777" w:rsidR="00B32122" w:rsidRPr="00031D1D" w:rsidRDefault="00B32122" w:rsidP="00B32122">
            <w:pPr>
              <w:rPr>
                <w:rFonts w:ascii="Calibri" w:hAnsi="Calibri"/>
                <w:b/>
                <w:bCs/>
                <w:color w:val="000000"/>
              </w:rPr>
            </w:pPr>
            <w:r w:rsidRPr="00031D1D">
              <w:rPr>
                <w:rFonts w:ascii="Calibri" w:hAnsi="Calibri"/>
                <w:b/>
                <w:bCs/>
                <w:color w:val="000000"/>
              </w:rPr>
              <w:t>ITEM</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14:paraId="661DC402" w14:textId="77777777" w:rsidR="00B32122" w:rsidRPr="00031D1D" w:rsidRDefault="00B32122" w:rsidP="00B32122">
            <w:pPr>
              <w:rPr>
                <w:rFonts w:ascii="Calibri" w:hAnsi="Calibri"/>
                <w:b/>
                <w:bCs/>
                <w:color w:val="000000"/>
              </w:rPr>
            </w:pPr>
            <w:r w:rsidRPr="00031D1D">
              <w:rPr>
                <w:rFonts w:ascii="Calibri" w:hAnsi="Calibri"/>
                <w:b/>
                <w:bCs/>
                <w:color w:val="000000"/>
              </w:rPr>
              <w:t>DESCRIÇÃO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EF5686E" w14:textId="77777777" w:rsidR="00B32122" w:rsidRPr="00031D1D" w:rsidRDefault="00B32122" w:rsidP="00B32122">
            <w:pPr>
              <w:rPr>
                <w:rFonts w:ascii="Calibri" w:hAnsi="Calibri"/>
                <w:b/>
                <w:bCs/>
                <w:color w:val="000000"/>
              </w:rPr>
            </w:pPr>
            <w:r w:rsidRPr="00031D1D">
              <w:rPr>
                <w:rFonts w:ascii="Calibri" w:hAnsi="Calibri"/>
                <w:b/>
                <w:bCs/>
                <w:color w:val="000000"/>
              </w:rPr>
              <w:t>UNI</w:t>
            </w:r>
          </w:p>
        </w:tc>
        <w:tc>
          <w:tcPr>
            <w:tcW w:w="850" w:type="dxa"/>
            <w:tcBorders>
              <w:top w:val="single" w:sz="4" w:space="0" w:color="auto"/>
              <w:left w:val="nil"/>
              <w:bottom w:val="single" w:sz="4" w:space="0" w:color="auto"/>
              <w:right w:val="single" w:sz="4" w:space="0" w:color="auto"/>
            </w:tcBorders>
            <w:shd w:val="clear" w:color="auto" w:fill="auto"/>
            <w:vAlign w:val="bottom"/>
            <w:hideMark/>
          </w:tcPr>
          <w:p w14:paraId="47B4066C" w14:textId="77777777" w:rsidR="00B32122" w:rsidRPr="00031D1D" w:rsidRDefault="00B32122" w:rsidP="00B32122">
            <w:pPr>
              <w:rPr>
                <w:rFonts w:ascii="Calibri" w:hAnsi="Calibri"/>
                <w:b/>
                <w:bCs/>
                <w:color w:val="000000"/>
              </w:rPr>
            </w:pPr>
            <w:r w:rsidRPr="00031D1D">
              <w:rPr>
                <w:rFonts w:ascii="Calibri" w:hAnsi="Calibri"/>
                <w:b/>
                <w:bCs/>
                <w:color w:val="000000"/>
              </w:rPr>
              <w:t>QT MENSAL</w:t>
            </w:r>
          </w:p>
        </w:tc>
        <w:tc>
          <w:tcPr>
            <w:tcW w:w="992" w:type="dxa"/>
            <w:tcBorders>
              <w:top w:val="single" w:sz="4" w:space="0" w:color="auto"/>
              <w:left w:val="nil"/>
              <w:bottom w:val="single" w:sz="4" w:space="0" w:color="auto"/>
              <w:right w:val="single" w:sz="4" w:space="0" w:color="auto"/>
            </w:tcBorders>
            <w:shd w:val="clear" w:color="auto" w:fill="auto"/>
            <w:vAlign w:val="bottom"/>
            <w:hideMark/>
          </w:tcPr>
          <w:p w14:paraId="60673B7E" w14:textId="77777777" w:rsidR="00B32122" w:rsidRPr="00031D1D" w:rsidRDefault="00B32122" w:rsidP="00B32122">
            <w:pPr>
              <w:rPr>
                <w:rFonts w:ascii="Calibri" w:hAnsi="Calibri"/>
                <w:b/>
                <w:bCs/>
                <w:color w:val="000000"/>
              </w:rPr>
            </w:pPr>
            <w:proofErr w:type="spellStart"/>
            <w:r w:rsidRPr="00031D1D">
              <w:rPr>
                <w:rFonts w:ascii="Calibri" w:hAnsi="Calibri"/>
                <w:b/>
                <w:bCs/>
                <w:color w:val="000000"/>
              </w:rPr>
              <w:t>Qtdd</w:t>
            </w:r>
            <w:proofErr w:type="spellEnd"/>
            <w:r w:rsidRPr="00031D1D">
              <w:rPr>
                <w:rFonts w:ascii="Calibri" w:hAnsi="Calibri"/>
                <w:b/>
                <w:bCs/>
                <w:color w:val="000000"/>
              </w:rPr>
              <w:t>. Anual</w:t>
            </w:r>
          </w:p>
        </w:tc>
        <w:tc>
          <w:tcPr>
            <w:tcW w:w="993" w:type="dxa"/>
            <w:tcBorders>
              <w:top w:val="single" w:sz="4" w:space="0" w:color="auto"/>
              <w:left w:val="nil"/>
              <w:bottom w:val="single" w:sz="4" w:space="0" w:color="auto"/>
              <w:right w:val="single" w:sz="4" w:space="0" w:color="auto"/>
            </w:tcBorders>
            <w:shd w:val="clear" w:color="auto" w:fill="auto"/>
            <w:vAlign w:val="bottom"/>
            <w:hideMark/>
          </w:tcPr>
          <w:p w14:paraId="73623DF1" w14:textId="77777777" w:rsidR="00B32122" w:rsidRPr="00031D1D" w:rsidRDefault="00B32122" w:rsidP="00B32122">
            <w:pPr>
              <w:rPr>
                <w:rFonts w:ascii="Calibri" w:hAnsi="Calibri"/>
                <w:b/>
                <w:bCs/>
                <w:color w:val="000000"/>
              </w:rPr>
            </w:pPr>
            <w:r w:rsidRPr="00031D1D">
              <w:rPr>
                <w:rFonts w:ascii="Calibri" w:hAnsi="Calibri"/>
                <w:b/>
                <w:bCs/>
                <w:color w:val="000000"/>
              </w:rPr>
              <w:t xml:space="preserve">Preço </w:t>
            </w:r>
            <w:proofErr w:type="spellStart"/>
            <w:r w:rsidRPr="00031D1D">
              <w:rPr>
                <w:rFonts w:ascii="Calibri" w:hAnsi="Calibri"/>
                <w:b/>
                <w:bCs/>
                <w:color w:val="000000"/>
              </w:rPr>
              <w:t>Medio</w:t>
            </w:r>
            <w:proofErr w:type="spellEnd"/>
          </w:p>
        </w:tc>
        <w:tc>
          <w:tcPr>
            <w:tcW w:w="1842" w:type="dxa"/>
            <w:gridSpan w:val="2"/>
            <w:tcBorders>
              <w:top w:val="single" w:sz="4" w:space="0" w:color="auto"/>
              <w:left w:val="nil"/>
              <w:bottom w:val="single" w:sz="4" w:space="0" w:color="auto"/>
              <w:right w:val="single" w:sz="4" w:space="0" w:color="auto"/>
            </w:tcBorders>
            <w:shd w:val="clear" w:color="auto" w:fill="auto"/>
            <w:vAlign w:val="bottom"/>
            <w:hideMark/>
          </w:tcPr>
          <w:p w14:paraId="1AEF3958" w14:textId="77777777" w:rsidR="00B32122" w:rsidRPr="00031D1D" w:rsidRDefault="00B32122" w:rsidP="00B32122">
            <w:pPr>
              <w:rPr>
                <w:rFonts w:ascii="Calibri" w:hAnsi="Calibri"/>
                <w:b/>
                <w:bCs/>
                <w:color w:val="000000"/>
              </w:rPr>
            </w:pPr>
            <w:r w:rsidRPr="00031D1D">
              <w:rPr>
                <w:rFonts w:ascii="Calibri" w:hAnsi="Calibri"/>
                <w:b/>
                <w:bCs/>
                <w:color w:val="000000"/>
              </w:rPr>
              <w:t>Valor total</w:t>
            </w:r>
          </w:p>
        </w:tc>
      </w:tr>
      <w:tr w:rsidR="00B32122" w:rsidRPr="00031D1D" w14:paraId="44DE5399" w14:textId="77777777" w:rsidTr="00B32122">
        <w:trPr>
          <w:gridAfter w:val="1"/>
          <w:wAfter w:w="5103" w:type="dxa"/>
          <w:trHeight w:val="43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6B28CFC" w14:textId="77777777" w:rsidR="00B32122" w:rsidRPr="00031D1D" w:rsidRDefault="00B32122" w:rsidP="00B32122">
            <w:pPr>
              <w:jc w:val="right"/>
              <w:rPr>
                <w:b/>
                <w:bCs/>
                <w:color w:val="000000"/>
              </w:rPr>
            </w:pPr>
            <w:r w:rsidRPr="00031D1D">
              <w:rPr>
                <w:b/>
                <w:bCs/>
                <w:color w:val="000000"/>
              </w:rPr>
              <w:t>1</w:t>
            </w:r>
          </w:p>
        </w:tc>
        <w:tc>
          <w:tcPr>
            <w:tcW w:w="3828" w:type="dxa"/>
            <w:tcBorders>
              <w:top w:val="nil"/>
              <w:left w:val="nil"/>
              <w:bottom w:val="single" w:sz="4" w:space="0" w:color="auto"/>
              <w:right w:val="single" w:sz="4" w:space="0" w:color="auto"/>
            </w:tcBorders>
            <w:shd w:val="clear" w:color="auto" w:fill="auto"/>
            <w:noWrap/>
            <w:vAlign w:val="bottom"/>
            <w:hideMark/>
          </w:tcPr>
          <w:p w14:paraId="5AD75113" w14:textId="77777777" w:rsidR="00B32122" w:rsidRPr="00031D1D" w:rsidRDefault="00B32122" w:rsidP="00B32122">
            <w:pPr>
              <w:rPr>
                <w:color w:val="000000"/>
              </w:rPr>
            </w:pPr>
            <w:r w:rsidRPr="00031D1D">
              <w:rPr>
                <w:color w:val="000000"/>
              </w:rPr>
              <w:t xml:space="preserve">Insulina </w:t>
            </w:r>
            <w:proofErr w:type="spellStart"/>
            <w:r w:rsidRPr="00031D1D">
              <w:rPr>
                <w:color w:val="000000"/>
              </w:rPr>
              <w:t>lispro</w:t>
            </w:r>
            <w:proofErr w:type="spellEnd"/>
            <w:r w:rsidRPr="00031D1D">
              <w:rPr>
                <w:color w:val="000000"/>
              </w:rPr>
              <w:t xml:space="preserve"> 100 ML 3 ML (HUMALONG)</w:t>
            </w:r>
          </w:p>
        </w:tc>
        <w:tc>
          <w:tcPr>
            <w:tcW w:w="567" w:type="dxa"/>
            <w:tcBorders>
              <w:top w:val="nil"/>
              <w:left w:val="nil"/>
              <w:bottom w:val="single" w:sz="4" w:space="0" w:color="auto"/>
              <w:right w:val="single" w:sz="4" w:space="0" w:color="auto"/>
            </w:tcBorders>
            <w:shd w:val="clear" w:color="auto" w:fill="auto"/>
            <w:vAlign w:val="bottom"/>
            <w:hideMark/>
          </w:tcPr>
          <w:p w14:paraId="114E2238" w14:textId="77777777" w:rsidR="00B32122" w:rsidRPr="00031D1D" w:rsidRDefault="00B32122" w:rsidP="00B32122">
            <w:pPr>
              <w:rPr>
                <w:color w:val="000000"/>
              </w:rPr>
            </w:pPr>
            <w:r w:rsidRPr="00031D1D">
              <w:rPr>
                <w:color w:val="000000"/>
              </w:rPr>
              <w:t>CAN</w:t>
            </w:r>
          </w:p>
        </w:tc>
        <w:tc>
          <w:tcPr>
            <w:tcW w:w="850" w:type="dxa"/>
            <w:tcBorders>
              <w:top w:val="nil"/>
              <w:left w:val="nil"/>
              <w:bottom w:val="single" w:sz="4" w:space="0" w:color="auto"/>
              <w:right w:val="single" w:sz="4" w:space="0" w:color="auto"/>
            </w:tcBorders>
            <w:shd w:val="clear" w:color="auto" w:fill="auto"/>
            <w:noWrap/>
            <w:vAlign w:val="bottom"/>
            <w:hideMark/>
          </w:tcPr>
          <w:p w14:paraId="7D83696D" w14:textId="77777777" w:rsidR="00B32122" w:rsidRPr="00031D1D" w:rsidRDefault="00B32122" w:rsidP="00B32122">
            <w:pPr>
              <w:rPr>
                <w:color w:val="000000"/>
              </w:rPr>
            </w:pPr>
            <w:r w:rsidRPr="00031D1D">
              <w:rPr>
                <w:color w:val="000000"/>
              </w:rPr>
              <w:t>150</w:t>
            </w:r>
          </w:p>
        </w:tc>
        <w:tc>
          <w:tcPr>
            <w:tcW w:w="992" w:type="dxa"/>
            <w:tcBorders>
              <w:top w:val="nil"/>
              <w:left w:val="nil"/>
              <w:bottom w:val="single" w:sz="4" w:space="0" w:color="auto"/>
              <w:right w:val="single" w:sz="4" w:space="0" w:color="auto"/>
            </w:tcBorders>
            <w:shd w:val="clear" w:color="auto" w:fill="auto"/>
            <w:vAlign w:val="bottom"/>
            <w:hideMark/>
          </w:tcPr>
          <w:p w14:paraId="35706572" w14:textId="77777777" w:rsidR="00B32122" w:rsidRPr="00031D1D" w:rsidRDefault="00B32122" w:rsidP="00B32122">
            <w:pPr>
              <w:rPr>
                <w:color w:val="000000"/>
              </w:rPr>
            </w:pPr>
            <w:r w:rsidRPr="00031D1D">
              <w:rPr>
                <w:color w:val="000000"/>
              </w:rPr>
              <w:t>1.800</w:t>
            </w:r>
          </w:p>
        </w:tc>
        <w:tc>
          <w:tcPr>
            <w:tcW w:w="993" w:type="dxa"/>
            <w:tcBorders>
              <w:top w:val="nil"/>
              <w:left w:val="nil"/>
              <w:bottom w:val="single" w:sz="4" w:space="0" w:color="auto"/>
              <w:right w:val="single" w:sz="4" w:space="0" w:color="auto"/>
            </w:tcBorders>
            <w:shd w:val="clear" w:color="auto" w:fill="auto"/>
            <w:vAlign w:val="bottom"/>
            <w:hideMark/>
          </w:tcPr>
          <w:p w14:paraId="33F0A127" w14:textId="072C888B" w:rsidR="00B32122" w:rsidRPr="00031D1D" w:rsidRDefault="00B32122" w:rsidP="001D521D">
            <w:pPr>
              <w:rPr>
                <w:b/>
                <w:bCs/>
                <w:color w:val="000000"/>
              </w:rPr>
            </w:pPr>
            <w:r w:rsidRPr="00031D1D">
              <w:rPr>
                <w:b/>
                <w:bCs/>
                <w:color w:val="000000"/>
              </w:rPr>
              <w:t xml:space="preserve">R$ </w:t>
            </w:r>
            <w:r w:rsidR="001D521D">
              <w:rPr>
                <w:b/>
                <w:bCs/>
                <w:color w:val="000000"/>
              </w:rPr>
              <w:t>104,50</w:t>
            </w:r>
          </w:p>
        </w:tc>
        <w:tc>
          <w:tcPr>
            <w:tcW w:w="1842" w:type="dxa"/>
            <w:gridSpan w:val="2"/>
            <w:tcBorders>
              <w:top w:val="nil"/>
              <w:left w:val="nil"/>
              <w:bottom w:val="single" w:sz="4" w:space="0" w:color="auto"/>
              <w:right w:val="single" w:sz="4" w:space="0" w:color="auto"/>
            </w:tcBorders>
            <w:shd w:val="clear" w:color="auto" w:fill="auto"/>
            <w:vAlign w:val="bottom"/>
            <w:hideMark/>
          </w:tcPr>
          <w:p w14:paraId="31632DBC" w14:textId="6AFCB2CC" w:rsidR="00B32122" w:rsidRPr="00031D1D" w:rsidRDefault="00B32122" w:rsidP="001D521D">
            <w:pPr>
              <w:rPr>
                <w:b/>
                <w:bCs/>
                <w:color w:val="000000"/>
              </w:rPr>
            </w:pPr>
            <w:r w:rsidRPr="00031D1D">
              <w:rPr>
                <w:b/>
                <w:bCs/>
                <w:color w:val="000000"/>
              </w:rPr>
              <w:t xml:space="preserve">R$ </w:t>
            </w:r>
            <w:r w:rsidR="001D521D">
              <w:rPr>
                <w:b/>
                <w:bCs/>
                <w:color w:val="000000"/>
              </w:rPr>
              <w:t>188.100,00</w:t>
            </w:r>
          </w:p>
        </w:tc>
      </w:tr>
      <w:tr w:rsidR="00B32122" w:rsidRPr="00031D1D" w14:paraId="09BF34C7" w14:textId="77777777" w:rsidTr="00B32122">
        <w:trPr>
          <w:gridAfter w:val="1"/>
          <w:wAfter w:w="5103" w:type="dxa"/>
          <w:trHeight w:val="6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039E74E" w14:textId="77777777" w:rsidR="00B32122" w:rsidRPr="00031D1D" w:rsidRDefault="00B32122" w:rsidP="00B32122">
            <w:pPr>
              <w:jc w:val="right"/>
              <w:rPr>
                <w:b/>
                <w:bCs/>
                <w:color w:val="000000"/>
              </w:rPr>
            </w:pPr>
            <w:r w:rsidRPr="00031D1D">
              <w:rPr>
                <w:b/>
                <w:bCs/>
                <w:color w:val="000000"/>
              </w:rPr>
              <w:t>2</w:t>
            </w:r>
          </w:p>
        </w:tc>
        <w:tc>
          <w:tcPr>
            <w:tcW w:w="3828" w:type="dxa"/>
            <w:tcBorders>
              <w:top w:val="nil"/>
              <w:left w:val="nil"/>
              <w:bottom w:val="single" w:sz="4" w:space="0" w:color="auto"/>
              <w:right w:val="single" w:sz="4" w:space="0" w:color="auto"/>
            </w:tcBorders>
            <w:shd w:val="clear" w:color="auto" w:fill="auto"/>
            <w:vAlign w:val="bottom"/>
            <w:hideMark/>
          </w:tcPr>
          <w:p w14:paraId="686B6331" w14:textId="77777777" w:rsidR="00B32122" w:rsidRPr="00031D1D" w:rsidRDefault="00B32122" w:rsidP="00B32122">
            <w:pPr>
              <w:rPr>
                <w:color w:val="000000"/>
              </w:rPr>
            </w:pPr>
            <w:r w:rsidRPr="00031D1D">
              <w:rPr>
                <w:color w:val="000000"/>
              </w:rPr>
              <w:t xml:space="preserve">Insulina </w:t>
            </w:r>
            <w:proofErr w:type="spellStart"/>
            <w:r w:rsidRPr="00031D1D">
              <w:rPr>
                <w:color w:val="000000"/>
              </w:rPr>
              <w:t>Degludeca</w:t>
            </w:r>
            <w:proofErr w:type="spellEnd"/>
            <w:proofErr w:type="gramStart"/>
            <w:r w:rsidRPr="00031D1D">
              <w:rPr>
                <w:color w:val="000000"/>
              </w:rPr>
              <w:t xml:space="preserve">  </w:t>
            </w:r>
            <w:proofErr w:type="gramEnd"/>
            <w:r w:rsidRPr="00031D1D">
              <w:rPr>
                <w:color w:val="000000"/>
              </w:rPr>
              <w:t>100 UI/ML (TRESIBA FLEXTOUCH)</w:t>
            </w:r>
          </w:p>
        </w:tc>
        <w:tc>
          <w:tcPr>
            <w:tcW w:w="567" w:type="dxa"/>
            <w:tcBorders>
              <w:top w:val="nil"/>
              <w:left w:val="nil"/>
              <w:bottom w:val="single" w:sz="4" w:space="0" w:color="auto"/>
              <w:right w:val="single" w:sz="4" w:space="0" w:color="auto"/>
            </w:tcBorders>
            <w:shd w:val="clear" w:color="auto" w:fill="auto"/>
            <w:noWrap/>
            <w:vAlign w:val="bottom"/>
            <w:hideMark/>
          </w:tcPr>
          <w:p w14:paraId="7AC9300E" w14:textId="77777777" w:rsidR="00B32122" w:rsidRPr="00031D1D" w:rsidRDefault="00B32122" w:rsidP="00B32122">
            <w:pPr>
              <w:rPr>
                <w:color w:val="000000"/>
              </w:rPr>
            </w:pPr>
            <w:r w:rsidRPr="00031D1D">
              <w:rPr>
                <w:color w:val="000000"/>
              </w:rPr>
              <w:t>CAN</w:t>
            </w:r>
          </w:p>
        </w:tc>
        <w:tc>
          <w:tcPr>
            <w:tcW w:w="850" w:type="dxa"/>
            <w:tcBorders>
              <w:top w:val="nil"/>
              <w:left w:val="nil"/>
              <w:bottom w:val="single" w:sz="4" w:space="0" w:color="auto"/>
              <w:right w:val="single" w:sz="4" w:space="0" w:color="auto"/>
            </w:tcBorders>
            <w:shd w:val="clear" w:color="auto" w:fill="auto"/>
            <w:noWrap/>
            <w:vAlign w:val="bottom"/>
            <w:hideMark/>
          </w:tcPr>
          <w:p w14:paraId="13458073" w14:textId="77777777" w:rsidR="00B32122" w:rsidRPr="00031D1D" w:rsidRDefault="00B32122" w:rsidP="00B32122">
            <w:pPr>
              <w:rPr>
                <w:color w:val="000000"/>
              </w:rPr>
            </w:pPr>
            <w:r w:rsidRPr="00031D1D">
              <w:rPr>
                <w:color w:val="000000"/>
              </w:rPr>
              <w:t>100</w:t>
            </w:r>
          </w:p>
        </w:tc>
        <w:tc>
          <w:tcPr>
            <w:tcW w:w="992" w:type="dxa"/>
            <w:tcBorders>
              <w:top w:val="nil"/>
              <w:left w:val="nil"/>
              <w:bottom w:val="single" w:sz="4" w:space="0" w:color="auto"/>
              <w:right w:val="single" w:sz="4" w:space="0" w:color="auto"/>
            </w:tcBorders>
            <w:shd w:val="clear" w:color="auto" w:fill="auto"/>
            <w:vAlign w:val="bottom"/>
            <w:hideMark/>
          </w:tcPr>
          <w:p w14:paraId="6C5D7CE3" w14:textId="77777777" w:rsidR="00B32122" w:rsidRPr="00031D1D" w:rsidRDefault="00B32122" w:rsidP="00B32122">
            <w:pPr>
              <w:rPr>
                <w:color w:val="000000"/>
              </w:rPr>
            </w:pPr>
            <w:r w:rsidRPr="00031D1D">
              <w:rPr>
                <w:color w:val="000000"/>
              </w:rPr>
              <w:t>1.200</w:t>
            </w:r>
          </w:p>
        </w:tc>
        <w:tc>
          <w:tcPr>
            <w:tcW w:w="993" w:type="dxa"/>
            <w:tcBorders>
              <w:top w:val="nil"/>
              <w:left w:val="nil"/>
              <w:bottom w:val="single" w:sz="4" w:space="0" w:color="auto"/>
              <w:right w:val="single" w:sz="4" w:space="0" w:color="auto"/>
            </w:tcBorders>
            <w:shd w:val="clear" w:color="auto" w:fill="auto"/>
            <w:vAlign w:val="bottom"/>
            <w:hideMark/>
          </w:tcPr>
          <w:p w14:paraId="598D0ABF" w14:textId="3318A206" w:rsidR="00B32122" w:rsidRPr="00031D1D" w:rsidRDefault="001D521D" w:rsidP="00B32122">
            <w:pPr>
              <w:rPr>
                <w:b/>
                <w:bCs/>
                <w:color w:val="000000"/>
              </w:rPr>
            </w:pPr>
            <w:r>
              <w:rPr>
                <w:b/>
                <w:bCs/>
                <w:color w:val="000000"/>
              </w:rPr>
              <w:t>R$ 181,50</w:t>
            </w:r>
          </w:p>
        </w:tc>
        <w:tc>
          <w:tcPr>
            <w:tcW w:w="1842" w:type="dxa"/>
            <w:gridSpan w:val="2"/>
            <w:tcBorders>
              <w:top w:val="nil"/>
              <w:left w:val="nil"/>
              <w:bottom w:val="single" w:sz="4" w:space="0" w:color="auto"/>
              <w:right w:val="single" w:sz="4" w:space="0" w:color="auto"/>
            </w:tcBorders>
            <w:shd w:val="clear" w:color="auto" w:fill="auto"/>
            <w:vAlign w:val="bottom"/>
            <w:hideMark/>
          </w:tcPr>
          <w:p w14:paraId="12E22C03" w14:textId="27E01278" w:rsidR="00B32122" w:rsidRPr="00031D1D" w:rsidRDefault="000D45C7" w:rsidP="00B32122">
            <w:pPr>
              <w:rPr>
                <w:b/>
                <w:bCs/>
                <w:color w:val="000000"/>
              </w:rPr>
            </w:pPr>
            <w:r>
              <w:rPr>
                <w:b/>
                <w:bCs/>
                <w:color w:val="000000"/>
              </w:rPr>
              <w:t>R$ 217.800,00</w:t>
            </w:r>
          </w:p>
        </w:tc>
      </w:tr>
      <w:tr w:rsidR="00B32122" w:rsidRPr="00031D1D" w14:paraId="76476460" w14:textId="77777777" w:rsidTr="00B32122">
        <w:trPr>
          <w:gridAfter w:val="1"/>
          <w:wAfter w:w="5103" w:type="dxa"/>
          <w:trHeight w:val="3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075866ED" w14:textId="77777777" w:rsidR="00B32122" w:rsidRPr="00031D1D" w:rsidRDefault="00B32122" w:rsidP="00B32122">
            <w:pPr>
              <w:jc w:val="right"/>
              <w:rPr>
                <w:b/>
                <w:bCs/>
                <w:color w:val="000000"/>
              </w:rPr>
            </w:pPr>
            <w:r w:rsidRPr="00031D1D">
              <w:rPr>
                <w:b/>
                <w:bCs/>
                <w:color w:val="000000"/>
              </w:rPr>
              <w:t>3</w:t>
            </w:r>
          </w:p>
        </w:tc>
        <w:tc>
          <w:tcPr>
            <w:tcW w:w="3828" w:type="dxa"/>
            <w:tcBorders>
              <w:top w:val="nil"/>
              <w:left w:val="nil"/>
              <w:bottom w:val="single" w:sz="4" w:space="0" w:color="auto"/>
              <w:right w:val="single" w:sz="4" w:space="0" w:color="auto"/>
            </w:tcBorders>
            <w:shd w:val="clear" w:color="auto" w:fill="auto"/>
            <w:noWrap/>
            <w:vAlign w:val="bottom"/>
            <w:hideMark/>
          </w:tcPr>
          <w:p w14:paraId="65714127" w14:textId="77777777" w:rsidR="00B32122" w:rsidRPr="00031D1D" w:rsidRDefault="00B32122" w:rsidP="00B32122">
            <w:pPr>
              <w:rPr>
                <w:color w:val="000000"/>
              </w:rPr>
            </w:pPr>
            <w:proofErr w:type="spellStart"/>
            <w:r w:rsidRPr="00031D1D">
              <w:rPr>
                <w:color w:val="000000"/>
              </w:rPr>
              <w:t>Glicazida</w:t>
            </w:r>
            <w:proofErr w:type="spellEnd"/>
            <w:r w:rsidRPr="00031D1D">
              <w:rPr>
                <w:color w:val="000000"/>
              </w:rPr>
              <w:t xml:space="preserve"> 60 </w:t>
            </w:r>
            <w:proofErr w:type="gramStart"/>
            <w:r w:rsidRPr="00031D1D">
              <w:rPr>
                <w:color w:val="000000"/>
              </w:rPr>
              <w:t>mg</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14:paraId="44DD51B4" w14:textId="77777777" w:rsidR="00B32122" w:rsidRPr="00031D1D" w:rsidRDefault="00B32122" w:rsidP="00B32122">
            <w:pPr>
              <w:rPr>
                <w:color w:val="000000"/>
              </w:rPr>
            </w:pPr>
            <w:r w:rsidRPr="00031D1D">
              <w:rPr>
                <w:color w:val="000000"/>
              </w:rPr>
              <w:t>CP</w:t>
            </w:r>
          </w:p>
        </w:tc>
        <w:tc>
          <w:tcPr>
            <w:tcW w:w="850" w:type="dxa"/>
            <w:tcBorders>
              <w:top w:val="nil"/>
              <w:left w:val="nil"/>
              <w:bottom w:val="single" w:sz="4" w:space="0" w:color="auto"/>
              <w:right w:val="single" w:sz="4" w:space="0" w:color="auto"/>
            </w:tcBorders>
            <w:shd w:val="clear" w:color="auto" w:fill="auto"/>
            <w:noWrap/>
            <w:vAlign w:val="bottom"/>
            <w:hideMark/>
          </w:tcPr>
          <w:p w14:paraId="79944CBD" w14:textId="77777777" w:rsidR="00B32122" w:rsidRPr="00031D1D" w:rsidRDefault="00B32122" w:rsidP="00B32122">
            <w:pPr>
              <w:rPr>
                <w:color w:val="000000"/>
              </w:rPr>
            </w:pPr>
            <w:r w:rsidRPr="00031D1D">
              <w:rPr>
                <w:color w:val="000000"/>
              </w:rPr>
              <w:t>10.000</w:t>
            </w:r>
          </w:p>
        </w:tc>
        <w:tc>
          <w:tcPr>
            <w:tcW w:w="992" w:type="dxa"/>
            <w:tcBorders>
              <w:top w:val="nil"/>
              <w:left w:val="nil"/>
              <w:bottom w:val="single" w:sz="4" w:space="0" w:color="auto"/>
              <w:right w:val="single" w:sz="4" w:space="0" w:color="auto"/>
            </w:tcBorders>
            <w:shd w:val="clear" w:color="auto" w:fill="auto"/>
            <w:vAlign w:val="bottom"/>
            <w:hideMark/>
          </w:tcPr>
          <w:p w14:paraId="4950F382" w14:textId="77777777" w:rsidR="00B32122" w:rsidRPr="00031D1D" w:rsidRDefault="00B32122" w:rsidP="00B32122">
            <w:pPr>
              <w:rPr>
                <w:color w:val="000000"/>
              </w:rPr>
            </w:pPr>
            <w:r w:rsidRPr="00031D1D">
              <w:rPr>
                <w:color w:val="000000"/>
              </w:rPr>
              <w:t>120.000</w:t>
            </w:r>
          </w:p>
        </w:tc>
        <w:tc>
          <w:tcPr>
            <w:tcW w:w="993" w:type="dxa"/>
            <w:tcBorders>
              <w:top w:val="nil"/>
              <w:left w:val="nil"/>
              <w:bottom w:val="single" w:sz="4" w:space="0" w:color="auto"/>
              <w:right w:val="single" w:sz="4" w:space="0" w:color="auto"/>
            </w:tcBorders>
            <w:shd w:val="clear" w:color="auto" w:fill="auto"/>
            <w:vAlign w:val="bottom"/>
            <w:hideMark/>
          </w:tcPr>
          <w:p w14:paraId="419A9E04" w14:textId="31F81597" w:rsidR="00B32122" w:rsidRPr="00031D1D" w:rsidRDefault="000D45C7" w:rsidP="00B32122">
            <w:pPr>
              <w:rPr>
                <w:b/>
                <w:bCs/>
                <w:color w:val="000000"/>
              </w:rPr>
            </w:pPr>
            <w:r>
              <w:rPr>
                <w:b/>
                <w:bCs/>
                <w:color w:val="000000"/>
              </w:rPr>
              <w:t>R$ 1,92</w:t>
            </w:r>
          </w:p>
        </w:tc>
        <w:tc>
          <w:tcPr>
            <w:tcW w:w="1842" w:type="dxa"/>
            <w:gridSpan w:val="2"/>
            <w:tcBorders>
              <w:top w:val="nil"/>
              <w:left w:val="nil"/>
              <w:bottom w:val="single" w:sz="4" w:space="0" w:color="auto"/>
              <w:right w:val="single" w:sz="4" w:space="0" w:color="auto"/>
            </w:tcBorders>
            <w:shd w:val="clear" w:color="auto" w:fill="auto"/>
            <w:vAlign w:val="bottom"/>
            <w:hideMark/>
          </w:tcPr>
          <w:p w14:paraId="63ACC67C" w14:textId="47EC3ECB" w:rsidR="00B32122" w:rsidRPr="00031D1D" w:rsidRDefault="00B32122" w:rsidP="000D45C7">
            <w:pPr>
              <w:rPr>
                <w:b/>
                <w:bCs/>
                <w:color w:val="000000"/>
              </w:rPr>
            </w:pPr>
            <w:r w:rsidRPr="00031D1D">
              <w:rPr>
                <w:b/>
                <w:bCs/>
                <w:color w:val="000000"/>
              </w:rPr>
              <w:t xml:space="preserve">R$ </w:t>
            </w:r>
            <w:r w:rsidR="000D45C7">
              <w:rPr>
                <w:b/>
                <w:bCs/>
                <w:color w:val="000000"/>
              </w:rPr>
              <w:t>230.400,00</w:t>
            </w:r>
          </w:p>
        </w:tc>
      </w:tr>
      <w:tr w:rsidR="00B32122" w:rsidRPr="00031D1D" w14:paraId="49A9FB6D" w14:textId="77777777" w:rsidTr="00B32122">
        <w:trPr>
          <w:gridAfter w:val="1"/>
          <w:wAfter w:w="5103" w:type="dxa"/>
          <w:trHeight w:val="6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2BE2B535" w14:textId="77777777" w:rsidR="00B32122" w:rsidRPr="00031D1D" w:rsidRDefault="00B32122" w:rsidP="00B32122">
            <w:pPr>
              <w:jc w:val="right"/>
              <w:rPr>
                <w:b/>
                <w:bCs/>
                <w:color w:val="000000"/>
              </w:rPr>
            </w:pPr>
            <w:r w:rsidRPr="00031D1D">
              <w:rPr>
                <w:b/>
                <w:bCs/>
                <w:color w:val="000000"/>
              </w:rPr>
              <w:t>4</w:t>
            </w:r>
          </w:p>
        </w:tc>
        <w:tc>
          <w:tcPr>
            <w:tcW w:w="3828" w:type="dxa"/>
            <w:tcBorders>
              <w:top w:val="nil"/>
              <w:left w:val="nil"/>
              <w:bottom w:val="single" w:sz="4" w:space="0" w:color="auto"/>
              <w:right w:val="single" w:sz="4" w:space="0" w:color="auto"/>
            </w:tcBorders>
            <w:shd w:val="clear" w:color="auto" w:fill="auto"/>
            <w:vAlign w:val="bottom"/>
            <w:hideMark/>
          </w:tcPr>
          <w:p w14:paraId="334E6F52" w14:textId="77777777" w:rsidR="00B32122" w:rsidRPr="00031D1D" w:rsidRDefault="00B32122" w:rsidP="00B32122">
            <w:pPr>
              <w:rPr>
                <w:color w:val="000000"/>
              </w:rPr>
            </w:pPr>
            <w:r w:rsidRPr="00031D1D">
              <w:rPr>
                <w:color w:val="000000"/>
              </w:rPr>
              <w:t>Tira para Teste de Glicemia</w:t>
            </w:r>
            <w:proofErr w:type="gramStart"/>
            <w:r w:rsidRPr="00031D1D">
              <w:rPr>
                <w:color w:val="000000"/>
              </w:rPr>
              <w:t xml:space="preserve">  </w:t>
            </w:r>
            <w:proofErr w:type="gramEnd"/>
            <w:r w:rsidRPr="00031D1D">
              <w:rPr>
                <w:color w:val="000000"/>
              </w:rPr>
              <w:t>(Aparelho de</w:t>
            </w:r>
            <w:r>
              <w:rPr>
                <w:color w:val="000000"/>
              </w:rPr>
              <w:t xml:space="preserve"> Glicemia cedido como Comodato (</w:t>
            </w:r>
            <w:proofErr w:type="spellStart"/>
            <w:r>
              <w:rPr>
                <w:color w:val="000000"/>
              </w:rPr>
              <w:t>cx</w:t>
            </w:r>
            <w:proofErr w:type="spellEnd"/>
            <w:r>
              <w:rPr>
                <w:color w:val="000000"/>
              </w:rPr>
              <w:t xml:space="preserve"> –c/100)</w:t>
            </w:r>
          </w:p>
        </w:tc>
        <w:tc>
          <w:tcPr>
            <w:tcW w:w="567" w:type="dxa"/>
            <w:tcBorders>
              <w:top w:val="nil"/>
              <w:left w:val="nil"/>
              <w:bottom w:val="single" w:sz="4" w:space="0" w:color="auto"/>
              <w:right w:val="single" w:sz="4" w:space="0" w:color="auto"/>
            </w:tcBorders>
            <w:shd w:val="clear" w:color="auto" w:fill="auto"/>
            <w:vAlign w:val="bottom"/>
            <w:hideMark/>
          </w:tcPr>
          <w:p w14:paraId="6311780D" w14:textId="77777777" w:rsidR="00B32122" w:rsidRPr="00031D1D" w:rsidRDefault="00B32122" w:rsidP="00B32122">
            <w:pPr>
              <w:rPr>
                <w:color w:val="000000"/>
              </w:rPr>
            </w:pPr>
            <w:r w:rsidRPr="00031D1D">
              <w:rPr>
                <w:color w:val="000000"/>
              </w:rPr>
              <w:t>CX</w:t>
            </w:r>
          </w:p>
        </w:tc>
        <w:tc>
          <w:tcPr>
            <w:tcW w:w="850" w:type="dxa"/>
            <w:tcBorders>
              <w:top w:val="nil"/>
              <w:left w:val="nil"/>
              <w:bottom w:val="single" w:sz="4" w:space="0" w:color="auto"/>
              <w:right w:val="single" w:sz="4" w:space="0" w:color="auto"/>
            </w:tcBorders>
            <w:shd w:val="clear" w:color="auto" w:fill="auto"/>
            <w:noWrap/>
            <w:vAlign w:val="bottom"/>
            <w:hideMark/>
          </w:tcPr>
          <w:p w14:paraId="30376DB4" w14:textId="77777777" w:rsidR="00B32122" w:rsidRPr="00031D1D" w:rsidRDefault="00B32122" w:rsidP="00B32122">
            <w:pPr>
              <w:rPr>
                <w:color w:val="000000"/>
              </w:rPr>
            </w:pPr>
            <w:r>
              <w:rPr>
                <w:color w:val="000000"/>
              </w:rPr>
              <w:t>10</w:t>
            </w:r>
          </w:p>
        </w:tc>
        <w:tc>
          <w:tcPr>
            <w:tcW w:w="992" w:type="dxa"/>
            <w:tcBorders>
              <w:top w:val="nil"/>
              <w:left w:val="nil"/>
              <w:bottom w:val="single" w:sz="4" w:space="0" w:color="auto"/>
              <w:right w:val="single" w:sz="4" w:space="0" w:color="auto"/>
            </w:tcBorders>
            <w:shd w:val="clear" w:color="auto" w:fill="auto"/>
            <w:vAlign w:val="bottom"/>
            <w:hideMark/>
          </w:tcPr>
          <w:p w14:paraId="59786A35" w14:textId="77777777" w:rsidR="00B32122" w:rsidRPr="00031D1D" w:rsidRDefault="00B32122" w:rsidP="00B32122">
            <w:pPr>
              <w:rPr>
                <w:color w:val="000000"/>
              </w:rPr>
            </w:pPr>
            <w:r>
              <w:rPr>
                <w:color w:val="000000"/>
              </w:rPr>
              <w:t>120</w:t>
            </w:r>
          </w:p>
        </w:tc>
        <w:tc>
          <w:tcPr>
            <w:tcW w:w="993" w:type="dxa"/>
            <w:tcBorders>
              <w:top w:val="nil"/>
              <w:left w:val="nil"/>
              <w:bottom w:val="single" w:sz="4" w:space="0" w:color="auto"/>
              <w:right w:val="single" w:sz="4" w:space="0" w:color="auto"/>
            </w:tcBorders>
            <w:shd w:val="clear" w:color="auto" w:fill="auto"/>
            <w:vAlign w:val="bottom"/>
            <w:hideMark/>
          </w:tcPr>
          <w:p w14:paraId="7B8F4898" w14:textId="281BE9D8" w:rsidR="00B32122" w:rsidRPr="00031D1D" w:rsidRDefault="001D521D" w:rsidP="00B32122">
            <w:pPr>
              <w:rPr>
                <w:b/>
                <w:bCs/>
                <w:color w:val="000000"/>
              </w:rPr>
            </w:pPr>
            <w:r>
              <w:rPr>
                <w:b/>
                <w:bCs/>
                <w:color w:val="000000"/>
              </w:rPr>
              <w:t>R$ 83,23</w:t>
            </w:r>
          </w:p>
        </w:tc>
        <w:tc>
          <w:tcPr>
            <w:tcW w:w="1842" w:type="dxa"/>
            <w:gridSpan w:val="2"/>
            <w:tcBorders>
              <w:top w:val="nil"/>
              <w:left w:val="nil"/>
              <w:bottom w:val="single" w:sz="4" w:space="0" w:color="auto"/>
              <w:right w:val="single" w:sz="4" w:space="0" w:color="auto"/>
            </w:tcBorders>
            <w:shd w:val="clear" w:color="auto" w:fill="auto"/>
            <w:vAlign w:val="bottom"/>
            <w:hideMark/>
          </w:tcPr>
          <w:p w14:paraId="42E0EB26" w14:textId="1F214441" w:rsidR="00B32122" w:rsidRPr="00031D1D" w:rsidRDefault="00B32122" w:rsidP="001D521D">
            <w:pPr>
              <w:rPr>
                <w:b/>
                <w:bCs/>
                <w:color w:val="000000"/>
              </w:rPr>
            </w:pPr>
            <w:r w:rsidRPr="00031D1D">
              <w:rPr>
                <w:b/>
                <w:bCs/>
                <w:color w:val="000000"/>
              </w:rPr>
              <w:t xml:space="preserve">R$ </w:t>
            </w:r>
            <w:r w:rsidR="001D521D">
              <w:rPr>
                <w:b/>
                <w:bCs/>
                <w:color w:val="000000"/>
              </w:rPr>
              <w:t>10.707,60</w:t>
            </w:r>
          </w:p>
        </w:tc>
      </w:tr>
      <w:tr w:rsidR="00B32122" w:rsidRPr="00031D1D" w14:paraId="7F88A0E8" w14:textId="77777777" w:rsidTr="00B32122">
        <w:trPr>
          <w:gridAfter w:val="1"/>
          <w:wAfter w:w="5103"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14:paraId="191F70A6" w14:textId="77777777" w:rsidR="00B32122" w:rsidRPr="00031D1D" w:rsidRDefault="00B32122" w:rsidP="00B32122">
            <w:pPr>
              <w:jc w:val="right"/>
              <w:rPr>
                <w:b/>
                <w:bCs/>
                <w:color w:val="000000"/>
              </w:rPr>
            </w:pPr>
            <w:r w:rsidRPr="00031D1D">
              <w:rPr>
                <w:b/>
                <w:bCs/>
                <w:color w:val="000000"/>
              </w:rPr>
              <w:t>5</w:t>
            </w:r>
          </w:p>
        </w:tc>
        <w:tc>
          <w:tcPr>
            <w:tcW w:w="3828" w:type="dxa"/>
            <w:tcBorders>
              <w:top w:val="nil"/>
              <w:left w:val="nil"/>
              <w:bottom w:val="single" w:sz="4" w:space="0" w:color="auto"/>
              <w:right w:val="single" w:sz="4" w:space="0" w:color="auto"/>
            </w:tcBorders>
            <w:shd w:val="clear" w:color="auto" w:fill="auto"/>
            <w:noWrap/>
            <w:vAlign w:val="bottom"/>
            <w:hideMark/>
          </w:tcPr>
          <w:p w14:paraId="663140EE" w14:textId="77777777" w:rsidR="00B32122" w:rsidRPr="00031D1D" w:rsidRDefault="00B32122" w:rsidP="00B32122">
            <w:pPr>
              <w:rPr>
                <w:color w:val="000000"/>
              </w:rPr>
            </w:pPr>
            <w:r w:rsidRPr="00031D1D">
              <w:rPr>
                <w:color w:val="000000"/>
              </w:rPr>
              <w:t xml:space="preserve">Lanceta para Teste de Insulina </w:t>
            </w:r>
            <w:proofErr w:type="gramStart"/>
            <w:r w:rsidRPr="00031D1D">
              <w:rPr>
                <w:color w:val="000000"/>
              </w:rPr>
              <w:t>Universal</w:t>
            </w:r>
            <w:r>
              <w:rPr>
                <w:color w:val="000000"/>
              </w:rPr>
              <w:t>(</w:t>
            </w:r>
            <w:proofErr w:type="spellStart"/>
            <w:proofErr w:type="gramEnd"/>
            <w:r>
              <w:rPr>
                <w:color w:val="000000"/>
              </w:rPr>
              <w:t>cx</w:t>
            </w:r>
            <w:proofErr w:type="spellEnd"/>
            <w:r>
              <w:rPr>
                <w:color w:val="000000"/>
              </w:rPr>
              <w:t>-c/100)</w:t>
            </w:r>
          </w:p>
        </w:tc>
        <w:tc>
          <w:tcPr>
            <w:tcW w:w="567" w:type="dxa"/>
            <w:tcBorders>
              <w:top w:val="nil"/>
              <w:left w:val="nil"/>
              <w:bottom w:val="single" w:sz="4" w:space="0" w:color="auto"/>
              <w:right w:val="single" w:sz="4" w:space="0" w:color="auto"/>
            </w:tcBorders>
            <w:shd w:val="clear" w:color="auto" w:fill="auto"/>
            <w:noWrap/>
            <w:vAlign w:val="bottom"/>
            <w:hideMark/>
          </w:tcPr>
          <w:p w14:paraId="0A94E63F" w14:textId="77777777" w:rsidR="00B32122" w:rsidRPr="00031D1D" w:rsidRDefault="00B32122" w:rsidP="00B32122">
            <w:pPr>
              <w:rPr>
                <w:color w:val="000000"/>
              </w:rPr>
            </w:pPr>
            <w:r w:rsidRPr="00031D1D">
              <w:rPr>
                <w:color w:val="000000"/>
              </w:rPr>
              <w:t>CX</w:t>
            </w:r>
          </w:p>
        </w:tc>
        <w:tc>
          <w:tcPr>
            <w:tcW w:w="850" w:type="dxa"/>
            <w:tcBorders>
              <w:top w:val="nil"/>
              <w:left w:val="nil"/>
              <w:bottom w:val="single" w:sz="4" w:space="0" w:color="auto"/>
              <w:right w:val="single" w:sz="4" w:space="0" w:color="auto"/>
            </w:tcBorders>
            <w:shd w:val="clear" w:color="auto" w:fill="auto"/>
            <w:noWrap/>
            <w:vAlign w:val="bottom"/>
            <w:hideMark/>
          </w:tcPr>
          <w:p w14:paraId="0D51B510" w14:textId="77777777" w:rsidR="00B32122" w:rsidRPr="00031D1D" w:rsidRDefault="00B32122" w:rsidP="00B32122">
            <w:pPr>
              <w:rPr>
                <w:color w:val="000000"/>
              </w:rPr>
            </w:pPr>
            <w:r>
              <w:rPr>
                <w:color w:val="000000"/>
              </w:rPr>
              <w:t>100</w:t>
            </w:r>
          </w:p>
        </w:tc>
        <w:tc>
          <w:tcPr>
            <w:tcW w:w="992" w:type="dxa"/>
            <w:tcBorders>
              <w:top w:val="nil"/>
              <w:left w:val="nil"/>
              <w:bottom w:val="single" w:sz="4" w:space="0" w:color="auto"/>
              <w:right w:val="single" w:sz="4" w:space="0" w:color="auto"/>
            </w:tcBorders>
            <w:shd w:val="clear" w:color="auto" w:fill="auto"/>
            <w:vAlign w:val="bottom"/>
            <w:hideMark/>
          </w:tcPr>
          <w:p w14:paraId="129BE6CE" w14:textId="77777777" w:rsidR="00B32122" w:rsidRPr="00031D1D" w:rsidRDefault="00B32122" w:rsidP="00B32122">
            <w:pPr>
              <w:rPr>
                <w:color w:val="000000"/>
              </w:rPr>
            </w:pPr>
            <w:r>
              <w:rPr>
                <w:color w:val="000000"/>
              </w:rPr>
              <w:t>1.2</w:t>
            </w:r>
            <w:r w:rsidRPr="00031D1D">
              <w:rPr>
                <w:color w:val="000000"/>
              </w:rPr>
              <w:t>00</w:t>
            </w:r>
          </w:p>
        </w:tc>
        <w:tc>
          <w:tcPr>
            <w:tcW w:w="993" w:type="dxa"/>
            <w:tcBorders>
              <w:top w:val="nil"/>
              <w:left w:val="nil"/>
              <w:bottom w:val="single" w:sz="4" w:space="0" w:color="auto"/>
              <w:right w:val="single" w:sz="4" w:space="0" w:color="auto"/>
            </w:tcBorders>
            <w:shd w:val="clear" w:color="auto" w:fill="auto"/>
            <w:vAlign w:val="bottom"/>
            <w:hideMark/>
          </w:tcPr>
          <w:p w14:paraId="01F224F6" w14:textId="5B5B2924" w:rsidR="00B32122" w:rsidRPr="00031D1D" w:rsidRDefault="000D45C7" w:rsidP="00B32122">
            <w:pPr>
              <w:rPr>
                <w:b/>
                <w:bCs/>
                <w:color w:val="000000"/>
              </w:rPr>
            </w:pPr>
            <w:r>
              <w:rPr>
                <w:b/>
                <w:bCs/>
                <w:color w:val="000000"/>
              </w:rPr>
              <w:t>R$ 44,06</w:t>
            </w:r>
          </w:p>
        </w:tc>
        <w:tc>
          <w:tcPr>
            <w:tcW w:w="1842" w:type="dxa"/>
            <w:gridSpan w:val="2"/>
            <w:tcBorders>
              <w:top w:val="nil"/>
              <w:left w:val="nil"/>
              <w:bottom w:val="single" w:sz="4" w:space="0" w:color="auto"/>
              <w:right w:val="single" w:sz="4" w:space="0" w:color="auto"/>
            </w:tcBorders>
            <w:shd w:val="clear" w:color="auto" w:fill="auto"/>
            <w:vAlign w:val="bottom"/>
            <w:hideMark/>
          </w:tcPr>
          <w:p w14:paraId="4180A6B7" w14:textId="0D2D8AB5" w:rsidR="00B32122" w:rsidRPr="00031D1D" w:rsidRDefault="00B32122" w:rsidP="000D45C7">
            <w:pPr>
              <w:rPr>
                <w:b/>
                <w:bCs/>
                <w:color w:val="000000"/>
              </w:rPr>
            </w:pPr>
            <w:r w:rsidRPr="00031D1D">
              <w:rPr>
                <w:b/>
                <w:bCs/>
                <w:color w:val="000000"/>
              </w:rPr>
              <w:t xml:space="preserve">R$ </w:t>
            </w:r>
            <w:r w:rsidR="000D45C7">
              <w:rPr>
                <w:b/>
                <w:bCs/>
                <w:color w:val="000000"/>
              </w:rPr>
              <w:t>52.872,00</w:t>
            </w:r>
          </w:p>
        </w:tc>
      </w:tr>
      <w:tr w:rsidR="000D45C7" w:rsidRPr="00031D1D" w14:paraId="759AE170" w14:textId="53CFA693" w:rsidTr="000D45C7">
        <w:trPr>
          <w:trHeight w:val="390"/>
        </w:trPr>
        <w:tc>
          <w:tcPr>
            <w:tcW w:w="567" w:type="dxa"/>
            <w:tcBorders>
              <w:top w:val="nil"/>
              <w:left w:val="nil"/>
              <w:bottom w:val="nil"/>
              <w:right w:val="nil"/>
            </w:tcBorders>
            <w:shd w:val="clear" w:color="auto" w:fill="auto"/>
            <w:noWrap/>
            <w:vAlign w:val="bottom"/>
            <w:hideMark/>
          </w:tcPr>
          <w:p w14:paraId="3791E0BD" w14:textId="77777777" w:rsidR="000D45C7" w:rsidRPr="00031D1D" w:rsidRDefault="000D45C7" w:rsidP="00B32122">
            <w:pPr>
              <w:rPr>
                <w:color w:val="000000"/>
              </w:rPr>
            </w:pPr>
          </w:p>
        </w:tc>
        <w:tc>
          <w:tcPr>
            <w:tcW w:w="3828" w:type="dxa"/>
            <w:tcBorders>
              <w:top w:val="nil"/>
              <w:left w:val="nil"/>
              <w:bottom w:val="nil"/>
              <w:right w:val="nil"/>
            </w:tcBorders>
            <w:shd w:val="clear" w:color="auto" w:fill="auto"/>
            <w:vAlign w:val="bottom"/>
            <w:hideMark/>
          </w:tcPr>
          <w:p w14:paraId="72678142" w14:textId="77777777" w:rsidR="000D45C7" w:rsidRPr="00031D1D" w:rsidRDefault="000D45C7" w:rsidP="00B32122">
            <w:pPr>
              <w:rPr>
                <w:color w:val="000000"/>
              </w:rPr>
            </w:pPr>
          </w:p>
        </w:tc>
        <w:tc>
          <w:tcPr>
            <w:tcW w:w="567" w:type="dxa"/>
            <w:tcBorders>
              <w:top w:val="nil"/>
              <w:left w:val="nil"/>
              <w:bottom w:val="nil"/>
              <w:right w:val="nil"/>
            </w:tcBorders>
            <w:shd w:val="clear" w:color="auto" w:fill="auto"/>
            <w:vAlign w:val="bottom"/>
            <w:hideMark/>
          </w:tcPr>
          <w:p w14:paraId="07D6AF93" w14:textId="77777777" w:rsidR="000D45C7" w:rsidRPr="00031D1D" w:rsidRDefault="000D45C7" w:rsidP="00B32122">
            <w:pPr>
              <w:rPr>
                <w:color w:val="000000"/>
              </w:rPr>
            </w:pPr>
          </w:p>
        </w:tc>
        <w:tc>
          <w:tcPr>
            <w:tcW w:w="850" w:type="dxa"/>
            <w:tcBorders>
              <w:top w:val="nil"/>
              <w:left w:val="nil"/>
              <w:bottom w:val="nil"/>
              <w:right w:val="nil"/>
            </w:tcBorders>
            <w:shd w:val="clear" w:color="auto" w:fill="auto"/>
            <w:vAlign w:val="bottom"/>
            <w:hideMark/>
          </w:tcPr>
          <w:p w14:paraId="521A51C6" w14:textId="77777777" w:rsidR="000D45C7" w:rsidRPr="00031D1D" w:rsidRDefault="000D45C7" w:rsidP="00B32122">
            <w:pPr>
              <w:rPr>
                <w:color w:val="000000"/>
              </w:rPr>
            </w:pPr>
          </w:p>
        </w:tc>
        <w:tc>
          <w:tcPr>
            <w:tcW w:w="992" w:type="dxa"/>
            <w:tcBorders>
              <w:top w:val="nil"/>
              <w:left w:val="nil"/>
              <w:bottom w:val="nil"/>
              <w:right w:val="nil"/>
            </w:tcBorders>
            <w:shd w:val="clear" w:color="auto" w:fill="auto"/>
            <w:noWrap/>
            <w:vAlign w:val="bottom"/>
            <w:hideMark/>
          </w:tcPr>
          <w:p w14:paraId="56BFFBAF" w14:textId="77777777" w:rsidR="000D45C7" w:rsidRPr="00031D1D" w:rsidRDefault="000D45C7" w:rsidP="00B32122">
            <w:pPr>
              <w:rPr>
                <w:color w:val="000000"/>
              </w:rPr>
            </w:pPr>
          </w:p>
        </w:tc>
        <w:tc>
          <w:tcPr>
            <w:tcW w:w="993" w:type="dxa"/>
            <w:tcBorders>
              <w:top w:val="nil"/>
              <w:left w:val="nil"/>
              <w:bottom w:val="nil"/>
              <w:right w:val="single" w:sz="4" w:space="0" w:color="auto"/>
            </w:tcBorders>
            <w:shd w:val="clear" w:color="auto" w:fill="auto"/>
            <w:noWrap/>
            <w:vAlign w:val="bottom"/>
          </w:tcPr>
          <w:p w14:paraId="1E2751DA" w14:textId="77777777" w:rsidR="000D45C7" w:rsidRPr="00031D1D" w:rsidRDefault="000D45C7" w:rsidP="00B32122">
            <w:pPr>
              <w:rPr>
                <w:color w:val="000000"/>
              </w:rPr>
            </w:pPr>
          </w:p>
        </w:tc>
        <w:tc>
          <w:tcPr>
            <w:tcW w:w="1275" w:type="dxa"/>
            <w:tcBorders>
              <w:top w:val="single" w:sz="4" w:space="0" w:color="auto"/>
              <w:left w:val="single" w:sz="4" w:space="0" w:color="auto"/>
              <w:bottom w:val="single" w:sz="4" w:space="0" w:color="auto"/>
              <w:right w:val="nil"/>
            </w:tcBorders>
            <w:shd w:val="clear" w:color="auto" w:fill="auto"/>
            <w:noWrap/>
            <w:vAlign w:val="bottom"/>
          </w:tcPr>
          <w:p w14:paraId="657BD389" w14:textId="1F4DB634" w:rsidR="000D45C7" w:rsidRPr="00031D1D" w:rsidRDefault="000D45C7" w:rsidP="001D521D">
            <w:pPr>
              <w:rPr>
                <w:color w:val="000000"/>
              </w:rPr>
            </w:pPr>
            <w:r w:rsidRPr="006500DA">
              <w:rPr>
                <w:color w:val="000000"/>
              </w:rPr>
              <w:t>R$</w:t>
            </w:r>
            <w:r>
              <w:rPr>
                <w:color w:val="000000"/>
              </w:rPr>
              <w:t xml:space="preserve"> 699.879</w:t>
            </w:r>
            <w:r w:rsidRPr="006500DA">
              <w:rPr>
                <w:color w:val="000000"/>
              </w:rPr>
              <w:t>,</w:t>
            </w:r>
            <w:r>
              <w:rPr>
                <w:color w:val="000000"/>
              </w:rPr>
              <w:t>6</w:t>
            </w:r>
            <w:r w:rsidRPr="006500DA">
              <w:rPr>
                <w:color w:val="000000"/>
              </w:rPr>
              <w:t>0</w:t>
            </w:r>
            <w:r w:rsidRPr="006500DA">
              <w:rPr>
                <w:color w:val="000000"/>
              </w:rPr>
              <w:tab/>
            </w:r>
          </w:p>
        </w:tc>
        <w:tc>
          <w:tcPr>
            <w:tcW w:w="570" w:type="dxa"/>
            <w:tcBorders>
              <w:top w:val="nil"/>
              <w:left w:val="nil"/>
              <w:bottom w:val="single" w:sz="4" w:space="0" w:color="auto"/>
              <w:right w:val="single" w:sz="4" w:space="0" w:color="auto"/>
            </w:tcBorders>
            <w:shd w:val="clear" w:color="auto" w:fill="auto"/>
            <w:noWrap/>
            <w:vAlign w:val="bottom"/>
            <w:hideMark/>
          </w:tcPr>
          <w:p w14:paraId="5A6F2993" w14:textId="77777777" w:rsidR="000D45C7" w:rsidRPr="00031D1D" w:rsidRDefault="000D45C7" w:rsidP="00B32122">
            <w:pPr>
              <w:rPr>
                <w:color w:val="000000"/>
              </w:rPr>
            </w:pPr>
          </w:p>
        </w:tc>
        <w:tc>
          <w:tcPr>
            <w:tcW w:w="5100" w:type="dxa"/>
            <w:tcBorders>
              <w:top w:val="nil"/>
              <w:left w:val="single" w:sz="4" w:space="0" w:color="auto"/>
              <w:bottom w:val="nil"/>
              <w:right w:val="nil"/>
            </w:tcBorders>
            <w:shd w:val="clear" w:color="auto" w:fill="auto"/>
            <w:vAlign w:val="bottom"/>
          </w:tcPr>
          <w:p w14:paraId="60363635" w14:textId="77777777" w:rsidR="000D45C7" w:rsidRPr="00031D1D" w:rsidRDefault="000D45C7" w:rsidP="00B32122">
            <w:pPr>
              <w:rPr>
                <w:color w:val="000000"/>
              </w:rPr>
            </w:pPr>
          </w:p>
        </w:tc>
      </w:tr>
    </w:tbl>
    <w:p w14:paraId="6C3BB255" w14:textId="77777777" w:rsidR="00FD0429" w:rsidRPr="00FE73B0" w:rsidRDefault="00FD0429" w:rsidP="00FD0429">
      <w:pPr>
        <w:autoSpaceDE w:val="0"/>
        <w:spacing w:line="360" w:lineRule="auto"/>
        <w:rPr>
          <w:rFonts w:ascii="Arial" w:eastAsia="Tahoma" w:hAnsi="Arial" w:cs="Arial"/>
          <w:b/>
          <w:bCs/>
          <w:sz w:val="24"/>
          <w:szCs w:val="24"/>
        </w:rPr>
      </w:pPr>
    </w:p>
    <w:p w14:paraId="23D03DA2" w14:textId="77777777" w:rsidR="007C7631" w:rsidRPr="00FE73B0" w:rsidRDefault="007C7631" w:rsidP="00BC77F7">
      <w:pPr>
        <w:autoSpaceDE w:val="0"/>
        <w:spacing w:line="360" w:lineRule="auto"/>
        <w:jc w:val="center"/>
        <w:rPr>
          <w:rFonts w:ascii="Arial" w:eastAsia="Tahoma" w:hAnsi="Arial" w:cs="Arial"/>
          <w:b/>
          <w:bCs/>
          <w:sz w:val="24"/>
          <w:szCs w:val="24"/>
        </w:rPr>
      </w:pPr>
    </w:p>
    <w:p w14:paraId="530D809C" w14:textId="77777777" w:rsidR="007C7631" w:rsidRPr="00FE73B0" w:rsidRDefault="007C7631" w:rsidP="00BC77F7">
      <w:pPr>
        <w:autoSpaceDE w:val="0"/>
        <w:spacing w:line="360" w:lineRule="auto"/>
        <w:jc w:val="center"/>
        <w:rPr>
          <w:rFonts w:ascii="Arial" w:eastAsia="Tahoma" w:hAnsi="Arial" w:cs="Arial"/>
          <w:b/>
          <w:bCs/>
          <w:sz w:val="24"/>
          <w:szCs w:val="24"/>
        </w:rPr>
      </w:pPr>
    </w:p>
    <w:p w14:paraId="05F91A04" w14:textId="77777777" w:rsidR="007C7631" w:rsidRPr="00FE73B0" w:rsidRDefault="007C7631" w:rsidP="00BC77F7">
      <w:pPr>
        <w:autoSpaceDE w:val="0"/>
        <w:spacing w:line="360" w:lineRule="auto"/>
        <w:jc w:val="center"/>
        <w:rPr>
          <w:rFonts w:ascii="Arial" w:eastAsia="Tahoma" w:hAnsi="Arial" w:cs="Arial"/>
          <w:b/>
          <w:bCs/>
          <w:sz w:val="24"/>
          <w:szCs w:val="24"/>
        </w:rPr>
      </w:pPr>
    </w:p>
    <w:p w14:paraId="650679CC" w14:textId="77777777" w:rsidR="007C7631" w:rsidRPr="00FE73B0" w:rsidRDefault="007C7631" w:rsidP="00BC77F7">
      <w:pPr>
        <w:autoSpaceDE w:val="0"/>
        <w:spacing w:line="360" w:lineRule="auto"/>
        <w:jc w:val="center"/>
        <w:rPr>
          <w:rFonts w:ascii="Arial" w:eastAsia="Tahoma" w:hAnsi="Arial" w:cs="Arial"/>
          <w:b/>
          <w:bCs/>
          <w:sz w:val="24"/>
          <w:szCs w:val="24"/>
        </w:rPr>
      </w:pPr>
    </w:p>
    <w:p w14:paraId="24CE9893" w14:textId="77777777" w:rsidR="007C7631" w:rsidRDefault="007C7631" w:rsidP="00BC77F7">
      <w:pPr>
        <w:autoSpaceDE w:val="0"/>
        <w:spacing w:line="360" w:lineRule="auto"/>
        <w:jc w:val="center"/>
        <w:rPr>
          <w:rFonts w:ascii="Arial" w:eastAsia="Tahoma" w:hAnsi="Arial" w:cs="Arial"/>
          <w:b/>
          <w:bCs/>
          <w:sz w:val="24"/>
          <w:szCs w:val="24"/>
        </w:rPr>
      </w:pPr>
    </w:p>
    <w:p w14:paraId="0766244A" w14:textId="77777777" w:rsidR="00C66CCF" w:rsidRDefault="00C66CCF" w:rsidP="00BC77F7">
      <w:pPr>
        <w:autoSpaceDE w:val="0"/>
        <w:spacing w:line="360" w:lineRule="auto"/>
        <w:jc w:val="center"/>
        <w:rPr>
          <w:rFonts w:ascii="Arial" w:eastAsia="Tahoma" w:hAnsi="Arial" w:cs="Arial"/>
          <w:b/>
          <w:bCs/>
          <w:sz w:val="24"/>
          <w:szCs w:val="24"/>
        </w:rPr>
      </w:pPr>
    </w:p>
    <w:p w14:paraId="748AE626" w14:textId="77777777" w:rsidR="00C66CCF" w:rsidRDefault="00C66CCF" w:rsidP="00BC77F7">
      <w:pPr>
        <w:autoSpaceDE w:val="0"/>
        <w:spacing w:line="360" w:lineRule="auto"/>
        <w:jc w:val="center"/>
        <w:rPr>
          <w:rFonts w:ascii="Arial" w:eastAsia="Tahoma" w:hAnsi="Arial" w:cs="Arial"/>
          <w:b/>
          <w:bCs/>
          <w:sz w:val="24"/>
          <w:szCs w:val="24"/>
        </w:rPr>
      </w:pPr>
    </w:p>
    <w:p w14:paraId="0FAC33A6" w14:textId="77777777" w:rsidR="00C66CCF" w:rsidRDefault="00C66CCF" w:rsidP="00BC77F7">
      <w:pPr>
        <w:autoSpaceDE w:val="0"/>
        <w:spacing w:line="360" w:lineRule="auto"/>
        <w:jc w:val="center"/>
        <w:rPr>
          <w:rFonts w:ascii="Arial" w:eastAsia="Tahoma" w:hAnsi="Arial" w:cs="Arial"/>
          <w:b/>
          <w:bCs/>
          <w:sz w:val="24"/>
          <w:szCs w:val="24"/>
        </w:rPr>
      </w:pPr>
    </w:p>
    <w:p w14:paraId="5C4613E3" w14:textId="77777777" w:rsidR="00C66CCF" w:rsidRDefault="00C66CCF" w:rsidP="00BC77F7">
      <w:pPr>
        <w:autoSpaceDE w:val="0"/>
        <w:spacing w:line="360" w:lineRule="auto"/>
        <w:jc w:val="center"/>
        <w:rPr>
          <w:rFonts w:ascii="Arial" w:eastAsia="Tahoma" w:hAnsi="Arial" w:cs="Arial"/>
          <w:b/>
          <w:bCs/>
          <w:sz w:val="24"/>
          <w:szCs w:val="24"/>
        </w:rPr>
      </w:pPr>
    </w:p>
    <w:p w14:paraId="0775C83B" w14:textId="77777777" w:rsidR="00C66CCF" w:rsidRPr="00FE73B0" w:rsidRDefault="00C66CCF" w:rsidP="00BC77F7">
      <w:pPr>
        <w:autoSpaceDE w:val="0"/>
        <w:spacing w:line="360" w:lineRule="auto"/>
        <w:jc w:val="center"/>
        <w:rPr>
          <w:rFonts w:ascii="Arial" w:eastAsia="Tahoma" w:hAnsi="Arial" w:cs="Arial"/>
          <w:b/>
          <w:bCs/>
          <w:sz w:val="24"/>
          <w:szCs w:val="24"/>
        </w:rPr>
      </w:pPr>
    </w:p>
    <w:p w14:paraId="407D077A" w14:textId="4E3A11ED"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1794999B" w14:textId="77777777" w:rsidR="00BC77F7" w:rsidRPr="00FE73B0" w:rsidRDefault="00BC77F7" w:rsidP="00BC77F7">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ANEXO II</w:t>
      </w:r>
    </w:p>
    <w:p w14:paraId="3AD59152" w14:textId="21CAC0CA" w:rsidR="00BC77F7" w:rsidRPr="00FE73B0" w:rsidRDefault="00BC77F7" w:rsidP="00BC77F7">
      <w:pPr>
        <w:pStyle w:val="NormalWeb"/>
        <w:spacing w:line="360" w:lineRule="auto"/>
        <w:jc w:val="center"/>
        <w:rPr>
          <w:rFonts w:ascii="Arial" w:hAnsi="Arial" w:cs="Arial"/>
          <w:b/>
          <w:u w:val="single"/>
        </w:rPr>
      </w:pPr>
      <w:r w:rsidRPr="00FE73B0">
        <w:rPr>
          <w:rFonts w:ascii="Arial" w:hAnsi="Arial" w:cs="Arial"/>
          <w:b/>
          <w:u w:val="single"/>
        </w:rPr>
        <w:t>MODELO DE DECLARAÇÃO DE CUMPRIMENTO DO DISPOSTO NO INCISO XXXIII DO ARTIGO 7º DA CONSTITUIÇÃO FEDERAL</w:t>
      </w:r>
    </w:p>
    <w:p w14:paraId="7A52D4A7" w14:textId="77777777" w:rsidR="00F323A2" w:rsidRPr="00FE73B0" w:rsidRDefault="00F323A2" w:rsidP="00BC77F7">
      <w:pPr>
        <w:pStyle w:val="NormalWeb"/>
        <w:spacing w:line="360" w:lineRule="auto"/>
        <w:jc w:val="center"/>
        <w:rPr>
          <w:rFonts w:ascii="Arial" w:hAnsi="Arial" w:cs="Arial"/>
          <w:b/>
          <w:u w:val="single"/>
        </w:rPr>
      </w:pPr>
    </w:p>
    <w:p w14:paraId="2E34D19B" w14:textId="77777777" w:rsidR="00BC77F7" w:rsidRPr="00FE73B0" w:rsidRDefault="00BC77F7" w:rsidP="00BC77F7">
      <w:pPr>
        <w:autoSpaceDE w:val="0"/>
        <w:spacing w:line="360" w:lineRule="auto"/>
        <w:jc w:val="both"/>
        <w:rPr>
          <w:rFonts w:ascii="Arial" w:eastAsia="Tahoma" w:hAnsi="Arial" w:cs="Arial"/>
          <w:sz w:val="24"/>
          <w:szCs w:val="24"/>
        </w:rPr>
      </w:pPr>
    </w:p>
    <w:p w14:paraId="3B59E07B"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Ao</w:t>
      </w:r>
    </w:p>
    <w:p w14:paraId="020598DE"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PREGOEIRO </w:t>
      </w:r>
    </w:p>
    <w:p w14:paraId="2BC62962" w14:textId="77777777" w:rsidR="00BC77F7" w:rsidRPr="00FE73B0" w:rsidRDefault="00BC77F7" w:rsidP="00BC77F7">
      <w:pPr>
        <w:autoSpaceDE w:val="0"/>
        <w:spacing w:line="360" w:lineRule="auto"/>
        <w:jc w:val="both"/>
        <w:rPr>
          <w:rFonts w:ascii="Arial" w:eastAsia="Tahoma" w:hAnsi="Arial" w:cs="Arial"/>
          <w:b/>
          <w:bCs/>
          <w:sz w:val="24"/>
          <w:szCs w:val="24"/>
        </w:rPr>
      </w:pPr>
    </w:p>
    <w:p w14:paraId="6C2E58F0" w14:textId="77777777" w:rsidR="00BC77F7" w:rsidRPr="00FE73B0" w:rsidRDefault="00BC77F7" w:rsidP="00BC77F7">
      <w:pPr>
        <w:autoSpaceDE w:val="0"/>
        <w:spacing w:line="360" w:lineRule="auto"/>
        <w:jc w:val="both"/>
        <w:rPr>
          <w:rFonts w:ascii="Arial" w:eastAsia="Tahoma" w:hAnsi="Arial" w:cs="Arial"/>
          <w:b/>
          <w:bCs/>
          <w:sz w:val="24"/>
          <w:szCs w:val="24"/>
        </w:rPr>
      </w:pPr>
    </w:p>
    <w:p w14:paraId="4916D2D8" w14:textId="77777777" w:rsidR="00BC77F7" w:rsidRPr="00FE73B0" w:rsidRDefault="00BC77F7" w:rsidP="00BC77F7">
      <w:pPr>
        <w:autoSpaceDE w:val="0"/>
        <w:spacing w:line="360" w:lineRule="auto"/>
        <w:jc w:val="both"/>
        <w:rPr>
          <w:rFonts w:ascii="Arial" w:eastAsia="Tahoma" w:hAnsi="Arial" w:cs="Arial"/>
          <w:b/>
          <w:bCs/>
          <w:sz w:val="24"/>
          <w:szCs w:val="24"/>
        </w:rPr>
      </w:pPr>
    </w:p>
    <w:p w14:paraId="0BA3726D"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Ressalva: emprega menor, a partir de 14 anos, na condição de aprendiz </w:t>
      </w:r>
      <w:proofErr w:type="gramStart"/>
      <w:r w:rsidRPr="00FE73B0">
        <w:rPr>
          <w:rFonts w:ascii="Arial" w:eastAsia="Tahoma" w:hAnsi="Arial" w:cs="Arial"/>
          <w:sz w:val="24"/>
          <w:szCs w:val="24"/>
        </w:rPr>
        <w:t xml:space="preserve">( </w:t>
      </w:r>
      <w:proofErr w:type="gramEnd"/>
      <w:r w:rsidRPr="00FE73B0">
        <w:rPr>
          <w:rFonts w:ascii="Arial" w:eastAsia="Tahoma" w:hAnsi="Arial" w:cs="Arial"/>
          <w:sz w:val="24"/>
          <w:szCs w:val="24"/>
        </w:rPr>
        <w:t>).</w:t>
      </w:r>
    </w:p>
    <w:p w14:paraId="220B7F15" w14:textId="77777777" w:rsidR="00BC77F7" w:rsidRPr="00FE73B0" w:rsidRDefault="00BC77F7" w:rsidP="00BC77F7">
      <w:pPr>
        <w:autoSpaceDE w:val="0"/>
        <w:spacing w:line="360" w:lineRule="auto"/>
        <w:jc w:val="both"/>
        <w:rPr>
          <w:rFonts w:ascii="Arial" w:eastAsia="Tahoma" w:hAnsi="Arial" w:cs="Arial"/>
          <w:sz w:val="24"/>
          <w:szCs w:val="24"/>
        </w:rPr>
      </w:pPr>
    </w:p>
    <w:p w14:paraId="2E171428" w14:textId="77777777" w:rsidR="00BC77F7" w:rsidRPr="00FE73B0" w:rsidRDefault="00BC77F7" w:rsidP="00BC77F7">
      <w:pPr>
        <w:autoSpaceDE w:val="0"/>
        <w:spacing w:line="360" w:lineRule="auto"/>
        <w:jc w:val="both"/>
        <w:rPr>
          <w:rFonts w:ascii="Arial" w:eastAsia="Tahoma" w:hAnsi="Arial" w:cs="Arial"/>
          <w:sz w:val="24"/>
          <w:szCs w:val="24"/>
        </w:rPr>
      </w:pPr>
    </w:p>
    <w:p w14:paraId="466D1FF7"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__________________________, de 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637033F9" w14:textId="77777777" w:rsidR="00BC77F7" w:rsidRPr="00FE73B0" w:rsidRDefault="00BC77F7" w:rsidP="00BC77F7">
      <w:pPr>
        <w:autoSpaceDE w:val="0"/>
        <w:spacing w:line="360" w:lineRule="auto"/>
        <w:jc w:val="both"/>
        <w:rPr>
          <w:rFonts w:ascii="Arial" w:eastAsia="Tahoma" w:hAnsi="Arial" w:cs="Arial"/>
          <w:sz w:val="24"/>
          <w:szCs w:val="24"/>
        </w:rPr>
      </w:pPr>
    </w:p>
    <w:p w14:paraId="6286D137"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(NOME E ASSINATURA DO REPRESENTANTE DA PROPONENTE)</w:t>
      </w:r>
    </w:p>
    <w:p w14:paraId="69150B30" w14:textId="77777777" w:rsidR="00BC77F7" w:rsidRPr="00FE73B0" w:rsidRDefault="00BC77F7" w:rsidP="00BC77F7">
      <w:pPr>
        <w:suppressAutoHyphens w:val="0"/>
        <w:autoSpaceDE w:val="0"/>
        <w:spacing w:line="360" w:lineRule="auto"/>
        <w:jc w:val="both"/>
        <w:rPr>
          <w:rFonts w:ascii="Arial" w:hAnsi="Arial" w:cs="Arial"/>
          <w:b/>
          <w:bCs/>
          <w:sz w:val="24"/>
          <w:szCs w:val="24"/>
        </w:rPr>
      </w:pPr>
    </w:p>
    <w:p w14:paraId="6C5ACB18"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722E494F"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74BF439F"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653BDA0B" w14:textId="480E84AB"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4428BA9A" w14:textId="77777777" w:rsidR="00BC77F7" w:rsidRPr="00FE73B0" w:rsidRDefault="00BC77F7"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ANEXO III – MODELO DE PROPOSTA PARA:</w:t>
      </w:r>
    </w:p>
    <w:p w14:paraId="698B8148" w14:textId="2E4F55B5" w:rsidR="00BC77F7" w:rsidRPr="00FE73B0" w:rsidRDefault="008F44E9"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PROPOSTA INICIAL</w:t>
      </w:r>
      <w:r w:rsidR="00BC77F7" w:rsidRPr="00FE73B0">
        <w:rPr>
          <w:rFonts w:ascii="Arial" w:hAnsi="Arial" w:cs="Arial"/>
          <w:b/>
          <w:bCs/>
          <w:sz w:val="24"/>
          <w:szCs w:val="24"/>
          <w:highlight w:val="lightGray"/>
          <w:u w:val="single"/>
        </w:rPr>
        <w:t xml:space="preserve"> (POSTADA COM OS DOCUMENTOS DE HABILITAÇÃO)</w:t>
      </w:r>
    </w:p>
    <w:p w14:paraId="27EB911B" w14:textId="77777777" w:rsidR="00BC77F7" w:rsidRPr="00FE73B0" w:rsidRDefault="00BC77F7"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E</w:t>
      </w:r>
    </w:p>
    <w:p w14:paraId="132A8C82" w14:textId="77777777" w:rsidR="00BC77F7" w:rsidRPr="00FE73B0" w:rsidRDefault="00BC77F7" w:rsidP="00BC77F7">
      <w:pPr>
        <w:suppressAutoHyphens w:val="0"/>
        <w:autoSpaceDE w:val="0"/>
        <w:spacing w:line="360" w:lineRule="auto"/>
        <w:jc w:val="center"/>
        <w:rPr>
          <w:rFonts w:ascii="Arial" w:hAnsi="Arial" w:cs="Arial"/>
          <w:b/>
          <w:bCs/>
          <w:sz w:val="24"/>
          <w:szCs w:val="24"/>
          <w:u w:val="single"/>
        </w:rPr>
      </w:pPr>
      <w:r w:rsidRPr="00FE73B0">
        <w:rPr>
          <w:rFonts w:ascii="Arial" w:hAnsi="Arial" w:cs="Arial"/>
          <w:b/>
          <w:bCs/>
          <w:sz w:val="24"/>
          <w:szCs w:val="24"/>
          <w:highlight w:val="lightGray"/>
          <w:u w:val="single"/>
        </w:rPr>
        <w:t xml:space="preserve"> PROPOSTA APÓS OS LANCES</w:t>
      </w:r>
    </w:p>
    <w:p w14:paraId="625D0694" w14:textId="77777777" w:rsidR="00BC77F7" w:rsidRPr="00FE73B0" w:rsidRDefault="00BC77F7" w:rsidP="00BC77F7">
      <w:pPr>
        <w:spacing w:line="360" w:lineRule="auto"/>
        <w:ind w:right="91"/>
        <w:rPr>
          <w:rFonts w:ascii="Arial" w:hAnsi="Arial" w:cs="Arial"/>
          <w:b/>
          <w:bCs/>
          <w:iCs/>
          <w:color w:val="000000"/>
          <w:sz w:val="24"/>
          <w:szCs w:val="24"/>
        </w:rPr>
      </w:pPr>
    </w:p>
    <w:p w14:paraId="25D2542D" w14:textId="77777777" w:rsidR="00BC77F7" w:rsidRPr="00FE73B0" w:rsidRDefault="00BC77F7" w:rsidP="00BC77F7">
      <w:pPr>
        <w:spacing w:line="360" w:lineRule="auto"/>
        <w:ind w:right="91"/>
        <w:rPr>
          <w:rFonts w:ascii="Arial" w:hAnsi="Arial" w:cs="Arial"/>
          <w:b/>
          <w:bCs/>
          <w:iCs/>
          <w:color w:val="000000"/>
          <w:sz w:val="24"/>
          <w:szCs w:val="24"/>
        </w:rPr>
      </w:pPr>
      <w:r w:rsidRPr="00FE73B0">
        <w:rPr>
          <w:rFonts w:ascii="Arial" w:hAnsi="Arial" w:cs="Arial"/>
          <w:b/>
          <w:bCs/>
          <w:iCs/>
          <w:color w:val="000000"/>
          <w:sz w:val="24"/>
          <w:szCs w:val="24"/>
        </w:rPr>
        <w:t>1 - A proposta deverá conter as informações abaixo:</w:t>
      </w:r>
    </w:p>
    <w:p w14:paraId="10F41838" w14:textId="77777777" w:rsidR="00BC77F7" w:rsidRPr="00FE73B0" w:rsidRDefault="00BC77F7" w:rsidP="00BC77F7">
      <w:pPr>
        <w:spacing w:line="360" w:lineRule="auto"/>
        <w:ind w:right="91"/>
        <w:rPr>
          <w:rFonts w:ascii="Arial" w:hAnsi="Arial" w:cs="Arial"/>
          <w:b/>
          <w:bCs/>
          <w:iCs/>
          <w:color w:val="000000"/>
          <w:sz w:val="24"/>
          <w:szCs w:val="24"/>
        </w:rPr>
      </w:pPr>
      <w:r w:rsidRPr="00FE73B0">
        <w:rPr>
          <w:rFonts w:ascii="Arial" w:hAnsi="Arial" w:cs="Arial"/>
          <w:b/>
          <w:bCs/>
          <w:iCs/>
          <w:color w:val="000000"/>
          <w:sz w:val="24"/>
          <w:szCs w:val="24"/>
        </w:rPr>
        <w:t>Proponente:</w:t>
      </w:r>
    </w:p>
    <w:p w14:paraId="7F51D5F6"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CNPJ:</w:t>
      </w:r>
    </w:p>
    <w:p w14:paraId="018A325C"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Endereço Completo:</w:t>
      </w:r>
    </w:p>
    <w:p w14:paraId="2DBAADCB"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Fone:</w:t>
      </w:r>
    </w:p>
    <w:p w14:paraId="6DAA0B54"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E-mail:</w:t>
      </w:r>
    </w:p>
    <w:p w14:paraId="2F817EE7" w14:textId="77777777" w:rsidR="00BC77F7" w:rsidRPr="00FE73B0" w:rsidRDefault="00BC77F7" w:rsidP="00BC77F7">
      <w:pPr>
        <w:pStyle w:val="Default"/>
        <w:widowControl w:val="0"/>
        <w:suppressAutoHyphens/>
        <w:spacing w:line="360" w:lineRule="auto"/>
        <w:jc w:val="both"/>
        <w:rPr>
          <w:b/>
          <w:bCs/>
        </w:rPr>
      </w:pPr>
      <w:r w:rsidRPr="00FE73B0">
        <w:rPr>
          <w:b/>
          <w:bCs/>
        </w:rPr>
        <w:t>Dados Bancário da pessoa jurídica</w:t>
      </w:r>
    </w:p>
    <w:p w14:paraId="15EE3D03" w14:textId="77777777" w:rsidR="00BC77F7" w:rsidRPr="00FE73B0" w:rsidRDefault="00BC77F7" w:rsidP="00BC77F7">
      <w:pPr>
        <w:pStyle w:val="Default"/>
        <w:widowControl w:val="0"/>
        <w:suppressAutoHyphens/>
        <w:spacing w:line="360" w:lineRule="auto"/>
        <w:jc w:val="both"/>
        <w:rPr>
          <w:bCs/>
        </w:rPr>
      </w:pPr>
      <w:r w:rsidRPr="00FE73B0">
        <w:rPr>
          <w:bCs/>
        </w:rPr>
        <w:t>Banco:</w:t>
      </w:r>
    </w:p>
    <w:p w14:paraId="6FA74E70" w14:textId="77777777" w:rsidR="00BC77F7" w:rsidRPr="00FE73B0" w:rsidRDefault="00BC77F7" w:rsidP="00BC77F7">
      <w:pPr>
        <w:pStyle w:val="Default"/>
        <w:widowControl w:val="0"/>
        <w:suppressAutoHyphens/>
        <w:spacing w:line="360" w:lineRule="auto"/>
        <w:jc w:val="both"/>
        <w:rPr>
          <w:bCs/>
        </w:rPr>
      </w:pPr>
      <w:r w:rsidRPr="00FE73B0">
        <w:rPr>
          <w:bCs/>
        </w:rPr>
        <w:t xml:space="preserve">Agência: </w:t>
      </w:r>
    </w:p>
    <w:p w14:paraId="0079214B"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sz w:val="24"/>
          <w:szCs w:val="24"/>
        </w:rPr>
        <w:t>Conta:</w:t>
      </w:r>
    </w:p>
    <w:p w14:paraId="41FEDE70" w14:textId="6475AA40" w:rsidR="00BC77F7" w:rsidRPr="00FE73B0" w:rsidRDefault="00BC77F7" w:rsidP="00BC77F7">
      <w:pPr>
        <w:pStyle w:val="Default"/>
        <w:widowControl w:val="0"/>
        <w:suppressAutoHyphens/>
        <w:spacing w:line="360" w:lineRule="auto"/>
        <w:jc w:val="both"/>
        <w:rPr>
          <w:b/>
          <w:bCs/>
        </w:rPr>
      </w:pPr>
      <w:r w:rsidRPr="00FE73B0">
        <w:rPr>
          <w:b/>
          <w:bCs/>
        </w:rPr>
        <w:t xml:space="preserve">- Responsável para assinatura </w:t>
      </w:r>
      <w:r w:rsidR="004813FA" w:rsidRPr="00FE73B0">
        <w:rPr>
          <w:b/>
          <w:bCs/>
        </w:rPr>
        <w:t>da Ata</w:t>
      </w:r>
      <w:r w:rsidRPr="00FE73B0">
        <w:rPr>
          <w:b/>
          <w:bCs/>
        </w:rPr>
        <w:t>:</w:t>
      </w:r>
    </w:p>
    <w:p w14:paraId="69A83E43" w14:textId="77777777" w:rsidR="00BC77F7" w:rsidRPr="00FE73B0" w:rsidRDefault="00BC77F7" w:rsidP="00BC77F7">
      <w:pPr>
        <w:pStyle w:val="Default"/>
        <w:widowControl w:val="0"/>
        <w:suppressAutoHyphens/>
        <w:spacing w:line="360" w:lineRule="auto"/>
        <w:jc w:val="both"/>
        <w:rPr>
          <w:bCs/>
        </w:rPr>
      </w:pPr>
      <w:r w:rsidRPr="00FE73B0">
        <w:rPr>
          <w:bCs/>
        </w:rPr>
        <w:t>Nome:</w:t>
      </w:r>
    </w:p>
    <w:p w14:paraId="766971E5" w14:textId="77777777" w:rsidR="00BC77F7" w:rsidRPr="00FE73B0" w:rsidRDefault="00BC77F7" w:rsidP="00BC77F7">
      <w:pPr>
        <w:pStyle w:val="Default"/>
        <w:widowControl w:val="0"/>
        <w:suppressAutoHyphens/>
        <w:spacing w:line="360" w:lineRule="auto"/>
        <w:jc w:val="both"/>
        <w:rPr>
          <w:bCs/>
        </w:rPr>
      </w:pPr>
      <w:r w:rsidRPr="00FE73B0">
        <w:rPr>
          <w:bCs/>
        </w:rPr>
        <w:t>Nacionalidade:</w:t>
      </w:r>
    </w:p>
    <w:p w14:paraId="46434B10" w14:textId="77777777" w:rsidR="00BC77F7" w:rsidRPr="00FE73B0" w:rsidRDefault="00BC77F7" w:rsidP="00BC77F7">
      <w:pPr>
        <w:pStyle w:val="Default"/>
        <w:widowControl w:val="0"/>
        <w:suppressAutoHyphens/>
        <w:spacing w:line="360" w:lineRule="auto"/>
        <w:jc w:val="both"/>
        <w:rPr>
          <w:bCs/>
        </w:rPr>
      </w:pPr>
      <w:r w:rsidRPr="00FE73B0">
        <w:rPr>
          <w:bCs/>
        </w:rPr>
        <w:t>Estado Civil:</w:t>
      </w:r>
    </w:p>
    <w:p w14:paraId="1EA37BCE" w14:textId="77777777" w:rsidR="00BC77F7" w:rsidRPr="00FE73B0" w:rsidRDefault="00BC77F7" w:rsidP="00BC77F7">
      <w:pPr>
        <w:pStyle w:val="Default"/>
        <w:widowControl w:val="0"/>
        <w:suppressAutoHyphens/>
        <w:spacing w:line="360" w:lineRule="auto"/>
        <w:jc w:val="both"/>
        <w:rPr>
          <w:bCs/>
        </w:rPr>
      </w:pPr>
      <w:r w:rsidRPr="00FE73B0">
        <w:rPr>
          <w:bCs/>
        </w:rPr>
        <w:t>Naturalidade:</w:t>
      </w:r>
    </w:p>
    <w:p w14:paraId="00D16342" w14:textId="77777777" w:rsidR="00BC77F7" w:rsidRPr="00FE73B0" w:rsidRDefault="00BC77F7" w:rsidP="00BC77F7">
      <w:pPr>
        <w:pStyle w:val="Default"/>
        <w:widowControl w:val="0"/>
        <w:suppressAutoHyphens/>
        <w:spacing w:line="360" w:lineRule="auto"/>
        <w:jc w:val="both"/>
        <w:rPr>
          <w:bCs/>
        </w:rPr>
      </w:pPr>
      <w:r w:rsidRPr="00FE73B0">
        <w:rPr>
          <w:bCs/>
        </w:rPr>
        <w:t>Profissão:</w:t>
      </w:r>
    </w:p>
    <w:p w14:paraId="7BD99125" w14:textId="77777777" w:rsidR="00BC77F7" w:rsidRPr="00FE73B0" w:rsidRDefault="00BC77F7" w:rsidP="00BC77F7">
      <w:pPr>
        <w:pStyle w:val="Default"/>
        <w:widowControl w:val="0"/>
        <w:suppressAutoHyphens/>
        <w:spacing w:line="360" w:lineRule="auto"/>
        <w:jc w:val="both"/>
        <w:rPr>
          <w:bCs/>
        </w:rPr>
      </w:pPr>
      <w:r w:rsidRPr="00FE73B0">
        <w:rPr>
          <w:bCs/>
        </w:rPr>
        <w:t>Data de Nascimento:</w:t>
      </w:r>
    </w:p>
    <w:p w14:paraId="64A24528" w14:textId="77777777" w:rsidR="00BC77F7" w:rsidRPr="00FE73B0" w:rsidRDefault="00BC77F7" w:rsidP="00BC77F7">
      <w:pPr>
        <w:pStyle w:val="Default"/>
        <w:widowControl w:val="0"/>
        <w:suppressAutoHyphens/>
        <w:spacing w:line="360" w:lineRule="auto"/>
        <w:jc w:val="both"/>
        <w:rPr>
          <w:bCs/>
        </w:rPr>
      </w:pPr>
      <w:r w:rsidRPr="00FE73B0">
        <w:rPr>
          <w:bCs/>
        </w:rPr>
        <w:t>RG:</w:t>
      </w:r>
    </w:p>
    <w:p w14:paraId="4043F98E" w14:textId="77777777" w:rsidR="00BC77F7" w:rsidRPr="00FE73B0" w:rsidRDefault="00BC77F7" w:rsidP="00BC77F7">
      <w:pPr>
        <w:pStyle w:val="Default"/>
        <w:widowControl w:val="0"/>
        <w:suppressAutoHyphens/>
        <w:spacing w:line="360" w:lineRule="auto"/>
        <w:jc w:val="both"/>
        <w:rPr>
          <w:bCs/>
        </w:rPr>
      </w:pPr>
      <w:r w:rsidRPr="00FE73B0">
        <w:rPr>
          <w:bCs/>
        </w:rPr>
        <w:t>CPF:</w:t>
      </w:r>
    </w:p>
    <w:p w14:paraId="0AC99741"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2 – O licitante deverá apresentar sua proposta e deverá apresentar em tabela, conforme especificações do Anexo I do edital, e </w:t>
      </w:r>
      <w:proofErr w:type="gramStart"/>
      <w:r w:rsidRPr="00FE73B0">
        <w:rPr>
          <w:rFonts w:ascii="Arial" w:hAnsi="Arial" w:cs="Arial"/>
          <w:sz w:val="24"/>
          <w:szCs w:val="24"/>
        </w:rPr>
        <w:t>obedecer os</w:t>
      </w:r>
      <w:proofErr w:type="gramEnd"/>
      <w:r w:rsidRPr="00FE73B0">
        <w:rPr>
          <w:rFonts w:ascii="Arial" w:hAnsi="Arial" w:cs="Arial"/>
          <w:sz w:val="24"/>
          <w:szCs w:val="24"/>
        </w:rPr>
        <w:t xml:space="preserve"> seguintes critérios:</w:t>
      </w:r>
    </w:p>
    <w:p w14:paraId="72BC43D8"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a) – valor cotado e/ou observar o valor do último lance (para o licitante vencedor);</w:t>
      </w:r>
    </w:p>
    <w:p w14:paraId="3B83AE41"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napToGrid w:val="0"/>
          <w:sz w:val="24"/>
          <w:szCs w:val="24"/>
        </w:rPr>
        <w:t xml:space="preserve">b) - </w:t>
      </w:r>
      <w:r w:rsidRPr="00FE73B0">
        <w:rPr>
          <w:rFonts w:ascii="Arial" w:hAnsi="Arial" w:cs="Arial"/>
          <w:sz w:val="24"/>
          <w:szCs w:val="24"/>
        </w:rPr>
        <w:t>cotados em moeda corrente nacional;</w:t>
      </w:r>
    </w:p>
    <w:p w14:paraId="45C0C5F6" w14:textId="4681789D"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highlight w:val="lightGray"/>
        </w:rPr>
        <w:lastRenderedPageBreak/>
        <w:t>c) – colocar</w:t>
      </w:r>
      <w:r w:rsidR="000553B6" w:rsidRPr="00FE73B0">
        <w:rPr>
          <w:rFonts w:ascii="Arial" w:hAnsi="Arial" w:cs="Arial"/>
          <w:sz w:val="24"/>
          <w:szCs w:val="24"/>
          <w:highlight w:val="lightGray"/>
        </w:rPr>
        <w:t xml:space="preserve"> a marca</w:t>
      </w:r>
      <w:r w:rsidRPr="00FE73B0">
        <w:rPr>
          <w:rFonts w:ascii="Arial" w:hAnsi="Arial" w:cs="Arial"/>
          <w:sz w:val="24"/>
          <w:szCs w:val="24"/>
          <w:highlight w:val="lightGray"/>
        </w:rPr>
        <w:t xml:space="preserve"> o valor unitário e total com até duas casas decimais após a vírgula; e,</w:t>
      </w:r>
    </w:p>
    <w:p w14:paraId="0F7739C0"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d) - </w:t>
      </w:r>
      <w:r w:rsidRPr="00FE73B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6"/>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3 -</w:t>
      </w:r>
      <w:r w:rsidRPr="00FE73B0">
        <w:rPr>
          <w:rFonts w:ascii="Arial" w:hAnsi="Arial" w:cs="Arial"/>
          <w:b/>
          <w:sz w:val="24"/>
          <w:szCs w:val="24"/>
        </w:rPr>
        <w:t xml:space="preserve"> </w:t>
      </w:r>
      <w:r w:rsidRPr="00FE73B0">
        <w:rPr>
          <w:rFonts w:ascii="Arial" w:hAnsi="Arial" w:cs="Arial"/>
          <w:sz w:val="24"/>
          <w:szCs w:val="24"/>
        </w:rPr>
        <w:t xml:space="preserve">É de inteira responsabilidade do ofertante o preço e demais condições apresentadas. </w:t>
      </w:r>
    </w:p>
    <w:p w14:paraId="50408A97"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4</w:t>
      </w:r>
      <w:r w:rsidRPr="00FE73B0">
        <w:rPr>
          <w:rFonts w:ascii="Arial" w:hAnsi="Arial" w:cs="Arial"/>
          <w:b/>
          <w:sz w:val="24"/>
          <w:szCs w:val="24"/>
        </w:rPr>
        <w:t xml:space="preserve"> - </w:t>
      </w:r>
      <w:r w:rsidRPr="00FE73B0">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FE73B0" w:rsidRDefault="00BC77F7" w:rsidP="00BC77F7">
      <w:pPr>
        <w:tabs>
          <w:tab w:val="left" w:pos="0"/>
        </w:tabs>
        <w:spacing w:line="360" w:lineRule="auto"/>
        <w:jc w:val="both"/>
        <w:rPr>
          <w:rFonts w:ascii="Arial" w:hAnsi="Arial" w:cs="Arial"/>
          <w:sz w:val="24"/>
          <w:szCs w:val="24"/>
        </w:rPr>
      </w:pPr>
      <w:r w:rsidRPr="00FE73B0">
        <w:rPr>
          <w:rFonts w:ascii="Arial" w:hAnsi="Arial" w:cs="Arial"/>
          <w:sz w:val="24"/>
          <w:szCs w:val="24"/>
        </w:rPr>
        <w:t xml:space="preserve">5 - O prazo de validade da proposta é </w:t>
      </w:r>
      <w:r w:rsidR="004A2A4E" w:rsidRPr="00FE73B0">
        <w:rPr>
          <w:rFonts w:ascii="Arial" w:hAnsi="Arial" w:cs="Arial"/>
          <w:b/>
          <w:sz w:val="24"/>
          <w:szCs w:val="24"/>
          <w:highlight w:val="cyan"/>
          <w:u w:val="single"/>
        </w:rPr>
        <w:t>6 meses</w:t>
      </w:r>
      <w:r w:rsidR="004A2A4E" w:rsidRPr="00FE73B0">
        <w:rPr>
          <w:rFonts w:ascii="Arial" w:hAnsi="Arial" w:cs="Arial"/>
          <w:sz w:val="24"/>
          <w:szCs w:val="24"/>
        </w:rPr>
        <w:t xml:space="preserve"> </w:t>
      </w:r>
      <w:r w:rsidRPr="00FE73B0">
        <w:rPr>
          <w:rFonts w:ascii="Arial" w:hAnsi="Arial" w:cs="Arial"/>
          <w:sz w:val="24"/>
          <w:szCs w:val="24"/>
        </w:rPr>
        <w:t>a contar da data de sua apresentação.</w:t>
      </w:r>
    </w:p>
    <w:p w14:paraId="58A136C0"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6 - Serão desclassificadas as propostas:</w:t>
      </w:r>
    </w:p>
    <w:p w14:paraId="3BBE4921"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a) - que conflitem com as normas deste Edital ou da legislação em vigor;</w:t>
      </w:r>
    </w:p>
    <w:p w14:paraId="0E08479D"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 xml:space="preserve">b) - sejam incompletas, </w:t>
      </w:r>
      <w:r w:rsidRPr="00FE73B0">
        <w:rPr>
          <w:rFonts w:ascii="Arial" w:hAnsi="Arial" w:cs="Arial"/>
          <w:color w:val="000000"/>
          <w:sz w:val="24"/>
          <w:szCs w:val="24"/>
        </w:rPr>
        <w:t>omissas, vagas ou apresentem irregularidades ou defeitos capazes de impedir o julgamento</w:t>
      </w:r>
      <w:r w:rsidRPr="00FE73B0">
        <w:rPr>
          <w:rFonts w:ascii="Arial" w:hAnsi="Arial" w:cs="Arial"/>
          <w:sz w:val="24"/>
          <w:szCs w:val="24"/>
        </w:rPr>
        <w:t>; e,</w:t>
      </w:r>
    </w:p>
    <w:p w14:paraId="6EB01698" w14:textId="77777777" w:rsidR="00BC77F7" w:rsidRPr="00FE73B0" w:rsidRDefault="00BC77F7" w:rsidP="00BC77F7">
      <w:pPr>
        <w:suppressAutoHyphens w:val="0"/>
        <w:autoSpaceDE w:val="0"/>
        <w:spacing w:line="360" w:lineRule="auto"/>
        <w:jc w:val="both"/>
        <w:rPr>
          <w:rFonts w:ascii="Arial" w:hAnsi="Arial" w:cs="Arial"/>
          <w:color w:val="000000"/>
          <w:sz w:val="24"/>
          <w:szCs w:val="24"/>
        </w:rPr>
      </w:pPr>
      <w:r w:rsidRPr="00FE73B0">
        <w:rPr>
          <w:rFonts w:ascii="Arial" w:hAnsi="Arial" w:cs="Arial"/>
          <w:color w:val="000000"/>
          <w:sz w:val="24"/>
          <w:szCs w:val="24"/>
        </w:rPr>
        <w:t xml:space="preserve">c) apresentem valores superiores ao esperado pelo Município ou manifestamente </w:t>
      </w:r>
      <w:proofErr w:type="spellStart"/>
      <w:r w:rsidRPr="00FE73B0">
        <w:rPr>
          <w:rFonts w:ascii="Arial" w:hAnsi="Arial" w:cs="Arial"/>
          <w:color w:val="000000"/>
          <w:sz w:val="24"/>
          <w:szCs w:val="24"/>
        </w:rPr>
        <w:t>inexeqüíveis</w:t>
      </w:r>
      <w:proofErr w:type="spellEnd"/>
      <w:r w:rsidRPr="00FE73B0">
        <w:rPr>
          <w:rFonts w:ascii="Arial" w:hAnsi="Arial" w:cs="Arial"/>
          <w:color w:val="000000"/>
          <w:sz w:val="24"/>
          <w:szCs w:val="24"/>
        </w:rPr>
        <w:t>.</w:t>
      </w:r>
    </w:p>
    <w:p w14:paraId="7B7B9368" w14:textId="77777777" w:rsidR="00BF7794" w:rsidRPr="00FE73B0" w:rsidRDefault="00BF7794" w:rsidP="00BC77F7">
      <w:pPr>
        <w:autoSpaceDE w:val="0"/>
        <w:spacing w:line="360" w:lineRule="auto"/>
        <w:jc w:val="center"/>
        <w:rPr>
          <w:rFonts w:ascii="Arial" w:eastAsia="Tahoma" w:hAnsi="Arial" w:cs="Arial"/>
          <w:b/>
          <w:bCs/>
          <w:sz w:val="24"/>
          <w:szCs w:val="24"/>
        </w:rPr>
      </w:pPr>
    </w:p>
    <w:p w14:paraId="5EF07C1D" w14:textId="77777777" w:rsidR="00BF7794" w:rsidRPr="00FE73B0" w:rsidRDefault="00BF7794" w:rsidP="00BC77F7">
      <w:pPr>
        <w:autoSpaceDE w:val="0"/>
        <w:spacing w:line="360" w:lineRule="auto"/>
        <w:jc w:val="center"/>
        <w:rPr>
          <w:rFonts w:ascii="Arial" w:eastAsia="Tahoma" w:hAnsi="Arial" w:cs="Arial"/>
          <w:b/>
          <w:bCs/>
          <w:sz w:val="24"/>
          <w:szCs w:val="24"/>
        </w:rPr>
      </w:pPr>
    </w:p>
    <w:p w14:paraId="5C7E08E7" w14:textId="77777777" w:rsidR="00BF7794" w:rsidRPr="00FE73B0" w:rsidRDefault="00BF7794" w:rsidP="00BC77F7">
      <w:pPr>
        <w:autoSpaceDE w:val="0"/>
        <w:spacing w:line="360" w:lineRule="auto"/>
        <w:jc w:val="center"/>
        <w:rPr>
          <w:rFonts w:ascii="Arial" w:eastAsia="Tahoma" w:hAnsi="Arial" w:cs="Arial"/>
          <w:b/>
          <w:bCs/>
          <w:sz w:val="24"/>
          <w:szCs w:val="24"/>
        </w:rPr>
      </w:pPr>
    </w:p>
    <w:p w14:paraId="60E69ABA" w14:textId="77777777" w:rsidR="00E54C27" w:rsidRDefault="00E54C27" w:rsidP="00BC77F7">
      <w:pPr>
        <w:autoSpaceDE w:val="0"/>
        <w:spacing w:line="360" w:lineRule="auto"/>
        <w:jc w:val="center"/>
        <w:rPr>
          <w:rFonts w:ascii="Arial" w:eastAsia="Tahoma" w:hAnsi="Arial" w:cs="Arial"/>
          <w:b/>
          <w:bCs/>
          <w:sz w:val="24"/>
          <w:szCs w:val="24"/>
        </w:rPr>
      </w:pPr>
    </w:p>
    <w:p w14:paraId="64BA1773" w14:textId="77777777" w:rsidR="00E54C27" w:rsidRDefault="00E54C27" w:rsidP="00BC77F7">
      <w:pPr>
        <w:autoSpaceDE w:val="0"/>
        <w:spacing w:line="360" w:lineRule="auto"/>
        <w:jc w:val="center"/>
        <w:rPr>
          <w:rFonts w:ascii="Arial" w:eastAsia="Tahoma" w:hAnsi="Arial" w:cs="Arial"/>
          <w:b/>
          <w:bCs/>
          <w:sz w:val="24"/>
          <w:szCs w:val="24"/>
        </w:rPr>
      </w:pPr>
    </w:p>
    <w:p w14:paraId="2561DF60" w14:textId="1A38DF7E" w:rsidR="00E54C27" w:rsidRDefault="00E54C27" w:rsidP="00BC77F7">
      <w:pPr>
        <w:autoSpaceDE w:val="0"/>
        <w:spacing w:line="360" w:lineRule="auto"/>
        <w:jc w:val="center"/>
        <w:rPr>
          <w:rFonts w:ascii="Arial" w:eastAsia="Tahoma" w:hAnsi="Arial" w:cs="Arial"/>
          <w:b/>
          <w:bCs/>
          <w:sz w:val="24"/>
          <w:szCs w:val="24"/>
        </w:rPr>
      </w:pPr>
    </w:p>
    <w:p w14:paraId="12E2A118" w14:textId="445CB2FF" w:rsidR="00A66496" w:rsidRDefault="00A66496" w:rsidP="00BC77F7">
      <w:pPr>
        <w:autoSpaceDE w:val="0"/>
        <w:spacing w:line="360" w:lineRule="auto"/>
        <w:jc w:val="center"/>
        <w:rPr>
          <w:rFonts w:ascii="Arial" w:eastAsia="Tahoma" w:hAnsi="Arial" w:cs="Arial"/>
          <w:b/>
          <w:bCs/>
          <w:sz w:val="24"/>
          <w:szCs w:val="24"/>
        </w:rPr>
      </w:pPr>
    </w:p>
    <w:p w14:paraId="334BC976" w14:textId="2E7FDF21" w:rsidR="00A66496" w:rsidRDefault="00A66496" w:rsidP="00BC77F7">
      <w:pPr>
        <w:autoSpaceDE w:val="0"/>
        <w:spacing w:line="360" w:lineRule="auto"/>
        <w:jc w:val="center"/>
        <w:rPr>
          <w:rFonts w:ascii="Arial" w:eastAsia="Tahoma" w:hAnsi="Arial" w:cs="Arial"/>
          <w:b/>
          <w:bCs/>
          <w:sz w:val="24"/>
          <w:szCs w:val="24"/>
        </w:rPr>
      </w:pPr>
    </w:p>
    <w:p w14:paraId="7A9FCD40" w14:textId="01F5C01B" w:rsidR="00A66496" w:rsidRDefault="00A66496" w:rsidP="00BC77F7">
      <w:pPr>
        <w:autoSpaceDE w:val="0"/>
        <w:spacing w:line="360" w:lineRule="auto"/>
        <w:jc w:val="center"/>
        <w:rPr>
          <w:rFonts w:ascii="Arial" w:eastAsia="Tahoma" w:hAnsi="Arial" w:cs="Arial"/>
          <w:b/>
          <w:bCs/>
          <w:sz w:val="24"/>
          <w:szCs w:val="24"/>
        </w:rPr>
      </w:pPr>
    </w:p>
    <w:p w14:paraId="4BD77219" w14:textId="4C6B6998" w:rsidR="00A66496" w:rsidRDefault="00A66496" w:rsidP="00BC77F7">
      <w:pPr>
        <w:autoSpaceDE w:val="0"/>
        <w:spacing w:line="360" w:lineRule="auto"/>
        <w:jc w:val="center"/>
        <w:rPr>
          <w:rFonts w:ascii="Arial" w:eastAsia="Tahoma" w:hAnsi="Arial" w:cs="Arial"/>
          <w:b/>
          <w:bCs/>
          <w:sz w:val="24"/>
          <w:szCs w:val="24"/>
        </w:rPr>
      </w:pPr>
    </w:p>
    <w:p w14:paraId="4FBEBE1D" w14:textId="7756B15F" w:rsidR="00A66496" w:rsidRDefault="00A66496" w:rsidP="00BC77F7">
      <w:pPr>
        <w:autoSpaceDE w:val="0"/>
        <w:spacing w:line="360" w:lineRule="auto"/>
        <w:jc w:val="center"/>
        <w:rPr>
          <w:rFonts w:ascii="Arial" w:eastAsia="Tahoma" w:hAnsi="Arial" w:cs="Arial"/>
          <w:b/>
          <w:bCs/>
          <w:sz w:val="24"/>
          <w:szCs w:val="24"/>
        </w:rPr>
      </w:pPr>
    </w:p>
    <w:p w14:paraId="53DF84B1" w14:textId="2A0B8733" w:rsidR="00A66496" w:rsidRDefault="00A66496" w:rsidP="00BC77F7">
      <w:pPr>
        <w:autoSpaceDE w:val="0"/>
        <w:spacing w:line="360" w:lineRule="auto"/>
        <w:jc w:val="center"/>
        <w:rPr>
          <w:rFonts w:ascii="Arial" w:eastAsia="Tahoma" w:hAnsi="Arial" w:cs="Arial"/>
          <w:b/>
          <w:bCs/>
          <w:sz w:val="24"/>
          <w:szCs w:val="24"/>
        </w:rPr>
      </w:pPr>
    </w:p>
    <w:p w14:paraId="174E74B0" w14:textId="77777777" w:rsidR="00A66496" w:rsidRDefault="00A66496" w:rsidP="00BC77F7">
      <w:pPr>
        <w:autoSpaceDE w:val="0"/>
        <w:spacing w:line="360" w:lineRule="auto"/>
        <w:jc w:val="center"/>
        <w:rPr>
          <w:rFonts w:ascii="Arial" w:eastAsia="Tahoma" w:hAnsi="Arial" w:cs="Arial"/>
          <w:b/>
          <w:bCs/>
          <w:sz w:val="24"/>
          <w:szCs w:val="24"/>
        </w:rPr>
      </w:pPr>
    </w:p>
    <w:p w14:paraId="0C59E440" w14:textId="3AB0A2C9"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6F962431" w14:textId="77777777" w:rsidR="00BC77F7" w:rsidRPr="00FE73B0" w:rsidRDefault="00BC77F7" w:rsidP="00BC77F7">
      <w:pPr>
        <w:suppressAutoHyphens w:val="0"/>
        <w:autoSpaceDE w:val="0"/>
        <w:spacing w:line="360" w:lineRule="auto"/>
        <w:jc w:val="center"/>
        <w:rPr>
          <w:rFonts w:ascii="Arial" w:eastAsia="Sylfaen" w:hAnsi="Arial" w:cs="Arial"/>
          <w:b/>
          <w:bCs/>
          <w:sz w:val="24"/>
          <w:szCs w:val="24"/>
        </w:rPr>
      </w:pPr>
      <w:r w:rsidRPr="00FE73B0">
        <w:rPr>
          <w:rFonts w:ascii="Arial" w:eastAsia="Sylfaen" w:hAnsi="Arial" w:cs="Arial"/>
          <w:b/>
          <w:bCs/>
          <w:sz w:val="24"/>
          <w:szCs w:val="24"/>
        </w:rPr>
        <w:t>ANEXO IV</w:t>
      </w:r>
    </w:p>
    <w:p w14:paraId="6DF76DCD" w14:textId="77777777" w:rsidR="00BC77F7" w:rsidRPr="00FE73B0" w:rsidRDefault="00BC77F7" w:rsidP="00BC77F7">
      <w:pPr>
        <w:spacing w:line="360" w:lineRule="auto"/>
        <w:jc w:val="center"/>
        <w:rPr>
          <w:rFonts w:ascii="Arial" w:hAnsi="Arial" w:cs="Arial"/>
          <w:b/>
          <w:sz w:val="24"/>
          <w:szCs w:val="24"/>
          <w:u w:val="single"/>
        </w:rPr>
      </w:pPr>
      <w:r w:rsidRPr="00FE73B0">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FE73B0" w:rsidRDefault="00BC77F7" w:rsidP="00BC77F7">
      <w:pPr>
        <w:spacing w:line="360" w:lineRule="auto"/>
        <w:jc w:val="center"/>
        <w:rPr>
          <w:rFonts w:ascii="Arial" w:hAnsi="Arial" w:cs="Arial"/>
          <w:b/>
          <w:sz w:val="24"/>
          <w:szCs w:val="24"/>
        </w:rPr>
      </w:pPr>
    </w:p>
    <w:p w14:paraId="4830E3FB" w14:textId="77777777" w:rsidR="00BC77F7" w:rsidRPr="00FE73B0" w:rsidRDefault="00BC77F7" w:rsidP="00BC77F7">
      <w:pPr>
        <w:autoSpaceDE w:val="0"/>
        <w:autoSpaceDN w:val="0"/>
        <w:adjustRightInd w:val="0"/>
        <w:spacing w:line="360" w:lineRule="auto"/>
        <w:ind w:firstLine="1440"/>
        <w:jc w:val="both"/>
        <w:rPr>
          <w:rFonts w:ascii="Arial" w:hAnsi="Arial" w:cs="Arial"/>
          <w:sz w:val="24"/>
          <w:szCs w:val="24"/>
        </w:rPr>
      </w:pPr>
      <w:r w:rsidRPr="00FE73B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FE73B0">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5" w:anchor="art42" w:tgtFrame="_blank" w:history="1">
        <w:r w:rsidRPr="00FE73B0">
          <w:rPr>
            <w:rStyle w:val="Hyperlink"/>
            <w:rFonts w:ascii="Arial" w:hAnsi="Arial" w:cs="Arial"/>
            <w:sz w:val="24"/>
            <w:szCs w:val="24"/>
          </w:rPr>
          <w:t>art. 42</w:t>
        </w:r>
      </w:hyperlink>
      <w:r w:rsidRPr="00FE73B0">
        <w:rPr>
          <w:rFonts w:ascii="Arial" w:hAnsi="Arial" w:cs="Arial"/>
          <w:color w:val="000000"/>
          <w:sz w:val="24"/>
          <w:szCs w:val="24"/>
        </w:rPr>
        <w:t xml:space="preserve"> ao art. 49 da Lei Complementar n</w:t>
      </w:r>
      <w:r w:rsidRPr="00FE73B0">
        <w:rPr>
          <w:rFonts w:ascii="Arial" w:hAnsi="Arial" w:cs="Arial"/>
          <w:strike/>
          <w:color w:val="000000"/>
          <w:sz w:val="24"/>
          <w:szCs w:val="24"/>
        </w:rPr>
        <w:t>º</w:t>
      </w:r>
      <w:r w:rsidRPr="00FE73B0">
        <w:rPr>
          <w:rFonts w:ascii="Arial" w:hAnsi="Arial" w:cs="Arial"/>
          <w:color w:val="000000"/>
          <w:sz w:val="24"/>
          <w:szCs w:val="24"/>
        </w:rPr>
        <w:t xml:space="preserve"> 123, de 2006</w:t>
      </w:r>
      <w:r w:rsidRPr="00FE73B0">
        <w:rPr>
          <w:rFonts w:ascii="Arial" w:hAnsi="Arial" w:cs="Arial"/>
          <w:sz w:val="24"/>
          <w:szCs w:val="24"/>
        </w:rPr>
        <w:t>, de acordo com o artigo 13, §2º do Decreto Federal nº 8.538, de 6 de outubro de 2015.</w:t>
      </w:r>
    </w:p>
    <w:p w14:paraId="16A6EE40" w14:textId="77777777" w:rsidR="00BC77F7" w:rsidRPr="00FE73B0" w:rsidRDefault="00BC77F7" w:rsidP="00BC77F7">
      <w:pPr>
        <w:autoSpaceDE w:val="0"/>
        <w:spacing w:line="360" w:lineRule="auto"/>
        <w:jc w:val="both"/>
        <w:rPr>
          <w:rFonts w:ascii="Arial" w:eastAsia="Tahoma" w:hAnsi="Arial" w:cs="Arial"/>
          <w:sz w:val="24"/>
          <w:szCs w:val="24"/>
        </w:rPr>
      </w:pPr>
    </w:p>
    <w:p w14:paraId="1D0ECD77" w14:textId="77777777" w:rsidR="00BC77F7" w:rsidRPr="00FE73B0" w:rsidRDefault="00BC77F7" w:rsidP="00BC77F7">
      <w:pPr>
        <w:autoSpaceDE w:val="0"/>
        <w:spacing w:line="360" w:lineRule="auto"/>
        <w:jc w:val="center"/>
        <w:rPr>
          <w:rFonts w:ascii="Arial" w:eastAsia="Tahoma" w:hAnsi="Arial" w:cs="Arial"/>
          <w:sz w:val="24"/>
          <w:szCs w:val="24"/>
        </w:rPr>
      </w:pPr>
      <w:r w:rsidRPr="00FE73B0">
        <w:rPr>
          <w:rFonts w:ascii="Arial" w:eastAsia="Tahoma" w:hAnsi="Arial" w:cs="Arial"/>
          <w:sz w:val="24"/>
          <w:szCs w:val="24"/>
        </w:rPr>
        <w:t>__________________________,</w:t>
      </w:r>
      <w:proofErr w:type="gramStart"/>
      <w:r w:rsidRPr="00FE73B0">
        <w:rPr>
          <w:rFonts w:ascii="Arial" w:eastAsia="Tahoma" w:hAnsi="Arial" w:cs="Arial"/>
          <w:sz w:val="24"/>
          <w:szCs w:val="24"/>
        </w:rPr>
        <w:t xml:space="preserve">  </w:t>
      </w:r>
      <w:proofErr w:type="gramEnd"/>
      <w:r w:rsidRPr="00FE73B0">
        <w:rPr>
          <w:rFonts w:ascii="Arial" w:eastAsia="Tahoma" w:hAnsi="Arial" w:cs="Arial"/>
          <w:sz w:val="24"/>
          <w:szCs w:val="24"/>
        </w:rPr>
        <w:t xml:space="preserve">________ de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5BED1B41" w14:textId="77777777" w:rsidR="00BC77F7" w:rsidRPr="00FE73B0" w:rsidRDefault="00BC77F7" w:rsidP="00BC77F7">
      <w:pPr>
        <w:autoSpaceDE w:val="0"/>
        <w:spacing w:line="360" w:lineRule="auto"/>
        <w:jc w:val="center"/>
        <w:rPr>
          <w:rFonts w:ascii="Arial" w:eastAsia="Tahoma" w:hAnsi="Arial" w:cs="Arial"/>
          <w:sz w:val="24"/>
          <w:szCs w:val="24"/>
        </w:rPr>
      </w:pPr>
    </w:p>
    <w:p w14:paraId="323B8254" w14:textId="77777777" w:rsidR="00BC77F7" w:rsidRPr="00FE73B0" w:rsidRDefault="00BC77F7" w:rsidP="00BC77F7">
      <w:pPr>
        <w:suppressAutoHyphens w:val="0"/>
        <w:autoSpaceDE w:val="0"/>
        <w:spacing w:line="360" w:lineRule="auto"/>
        <w:jc w:val="center"/>
        <w:rPr>
          <w:rFonts w:ascii="Arial" w:hAnsi="Arial" w:cs="Arial"/>
          <w:sz w:val="24"/>
          <w:szCs w:val="24"/>
        </w:rPr>
      </w:pPr>
      <w:r w:rsidRPr="00FE73B0">
        <w:rPr>
          <w:rFonts w:ascii="Arial" w:eastAsia="Tahoma" w:hAnsi="Arial" w:cs="Arial"/>
          <w:sz w:val="24"/>
          <w:szCs w:val="24"/>
        </w:rPr>
        <w:t>(NOME E ASSINATURA DO REPRESENTANTE DA PESSOA JURÍDICA)</w:t>
      </w:r>
    </w:p>
    <w:p w14:paraId="300391B4" w14:textId="77777777" w:rsidR="00BC77F7" w:rsidRPr="00FE73B0"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FE73B0"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FE73B0"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FE73B0"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FE73B0"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FE73B0"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FE73B0" w:rsidRDefault="00BC77F7" w:rsidP="00BC77F7">
      <w:pPr>
        <w:autoSpaceDE w:val="0"/>
        <w:spacing w:line="360" w:lineRule="auto"/>
        <w:jc w:val="center"/>
        <w:rPr>
          <w:rFonts w:ascii="Arial" w:eastAsia="Tahoma" w:hAnsi="Arial" w:cs="Arial"/>
          <w:b/>
          <w:bCs/>
          <w:sz w:val="24"/>
          <w:szCs w:val="24"/>
        </w:rPr>
      </w:pPr>
    </w:p>
    <w:p w14:paraId="352A002C" w14:textId="77777777" w:rsidR="00BC77F7" w:rsidRPr="00FE73B0" w:rsidRDefault="00BC77F7" w:rsidP="00BC77F7">
      <w:pPr>
        <w:autoSpaceDE w:val="0"/>
        <w:spacing w:line="360" w:lineRule="auto"/>
        <w:jc w:val="center"/>
        <w:rPr>
          <w:rFonts w:ascii="Arial" w:eastAsia="Tahoma" w:hAnsi="Arial" w:cs="Arial"/>
          <w:b/>
          <w:bCs/>
          <w:sz w:val="24"/>
          <w:szCs w:val="24"/>
        </w:rPr>
      </w:pPr>
    </w:p>
    <w:p w14:paraId="27555C2C" w14:textId="77777777" w:rsidR="00BC77F7" w:rsidRPr="00FE73B0" w:rsidRDefault="00BC77F7" w:rsidP="00BC77F7">
      <w:pPr>
        <w:autoSpaceDE w:val="0"/>
        <w:spacing w:line="360" w:lineRule="auto"/>
        <w:jc w:val="center"/>
        <w:rPr>
          <w:rFonts w:ascii="Arial" w:eastAsia="Tahoma" w:hAnsi="Arial" w:cs="Arial"/>
          <w:b/>
          <w:bCs/>
          <w:sz w:val="24"/>
          <w:szCs w:val="24"/>
        </w:rPr>
      </w:pPr>
    </w:p>
    <w:p w14:paraId="10BDC2B4" w14:textId="77777777" w:rsidR="00BC77F7" w:rsidRPr="00FE73B0" w:rsidRDefault="00BC77F7" w:rsidP="00BC77F7">
      <w:pPr>
        <w:autoSpaceDE w:val="0"/>
        <w:spacing w:line="360" w:lineRule="auto"/>
        <w:jc w:val="center"/>
        <w:rPr>
          <w:rFonts w:ascii="Arial" w:eastAsia="Tahoma" w:hAnsi="Arial" w:cs="Arial"/>
          <w:b/>
          <w:bCs/>
          <w:sz w:val="24"/>
          <w:szCs w:val="24"/>
        </w:rPr>
      </w:pPr>
    </w:p>
    <w:p w14:paraId="5AE32824" w14:textId="77777777" w:rsidR="00BC77F7" w:rsidRPr="00FE73B0" w:rsidRDefault="00BC77F7" w:rsidP="00BC77F7">
      <w:pPr>
        <w:autoSpaceDE w:val="0"/>
        <w:spacing w:line="360" w:lineRule="auto"/>
        <w:jc w:val="center"/>
        <w:rPr>
          <w:rFonts w:ascii="Arial" w:eastAsia="Tahoma" w:hAnsi="Arial" w:cs="Arial"/>
          <w:b/>
          <w:bCs/>
          <w:sz w:val="24"/>
          <w:szCs w:val="24"/>
        </w:rPr>
      </w:pPr>
    </w:p>
    <w:p w14:paraId="5787C21F" w14:textId="77777777" w:rsidR="00BC77F7" w:rsidRPr="00FE73B0" w:rsidRDefault="00BC77F7" w:rsidP="00BC77F7">
      <w:pPr>
        <w:autoSpaceDE w:val="0"/>
        <w:spacing w:line="360" w:lineRule="auto"/>
        <w:jc w:val="center"/>
        <w:rPr>
          <w:rFonts w:ascii="Arial" w:eastAsia="Tahoma" w:hAnsi="Arial" w:cs="Arial"/>
          <w:b/>
          <w:bCs/>
          <w:sz w:val="24"/>
          <w:szCs w:val="24"/>
        </w:rPr>
      </w:pPr>
    </w:p>
    <w:p w14:paraId="0E2EFF53" w14:textId="77777777" w:rsidR="00BC77F7" w:rsidRPr="00FE73B0" w:rsidRDefault="00BC77F7" w:rsidP="00BC77F7">
      <w:pPr>
        <w:autoSpaceDE w:val="0"/>
        <w:spacing w:line="360" w:lineRule="auto"/>
        <w:jc w:val="center"/>
        <w:rPr>
          <w:rFonts w:ascii="Arial" w:eastAsia="Tahoma" w:hAnsi="Arial" w:cs="Arial"/>
          <w:b/>
          <w:bCs/>
          <w:sz w:val="24"/>
          <w:szCs w:val="24"/>
        </w:rPr>
      </w:pPr>
    </w:p>
    <w:p w14:paraId="2C533802" w14:textId="77777777" w:rsidR="009C1231" w:rsidRPr="00FE73B0" w:rsidRDefault="009C1231" w:rsidP="00BC77F7">
      <w:pPr>
        <w:autoSpaceDE w:val="0"/>
        <w:spacing w:line="360" w:lineRule="auto"/>
        <w:jc w:val="center"/>
        <w:rPr>
          <w:rFonts w:ascii="Arial" w:eastAsia="Tahoma" w:hAnsi="Arial" w:cs="Arial"/>
          <w:b/>
          <w:bCs/>
          <w:sz w:val="24"/>
          <w:szCs w:val="24"/>
        </w:rPr>
      </w:pPr>
    </w:p>
    <w:p w14:paraId="0E2502D8" w14:textId="77777777" w:rsidR="00913439" w:rsidRPr="00FE73B0" w:rsidRDefault="00913439" w:rsidP="00913439">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ANEXO V</w:t>
      </w:r>
    </w:p>
    <w:p w14:paraId="3CEAD922" w14:textId="77777777" w:rsidR="00913439" w:rsidRPr="00FE73B0" w:rsidRDefault="00913439" w:rsidP="00913439">
      <w:pPr>
        <w:autoSpaceDE w:val="0"/>
        <w:spacing w:line="360" w:lineRule="auto"/>
        <w:rPr>
          <w:rFonts w:ascii="Arial" w:eastAsia="Tahoma" w:hAnsi="Arial" w:cs="Arial"/>
          <w:b/>
          <w:bCs/>
          <w:sz w:val="24"/>
          <w:szCs w:val="24"/>
        </w:rPr>
      </w:pPr>
      <w:r w:rsidRPr="00FE73B0">
        <w:rPr>
          <w:rFonts w:ascii="Arial" w:eastAsia="Tahoma" w:hAnsi="Arial" w:cs="Arial"/>
          <w:b/>
          <w:bCs/>
          <w:sz w:val="24"/>
          <w:szCs w:val="24"/>
        </w:rPr>
        <w:t>Ao pregoeiro:</w:t>
      </w:r>
    </w:p>
    <w:p w14:paraId="1898BDD4" w14:textId="77777777" w:rsidR="00913439" w:rsidRPr="00FE73B0"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FE73B0" w:rsidRDefault="00913439" w:rsidP="00913439">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MODELO REFERENCIAL DE</w:t>
      </w:r>
      <w:r w:rsidRPr="00FE73B0">
        <w:rPr>
          <w:rFonts w:ascii="Arial" w:eastAsia="Batang" w:hAnsi="Arial" w:cs="Arial"/>
          <w:b/>
          <w:sz w:val="24"/>
          <w:szCs w:val="24"/>
        </w:rPr>
        <w:t xml:space="preserve"> DECLARAÇÃO </w:t>
      </w:r>
      <w:r w:rsidRPr="00FE73B0">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FE73B0" w:rsidRDefault="00913439" w:rsidP="00913439">
      <w:pPr>
        <w:autoSpaceDE w:val="0"/>
        <w:autoSpaceDN w:val="0"/>
        <w:adjustRightInd w:val="0"/>
        <w:spacing w:line="360" w:lineRule="auto"/>
        <w:ind w:firstLine="1440"/>
        <w:jc w:val="both"/>
        <w:rPr>
          <w:rFonts w:ascii="Arial" w:hAnsi="Arial" w:cs="Arial"/>
          <w:sz w:val="24"/>
          <w:szCs w:val="24"/>
        </w:rPr>
      </w:pPr>
      <w:r w:rsidRPr="00FE73B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FE73B0">
        <w:rPr>
          <w:rFonts w:ascii="Arial" w:hAnsi="Arial" w:cs="Arial"/>
          <w:sz w:val="24"/>
          <w:szCs w:val="24"/>
        </w:rPr>
        <w:t>portador(</w:t>
      </w:r>
      <w:proofErr w:type="gramEnd"/>
      <w:r w:rsidRPr="00FE73B0">
        <w:rPr>
          <w:rFonts w:ascii="Arial" w:hAnsi="Arial" w:cs="Arial"/>
          <w:sz w:val="24"/>
          <w:szCs w:val="24"/>
        </w:rPr>
        <w:t xml:space="preserve">a) da cédula de identidade RG nº  e inscrito no CPF sob nº __, Declara </w:t>
      </w:r>
      <w:r w:rsidRPr="00FE73B0">
        <w:rPr>
          <w:rFonts w:ascii="Arial" w:hAnsi="Arial" w:cs="Arial"/>
          <w:color w:val="000000"/>
          <w:sz w:val="24"/>
          <w:szCs w:val="24"/>
        </w:rPr>
        <w:t xml:space="preserve">sob as penas da lei, de que cumpre </w:t>
      </w:r>
      <w:r w:rsidRPr="00FE73B0">
        <w:rPr>
          <w:rFonts w:ascii="Arial" w:hAnsi="Arial" w:cs="Arial"/>
          <w:b/>
          <w:sz w:val="24"/>
          <w:szCs w:val="24"/>
          <w:u w:val="single"/>
          <w:lang w:eastAsia="pt-BR"/>
        </w:rPr>
        <w:t xml:space="preserve">as </w:t>
      </w:r>
      <w:r w:rsidRPr="00FE73B0">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FE73B0" w:rsidRDefault="00913439" w:rsidP="00913439">
      <w:pPr>
        <w:autoSpaceDE w:val="0"/>
        <w:spacing w:line="360" w:lineRule="auto"/>
        <w:jc w:val="both"/>
        <w:rPr>
          <w:rFonts w:ascii="Arial" w:eastAsia="Tahoma" w:hAnsi="Arial" w:cs="Arial"/>
          <w:sz w:val="24"/>
          <w:szCs w:val="24"/>
        </w:rPr>
      </w:pPr>
    </w:p>
    <w:p w14:paraId="4EC93409" w14:textId="77777777" w:rsidR="00913439" w:rsidRPr="00FE73B0" w:rsidRDefault="00913439" w:rsidP="00913439">
      <w:pPr>
        <w:autoSpaceDE w:val="0"/>
        <w:spacing w:line="360" w:lineRule="auto"/>
        <w:jc w:val="center"/>
        <w:rPr>
          <w:rFonts w:ascii="Arial" w:eastAsia="Tahoma" w:hAnsi="Arial" w:cs="Arial"/>
          <w:sz w:val="24"/>
          <w:szCs w:val="24"/>
        </w:rPr>
      </w:pPr>
      <w:r w:rsidRPr="00FE73B0">
        <w:rPr>
          <w:rFonts w:ascii="Arial" w:eastAsia="Tahoma" w:hAnsi="Arial" w:cs="Arial"/>
          <w:sz w:val="24"/>
          <w:szCs w:val="24"/>
        </w:rPr>
        <w:t>__________________________,</w:t>
      </w:r>
      <w:proofErr w:type="gramStart"/>
      <w:r w:rsidRPr="00FE73B0">
        <w:rPr>
          <w:rFonts w:ascii="Arial" w:eastAsia="Tahoma" w:hAnsi="Arial" w:cs="Arial"/>
          <w:sz w:val="24"/>
          <w:szCs w:val="24"/>
        </w:rPr>
        <w:t xml:space="preserve">  </w:t>
      </w:r>
      <w:proofErr w:type="gramEnd"/>
      <w:r w:rsidRPr="00FE73B0">
        <w:rPr>
          <w:rFonts w:ascii="Arial" w:eastAsia="Tahoma" w:hAnsi="Arial" w:cs="Arial"/>
          <w:sz w:val="24"/>
          <w:szCs w:val="24"/>
        </w:rPr>
        <w:t xml:space="preserve">________ de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17DE2D84" w14:textId="77777777" w:rsidR="00913439" w:rsidRPr="00FE73B0" w:rsidRDefault="00913439" w:rsidP="00913439">
      <w:pPr>
        <w:autoSpaceDE w:val="0"/>
        <w:spacing w:line="360" w:lineRule="auto"/>
        <w:jc w:val="center"/>
        <w:rPr>
          <w:rFonts w:ascii="Arial" w:eastAsia="Tahoma" w:hAnsi="Arial" w:cs="Arial"/>
          <w:sz w:val="24"/>
          <w:szCs w:val="24"/>
        </w:rPr>
      </w:pPr>
    </w:p>
    <w:p w14:paraId="4184D82D" w14:textId="77777777" w:rsidR="00913439" w:rsidRPr="00FE73B0" w:rsidRDefault="00913439" w:rsidP="00913439">
      <w:pPr>
        <w:suppressAutoHyphens w:val="0"/>
        <w:autoSpaceDE w:val="0"/>
        <w:spacing w:line="360" w:lineRule="auto"/>
        <w:jc w:val="center"/>
        <w:rPr>
          <w:rFonts w:ascii="Arial" w:hAnsi="Arial" w:cs="Arial"/>
          <w:sz w:val="24"/>
          <w:szCs w:val="24"/>
        </w:rPr>
      </w:pPr>
      <w:r w:rsidRPr="00FE73B0">
        <w:rPr>
          <w:rFonts w:ascii="Arial" w:eastAsia="Tahoma" w:hAnsi="Arial" w:cs="Arial"/>
          <w:sz w:val="24"/>
          <w:szCs w:val="24"/>
        </w:rPr>
        <w:t>(NOME E ASSINATURA DO REPRESENTANTE DA PESSOA JURÍDICA)</w:t>
      </w:r>
    </w:p>
    <w:p w14:paraId="20660B2B"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FE73B0">
        <w:rPr>
          <w:rFonts w:ascii="Arial" w:hAnsi="Arial" w:cs="Arial"/>
          <w:b/>
          <w:bCs/>
          <w:sz w:val="24"/>
          <w:szCs w:val="24"/>
          <w:lang w:eastAsia="pt-BR"/>
        </w:rPr>
        <w:t>EDITAL DE LICITAÇÃO</w:t>
      </w:r>
    </w:p>
    <w:p w14:paraId="79D6D2AA" w14:textId="45893E08" w:rsidR="00913439" w:rsidRPr="00FE73B0" w:rsidRDefault="00C66CCF"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04</w:t>
      </w:r>
      <w:r w:rsidR="009A68E9" w:rsidRPr="00FE73B0">
        <w:rPr>
          <w:rFonts w:ascii="Arial" w:hAnsi="Arial" w:cs="Arial"/>
          <w:b/>
          <w:bCs/>
          <w:color w:val="FF0000"/>
          <w:sz w:val="24"/>
          <w:szCs w:val="24"/>
          <w:lang w:eastAsia="pt-BR"/>
        </w:rPr>
        <w:t>/</w:t>
      </w:r>
      <w:r w:rsidR="00732869">
        <w:rPr>
          <w:rFonts w:ascii="Arial" w:hAnsi="Arial" w:cs="Arial"/>
          <w:b/>
          <w:bCs/>
          <w:color w:val="FF0000"/>
          <w:sz w:val="24"/>
          <w:szCs w:val="24"/>
          <w:lang w:eastAsia="pt-BR"/>
        </w:rPr>
        <w:t>2024</w:t>
      </w:r>
    </w:p>
    <w:p w14:paraId="415CCE86" w14:textId="77777777" w:rsidR="00913439" w:rsidRPr="00FE73B0" w:rsidRDefault="00913439" w:rsidP="00913439">
      <w:pPr>
        <w:autoSpaceDE w:val="0"/>
        <w:spacing w:line="360" w:lineRule="auto"/>
        <w:jc w:val="center"/>
        <w:rPr>
          <w:rFonts w:ascii="Arial" w:eastAsia="Sylfaen" w:hAnsi="Arial" w:cs="Arial"/>
          <w:b/>
          <w:bCs/>
          <w:sz w:val="24"/>
          <w:szCs w:val="24"/>
        </w:rPr>
      </w:pPr>
      <w:r w:rsidRPr="00FE73B0">
        <w:rPr>
          <w:rFonts w:ascii="Arial" w:eastAsia="Sylfaen" w:hAnsi="Arial" w:cs="Arial"/>
          <w:b/>
          <w:bCs/>
          <w:sz w:val="24"/>
          <w:szCs w:val="24"/>
        </w:rPr>
        <w:t>ANEXO VI</w:t>
      </w:r>
    </w:p>
    <w:p w14:paraId="206BD3CE" w14:textId="32485B00" w:rsidR="00913439" w:rsidRPr="00FE73B0" w:rsidRDefault="00913439" w:rsidP="00913439">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ATA DE REGISTRO _/</w:t>
      </w:r>
      <w:r w:rsidR="00732869">
        <w:rPr>
          <w:rFonts w:ascii="Arial" w:hAnsi="Arial" w:cs="Arial"/>
          <w:b/>
          <w:bCs/>
          <w:sz w:val="24"/>
          <w:szCs w:val="24"/>
        </w:rPr>
        <w:t>2024</w:t>
      </w:r>
      <w:r w:rsidRPr="00FE73B0">
        <w:rPr>
          <w:rFonts w:ascii="Arial" w:hAnsi="Arial" w:cs="Arial"/>
          <w:b/>
          <w:bCs/>
          <w:sz w:val="24"/>
          <w:szCs w:val="24"/>
        </w:rPr>
        <w:t>.</w:t>
      </w:r>
    </w:p>
    <w:p w14:paraId="64C8F660"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0DC891B1" w14:textId="6F80F33E" w:rsidR="00BC77F7" w:rsidRPr="00FE73B0" w:rsidRDefault="00851EDF" w:rsidP="00BC77F7">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REGISTRO DE PREÇOS DE MEDICAMENTOS E INSUMOS PARA DIABETES</w:t>
      </w:r>
    </w:p>
    <w:p w14:paraId="19DFF605" w14:textId="77777777" w:rsidR="00F323A2" w:rsidRPr="00FE73B0" w:rsidRDefault="00F323A2" w:rsidP="00BC77F7">
      <w:pPr>
        <w:suppressAutoHyphens w:val="0"/>
        <w:autoSpaceDE w:val="0"/>
        <w:spacing w:line="360" w:lineRule="auto"/>
        <w:jc w:val="center"/>
        <w:rPr>
          <w:rFonts w:ascii="Arial" w:hAnsi="Arial" w:cs="Arial"/>
          <w:b/>
          <w:bCs/>
          <w:sz w:val="24"/>
          <w:szCs w:val="24"/>
        </w:rPr>
      </w:pPr>
    </w:p>
    <w:p w14:paraId="1E707647" w14:textId="77777777" w:rsidR="00F323A2" w:rsidRPr="00FE73B0"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FE73B0" w:rsidRDefault="00BC77F7" w:rsidP="00BC77F7">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IDENTIFICAÇÃO DAS PARTES</w:t>
      </w:r>
    </w:p>
    <w:p w14:paraId="5FFF8B1C" w14:textId="5CA3B61F"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 xml:space="preserve">Ata de Registro de Preços que entre si celebram, O </w:t>
      </w:r>
      <w:r w:rsidRPr="00FE73B0">
        <w:rPr>
          <w:rFonts w:ascii="Arial" w:hAnsi="Arial" w:cs="Arial"/>
          <w:b/>
          <w:sz w:val="24"/>
          <w:szCs w:val="24"/>
        </w:rPr>
        <w:t>MUNICÍPIO DE CEDRAL</w:t>
      </w:r>
      <w:r w:rsidRPr="00FE73B0">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Pr="00FE73B0">
        <w:rPr>
          <w:rFonts w:ascii="Arial" w:hAnsi="Arial" w:cs="Arial"/>
          <w:b/>
          <w:sz w:val="24"/>
          <w:szCs w:val="24"/>
        </w:rPr>
        <w:t>PAULO RICARDO BEOLCHI DE LUCAS</w:t>
      </w:r>
      <w:r w:rsidRPr="00FE73B0">
        <w:rPr>
          <w:rFonts w:ascii="Arial" w:hAnsi="Arial" w:cs="Arial"/>
          <w:sz w:val="24"/>
          <w:szCs w:val="24"/>
        </w:rPr>
        <w:t>, brasileiro, casado, portador do RG nº 8.384.343-7 SSP/SP e inscrito no CPF sob nº 077.503.08-21, residente e domiciliado à Avenida Luiz de Mello, 395, Estância das Pai</w:t>
      </w:r>
      <w:r w:rsidR="000C6C91" w:rsidRPr="00FE73B0">
        <w:rPr>
          <w:rFonts w:ascii="Arial" w:hAnsi="Arial" w:cs="Arial"/>
          <w:sz w:val="24"/>
          <w:szCs w:val="24"/>
        </w:rPr>
        <w:t>neiras, Nova Cedral, Cedral/SP</w:t>
      </w:r>
      <w:r w:rsidR="000C6C91" w:rsidRPr="00FE73B0">
        <w:rPr>
          <w:rFonts w:ascii="Arial" w:hAnsi="Arial" w:cs="Arial"/>
          <w:b/>
          <w:sz w:val="24"/>
          <w:szCs w:val="24"/>
        </w:rPr>
        <w:t xml:space="preserve">, </w:t>
      </w:r>
      <w:r w:rsidR="000C6C91" w:rsidRPr="00FE73B0">
        <w:rPr>
          <w:rFonts w:ascii="Arial" w:hAnsi="Arial" w:cs="Arial"/>
          <w:sz w:val="24"/>
          <w:szCs w:val="24"/>
        </w:rPr>
        <w:t xml:space="preserve">CEP 15.895-000, </w:t>
      </w:r>
      <w:r w:rsidR="000C6C91" w:rsidRPr="00FE73B0">
        <w:rPr>
          <w:rFonts w:ascii="Arial" w:hAnsi="Arial" w:cs="Arial"/>
          <w:b/>
          <w:sz w:val="24"/>
          <w:szCs w:val="24"/>
        </w:rPr>
        <w:t xml:space="preserve">ÓRGÃO GERENCIADOR DO REGISTRO DE PREÇOS, </w:t>
      </w:r>
      <w:r w:rsidRPr="00FE73B0">
        <w:rPr>
          <w:rFonts w:ascii="Arial" w:hAnsi="Arial" w:cs="Arial"/>
          <w:sz w:val="24"/>
          <w:szCs w:val="24"/>
        </w:rPr>
        <w:t>e (nome da pessoa jurídica com qualificação completa e representante legal com qualificação completa )</w:t>
      </w:r>
      <w:r w:rsidR="000C6C91" w:rsidRPr="00FE73B0">
        <w:rPr>
          <w:rFonts w:ascii="Arial" w:hAnsi="Arial" w:cs="Arial"/>
          <w:sz w:val="24"/>
          <w:szCs w:val="24"/>
        </w:rPr>
        <w:t xml:space="preserve">, </w:t>
      </w:r>
      <w:r w:rsidR="000C6C91" w:rsidRPr="00FE73B0">
        <w:rPr>
          <w:rFonts w:ascii="Arial" w:hAnsi="Arial" w:cs="Arial"/>
          <w:b/>
          <w:sz w:val="24"/>
          <w:szCs w:val="24"/>
        </w:rPr>
        <w:t>DETENTORA DO REGISTRO DE PREÇOS,</w:t>
      </w:r>
      <w:r w:rsidRPr="00FE73B0">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FE73B0" w:rsidRDefault="00BC77F7" w:rsidP="00BC77F7">
      <w:pPr>
        <w:spacing w:line="360" w:lineRule="auto"/>
        <w:ind w:firstLine="1418"/>
        <w:jc w:val="both"/>
        <w:rPr>
          <w:rFonts w:ascii="Arial" w:hAnsi="Arial" w:cs="Arial"/>
          <w:sz w:val="24"/>
          <w:szCs w:val="24"/>
        </w:rPr>
      </w:pPr>
    </w:p>
    <w:p w14:paraId="37FBD03C"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PRIMEIRA - DO OBJETO</w:t>
      </w:r>
    </w:p>
    <w:p w14:paraId="52705EB8" w14:textId="4D8482A9"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1.1 - A presente Ata tem por objeto </w:t>
      </w:r>
      <w:r w:rsidR="00851EDF">
        <w:rPr>
          <w:rFonts w:ascii="Arial" w:hAnsi="Arial" w:cs="Arial"/>
          <w:b/>
          <w:sz w:val="24"/>
          <w:szCs w:val="24"/>
          <w:u w:val="single"/>
        </w:rPr>
        <w:t>REGISTRO DE PREÇOS DE MEDICAMENTOS E INSUMOS PARA DIABETES</w:t>
      </w:r>
      <w:r w:rsidRPr="00FE73B0">
        <w:rPr>
          <w:rFonts w:ascii="Arial" w:hAnsi="Arial" w:cs="Arial"/>
          <w:sz w:val="24"/>
          <w:szCs w:val="24"/>
        </w:rPr>
        <w:t>, conforme especificações constantes no Anexo I do edital.</w:t>
      </w:r>
    </w:p>
    <w:p w14:paraId="3BEE9947"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1.2 – Este instrumento não obriga o Município a solicitar o produto contido na ata, sendo facultada a realização de licitação específica para a aquisição pretendida, </w:t>
      </w:r>
      <w:r w:rsidRPr="00FE73B0">
        <w:rPr>
          <w:rFonts w:ascii="Arial" w:hAnsi="Arial" w:cs="Arial"/>
          <w:sz w:val="24"/>
          <w:szCs w:val="24"/>
        </w:rPr>
        <w:lastRenderedPageBreak/>
        <w:t>assegurando ao beneficiário do registro a preferência de fornecimento em igualdade de condições.</w:t>
      </w:r>
    </w:p>
    <w:p w14:paraId="4B7B09D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SEGUNDA - DA VIGÊNCIA DA ATA DE REGISTRO DE PREÇOS</w:t>
      </w:r>
    </w:p>
    <w:p w14:paraId="20E762DD" w14:textId="4B4D1C29" w:rsidR="00BC77F7" w:rsidRPr="00FE73B0" w:rsidRDefault="003B54A0" w:rsidP="00BC77F7">
      <w:pPr>
        <w:suppressAutoHyphens w:val="0"/>
        <w:autoSpaceDE w:val="0"/>
        <w:spacing w:line="360" w:lineRule="auto"/>
        <w:jc w:val="both"/>
        <w:rPr>
          <w:rFonts w:ascii="Arial" w:hAnsi="Arial" w:cs="Arial"/>
          <w:sz w:val="24"/>
          <w:szCs w:val="24"/>
        </w:rPr>
      </w:pPr>
      <w:r w:rsidRPr="00FE73B0">
        <w:rPr>
          <w:rFonts w:ascii="Arial" w:hAnsi="Arial" w:cs="Arial"/>
          <w:b/>
          <w:sz w:val="24"/>
          <w:szCs w:val="24"/>
          <w:u w:val="single"/>
        </w:rPr>
        <w:t>2.1 – A presente Ata de Registro de Preços terá vigência/validade de 1 ano, podendo ser prorrogada por igual período, a critério da Administração, desde que comprovado o preço vantajoso</w:t>
      </w:r>
      <w:r w:rsidRPr="00FE73B0">
        <w:rPr>
          <w:rFonts w:ascii="Arial" w:hAnsi="Arial" w:cs="Arial"/>
          <w:sz w:val="24"/>
          <w:szCs w:val="24"/>
        </w:rPr>
        <w:t>.</w:t>
      </w:r>
    </w:p>
    <w:p w14:paraId="67C8810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2.2 – A vigência da Ata de Registro de Preços iniciar-se-á após a sua publicação.</w:t>
      </w:r>
    </w:p>
    <w:p w14:paraId="555A98E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CLÁUSULA TERCEIRA</w:t>
      </w:r>
      <w:r w:rsidRPr="00FE73B0">
        <w:rPr>
          <w:rFonts w:ascii="Arial" w:hAnsi="Arial" w:cs="Arial"/>
          <w:sz w:val="24"/>
          <w:szCs w:val="24"/>
        </w:rPr>
        <w:t xml:space="preserve"> - </w:t>
      </w:r>
      <w:r w:rsidRPr="00FE73B0">
        <w:rPr>
          <w:rFonts w:ascii="Arial" w:hAnsi="Arial" w:cs="Arial"/>
          <w:b/>
          <w:bCs/>
          <w:sz w:val="24"/>
          <w:szCs w:val="24"/>
        </w:rPr>
        <w:t>DA EXPECTATIVA DO FORNECIMENTO</w:t>
      </w:r>
    </w:p>
    <w:p w14:paraId="7A9EAAB0"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FE73B0" w:rsidRDefault="00BC77F7" w:rsidP="00BC77F7">
      <w:pPr>
        <w:suppressAutoHyphens w:val="0"/>
        <w:autoSpaceDE w:val="0"/>
        <w:spacing w:line="360" w:lineRule="auto"/>
        <w:jc w:val="both"/>
        <w:rPr>
          <w:rFonts w:ascii="Arial" w:hAnsi="Arial" w:cs="Arial"/>
          <w:sz w:val="24"/>
          <w:szCs w:val="24"/>
        </w:rPr>
      </w:pPr>
    </w:p>
    <w:p w14:paraId="1722034D"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CLÁUSULA QUARTA – DO FORNECIMENTO DO OBJETO</w:t>
      </w:r>
    </w:p>
    <w:p w14:paraId="532185B6" w14:textId="77777777" w:rsidR="002C03C5" w:rsidRPr="00FE73B0" w:rsidRDefault="000B0BDE" w:rsidP="002C03C5">
      <w:pPr>
        <w:tabs>
          <w:tab w:val="left" w:pos="9639"/>
        </w:tabs>
        <w:spacing w:line="360" w:lineRule="auto"/>
        <w:jc w:val="both"/>
        <w:rPr>
          <w:rFonts w:ascii="Arial" w:hAnsi="Arial" w:cs="Arial"/>
          <w:sz w:val="24"/>
          <w:szCs w:val="24"/>
        </w:rPr>
      </w:pPr>
      <w:r w:rsidRPr="00FE73B0">
        <w:rPr>
          <w:rFonts w:ascii="Arial" w:hAnsi="Arial" w:cs="Arial"/>
          <w:sz w:val="24"/>
          <w:szCs w:val="24"/>
        </w:rPr>
        <w:t xml:space="preserve">4.1 - </w:t>
      </w:r>
      <w:r w:rsidR="002C03C5" w:rsidRPr="00FE73B0">
        <w:rPr>
          <w:rFonts w:ascii="Arial" w:hAnsi="Arial" w:cs="Arial"/>
          <w:sz w:val="24"/>
          <w:szCs w:val="24"/>
        </w:rPr>
        <w:t>Os produtos deverão ser entregues da seguinte forma:</w:t>
      </w:r>
    </w:p>
    <w:p w14:paraId="48136977"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t>1 O objeto da licitação constante deste edital deverá ser entregue no Município de Cedral-SP, na sede da Prefeitura, se segunda a sexta-feira, das 08:00 às 16:00 horas, na Avenida Antônio dos Santos Galante, 429, Centro, Cedral, após a emissão da Autorização de Fornecimento, no prazo máximo de 5 (cinco) dias, a contar da data do recebimento da mesma.</w:t>
      </w:r>
    </w:p>
    <w:p w14:paraId="2BC1C59C"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t>2 Os medicamentos devem estar com as especificações técnicas em conformidade com o que foi solicitado: forma farmacêutica, concentração e condições de conservação;</w:t>
      </w:r>
    </w:p>
    <w:p w14:paraId="43C6C12C"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lastRenderedPageBreak/>
        <w:t>3 O medicamento deve ser entregue na embalagem original, em perfeito estado, sem sinais de violação, sem aderência ao produto, umidade, sem inadequação de conteúdo, identificadas, nas condições de temperatura exigida em rótulo, e com o nº de registro emitido pela ANVISA/Ministério da Saúde;</w:t>
      </w:r>
    </w:p>
    <w:p w14:paraId="3AED841C"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t>4 Todos os medicamentos deverão trazer nos rótulos e bulas, grafados em língua portuguesa: número do lote, data de fabricação ou validade, nome do responsável técnico, número de registro, nome genérico e concentração de acordo com a Legislação Sanitária e nos termos do artigo 31 do Código de Defesa do Consumidor, entre outros;</w:t>
      </w:r>
    </w:p>
    <w:p w14:paraId="44F1F8D1"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t>5 Os produtos fornecidos pelas empresas vencedoras do certame deverão apresentar na embalagem a expressão “ PROIBIDA A VENDA NO COMÉRCIO”, nos termos da Portaria n º 2.814/GM DE 29 de maio de 1998, do Ministério da Saúde;</w:t>
      </w:r>
    </w:p>
    <w:p w14:paraId="11E3512E"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t>6 Os medicamentos deverão ser entregues com prazos de validade:</w:t>
      </w:r>
    </w:p>
    <w:p w14:paraId="58AE10B9"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t>6.1 De pelo menos 90% (noventa por cento) de sua validade em vigência quando a vida-de-prateleira for até seis meses;</w:t>
      </w:r>
    </w:p>
    <w:p w14:paraId="28C48032" w14:textId="77777777" w:rsidR="002C03C5" w:rsidRPr="00FE73B0" w:rsidRDefault="002C03C5" w:rsidP="002C03C5">
      <w:pPr>
        <w:spacing w:line="360" w:lineRule="auto"/>
        <w:jc w:val="both"/>
        <w:rPr>
          <w:rFonts w:ascii="Arial" w:hAnsi="Arial" w:cs="Arial"/>
          <w:sz w:val="24"/>
          <w:szCs w:val="24"/>
        </w:rPr>
      </w:pPr>
      <w:r w:rsidRPr="00FE73B0">
        <w:rPr>
          <w:rFonts w:ascii="Arial" w:hAnsi="Arial" w:cs="Arial"/>
          <w:sz w:val="24"/>
          <w:szCs w:val="24"/>
        </w:rPr>
        <w:t xml:space="preserve">6.2 De pelo menos 80% (oitenta por cento) de sua validade em vigência quando a vida-de-prateleira for de seis meses a um ano; </w:t>
      </w:r>
    </w:p>
    <w:p w14:paraId="32E5ADFD" w14:textId="2748DAEA" w:rsidR="00086BF5" w:rsidRPr="00FE73B0" w:rsidRDefault="002C03C5" w:rsidP="0018758B">
      <w:pPr>
        <w:spacing w:line="360" w:lineRule="auto"/>
        <w:jc w:val="both"/>
        <w:rPr>
          <w:rFonts w:ascii="Arial" w:hAnsi="Arial" w:cs="Arial"/>
          <w:color w:val="000000"/>
          <w:sz w:val="24"/>
          <w:szCs w:val="24"/>
        </w:rPr>
      </w:pPr>
      <w:r w:rsidRPr="00FE73B0">
        <w:rPr>
          <w:rFonts w:ascii="Arial" w:hAnsi="Arial" w:cs="Arial"/>
          <w:sz w:val="24"/>
          <w:szCs w:val="24"/>
        </w:rPr>
        <w:t>6.3 De pelo menos 70% (setenta por cento) de sua validade em vigência quando a vida-de-prat</w:t>
      </w:r>
      <w:r w:rsidR="00ED5714" w:rsidRPr="00FE73B0">
        <w:rPr>
          <w:rFonts w:ascii="Arial" w:hAnsi="Arial" w:cs="Arial"/>
          <w:sz w:val="24"/>
          <w:szCs w:val="24"/>
        </w:rPr>
        <w:t>eleira for de dois anos ou mais.</w:t>
      </w:r>
    </w:p>
    <w:p w14:paraId="302A03C9" w14:textId="66E323EA" w:rsidR="00CD466B" w:rsidRPr="00FE73B0" w:rsidRDefault="00C25CC3" w:rsidP="000B0BDE">
      <w:pPr>
        <w:pStyle w:val="PargrafodaLista"/>
        <w:spacing w:line="360" w:lineRule="auto"/>
        <w:ind w:left="0"/>
        <w:jc w:val="both"/>
        <w:rPr>
          <w:rFonts w:ascii="Arial" w:hAnsi="Arial" w:cs="Arial"/>
          <w:sz w:val="24"/>
          <w:szCs w:val="24"/>
        </w:rPr>
      </w:pPr>
      <w:r w:rsidRPr="00FE73B0">
        <w:rPr>
          <w:rFonts w:ascii="Arial" w:hAnsi="Arial" w:cs="Arial"/>
          <w:color w:val="000000"/>
          <w:sz w:val="24"/>
          <w:szCs w:val="24"/>
        </w:rPr>
        <w:t xml:space="preserve">4.2 - </w:t>
      </w:r>
      <w:r w:rsidR="000B0BDE" w:rsidRPr="00FE73B0">
        <w:rPr>
          <w:rFonts w:ascii="Arial" w:hAnsi="Arial" w:cs="Arial"/>
          <w:color w:val="000000"/>
          <w:sz w:val="24"/>
          <w:szCs w:val="24"/>
        </w:rPr>
        <w:t>Qualquer dano que ocorrer na entrega do produto fica sob total responsabilidade da detentora do registro</w:t>
      </w:r>
      <w:r w:rsidR="00C865F5" w:rsidRPr="00FE73B0">
        <w:rPr>
          <w:rFonts w:ascii="Arial" w:hAnsi="Arial" w:cs="Arial"/>
          <w:color w:val="000000"/>
          <w:sz w:val="24"/>
          <w:szCs w:val="24"/>
        </w:rPr>
        <w:t>, bem como</w:t>
      </w:r>
      <w:proofErr w:type="gramStart"/>
      <w:r w:rsidR="00C865F5" w:rsidRPr="00FE73B0">
        <w:rPr>
          <w:rFonts w:ascii="Arial" w:hAnsi="Arial" w:cs="Arial"/>
          <w:color w:val="000000"/>
          <w:sz w:val="24"/>
          <w:szCs w:val="24"/>
        </w:rPr>
        <w:t xml:space="preserve"> </w:t>
      </w:r>
      <w:r w:rsidR="00CD466B" w:rsidRPr="00FE73B0">
        <w:rPr>
          <w:rFonts w:ascii="Arial" w:hAnsi="Arial" w:cs="Arial"/>
          <w:sz w:val="24"/>
          <w:szCs w:val="24"/>
        </w:rPr>
        <w:t xml:space="preserve"> </w:t>
      </w:r>
      <w:proofErr w:type="gramEnd"/>
      <w:r w:rsidR="00467106" w:rsidRPr="00FE73B0">
        <w:rPr>
          <w:rFonts w:ascii="Arial" w:hAnsi="Arial" w:cs="Arial"/>
          <w:sz w:val="24"/>
          <w:szCs w:val="24"/>
        </w:rPr>
        <w:t>q</w:t>
      </w:r>
      <w:r w:rsidR="00CD466B" w:rsidRPr="00FE73B0">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6CE7AC85" w:rsidR="00CD466B" w:rsidRPr="00FE73B0" w:rsidRDefault="00CD466B" w:rsidP="00CD466B">
      <w:pPr>
        <w:spacing w:line="360" w:lineRule="auto"/>
        <w:jc w:val="both"/>
        <w:rPr>
          <w:rFonts w:ascii="Arial" w:hAnsi="Arial" w:cs="Arial"/>
          <w:sz w:val="24"/>
          <w:szCs w:val="24"/>
        </w:rPr>
      </w:pPr>
      <w:r w:rsidRPr="00FE73B0">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FE73B0">
        <w:rPr>
          <w:rFonts w:ascii="Arial" w:hAnsi="Arial" w:cs="Arial"/>
          <w:sz w:val="24"/>
          <w:szCs w:val="24"/>
        </w:rPr>
        <w:t>implicará na decadência do direito do licitante à inclusão dos seus preços no sistema de registro.</w:t>
      </w:r>
    </w:p>
    <w:p w14:paraId="69A860CE" w14:textId="2E26BC03" w:rsidR="00CD466B" w:rsidRPr="00FE73B0" w:rsidRDefault="00CD466B" w:rsidP="00CD466B">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FE73B0" w:rsidRDefault="00CD466B" w:rsidP="00CD466B">
      <w:pPr>
        <w:suppressAutoHyphens w:val="0"/>
        <w:autoSpaceDE w:val="0"/>
        <w:spacing w:line="360" w:lineRule="auto"/>
        <w:jc w:val="both"/>
        <w:rPr>
          <w:rFonts w:ascii="Arial" w:hAnsi="Arial" w:cs="Arial"/>
          <w:sz w:val="24"/>
          <w:szCs w:val="24"/>
        </w:rPr>
      </w:pPr>
      <w:r w:rsidRPr="00FE73B0">
        <w:rPr>
          <w:rFonts w:ascii="Arial" w:hAnsi="Arial" w:cs="Arial"/>
          <w:sz w:val="24"/>
          <w:szCs w:val="24"/>
        </w:rPr>
        <w:t>4.5 - Apurada, em qualquer tempo, divergência entre as especificações pré-fixadas e o fornecimento efetuado, serão aplicados as sanções previstas neste edital e na legislação vigente.</w:t>
      </w:r>
    </w:p>
    <w:p w14:paraId="31040EC8" w14:textId="77777777" w:rsidR="00BC77F7" w:rsidRPr="00FE73B0"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FE73B0" w:rsidRDefault="00BC77F7" w:rsidP="00BC77F7">
      <w:pPr>
        <w:suppressAutoHyphens w:val="0"/>
        <w:autoSpaceDE w:val="0"/>
        <w:spacing w:line="360" w:lineRule="auto"/>
        <w:jc w:val="both"/>
        <w:rPr>
          <w:rFonts w:ascii="Arial" w:hAnsi="Arial" w:cs="Arial"/>
          <w:b/>
          <w:color w:val="000000"/>
          <w:sz w:val="24"/>
          <w:szCs w:val="24"/>
        </w:rPr>
      </w:pPr>
      <w:r w:rsidRPr="00FE73B0">
        <w:rPr>
          <w:rFonts w:ascii="Arial" w:hAnsi="Arial" w:cs="Arial"/>
          <w:b/>
          <w:color w:val="000000"/>
          <w:sz w:val="24"/>
          <w:szCs w:val="24"/>
        </w:rPr>
        <w:t>CLÁUSULA QUINTA – DA FORMA DE PAGAMENTO</w:t>
      </w:r>
    </w:p>
    <w:p w14:paraId="74375125" w14:textId="5BFA6AA6" w:rsidR="00D06343" w:rsidRPr="00FE73B0" w:rsidRDefault="00D06343" w:rsidP="00D06343">
      <w:pPr>
        <w:autoSpaceDE w:val="0"/>
        <w:spacing w:line="360" w:lineRule="auto"/>
        <w:jc w:val="both"/>
        <w:rPr>
          <w:rFonts w:ascii="Arial" w:eastAsia="Arial" w:hAnsi="Arial" w:cs="Arial"/>
          <w:sz w:val="24"/>
          <w:szCs w:val="24"/>
        </w:rPr>
      </w:pPr>
      <w:r w:rsidRPr="00FE73B0">
        <w:rPr>
          <w:rFonts w:ascii="Arial" w:hAnsi="Arial" w:cs="Arial"/>
          <w:sz w:val="24"/>
          <w:szCs w:val="24"/>
        </w:rPr>
        <w:t xml:space="preserve">5.1 - </w:t>
      </w:r>
      <w:r w:rsidRPr="00FE73B0">
        <w:rPr>
          <w:rFonts w:ascii="Arial" w:eastAsia="Arial" w:hAnsi="Arial" w:cs="Arial"/>
          <w:sz w:val="24"/>
          <w:szCs w:val="24"/>
        </w:rPr>
        <w:t xml:space="preserve">O pagamento será efetuado em até 28 (vinte e oito) dias, após emissão de nota fiscal/documento equivalente, que deverá conter o </w:t>
      </w:r>
      <w:r w:rsidRPr="00FE73B0">
        <w:rPr>
          <w:rFonts w:ascii="Arial" w:eastAsia="Arial" w:hAnsi="Arial" w:cs="Arial"/>
          <w:b/>
          <w:sz w:val="24"/>
          <w:szCs w:val="24"/>
          <w:u w:val="single"/>
        </w:rPr>
        <w:t>número da licitação</w:t>
      </w:r>
      <w:r w:rsidRPr="00FE73B0">
        <w:rPr>
          <w:rFonts w:ascii="Arial" w:eastAsia="Arial" w:hAnsi="Arial" w:cs="Arial"/>
          <w:sz w:val="24"/>
          <w:szCs w:val="24"/>
        </w:rPr>
        <w:t>, devendo a Administração certi</w:t>
      </w:r>
      <w:r w:rsidR="00467106" w:rsidRPr="00FE73B0">
        <w:rPr>
          <w:rFonts w:ascii="Arial" w:eastAsia="Arial" w:hAnsi="Arial" w:cs="Arial"/>
          <w:sz w:val="24"/>
          <w:szCs w:val="24"/>
        </w:rPr>
        <w:t>ficar que a pessoa jurídica está</w:t>
      </w:r>
      <w:r w:rsidRPr="00FE73B0">
        <w:rPr>
          <w:rFonts w:ascii="Arial" w:eastAsia="Arial" w:hAnsi="Arial" w:cs="Arial"/>
          <w:sz w:val="24"/>
          <w:szCs w:val="24"/>
        </w:rPr>
        <w:t xml:space="preserve"> </w:t>
      </w:r>
      <w:proofErr w:type="gramStart"/>
      <w:r w:rsidRPr="00FE73B0">
        <w:rPr>
          <w:rFonts w:ascii="Arial" w:eastAsia="Arial" w:hAnsi="Arial" w:cs="Arial"/>
          <w:sz w:val="24"/>
          <w:szCs w:val="24"/>
        </w:rPr>
        <w:t>regular com suas obrigações tributárias, encargos</w:t>
      </w:r>
      <w:proofErr w:type="gramEnd"/>
      <w:r w:rsidRPr="00FE73B0">
        <w:rPr>
          <w:rFonts w:ascii="Arial" w:eastAsia="Arial" w:hAnsi="Arial" w:cs="Arial"/>
          <w:sz w:val="24"/>
          <w:szCs w:val="24"/>
        </w:rPr>
        <w:t xml:space="preserve"> trabalhistas e sociais.</w:t>
      </w:r>
    </w:p>
    <w:p w14:paraId="0930F593" w14:textId="77777777" w:rsidR="00D06343" w:rsidRPr="00FE73B0" w:rsidRDefault="00D06343" w:rsidP="00D06343">
      <w:pPr>
        <w:autoSpaceDE w:val="0"/>
        <w:spacing w:line="360" w:lineRule="auto"/>
        <w:jc w:val="both"/>
        <w:rPr>
          <w:rFonts w:ascii="Arial" w:eastAsia="Arial" w:hAnsi="Arial" w:cs="Arial"/>
          <w:sz w:val="24"/>
          <w:szCs w:val="24"/>
        </w:rPr>
      </w:pPr>
      <w:r w:rsidRPr="00FE73B0">
        <w:rPr>
          <w:rFonts w:ascii="Arial" w:eastAsia="Arial" w:hAnsi="Arial" w:cs="Arial"/>
          <w:sz w:val="24"/>
          <w:szCs w:val="24"/>
        </w:rPr>
        <w:t xml:space="preserve">5.2 – As notas fiscais/documento equivalente deverão ser encaminhados para o </w:t>
      </w:r>
      <w:r w:rsidRPr="00FE73B0">
        <w:rPr>
          <w:rFonts w:ascii="Arial" w:eastAsia="Arial" w:hAnsi="Arial" w:cs="Arial"/>
          <w:b/>
          <w:sz w:val="24"/>
          <w:szCs w:val="24"/>
          <w:u w:val="single"/>
        </w:rPr>
        <w:t>e</w:t>
      </w:r>
      <w:r w:rsidRPr="00FE73B0">
        <w:rPr>
          <w:rFonts w:ascii="Arial" w:eastAsia="Arial" w:hAnsi="Arial" w:cs="Arial"/>
          <w:b/>
          <w:color w:val="002060"/>
          <w:sz w:val="24"/>
          <w:szCs w:val="24"/>
          <w:u w:val="single"/>
        </w:rPr>
        <w:t xml:space="preserve">-mail </w:t>
      </w:r>
      <w:hyperlink r:id="rId16" w:history="1">
        <w:r w:rsidRPr="00FE73B0">
          <w:rPr>
            <w:rStyle w:val="Hyperlink"/>
            <w:rFonts w:ascii="Arial" w:eastAsia="Arial" w:hAnsi="Arial" w:cs="Arial"/>
            <w:b/>
            <w:color w:val="002060"/>
            <w:sz w:val="24"/>
            <w:szCs w:val="24"/>
          </w:rPr>
          <w:t>compras@cedral.sp.gov.br</w:t>
        </w:r>
      </w:hyperlink>
      <w:r w:rsidRPr="00FE73B0">
        <w:rPr>
          <w:rFonts w:ascii="Arial" w:eastAsia="Arial" w:hAnsi="Arial" w:cs="Arial"/>
          <w:sz w:val="24"/>
          <w:szCs w:val="24"/>
        </w:rPr>
        <w:t>.</w:t>
      </w:r>
    </w:p>
    <w:p w14:paraId="3649C911" w14:textId="77777777" w:rsidR="00D06343" w:rsidRPr="00FE73B0" w:rsidRDefault="00D06343" w:rsidP="00D06343">
      <w:pPr>
        <w:pStyle w:val="NormalWeb"/>
        <w:spacing w:line="360" w:lineRule="auto"/>
        <w:jc w:val="both"/>
        <w:rPr>
          <w:rFonts w:ascii="Arial" w:hAnsi="Arial" w:cs="Arial"/>
        </w:rPr>
      </w:pPr>
      <w:r w:rsidRPr="00FE73B0">
        <w:rPr>
          <w:rFonts w:ascii="Arial" w:eastAsia="Arial" w:hAnsi="Arial" w:cs="Arial"/>
        </w:rPr>
        <w:t xml:space="preserve">5.3 – Será considerado </w:t>
      </w:r>
      <w:r w:rsidRPr="00FE73B0">
        <w:rPr>
          <w:rFonts w:ascii="Arial" w:hAnsi="Arial" w:cs="Arial"/>
        </w:rPr>
        <w:t xml:space="preserve">atraso no pagamento, se </w:t>
      </w:r>
      <w:r w:rsidRPr="00FE73B0">
        <w:rPr>
          <w:rFonts w:ascii="Arial" w:hAnsi="Arial" w:cs="Arial"/>
          <w:b/>
          <w:u w:val="single"/>
        </w:rPr>
        <w:t>decorrido 2 (dois) meses</w:t>
      </w:r>
      <w:r w:rsidRPr="00FE73B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E73B0">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FE73B0" w:rsidRDefault="00D06343" w:rsidP="00D06343">
      <w:pPr>
        <w:pStyle w:val="NormalWeb"/>
        <w:spacing w:line="360" w:lineRule="auto"/>
        <w:jc w:val="both"/>
        <w:rPr>
          <w:rFonts w:ascii="Arial" w:hAnsi="Arial" w:cs="Arial"/>
        </w:rPr>
      </w:pPr>
      <w:r w:rsidRPr="00FE73B0">
        <w:rPr>
          <w:rFonts w:ascii="Arial" w:hAnsi="Arial" w:cs="Arial"/>
        </w:rPr>
        <w:t xml:space="preserve">5.4 – O disposto no item </w:t>
      </w:r>
      <w:r w:rsidRPr="00FE73B0">
        <w:rPr>
          <w:rFonts w:ascii="Arial" w:hAnsi="Arial" w:cs="Arial"/>
          <w:b/>
        </w:rPr>
        <w:t>5.3</w:t>
      </w:r>
      <w:r w:rsidRPr="00FE73B0">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393E63C1" w14:textId="77777777" w:rsidR="00BC77F7" w:rsidRPr="00FE73B0"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
          <w:color w:val="000000"/>
          <w:sz w:val="24"/>
          <w:szCs w:val="24"/>
        </w:rPr>
        <w:t>CLÁUSULA SEXTA</w:t>
      </w:r>
      <w:r w:rsidRPr="00FE73B0">
        <w:rPr>
          <w:rFonts w:ascii="Arial" w:hAnsi="Arial" w:cs="Arial"/>
          <w:b/>
          <w:sz w:val="24"/>
          <w:szCs w:val="24"/>
        </w:rPr>
        <w:t xml:space="preserve"> -</w:t>
      </w:r>
      <w:r w:rsidRPr="00FE73B0">
        <w:rPr>
          <w:rFonts w:ascii="Arial" w:hAnsi="Arial" w:cs="Arial"/>
          <w:sz w:val="24"/>
          <w:szCs w:val="24"/>
        </w:rPr>
        <w:t xml:space="preserve"> </w:t>
      </w:r>
      <w:r w:rsidRPr="00FE73B0">
        <w:rPr>
          <w:rFonts w:ascii="Arial" w:hAnsi="Arial" w:cs="Arial"/>
          <w:b/>
          <w:bCs/>
          <w:sz w:val="24"/>
          <w:szCs w:val="24"/>
        </w:rPr>
        <w:t>DOS PREÇOS REGISTRADOS E CONTROLE</w:t>
      </w:r>
      <w:r w:rsidRPr="00FE73B0">
        <w:rPr>
          <w:rFonts w:ascii="Arial" w:hAnsi="Arial" w:cs="Arial"/>
          <w:sz w:val="24"/>
          <w:szCs w:val="24"/>
        </w:rPr>
        <w:t xml:space="preserve">: </w:t>
      </w:r>
    </w:p>
    <w:p w14:paraId="0BF09FD5"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6.1 - O MUNICIPIO DE CEDRAL-SP, adotará a prática de todos os atos necessários ao controle e administração da presente Ata.</w:t>
      </w:r>
    </w:p>
    <w:p w14:paraId="29306035"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6.2. O preço registrado e a indicação do respectivo fornecedor detentor da Ata serão divulgados em meio eletrônico.</w:t>
      </w:r>
    </w:p>
    <w:p w14:paraId="5168B3EC" w14:textId="52C19CA6" w:rsidR="00467106" w:rsidRPr="00FE73B0"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FE73B0"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color w:val="000000"/>
          <w:sz w:val="24"/>
          <w:szCs w:val="24"/>
        </w:rPr>
        <w:t>CLÁUSULA</w:t>
      </w:r>
      <w:r w:rsidRPr="00FE73B0">
        <w:rPr>
          <w:rFonts w:ascii="Arial" w:hAnsi="Arial" w:cs="Arial"/>
          <w:b/>
          <w:bCs/>
          <w:sz w:val="24"/>
          <w:szCs w:val="24"/>
        </w:rPr>
        <w:t xml:space="preserve"> SÉTIMA– DA REVISÃO DOS VALORES REGISTRADOS.</w:t>
      </w:r>
    </w:p>
    <w:p w14:paraId="5740CD5F"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FE73B0"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FE73B0" w:rsidRDefault="00BC77F7" w:rsidP="00925776">
      <w:pPr>
        <w:spacing w:line="360" w:lineRule="auto"/>
        <w:rPr>
          <w:rFonts w:ascii="Arial" w:eastAsia="Batang" w:hAnsi="Arial" w:cs="Arial"/>
          <w:b/>
          <w:color w:val="000000"/>
          <w:sz w:val="24"/>
          <w:szCs w:val="24"/>
        </w:rPr>
      </w:pPr>
      <w:r w:rsidRPr="00FE73B0">
        <w:rPr>
          <w:rFonts w:ascii="Arial" w:hAnsi="Arial" w:cs="Arial"/>
          <w:b/>
          <w:color w:val="000000"/>
          <w:sz w:val="24"/>
          <w:szCs w:val="24"/>
        </w:rPr>
        <w:t>CLÁUSULA</w:t>
      </w:r>
      <w:r w:rsidRPr="00FE73B0">
        <w:rPr>
          <w:rFonts w:ascii="Arial" w:hAnsi="Arial" w:cs="Arial"/>
          <w:b/>
          <w:sz w:val="24"/>
          <w:szCs w:val="24"/>
        </w:rPr>
        <w:t xml:space="preserve"> OITAVA -</w:t>
      </w:r>
      <w:r w:rsidRPr="00FE73B0">
        <w:rPr>
          <w:rFonts w:ascii="Arial" w:hAnsi="Arial" w:cs="Arial"/>
          <w:sz w:val="24"/>
          <w:szCs w:val="24"/>
        </w:rPr>
        <w:t xml:space="preserve"> </w:t>
      </w:r>
      <w:r w:rsidR="00925776" w:rsidRPr="00FE73B0">
        <w:rPr>
          <w:rFonts w:ascii="Arial" w:hAnsi="Arial" w:cs="Arial"/>
          <w:b/>
          <w:bCs/>
          <w:sz w:val="24"/>
          <w:szCs w:val="24"/>
        </w:rPr>
        <w:t xml:space="preserve">DO CANCELAMENTO DO REGISTRO DE PREÇOS E </w:t>
      </w:r>
      <w:r w:rsidR="00925776" w:rsidRPr="00FE73B0">
        <w:rPr>
          <w:rFonts w:ascii="Arial" w:eastAsia="Batang" w:hAnsi="Arial" w:cs="Arial"/>
          <w:b/>
          <w:color w:val="000000"/>
          <w:sz w:val="24"/>
          <w:szCs w:val="24"/>
        </w:rPr>
        <w:t>DAS INFRAÇÕES E SANÇÕES ADMINISTRATIVAS</w:t>
      </w:r>
    </w:p>
    <w:p w14:paraId="082D046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8.1 - O fornecedor registrado terá o seu registro cancelado quando:</w:t>
      </w:r>
    </w:p>
    <w:p w14:paraId="420DA9B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a) descumprir as condições da Ata de Registro de Preços;</w:t>
      </w:r>
    </w:p>
    <w:p w14:paraId="2135DA2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b) não retirar Nota de Empenho no prazo estabelecido pela Administração, sem justificativa aceitável;</w:t>
      </w:r>
    </w:p>
    <w:p w14:paraId="29FFEFBA"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c) não aceitar reduzir seu preço registrado na hipótese de se tornarem superiores aos praticados no mercado; e,</w:t>
      </w:r>
    </w:p>
    <w:p w14:paraId="5A9C8451" w14:textId="77777777" w:rsidR="00925776" w:rsidRPr="00FE73B0" w:rsidRDefault="00925776" w:rsidP="00925776">
      <w:pPr>
        <w:spacing w:line="360" w:lineRule="auto"/>
        <w:jc w:val="both"/>
        <w:rPr>
          <w:rFonts w:ascii="Arial" w:hAnsi="Arial" w:cs="Arial"/>
          <w:sz w:val="24"/>
          <w:szCs w:val="24"/>
        </w:rPr>
      </w:pPr>
      <w:r w:rsidRPr="00FE73B0">
        <w:rPr>
          <w:rFonts w:ascii="Arial" w:hAnsi="Arial" w:cs="Arial"/>
          <w:sz w:val="24"/>
          <w:szCs w:val="24"/>
        </w:rPr>
        <w:t>d) sofrer sanção de</w:t>
      </w:r>
      <w:r w:rsidRPr="00FE73B0">
        <w:rPr>
          <w:rFonts w:ascii="Arial" w:hAnsi="Arial" w:cs="Arial"/>
          <w:color w:val="000000"/>
          <w:sz w:val="24"/>
          <w:szCs w:val="24"/>
        </w:rPr>
        <w:t> suspensão temporária de participação em licitação e impedimento de contratar com o Município</w:t>
      </w:r>
      <w:bookmarkStart w:id="2" w:name="art87iv"/>
      <w:bookmarkEnd w:id="2"/>
      <w:r w:rsidRPr="00FE73B0">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FE73B0">
        <w:rPr>
          <w:rFonts w:ascii="Arial" w:hAnsi="Arial" w:cs="Arial"/>
          <w:sz w:val="24"/>
          <w:szCs w:val="24"/>
        </w:rPr>
        <w:t>.</w:t>
      </w:r>
    </w:p>
    <w:p w14:paraId="418CF7C9" w14:textId="77777777" w:rsidR="00925776" w:rsidRPr="00FE73B0" w:rsidRDefault="00925776" w:rsidP="00925776">
      <w:pPr>
        <w:suppressAutoHyphens w:val="0"/>
        <w:autoSpaceDE w:val="0"/>
        <w:spacing w:line="360" w:lineRule="auto"/>
        <w:jc w:val="both"/>
        <w:rPr>
          <w:rFonts w:ascii="Arial" w:hAnsi="Arial" w:cs="Arial"/>
          <w:b/>
          <w:sz w:val="24"/>
          <w:szCs w:val="24"/>
          <w:u w:val="single"/>
        </w:rPr>
      </w:pPr>
      <w:r w:rsidRPr="00FE73B0">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8.3 – O cancelamento do registro poderá também por fato superveniente decorrente de caso fortuito ou força maior, que prejudique o cumprimento da ata, devidamente comprovados e justificados por:</w:t>
      </w:r>
    </w:p>
    <w:p w14:paraId="2B472BC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a) razões de interesse público; e.</w:t>
      </w:r>
    </w:p>
    <w:p w14:paraId="6466539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b) a pedido do fornecedor.</w:t>
      </w:r>
    </w:p>
    <w:p w14:paraId="44A0D451" w14:textId="77777777" w:rsidR="00925776" w:rsidRPr="00FE73B0" w:rsidRDefault="00925776" w:rsidP="00925776">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dar causa à inexecução parcial da ata;</w:t>
      </w:r>
    </w:p>
    <w:p w14:paraId="72FF2552"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dar causa à inexecução parcial da ata que cause grave dano à Administração, ao funcionamento dos serviços públicos ou ao interesse coletivo;</w:t>
      </w:r>
    </w:p>
    <w:p w14:paraId="4147B84B"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dar causa à inexecução total da ata;</w:t>
      </w:r>
    </w:p>
    <w:p w14:paraId="7775F8AC"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não manter a proposta, salvo em decorrência de fato superveniente devidamente justificado;</w:t>
      </w:r>
    </w:p>
    <w:p w14:paraId="03D1E01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ensejar o retardamento da execução ou da entrega do objeto da licitação sem motivo justificado;</w:t>
      </w:r>
    </w:p>
    <w:p w14:paraId="258F754E"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 6 - apresentar declaração ou documentação falsa exigida;</w:t>
      </w:r>
    </w:p>
    <w:p w14:paraId="0B93F0BB"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7 - fraudar ou praticar ato fraudulento na execução;</w:t>
      </w:r>
    </w:p>
    <w:p w14:paraId="4586DCAC"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8 - comportar-se de modo inidôneo ou cometer fraude de qualquer natureza;</w:t>
      </w:r>
    </w:p>
    <w:p w14:paraId="61CC88C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9 - praticar atos ilícitos com vistas a frustrar os objetivos;</w:t>
      </w:r>
    </w:p>
    <w:p w14:paraId="7EA903E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10 - praticar ato lesivo previsto no art. 5º da Lei nº 12.846, de 1º de agosto de 2013.</w:t>
      </w:r>
    </w:p>
    <w:p w14:paraId="3507902E" w14:textId="40F6A740" w:rsidR="00925776" w:rsidRPr="00FE73B0" w:rsidRDefault="00CC15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8.5</w:t>
      </w:r>
      <w:r w:rsidR="00925776" w:rsidRPr="00FE73B0">
        <w:rPr>
          <w:rFonts w:ascii="Arial" w:hAnsi="Arial" w:cs="Arial"/>
          <w:sz w:val="24"/>
          <w:szCs w:val="24"/>
          <w:lang w:eastAsia="pt-BR"/>
        </w:rPr>
        <w:t xml:space="preserve"> – Caso cometa alguma infração, poderá ser aplicada ao responsável as seguintes sanções:</w:t>
      </w:r>
    </w:p>
    <w:p w14:paraId="7E3317D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advertência;</w:t>
      </w:r>
    </w:p>
    <w:p w14:paraId="092678D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proofErr w:type="gramStart"/>
      <w:r w:rsidRPr="00FE73B0">
        <w:rPr>
          <w:rFonts w:ascii="Arial" w:hAnsi="Arial" w:cs="Arial"/>
          <w:sz w:val="24"/>
          <w:szCs w:val="24"/>
          <w:lang w:eastAsia="pt-BR"/>
        </w:rPr>
        <w:t>2 – multa</w:t>
      </w:r>
      <w:proofErr w:type="gramEnd"/>
      <w:r w:rsidRPr="00FE73B0">
        <w:rPr>
          <w:rFonts w:ascii="Arial" w:hAnsi="Arial" w:cs="Arial"/>
          <w:sz w:val="24"/>
          <w:szCs w:val="24"/>
          <w:lang w:eastAsia="pt-BR"/>
        </w:rPr>
        <w:t>,</w:t>
      </w:r>
      <w:r w:rsidRPr="00FE73B0">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lastRenderedPageBreak/>
        <w:t>3 - impedimento de licitar e contratar;</w:t>
      </w:r>
    </w:p>
    <w:p w14:paraId="63BE453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declaração de inidoneidade para licitar ou contratar.</w:t>
      </w:r>
    </w:p>
    <w:p w14:paraId="1573105A" w14:textId="788B2127" w:rsidR="00925776" w:rsidRPr="00FE73B0" w:rsidRDefault="00CC15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8.6</w:t>
      </w:r>
      <w:r w:rsidR="00925776" w:rsidRPr="00FE73B0">
        <w:rPr>
          <w:rFonts w:ascii="Arial" w:hAnsi="Arial" w:cs="Arial"/>
          <w:sz w:val="24"/>
          <w:szCs w:val="24"/>
          <w:lang w:eastAsia="pt-BR"/>
        </w:rPr>
        <w:t xml:space="preserve"> - Na aplicação das sanções serão considerados:</w:t>
      </w:r>
    </w:p>
    <w:p w14:paraId="7A470257"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 natureza e a gravidade da infração cometida;</w:t>
      </w:r>
    </w:p>
    <w:p w14:paraId="1131C5E9"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2 - as peculiaridades do caso concreto;</w:t>
      </w:r>
    </w:p>
    <w:p w14:paraId="3D822A53"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3 - as circunstâncias agravantes ou atenuantes;</w:t>
      </w:r>
    </w:p>
    <w:p w14:paraId="459E923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4 - os danos que dela provierem para a Administração Pública;</w:t>
      </w:r>
    </w:p>
    <w:p w14:paraId="6F5BF635"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5 - a implantação ou o aperfeiçoamento de programa de integridade, conforme normas e orientações dos órgãos de controle; e,</w:t>
      </w:r>
    </w:p>
    <w:p w14:paraId="3601523B" w14:textId="1673746D" w:rsidR="00925776" w:rsidRPr="00FE73B0" w:rsidRDefault="00CC1576" w:rsidP="00925776">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8.7</w:t>
      </w:r>
      <w:r w:rsidR="00925776" w:rsidRPr="00FE73B0">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FE73B0" w:rsidRDefault="00925776" w:rsidP="00925776">
      <w:pPr>
        <w:spacing w:line="360" w:lineRule="auto"/>
        <w:jc w:val="both"/>
        <w:rPr>
          <w:rFonts w:ascii="Arial" w:eastAsia="Batang" w:hAnsi="Arial" w:cs="Arial"/>
          <w:color w:val="000000"/>
          <w:sz w:val="24"/>
          <w:szCs w:val="24"/>
        </w:rPr>
      </w:pPr>
    </w:p>
    <w:p w14:paraId="35FD9EB1" w14:textId="3D54F12B" w:rsidR="00925776" w:rsidRPr="00FE73B0" w:rsidRDefault="00925776" w:rsidP="00925776">
      <w:pPr>
        <w:suppressAutoHyphens w:val="0"/>
        <w:autoSpaceDE w:val="0"/>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w:t>
      </w:r>
      <w:r w:rsidR="00CC1576" w:rsidRPr="00FE73B0">
        <w:rPr>
          <w:rFonts w:ascii="Arial" w:eastAsia="Batang" w:hAnsi="Arial" w:cs="Arial"/>
          <w:color w:val="000000"/>
          <w:sz w:val="24"/>
          <w:szCs w:val="24"/>
        </w:rPr>
        <w:t>8</w:t>
      </w:r>
      <w:r w:rsidRPr="00FE73B0">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FE73B0"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 xml:space="preserve">CLÁUSULA NONA - DAS OBRIGAÇÕES </w:t>
      </w:r>
    </w:p>
    <w:p w14:paraId="26F1353F"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9.1 - Do detentor do registro:</w:t>
      </w:r>
    </w:p>
    <w:p w14:paraId="0E946BA9"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a) – cumprir todo o disposto no edital, Termo de Referência e Ata de Registro de Preços;</w:t>
      </w:r>
    </w:p>
    <w:p w14:paraId="6EF2E797"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lastRenderedPageBreak/>
        <w:t>d) – manter durante a vigência da Ata todas as condições exigidas no edital; e,</w:t>
      </w:r>
    </w:p>
    <w:p w14:paraId="7B2D0590" w14:textId="77777777" w:rsidR="00BC77F7" w:rsidRPr="00FE73B0" w:rsidRDefault="00BC77F7" w:rsidP="00BC77F7">
      <w:pPr>
        <w:spacing w:line="360" w:lineRule="auto"/>
        <w:jc w:val="both"/>
        <w:rPr>
          <w:rFonts w:ascii="Arial" w:hAnsi="Arial" w:cs="Arial"/>
          <w:color w:val="000000"/>
          <w:sz w:val="24"/>
          <w:szCs w:val="24"/>
        </w:rPr>
      </w:pPr>
      <w:r w:rsidRPr="00FE73B0">
        <w:rPr>
          <w:rFonts w:ascii="Arial" w:eastAsia="Batang" w:hAnsi="Arial" w:cs="Arial"/>
          <w:sz w:val="24"/>
          <w:szCs w:val="24"/>
        </w:rPr>
        <w:t xml:space="preserve">e) – caso do detentor do registro seja </w:t>
      </w:r>
      <w:r w:rsidRPr="00FE73B0">
        <w:rPr>
          <w:rFonts w:ascii="Arial" w:hAnsi="Arial" w:cs="Arial"/>
          <w:sz w:val="24"/>
          <w:szCs w:val="24"/>
        </w:rPr>
        <w:t xml:space="preserve">microempresas, empresas de pequeno porte, microempreendedores individuais e sociedades cooperativas de consumo, deverá </w:t>
      </w:r>
      <w:r w:rsidRPr="00FE73B0">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7" w:anchor="art3" w:tgtFrame="_blank" w:history="1">
        <w:r w:rsidRPr="00FE73B0">
          <w:rPr>
            <w:rStyle w:val="Hyperlink"/>
            <w:rFonts w:ascii="Arial" w:hAnsi="Arial" w:cs="Arial"/>
            <w:sz w:val="24"/>
            <w:szCs w:val="24"/>
          </w:rPr>
          <w:t>art. 3º da Lei Complementar nº 123, de 2006</w:t>
        </w:r>
      </w:hyperlink>
      <w:r w:rsidRPr="00FE73B0">
        <w:rPr>
          <w:rFonts w:ascii="Arial" w:hAnsi="Arial" w:cs="Arial"/>
          <w:color w:val="000000"/>
          <w:sz w:val="24"/>
          <w:szCs w:val="24"/>
        </w:rPr>
        <w:t>, no ano fiscal anterior, sob pena de ser declarado inidôneo para licitar e contratar com a administração pública, sem prejuízo das demais sanções, caso usufrua ou tente usufruir indevidamente dos benefícios previstos neste Decreto.</w:t>
      </w:r>
    </w:p>
    <w:p w14:paraId="790DE7CA" w14:textId="0FB74786" w:rsidR="002B2504" w:rsidRPr="00FE73B0" w:rsidRDefault="002B2504" w:rsidP="002B2504">
      <w:pPr>
        <w:spacing w:line="360" w:lineRule="auto"/>
        <w:jc w:val="both"/>
        <w:rPr>
          <w:rFonts w:ascii="Arial" w:hAnsi="Arial" w:cs="Arial"/>
          <w:color w:val="000000"/>
          <w:sz w:val="24"/>
          <w:szCs w:val="24"/>
        </w:rPr>
      </w:pPr>
      <w:r w:rsidRPr="00FE73B0">
        <w:rPr>
          <w:rFonts w:ascii="Arial" w:hAnsi="Arial" w:cs="Arial"/>
          <w:sz w:val="24"/>
          <w:szCs w:val="24"/>
          <w:lang w:eastAsia="pt-BR"/>
        </w:rPr>
        <w:t xml:space="preserve">f) - </w:t>
      </w:r>
      <w:r w:rsidRPr="00FE73B0">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14:paraId="25822DD1"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9.1.1 - A qualidade dos produtos será de inteira responsabilidade do detentor da Ata.</w:t>
      </w:r>
    </w:p>
    <w:p w14:paraId="0E24611A" w14:textId="77777777" w:rsidR="002B2504" w:rsidRPr="00FE73B0" w:rsidRDefault="002B2504" w:rsidP="002B2504">
      <w:pPr>
        <w:tabs>
          <w:tab w:val="left" w:pos="567"/>
        </w:tabs>
        <w:spacing w:line="360" w:lineRule="auto"/>
        <w:jc w:val="both"/>
        <w:rPr>
          <w:rFonts w:ascii="Arial" w:eastAsia="Batang" w:hAnsi="Arial" w:cs="Arial"/>
          <w:b/>
          <w:sz w:val="24"/>
          <w:szCs w:val="24"/>
        </w:rPr>
      </w:pPr>
      <w:r w:rsidRPr="00FE73B0">
        <w:rPr>
          <w:rFonts w:ascii="Arial" w:eastAsia="Batang" w:hAnsi="Arial" w:cs="Arial"/>
          <w:b/>
          <w:sz w:val="24"/>
          <w:szCs w:val="24"/>
        </w:rPr>
        <w:t>9.2 - Do Município</w:t>
      </w:r>
    </w:p>
    <w:p w14:paraId="24ADE270"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a) – Prestar todos os esclarecimentos necessários para a Execução da Ata de Registro de Preços;</w:t>
      </w:r>
    </w:p>
    <w:p w14:paraId="3DD49ACF"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b) – promover a fiscalização da execução do objeto;</w:t>
      </w:r>
    </w:p>
    <w:p w14:paraId="2043D2EA"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 xml:space="preserve">c) – elaborar e manter atualizada a listagem de preço do produto da Ata; </w:t>
      </w:r>
    </w:p>
    <w:p w14:paraId="64FF1B12"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d) – Promover o pagamento na época oportuna; e,</w:t>
      </w:r>
    </w:p>
    <w:p w14:paraId="29BE66FE"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 xml:space="preserve">e) – </w:t>
      </w:r>
      <w:r w:rsidRPr="00FE73B0">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0881F5DE"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f) - Receber o objeto da seguinte forma:</w:t>
      </w:r>
    </w:p>
    <w:p w14:paraId="7CC20615" w14:textId="5F00591F" w:rsidR="002B2504" w:rsidRPr="00FE73B0" w:rsidRDefault="00CD61C8"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FE73B0">
        <w:rPr>
          <w:rFonts w:ascii="Arial" w:eastAsiaTheme="minorHAnsi" w:hAnsi="Arial" w:cs="Arial"/>
          <w:color w:val="000000"/>
          <w:sz w:val="24"/>
          <w:szCs w:val="24"/>
        </w:rPr>
        <w:t xml:space="preserve">I - </w:t>
      </w:r>
      <w:r w:rsidR="002B2504" w:rsidRPr="00FE73B0">
        <w:rPr>
          <w:rFonts w:ascii="Arial" w:eastAsiaTheme="minorHAnsi" w:hAnsi="Arial" w:cs="Arial"/>
          <w:color w:val="000000"/>
          <w:sz w:val="24"/>
          <w:szCs w:val="24"/>
        </w:rPr>
        <w:t>provisório, de forma imediata, quando do recebimento, com emissão do documento de recebimento provisório; e,</w:t>
      </w:r>
    </w:p>
    <w:p w14:paraId="3A705BED" w14:textId="5EAC7623" w:rsidR="002B2504" w:rsidRPr="00FE73B0" w:rsidRDefault="002B2504"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FE73B0">
        <w:rPr>
          <w:rFonts w:ascii="Arial" w:eastAsiaTheme="minorHAnsi" w:hAnsi="Arial" w:cs="Arial"/>
          <w:color w:val="000000"/>
          <w:sz w:val="24"/>
          <w:szCs w:val="24"/>
        </w:rPr>
        <w:t>II - definitivo, quando da autorização para pagamento acompanhada do termo de comprove a entrega.</w:t>
      </w:r>
    </w:p>
    <w:p w14:paraId="0383562A" w14:textId="77777777" w:rsidR="002B2504" w:rsidRPr="00FE73B0" w:rsidRDefault="002B2504" w:rsidP="002B2504">
      <w:pPr>
        <w:tabs>
          <w:tab w:val="left" w:pos="567"/>
        </w:tabs>
        <w:spacing w:line="360" w:lineRule="auto"/>
        <w:jc w:val="both"/>
        <w:rPr>
          <w:rFonts w:ascii="Arial" w:eastAsia="Batang" w:hAnsi="Arial" w:cs="Arial"/>
          <w:sz w:val="24"/>
          <w:szCs w:val="24"/>
        </w:rPr>
      </w:pPr>
    </w:p>
    <w:p w14:paraId="608D2C2C" w14:textId="77777777" w:rsidR="002B2504" w:rsidRPr="00FE73B0" w:rsidRDefault="002B2504" w:rsidP="002B2504">
      <w:pPr>
        <w:tabs>
          <w:tab w:val="left" w:pos="567"/>
        </w:tabs>
        <w:spacing w:line="360" w:lineRule="auto"/>
        <w:jc w:val="both"/>
        <w:rPr>
          <w:rFonts w:ascii="Arial" w:eastAsia="Batang" w:hAnsi="Arial" w:cs="Arial"/>
          <w:sz w:val="24"/>
          <w:szCs w:val="24"/>
        </w:rPr>
      </w:pPr>
    </w:p>
    <w:p w14:paraId="3CE7D22A" w14:textId="63EB74CD" w:rsidR="00BC77F7" w:rsidRPr="00FE73B0" w:rsidRDefault="00BC77F7" w:rsidP="00BC77F7">
      <w:pPr>
        <w:tabs>
          <w:tab w:val="left" w:pos="567"/>
        </w:tabs>
        <w:spacing w:line="360" w:lineRule="auto"/>
        <w:jc w:val="both"/>
        <w:rPr>
          <w:rFonts w:ascii="Arial" w:eastAsia="Batang" w:hAnsi="Arial" w:cs="Arial"/>
          <w:sz w:val="24"/>
          <w:szCs w:val="24"/>
        </w:rPr>
      </w:pPr>
    </w:p>
    <w:p w14:paraId="24766A28"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 xml:space="preserve">CLÁUSULA DÉCIMA - </w:t>
      </w:r>
      <w:r w:rsidRPr="00FE73B0">
        <w:rPr>
          <w:rFonts w:ascii="Arial" w:hAnsi="Arial" w:cs="Arial"/>
          <w:b/>
          <w:bCs/>
          <w:sz w:val="24"/>
          <w:szCs w:val="24"/>
        </w:rPr>
        <w:t>DA DIVULGAÇÃO DA ATA DE REGISTRO DE PREÇOS</w:t>
      </w:r>
    </w:p>
    <w:p w14:paraId="6DD337C0"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Cs/>
          <w:sz w:val="24"/>
          <w:szCs w:val="24"/>
        </w:rPr>
        <w:t>10.1 -</w:t>
      </w:r>
      <w:r w:rsidRPr="00FE73B0">
        <w:rPr>
          <w:rFonts w:ascii="Arial" w:hAnsi="Arial" w:cs="Arial"/>
          <w:sz w:val="24"/>
          <w:szCs w:val="24"/>
        </w:rPr>
        <w:t xml:space="preserve"> A presente Ata será divulgada no Portal da Internet </w:t>
      </w:r>
      <w:hyperlink r:id="rId18" w:history="1">
        <w:r w:rsidRPr="00FE73B0">
          <w:rPr>
            <w:rStyle w:val="Hyperlink"/>
            <w:rFonts w:ascii="Arial" w:hAnsi="Arial" w:cs="Arial"/>
            <w:sz w:val="24"/>
            <w:szCs w:val="24"/>
          </w:rPr>
          <w:t>www.cedral.sp.gov.br</w:t>
        </w:r>
      </w:hyperlink>
      <w:r w:rsidRPr="00FE73B0">
        <w:rPr>
          <w:rFonts w:ascii="Arial" w:hAnsi="Arial" w:cs="Arial"/>
          <w:sz w:val="24"/>
          <w:szCs w:val="24"/>
        </w:rPr>
        <w:t>.</w:t>
      </w:r>
    </w:p>
    <w:p w14:paraId="5B0EBBEE" w14:textId="77777777" w:rsidR="00BC77F7" w:rsidRPr="00FE73B0"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
          <w:sz w:val="24"/>
          <w:szCs w:val="24"/>
        </w:rPr>
        <w:t>CLÁUSULA DÉCIMA PRIMEIRA -</w:t>
      </w:r>
      <w:r w:rsidRPr="00FE73B0">
        <w:rPr>
          <w:rFonts w:ascii="Arial" w:hAnsi="Arial" w:cs="Arial"/>
          <w:sz w:val="24"/>
          <w:szCs w:val="24"/>
        </w:rPr>
        <w:t xml:space="preserve"> </w:t>
      </w:r>
      <w:r w:rsidRPr="00FE73B0">
        <w:rPr>
          <w:rFonts w:ascii="Arial" w:hAnsi="Arial" w:cs="Arial"/>
          <w:b/>
          <w:bCs/>
          <w:sz w:val="24"/>
          <w:szCs w:val="24"/>
        </w:rPr>
        <w:t>DO FORO</w:t>
      </w:r>
      <w:r w:rsidRPr="00FE73B0">
        <w:rPr>
          <w:rFonts w:ascii="Arial" w:hAnsi="Arial" w:cs="Arial"/>
          <w:sz w:val="24"/>
          <w:szCs w:val="24"/>
        </w:rPr>
        <w:t xml:space="preserve">: </w:t>
      </w:r>
    </w:p>
    <w:p w14:paraId="167C79C8"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11.1 - As dúvidas decorrentes da presente Ata serão dirimidas no Foro da Comarca de São José do Rio Preto/SP.</w:t>
      </w:r>
    </w:p>
    <w:p w14:paraId="4058A2C8" w14:textId="77777777" w:rsidR="00BC77F7" w:rsidRPr="00FE73B0"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FE73B0" w:rsidRDefault="00BC77F7" w:rsidP="00BC77F7">
      <w:pPr>
        <w:tabs>
          <w:tab w:val="left" w:pos="2190"/>
        </w:tabs>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DÉCIMA SEGUNDA - DISPOSIÇÕES FINAIS</w:t>
      </w:r>
    </w:p>
    <w:p w14:paraId="26CC442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12.1 - O Município de Cedral não se obriga a utilizar a Ata de Registro de Preços, principalmente se durante a sua vigência constatar que os preços registrados estão superiores aos praticados no mercado.</w:t>
      </w:r>
    </w:p>
    <w:p w14:paraId="055FD5BB"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12.3 - Fazem parte integrante desta Ata, independentemente de transcrição, as condições estabelecidas no edital.</w:t>
      </w:r>
    </w:p>
    <w:p w14:paraId="65A3D96C"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12.4 - E, por estarem de acordo com as disposições contidas na presente Ata, assinam este instrumento em ____</w:t>
      </w:r>
      <w:proofErr w:type="gramStart"/>
      <w:r w:rsidRPr="00FE73B0">
        <w:rPr>
          <w:rFonts w:ascii="Arial" w:hAnsi="Arial" w:cs="Arial"/>
          <w:sz w:val="24"/>
          <w:szCs w:val="24"/>
        </w:rPr>
        <w:t>(</w:t>
      </w:r>
      <w:proofErr w:type="gramEnd"/>
      <w:r w:rsidRPr="00FE73B0">
        <w:rPr>
          <w:rFonts w:ascii="Arial" w:hAnsi="Arial" w:cs="Arial"/>
          <w:sz w:val="24"/>
          <w:szCs w:val="24"/>
        </w:rPr>
        <w:t>_______) vias de igual e teor e forma.</w:t>
      </w:r>
    </w:p>
    <w:p w14:paraId="59D8E7F6" w14:textId="77777777" w:rsidR="00BC77F7" w:rsidRPr="00FE73B0" w:rsidRDefault="00BC77F7" w:rsidP="00BC77F7">
      <w:pPr>
        <w:spacing w:line="360" w:lineRule="auto"/>
        <w:jc w:val="center"/>
        <w:rPr>
          <w:rFonts w:ascii="Arial" w:hAnsi="Arial" w:cs="Arial"/>
          <w:sz w:val="24"/>
          <w:szCs w:val="24"/>
        </w:rPr>
      </w:pPr>
      <w:r w:rsidRPr="00FE73B0">
        <w:rPr>
          <w:rFonts w:ascii="Arial" w:hAnsi="Arial" w:cs="Arial"/>
          <w:sz w:val="24"/>
          <w:szCs w:val="24"/>
        </w:rPr>
        <w:t xml:space="preserve">Local, </w:t>
      </w:r>
      <w:proofErr w:type="gramStart"/>
      <w:r w:rsidRPr="00FE73B0">
        <w:rPr>
          <w:rFonts w:ascii="Arial" w:hAnsi="Arial" w:cs="Arial"/>
          <w:sz w:val="24"/>
          <w:szCs w:val="24"/>
        </w:rPr>
        <w:t>data .</w:t>
      </w:r>
      <w:proofErr w:type="gramEnd"/>
    </w:p>
    <w:p w14:paraId="7147BF80" w14:textId="77777777" w:rsidR="00BC77F7" w:rsidRPr="00FE73B0" w:rsidRDefault="00BC77F7" w:rsidP="00BC77F7">
      <w:pPr>
        <w:spacing w:line="360" w:lineRule="auto"/>
        <w:jc w:val="center"/>
        <w:rPr>
          <w:rFonts w:ascii="Arial" w:hAnsi="Arial" w:cs="Arial"/>
          <w:b/>
          <w:bCs/>
          <w:sz w:val="24"/>
          <w:szCs w:val="24"/>
        </w:rPr>
      </w:pPr>
      <w:r w:rsidRPr="00FE73B0">
        <w:rPr>
          <w:rFonts w:ascii="Arial" w:hAnsi="Arial" w:cs="Arial"/>
          <w:b/>
          <w:bCs/>
          <w:sz w:val="24"/>
          <w:szCs w:val="24"/>
        </w:rPr>
        <w:t>___________________________________</w:t>
      </w:r>
    </w:p>
    <w:p w14:paraId="688A8A5B"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sz w:val="24"/>
          <w:szCs w:val="24"/>
        </w:rPr>
        <w:t xml:space="preserve">PAULO RICARDO BEOLCHI DE LUCAS </w:t>
      </w:r>
    </w:p>
    <w:p w14:paraId="25EAC4D0"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sz w:val="24"/>
          <w:szCs w:val="24"/>
        </w:rPr>
        <w:t>PREFEITO DO MUNICÍPIO DE CEDRAL/SP</w:t>
      </w:r>
    </w:p>
    <w:p w14:paraId="3A8D2DCA" w14:textId="77777777" w:rsidR="00BC77F7" w:rsidRPr="00FE73B0" w:rsidRDefault="00BC77F7" w:rsidP="00BC77F7">
      <w:pPr>
        <w:spacing w:line="360" w:lineRule="auto"/>
        <w:jc w:val="center"/>
        <w:rPr>
          <w:rFonts w:ascii="Arial" w:hAnsi="Arial" w:cs="Arial"/>
          <w:b/>
          <w:bCs/>
          <w:sz w:val="24"/>
          <w:szCs w:val="24"/>
        </w:rPr>
      </w:pPr>
      <w:r w:rsidRPr="00FE73B0">
        <w:rPr>
          <w:rFonts w:ascii="Arial" w:hAnsi="Arial" w:cs="Arial"/>
          <w:b/>
          <w:bCs/>
          <w:sz w:val="24"/>
          <w:szCs w:val="24"/>
        </w:rPr>
        <w:t>___________________________________</w:t>
      </w:r>
    </w:p>
    <w:p w14:paraId="55226A22"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bCs/>
          <w:iCs/>
          <w:color w:val="222222"/>
          <w:sz w:val="24"/>
          <w:szCs w:val="24"/>
          <w:shd w:val="clear" w:color="auto" w:fill="FFFFFF"/>
        </w:rPr>
        <w:t>DETENTORA DO REGISTRO</w:t>
      </w:r>
    </w:p>
    <w:p w14:paraId="52A7B034" w14:textId="77777777" w:rsidR="00363401" w:rsidRPr="00FE73B0" w:rsidRDefault="00BC77F7" w:rsidP="00363401">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Representante(s)</w:t>
      </w:r>
    </w:p>
    <w:p w14:paraId="44B63698" w14:textId="67200689" w:rsidR="00BC77F7" w:rsidRPr="00FE73B0" w:rsidRDefault="00BC77F7" w:rsidP="00363401">
      <w:pPr>
        <w:suppressAutoHyphens w:val="0"/>
        <w:autoSpaceDE w:val="0"/>
        <w:spacing w:line="360" w:lineRule="auto"/>
        <w:jc w:val="both"/>
        <w:rPr>
          <w:rFonts w:ascii="Arial" w:eastAsia="Tahoma" w:hAnsi="Arial" w:cs="Arial"/>
          <w:sz w:val="24"/>
          <w:szCs w:val="24"/>
        </w:rPr>
      </w:pPr>
      <w:r w:rsidRPr="00FE73B0">
        <w:rPr>
          <w:rFonts w:ascii="Arial" w:eastAsia="Tahoma" w:hAnsi="Arial" w:cs="Arial"/>
          <w:b/>
          <w:bCs/>
          <w:sz w:val="24"/>
          <w:szCs w:val="24"/>
        </w:rPr>
        <w:t>TABELA DE PREÇOS</w:t>
      </w:r>
    </w:p>
    <w:p w14:paraId="1D593AD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48432619" w14:textId="77777777" w:rsidR="00BC77F7" w:rsidRPr="00FE73B0" w:rsidRDefault="00BC77F7" w:rsidP="006D34FB">
      <w:pPr>
        <w:spacing w:line="360" w:lineRule="auto"/>
        <w:rPr>
          <w:rFonts w:ascii="Arial" w:hAnsi="Arial" w:cs="Arial"/>
          <w:b/>
          <w:sz w:val="24"/>
          <w:szCs w:val="24"/>
        </w:rPr>
      </w:pPr>
    </w:p>
    <w:sectPr w:rsidR="00BC77F7" w:rsidRPr="00FE73B0" w:rsidSect="002D346D">
      <w:footerReference w:type="default" r:id="rId19"/>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789AE1" w14:textId="77777777" w:rsidR="00241C55" w:rsidRDefault="00241C55" w:rsidP="00AE6BA3">
      <w:r>
        <w:separator/>
      </w:r>
    </w:p>
  </w:endnote>
  <w:endnote w:type="continuationSeparator" w:id="0">
    <w:p w14:paraId="15440770" w14:textId="77777777" w:rsidR="00241C55" w:rsidRDefault="00241C55"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37696"/>
      <w:docPartObj>
        <w:docPartGallery w:val="Page Numbers (Bottom of Page)"/>
        <w:docPartUnique/>
      </w:docPartObj>
    </w:sdtPr>
    <w:sdtContent>
      <w:p w14:paraId="33D30E36" w14:textId="247B1364" w:rsidR="00B32122" w:rsidRDefault="00B32122">
        <w:pPr>
          <w:pStyle w:val="Rodap"/>
          <w:jc w:val="right"/>
        </w:pPr>
        <w:r>
          <w:fldChar w:fldCharType="begin"/>
        </w:r>
        <w:r>
          <w:instrText xml:space="preserve"> PAGE   \* MERGEFORMAT </w:instrText>
        </w:r>
        <w:r>
          <w:fldChar w:fldCharType="separate"/>
        </w:r>
        <w:r w:rsidR="00AE66AC">
          <w:rPr>
            <w:noProof/>
          </w:rPr>
          <w:t>23</w:t>
        </w:r>
        <w:r>
          <w:rPr>
            <w:noProof/>
          </w:rPr>
          <w:fldChar w:fldCharType="end"/>
        </w:r>
      </w:p>
    </w:sdtContent>
  </w:sdt>
  <w:p w14:paraId="42D4F40D" w14:textId="77777777" w:rsidR="00B32122" w:rsidRDefault="00B32122">
    <w:pPr>
      <w:pStyle w:val="Rodap"/>
    </w:pPr>
  </w:p>
  <w:p w14:paraId="56D7A502" w14:textId="77777777" w:rsidR="00B32122" w:rsidRDefault="00B3212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2F1461" w14:textId="77777777" w:rsidR="00241C55" w:rsidRDefault="00241C55" w:rsidP="00AE6BA3">
      <w:r>
        <w:separator/>
      </w:r>
    </w:p>
  </w:footnote>
  <w:footnote w:type="continuationSeparator" w:id="0">
    <w:p w14:paraId="618CBD2C" w14:textId="77777777" w:rsidR="00241C55" w:rsidRDefault="00241C55" w:rsidP="00AE6BA3">
      <w:r>
        <w:continuationSeparator/>
      </w:r>
    </w:p>
  </w:footnote>
  <w:footnote w:id="1">
    <w:p w14:paraId="4316C39C" w14:textId="77777777" w:rsidR="00B32122" w:rsidRPr="00A22582" w:rsidRDefault="00B32122"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B32122" w:rsidRPr="00A22582" w:rsidRDefault="00B32122"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76BD12DF" w14:textId="77777777" w:rsidR="00B32122" w:rsidRDefault="00B32122" w:rsidP="00A1699C">
      <w:pPr>
        <w:pStyle w:val="Textodenotaderodap"/>
        <w:jc w:val="both"/>
      </w:pPr>
      <w:r>
        <w:rPr>
          <w:rStyle w:val="Refdenotaderodap"/>
        </w:rPr>
        <w:footnoteRef/>
      </w:r>
      <w:r>
        <w:t xml:space="preserve"> </w:t>
      </w:r>
      <w:r w:rsidRPr="00D82F54">
        <w:rPr>
          <w:rFonts w:ascii="Arial" w:hAnsi="Arial" w:cs="Arial"/>
          <w:sz w:val="12"/>
          <w:szCs w:val="12"/>
        </w:rPr>
        <w:t>S</w:t>
      </w:r>
      <w:r w:rsidRPr="00D82F54">
        <w:rPr>
          <w:rFonts w:ascii="Arial" w:hAnsi="Arial" w:cs="Arial"/>
          <w:color w:val="333333"/>
          <w:sz w:val="12"/>
          <w:szCs w:val="12"/>
          <w:shd w:val="clear" w:color="auto" w:fill="FFFFFF"/>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Pr>
          <w:rFonts w:ascii="Helvetica" w:hAnsi="Helvetica"/>
          <w:color w:val="333333"/>
          <w:shd w:val="clear" w:color="auto" w:fill="FFFFFF"/>
        </w:rPr>
        <w:t>.</w:t>
      </w:r>
    </w:p>
  </w:footnote>
  <w:footnote w:id="4">
    <w:p w14:paraId="4E89FF41" w14:textId="77777777" w:rsidR="00B32122" w:rsidRPr="00CE6080" w:rsidRDefault="00B32122" w:rsidP="00A1699C">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5">
    <w:p w14:paraId="07CA4B40" w14:textId="77777777" w:rsidR="00B32122" w:rsidRPr="00A22582" w:rsidRDefault="00B32122"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6">
    <w:p w14:paraId="0333FB5E" w14:textId="77777777" w:rsidR="00B32122" w:rsidRPr="00A22582" w:rsidRDefault="00B32122"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6">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2"/>
  </w:num>
  <w:num w:numId="4">
    <w:abstractNumId w:val="11"/>
  </w:num>
  <w:num w:numId="5">
    <w:abstractNumId w:val="10"/>
  </w:num>
  <w:num w:numId="6">
    <w:abstractNumId w:val="9"/>
  </w:num>
  <w:num w:numId="7">
    <w:abstractNumId w:val="13"/>
  </w:num>
  <w:num w:numId="8">
    <w:abstractNumId w:val="6"/>
  </w:num>
  <w:num w:numId="9">
    <w:abstractNumId w:val="8"/>
  </w:num>
  <w:num w:numId="10">
    <w:abstractNumId w:val="7"/>
  </w:num>
  <w:num w:numId="11">
    <w:abstractNumId w:val="3"/>
  </w:num>
  <w:num w:numId="12">
    <w:abstractNumId w:val="2"/>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2C8"/>
    <w:rsid w:val="00012AA7"/>
    <w:rsid w:val="000147AA"/>
    <w:rsid w:val="000201EB"/>
    <w:rsid w:val="00020945"/>
    <w:rsid w:val="00032735"/>
    <w:rsid w:val="00033002"/>
    <w:rsid w:val="00033BB8"/>
    <w:rsid w:val="000425CC"/>
    <w:rsid w:val="000463BE"/>
    <w:rsid w:val="000553B6"/>
    <w:rsid w:val="00057486"/>
    <w:rsid w:val="00070469"/>
    <w:rsid w:val="0007094C"/>
    <w:rsid w:val="0007316C"/>
    <w:rsid w:val="00073FE3"/>
    <w:rsid w:val="000745E6"/>
    <w:rsid w:val="0007505B"/>
    <w:rsid w:val="00075378"/>
    <w:rsid w:val="00086BF5"/>
    <w:rsid w:val="00094478"/>
    <w:rsid w:val="000967C1"/>
    <w:rsid w:val="000A397E"/>
    <w:rsid w:val="000A416C"/>
    <w:rsid w:val="000A7263"/>
    <w:rsid w:val="000A7C0D"/>
    <w:rsid w:val="000B0BDE"/>
    <w:rsid w:val="000C6C91"/>
    <w:rsid w:val="000D172B"/>
    <w:rsid w:val="000D45C7"/>
    <w:rsid w:val="000D5C3E"/>
    <w:rsid w:val="000D6FD7"/>
    <w:rsid w:val="000E32BE"/>
    <w:rsid w:val="00100202"/>
    <w:rsid w:val="00107383"/>
    <w:rsid w:val="001205E2"/>
    <w:rsid w:val="00133661"/>
    <w:rsid w:val="0013473B"/>
    <w:rsid w:val="00140D99"/>
    <w:rsid w:val="00141A87"/>
    <w:rsid w:val="001425F4"/>
    <w:rsid w:val="0014405F"/>
    <w:rsid w:val="00150D75"/>
    <w:rsid w:val="0016108E"/>
    <w:rsid w:val="00164877"/>
    <w:rsid w:val="001738CA"/>
    <w:rsid w:val="00187141"/>
    <w:rsid w:val="00187426"/>
    <w:rsid w:val="0018758B"/>
    <w:rsid w:val="00187BC2"/>
    <w:rsid w:val="001B12A2"/>
    <w:rsid w:val="001B1F62"/>
    <w:rsid w:val="001C0D9D"/>
    <w:rsid w:val="001C4FF0"/>
    <w:rsid w:val="001C52AE"/>
    <w:rsid w:val="001C54FB"/>
    <w:rsid w:val="001D521D"/>
    <w:rsid w:val="001D541E"/>
    <w:rsid w:val="001D6605"/>
    <w:rsid w:val="001E7847"/>
    <w:rsid w:val="001F7046"/>
    <w:rsid w:val="00205B92"/>
    <w:rsid w:val="00210EA4"/>
    <w:rsid w:val="00212D1D"/>
    <w:rsid w:val="00216CFD"/>
    <w:rsid w:val="0022173E"/>
    <w:rsid w:val="00222C31"/>
    <w:rsid w:val="002411DC"/>
    <w:rsid w:val="00241C55"/>
    <w:rsid w:val="00254D55"/>
    <w:rsid w:val="00254D8B"/>
    <w:rsid w:val="00264069"/>
    <w:rsid w:val="00264D53"/>
    <w:rsid w:val="002679BD"/>
    <w:rsid w:val="00274481"/>
    <w:rsid w:val="00274605"/>
    <w:rsid w:val="00274F76"/>
    <w:rsid w:val="00285460"/>
    <w:rsid w:val="00285C7C"/>
    <w:rsid w:val="00295765"/>
    <w:rsid w:val="0029672F"/>
    <w:rsid w:val="002A4810"/>
    <w:rsid w:val="002B2504"/>
    <w:rsid w:val="002B2E98"/>
    <w:rsid w:val="002B3880"/>
    <w:rsid w:val="002B38FD"/>
    <w:rsid w:val="002B4A89"/>
    <w:rsid w:val="002C03C5"/>
    <w:rsid w:val="002C0BFE"/>
    <w:rsid w:val="002C1905"/>
    <w:rsid w:val="002C6EEB"/>
    <w:rsid w:val="002D144A"/>
    <w:rsid w:val="002D1EC9"/>
    <w:rsid w:val="002D346D"/>
    <w:rsid w:val="002D4780"/>
    <w:rsid w:val="002D51A7"/>
    <w:rsid w:val="002D76E7"/>
    <w:rsid w:val="002E456F"/>
    <w:rsid w:val="002E6E72"/>
    <w:rsid w:val="002F01C3"/>
    <w:rsid w:val="003040F3"/>
    <w:rsid w:val="003172CD"/>
    <w:rsid w:val="00321404"/>
    <w:rsid w:val="00330EAD"/>
    <w:rsid w:val="003345BD"/>
    <w:rsid w:val="003428D0"/>
    <w:rsid w:val="00353538"/>
    <w:rsid w:val="003627C7"/>
    <w:rsid w:val="00363401"/>
    <w:rsid w:val="00366BCA"/>
    <w:rsid w:val="00393F5A"/>
    <w:rsid w:val="00394E65"/>
    <w:rsid w:val="003A4129"/>
    <w:rsid w:val="003A5AE5"/>
    <w:rsid w:val="003A776B"/>
    <w:rsid w:val="003B54A0"/>
    <w:rsid w:val="003C44E4"/>
    <w:rsid w:val="003D7778"/>
    <w:rsid w:val="003E0B96"/>
    <w:rsid w:val="003E63A1"/>
    <w:rsid w:val="003E6A3C"/>
    <w:rsid w:val="003F4565"/>
    <w:rsid w:val="004006AB"/>
    <w:rsid w:val="00405B41"/>
    <w:rsid w:val="00405D80"/>
    <w:rsid w:val="00407C20"/>
    <w:rsid w:val="00410C10"/>
    <w:rsid w:val="00411408"/>
    <w:rsid w:val="00412CEB"/>
    <w:rsid w:val="004133C2"/>
    <w:rsid w:val="0041741F"/>
    <w:rsid w:val="0042105B"/>
    <w:rsid w:val="004262A0"/>
    <w:rsid w:val="00426CBD"/>
    <w:rsid w:val="00430777"/>
    <w:rsid w:val="00437B66"/>
    <w:rsid w:val="00444EFE"/>
    <w:rsid w:val="00451901"/>
    <w:rsid w:val="004529E1"/>
    <w:rsid w:val="00453AA0"/>
    <w:rsid w:val="0045466C"/>
    <w:rsid w:val="00463D03"/>
    <w:rsid w:val="00467106"/>
    <w:rsid w:val="00472D6B"/>
    <w:rsid w:val="00475DCC"/>
    <w:rsid w:val="004805EF"/>
    <w:rsid w:val="004806C3"/>
    <w:rsid w:val="004813FA"/>
    <w:rsid w:val="004879B8"/>
    <w:rsid w:val="00494824"/>
    <w:rsid w:val="00496DFB"/>
    <w:rsid w:val="004A2A4E"/>
    <w:rsid w:val="004A31AC"/>
    <w:rsid w:val="004A6686"/>
    <w:rsid w:val="004B29D2"/>
    <w:rsid w:val="004C46EE"/>
    <w:rsid w:val="004D2517"/>
    <w:rsid w:val="004D6002"/>
    <w:rsid w:val="004E22C5"/>
    <w:rsid w:val="004E7BC2"/>
    <w:rsid w:val="004F5D29"/>
    <w:rsid w:val="00502D79"/>
    <w:rsid w:val="0050628B"/>
    <w:rsid w:val="005114F7"/>
    <w:rsid w:val="005138B5"/>
    <w:rsid w:val="00513E59"/>
    <w:rsid w:val="00516E8F"/>
    <w:rsid w:val="005209DA"/>
    <w:rsid w:val="0052548C"/>
    <w:rsid w:val="00530327"/>
    <w:rsid w:val="00532A52"/>
    <w:rsid w:val="00532D9E"/>
    <w:rsid w:val="00534E66"/>
    <w:rsid w:val="005401BA"/>
    <w:rsid w:val="00540488"/>
    <w:rsid w:val="005409D6"/>
    <w:rsid w:val="00542813"/>
    <w:rsid w:val="00547031"/>
    <w:rsid w:val="00547778"/>
    <w:rsid w:val="00550966"/>
    <w:rsid w:val="00555102"/>
    <w:rsid w:val="00563EF7"/>
    <w:rsid w:val="00574903"/>
    <w:rsid w:val="00585155"/>
    <w:rsid w:val="0058690C"/>
    <w:rsid w:val="00587BCF"/>
    <w:rsid w:val="005914D2"/>
    <w:rsid w:val="005A271C"/>
    <w:rsid w:val="005A2C6D"/>
    <w:rsid w:val="005A5C4C"/>
    <w:rsid w:val="005A6826"/>
    <w:rsid w:val="005A7821"/>
    <w:rsid w:val="005B0CC4"/>
    <w:rsid w:val="005B37E8"/>
    <w:rsid w:val="005C05A3"/>
    <w:rsid w:val="005D0049"/>
    <w:rsid w:val="005E055A"/>
    <w:rsid w:val="005E16FE"/>
    <w:rsid w:val="005E312A"/>
    <w:rsid w:val="005E3749"/>
    <w:rsid w:val="005E4DE8"/>
    <w:rsid w:val="005E6610"/>
    <w:rsid w:val="005F0F24"/>
    <w:rsid w:val="00601DE8"/>
    <w:rsid w:val="00626328"/>
    <w:rsid w:val="00630A68"/>
    <w:rsid w:val="0063210F"/>
    <w:rsid w:val="006442A5"/>
    <w:rsid w:val="006451BC"/>
    <w:rsid w:val="00651233"/>
    <w:rsid w:val="00665424"/>
    <w:rsid w:val="00670D8D"/>
    <w:rsid w:val="00670E18"/>
    <w:rsid w:val="00674288"/>
    <w:rsid w:val="006755A1"/>
    <w:rsid w:val="006817DB"/>
    <w:rsid w:val="0068471D"/>
    <w:rsid w:val="006913DF"/>
    <w:rsid w:val="00694B1A"/>
    <w:rsid w:val="006A7295"/>
    <w:rsid w:val="006B515F"/>
    <w:rsid w:val="006C5AA9"/>
    <w:rsid w:val="006D02D5"/>
    <w:rsid w:val="006D348B"/>
    <w:rsid w:val="006D34FB"/>
    <w:rsid w:val="006E0842"/>
    <w:rsid w:val="006E1522"/>
    <w:rsid w:val="006E5995"/>
    <w:rsid w:val="006F3042"/>
    <w:rsid w:val="006F5942"/>
    <w:rsid w:val="007000B8"/>
    <w:rsid w:val="00700A51"/>
    <w:rsid w:val="00700BE8"/>
    <w:rsid w:val="00706F9A"/>
    <w:rsid w:val="007133D4"/>
    <w:rsid w:val="00715494"/>
    <w:rsid w:val="00732869"/>
    <w:rsid w:val="00736AB6"/>
    <w:rsid w:val="00743D5B"/>
    <w:rsid w:val="0074689B"/>
    <w:rsid w:val="00747210"/>
    <w:rsid w:val="00747524"/>
    <w:rsid w:val="00747813"/>
    <w:rsid w:val="007508A3"/>
    <w:rsid w:val="00752B47"/>
    <w:rsid w:val="00753E49"/>
    <w:rsid w:val="007566AE"/>
    <w:rsid w:val="00757ABE"/>
    <w:rsid w:val="0076246A"/>
    <w:rsid w:val="00763E3D"/>
    <w:rsid w:val="00777C48"/>
    <w:rsid w:val="0078069D"/>
    <w:rsid w:val="0078425D"/>
    <w:rsid w:val="00784CE8"/>
    <w:rsid w:val="00797556"/>
    <w:rsid w:val="007A1472"/>
    <w:rsid w:val="007A3587"/>
    <w:rsid w:val="007A559E"/>
    <w:rsid w:val="007C7631"/>
    <w:rsid w:val="007C7F98"/>
    <w:rsid w:val="007D393E"/>
    <w:rsid w:val="007D4A67"/>
    <w:rsid w:val="007D527F"/>
    <w:rsid w:val="007E27B6"/>
    <w:rsid w:val="007E6E0C"/>
    <w:rsid w:val="007F0A32"/>
    <w:rsid w:val="007F7769"/>
    <w:rsid w:val="007F7E7D"/>
    <w:rsid w:val="00801644"/>
    <w:rsid w:val="008035C0"/>
    <w:rsid w:val="008158D5"/>
    <w:rsid w:val="00816042"/>
    <w:rsid w:val="00830DCE"/>
    <w:rsid w:val="008316AB"/>
    <w:rsid w:val="0083200F"/>
    <w:rsid w:val="008352C1"/>
    <w:rsid w:val="00836DAA"/>
    <w:rsid w:val="00851EDF"/>
    <w:rsid w:val="00871FCC"/>
    <w:rsid w:val="00884426"/>
    <w:rsid w:val="0089754F"/>
    <w:rsid w:val="008A3B3D"/>
    <w:rsid w:val="008B12E0"/>
    <w:rsid w:val="008C451F"/>
    <w:rsid w:val="008C619B"/>
    <w:rsid w:val="008E00C3"/>
    <w:rsid w:val="008E10DC"/>
    <w:rsid w:val="008E6027"/>
    <w:rsid w:val="008F44E9"/>
    <w:rsid w:val="008F552D"/>
    <w:rsid w:val="008F63EA"/>
    <w:rsid w:val="00905C5D"/>
    <w:rsid w:val="00913439"/>
    <w:rsid w:val="00920A70"/>
    <w:rsid w:val="00921A27"/>
    <w:rsid w:val="009222A2"/>
    <w:rsid w:val="00925776"/>
    <w:rsid w:val="00930757"/>
    <w:rsid w:val="0093258F"/>
    <w:rsid w:val="00952E47"/>
    <w:rsid w:val="00956648"/>
    <w:rsid w:val="00960245"/>
    <w:rsid w:val="0096784C"/>
    <w:rsid w:val="00971FD7"/>
    <w:rsid w:val="009723EB"/>
    <w:rsid w:val="00974020"/>
    <w:rsid w:val="009760C2"/>
    <w:rsid w:val="00977002"/>
    <w:rsid w:val="00980ADF"/>
    <w:rsid w:val="00983756"/>
    <w:rsid w:val="0098694B"/>
    <w:rsid w:val="009A22A3"/>
    <w:rsid w:val="009A2AF9"/>
    <w:rsid w:val="009A2F57"/>
    <w:rsid w:val="009A5CD0"/>
    <w:rsid w:val="009A6216"/>
    <w:rsid w:val="009A68E9"/>
    <w:rsid w:val="009B2073"/>
    <w:rsid w:val="009B728A"/>
    <w:rsid w:val="009C1107"/>
    <w:rsid w:val="009C1231"/>
    <w:rsid w:val="009C2E25"/>
    <w:rsid w:val="009C323D"/>
    <w:rsid w:val="009C75E9"/>
    <w:rsid w:val="009D222E"/>
    <w:rsid w:val="009D798F"/>
    <w:rsid w:val="009D7E66"/>
    <w:rsid w:val="009E0EAE"/>
    <w:rsid w:val="009E3082"/>
    <w:rsid w:val="009E3C45"/>
    <w:rsid w:val="009E5FA8"/>
    <w:rsid w:val="00A01636"/>
    <w:rsid w:val="00A025E9"/>
    <w:rsid w:val="00A02C1C"/>
    <w:rsid w:val="00A0416E"/>
    <w:rsid w:val="00A07FBB"/>
    <w:rsid w:val="00A15681"/>
    <w:rsid w:val="00A15F2A"/>
    <w:rsid w:val="00A1699C"/>
    <w:rsid w:val="00A21517"/>
    <w:rsid w:val="00A21E1B"/>
    <w:rsid w:val="00A25836"/>
    <w:rsid w:val="00A270A3"/>
    <w:rsid w:val="00A2777E"/>
    <w:rsid w:val="00A43E69"/>
    <w:rsid w:val="00A4404F"/>
    <w:rsid w:val="00A47058"/>
    <w:rsid w:val="00A51448"/>
    <w:rsid w:val="00A66496"/>
    <w:rsid w:val="00A67052"/>
    <w:rsid w:val="00A72DC9"/>
    <w:rsid w:val="00A83183"/>
    <w:rsid w:val="00A83DC6"/>
    <w:rsid w:val="00A871F5"/>
    <w:rsid w:val="00A95D94"/>
    <w:rsid w:val="00AA08C0"/>
    <w:rsid w:val="00AB112E"/>
    <w:rsid w:val="00AC17C2"/>
    <w:rsid w:val="00AC2D13"/>
    <w:rsid w:val="00AD3595"/>
    <w:rsid w:val="00AE05CA"/>
    <w:rsid w:val="00AE66AC"/>
    <w:rsid w:val="00AE6BA3"/>
    <w:rsid w:val="00AE7CC4"/>
    <w:rsid w:val="00AF05FA"/>
    <w:rsid w:val="00AF60B8"/>
    <w:rsid w:val="00B016DC"/>
    <w:rsid w:val="00B0276F"/>
    <w:rsid w:val="00B03772"/>
    <w:rsid w:val="00B04E6F"/>
    <w:rsid w:val="00B1395E"/>
    <w:rsid w:val="00B14679"/>
    <w:rsid w:val="00B23001"/>
    <w:rsid w:val="00B23424"/>
    <w:rsid w:val="00B32030"/>
    <w:rsid w:val="00B32122"/>
    <w:rsid w:val="00B34942"/>
    <w:rsid w:val="00B37497"/>
    <w:rsid w:val="00B4125A"/>
    <w:rsid w:val="00B43C89"/>
    <w:rsid w:val="00B44174"/>
    <w:rsid w:val="00B54292"/>
    <w:rsid w:val="00B6218E"/>
    <w:rsid w:val="00B83EB9"/>
    <w:rsid w:val="00B8452A"/>
    <w:rsid w:val="00B906F3"/>
    <w:rsid w:val="00B9582F"/>
    <w:rsid w:val="00BA39C8"/>
    <w:rsid w:val="00BA7FE9"/>
    <w:rsid w:val="00BC77F7"/>
    <w:rsid w:val="00BD2C66"/>
    <w:rsid w:val="00BD71A8"/>
    <w:rsid w:val="00BF551D"/>
    <w:rsid w:val="00BF7794"/>
    <w:rsid w:val="00C00C5D"/>
    <w:rsid w:val="00C046C5"/>
    <w:rsid w:val="00C10CF4"/>
    <w:rsid w:val="00C149D8"/>
    <w:rsid w:val="00C1519F"/>
    <w:rsid w:val="00C21E29"/>
    <w:rsid w:val="00C250AE"/>
    <w:rsid w:val="00C25CC3"/>
    <w:rsid w:val="00C32998"/>
    <w:rsid w:val="00C331BB"/>
    <w:rsid w:val="00C525C0"/>
    <w:rsid w:val="00C55B01"/>
    <w:rsid w:val="00C66CCF"/>
    <w:rsid w:val="00C732C8"/>
    <w:rsid w:val="00C812B3"/>
    <w:rsid w:val="00C83E51"/>
    <w:rsid w:val="00C84DB4"/>
    <w:rsid w:val="00C865F5"/>
    <w:rsid w:val="00CA07D2"/>
    <w:rsid w:val="00CA09CE"/>
    <w:rsid w:val="00CA15F6"/>
    <w:rsid w:val="00CA251E"/>
    <w:rsid w:val="00CA2950"/>
    <w:rsid w:val="00CA7B1F"/>
    <w:rsid w:val="00CC1576"/>
    <w:rsid w:val="00CC3A70"/>
    <w:rsid w:val="00CC41F2"/>
    <w:rsid w:val="00CC4B05"/>
    <w:rsid w:val="00CC5599"/>
    <w:rsid w:val="00CC684C"/>
    <w:rsid w:val="00CC7013"/>
    <w:rsid w:val="00CD36CF"/>
    <w:rsid w:val="00CD466B"/>
    <w:rsid w:val="00CD4E2E"/>
    <w:rsid w:val="00CD5805"/>
    <w:rsid w:val="00CD61C8"/>
    <w:rsid w:val="00CE02D0"/>
    <w:rsid w:val="00CE6714"/>
    <w:rsid w:val="00CE7EFF"/>
    <w:rsid w:val="00CF0B12"/>
    <w:rsid w:val="00CF3F36"/>
    <w:rsid w:val="00CF4556"/>
    <w:rsid w:val="00CF6DE6"/>
    <w:rsid w:val="00D01908"/>
    <w:rsid w:val="00D03616"/>
    <w:rsid w:val="00D06343"/>
    <w:rsid w:val="00D11378"/>
    <w:rsid w:val="00D124F0"/>
    <w:rsid w:val="00D208FE"/>
    <w:rsid w:val="00D20F96"/>
    <w:rsid w:val="00D24159"/>
    <w:rsid w:val="00D32514"/>
    <w:rsid w:val="00D3330E"/>
    <w:rsid w:val="00D3682D"/>
    <w:rsid w:val="00D43BB7"/>
    <w:rsid w:val="00D47AC4"/>
    <w:rsid w:val="00D51CDE"/>
    <w:rsid w:val="00D571C9"/>
    <w:rsid w:val="00D70646"/>
    <w:rsid w:val="00D76AB3"/>
    <w:rsid w:val="00D8026A"/>
    <w:rsid w:val="00D81088"/>
    <w:rsid w:val="00D90136"/>
    <w:rsid w:val="00D939FB"/>
    <w:rsid w:val="00D93DBB"/>
    <w:rsid w:val="00D950C3"/>
    <w:rsid w:val="00D95C71"/>
    <w:rsid w:val="00DA2C15"/>
    <w:rsid w:val="00DA326F"/>
    <w:rsid w:val="00DA3CDB"/>
    <w:rsid w:val="00DA5AE0"/>
    <w:rsid w:val="00DA7407"/>
    <w:rsid w:val="00DB768F"/>
    <w:rsid w:val="00DD4FDF"/>
    <w:rsid w:val="00DD53D5"/>
    <w:rsid w:val="00DE4BA1"/>
    <w:rsid w:val="00DE5FDF"/>
    <w:rsid w:val="00E0013B"/>
    <w:rsid w:val="00E1067D"/>
    <w:rsid w:val="00E132D3"/>
    <w:rsid w:val="00E15F1F"/>
    <w:rsid w:val="00E225C2"/>
    <w:rsid w:val="00E267C9"/>
    <w:rsid w:val="00E3394F"/>
    <w:rsid w:val="00E35211"/>
    <w:rsid w:val="00E42D3A"/>
    <w:rsid w:val="00E4347C"/>
    <w:rsid w:val="00E43666"/>
    <w:rsid w:val="00E4455D"/>
    <w:rsid w:val="00E54C27"/>
    <w:rsid w:val="00E54CB6"/>
    <w:rsid w:val="00E604F2"/>
    <w:rsid w:val="00E629A4"/>
    <w:rsid w:val="00E70E27"/>
    <w:rsid w:val="00E7288D"/>
    <w:rsid w:val="00E801EC"/>
    <w:rsid w:val="00E937F1"/>
    <w:rsid w:val="00E953E9"/>
    <w:rsid w:val="00EA11A3"/>
    <w:rsid w:val="00EA40B2"/>
    <w:rsid w:val="00EA66D5"/>
    <w:rsid w:val="00EB0A01"/>
    <w:rsid w:val="00EB0C04"/>
    <w:rsid w:val="00EB374A"/>
    <w:rsid w:val="00EB69C6"/>
    <w:rsid w:val="00EC3DE7"/>
    <w:rsid w:val="00EC49AB"/>
    <w:rsid w:val="00ED198C"/>
    <w:rsid w:val="00ED5714"/>
    <w:rsid w:val="00EE11E5"/>
    <w:rsid w:val="00EF5749"/>
    <w:rsid w:val="00F017AD"/>
    <w:rsid w:val="00F138FA"/>
    <w:rsid w:val="00F17E04"/>
    <w:rsid w:val="00F21754"/>
    <w:rsid w:val="00F27320"/>
    <w:rsid w:val="00F323A2"/>
    <w:rsid w:val="00F3243C"/>
    <w:rsid w:val="00F32B81"/>
    <w:rsid w:val="00F35CE1"/>
    <w:rsid w:val="00F45E3F"/>
    <w:rsid w:val="00F47104"/>
    <w:rsid w:val="00F47B70"/>
    <w:rsid w:val="00F51331"/>
    <w:rsid w:val="00F5581A"/>
    <w:rsid w:val="00F70D68"/>
    <w:rsid w:val="00F73266"/>
    <w:rsid w:val="00F732F9"/>
    <w:rsid w:val="00F75E0D"/>
    <w:rsid w:val="00F80376"/>
    <w:rsid w:val="00F8447D"/>
    <w:rsid w:val="00F91D2F"/>
    <w:rsid w:val="00F93631"/>
    <w:rsid w:val="00FA1284"/>
    <w:rsid w:val="00FA6945"/>
    <w:rsid w:val="00FB5D4B"/>
    <w:rsid w:val="00FB70AD"/>
    <w:rsid w:val="00FC3B9B"/>
    <w:rsid w:val="00FC5713"/>
    <w:rsid w:val="00FD0429"/>
    <w:rsid w:val="00FD264C"/>
    <w:rsid w:val="00FE25C8"/>
    <w:rsid w:val="00FE73B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mpras@cedral.sp.gov.br" TargetMode="External"/><Relationship Id="rId18" Type="http://schemas.openxmlformats.org/officeDocument/2006/relationships/hyperlink" Target="http://www.cedral.sp.gov.b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licitacao@cedral.sp.gov.br" TargetMode="External"/><Relationship Id="rId17"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hyperlink" Target="mailto:compras@cedral.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23.htm" TargetMode="External"/><Relationship Id="rId5" Type="http://schemas.openxmlformats.org/officeDocument/2006/relationships/settings" Target="settings.xml"/><Relationship Id="rId15" Type="http://schemas.openxmlformats.org/officeDocument/2006/relationships/hyperlink" Target="http://www.planalto.gov.br/ccivil_03/LEIS/LCP/Lcp123.htm" TargetMode="External"/><Relationship Id="rId10" Type="http://schemas.openxmlformats.org/officeDocument/2006/relationships/hyperlink" Target="mailto:licitacao@cedral.sp.gov.br"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licitacoes-e.com.br" TargetMode="External"/><Relationship Id="rId14" Type="http://schemas.openxmlformats.org/officeDocument/2006/relationships/hyperlink" Target="https://cedral.sp.gov.br/licitacoe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335CB-1CE0-46E9-8C11-D27B9EC95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37</Pages>
  <Words>8720</Words>
  <Characters>47094</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2020-04-22T11:37:00Z</cp:lastPrinted>
  <dcterms:created xsi:type="dcterms:W3CDTF">2024-02-01T11:07:00Z</dcterms:created>
  <dcterms:modified xsi:type="dcterms:W3CDTF">2024-02-01T12:26:00Z</dcterms:modified>
</cp:coreProperties>
</file>