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5E65E6" w:rsidRDefault="00ED3D27" w:rsidP="00136DD2">
      <w:pPr>
        <w:spacing w:line="360" w:lineRule="auto"/>
        <w:jc w:val="center"/>
        <w:rPr>
          <w:rFonts w:ascii="Arial" w:hAnsi="Arial" w:cs="Arial"/>
          <w:b/>
          <w:bCs/>
          <w:sz w:val="24"/>
          <w:szCs w:val="24"/>
          <w:lang w:val="pt-BR" w:eastAsia="pt-BR"/>
        </w:rPr>
      </w:pPr>
      <w:r w:rsidRPr="005E65E6">
        <w:rPr>
          <w:rFonts w:ascii="Arial" w:hAnsi="Arial" w:cs="Arial"/>
          <w:b/>
          <w:bCs/>
          <w:sz w:val="24"/>
          <w:szCs w:val="24"/>
          <w:lang w:val="pt-BR" w:eastAsia="pt-BR"/>
        </w:rPr>
        <w:t>EDITAL DE LICITAÇÃO</w:t>
      </w:r>
    </w:p>
    <w:p w:rsidR="00413821" w:rsidRPr="005E65E6" w:rsidRDefault="00413821" w:rsidP="00413821">
      <w:pPr>
        <w:autoSpaceDE w:val="0"/>
        <w:autoSpaceDN w:val="0"/>
        <w:adjustRightInd w:val="0"/>
        <w:spacing w:line="360" w:lineRule="auto"/>
        <w:jc w:val="center"/>
        <w:rPr>
          <w:rFonts w:ascii="Arial" w:hAnsi="Arial" w:cs="Arial"/>
          <w:b/>
          <w:bCs/>
          <w:sz w:val="24"/>
          <w:szCs w:val="24"/>
          <w:lang w:eastAsia="pt-BR"/>
        </w:rPr>
      </w:pPr>
      <w:r w:rsidRPr="005E65E6">
        <w:rPr>
          <w:rFonts w:ascii="Arial" w:hAnsi="Arial" w:cs="Arial"/>
          <w:b/>
          <w:bCs/>
          <w:sz w:val="24"/>
          <w:szCs w:val="24"/>
          <w:lang w:eastAsia="pt-BR"/>
        </w:rPr>
        <w:t xml:space="preserve">PROCESSO ADMINISTRATIVO N.º </w:t>
      </w:r>
      <w:r w:rsidR="004455A9" w:rsidRPr="005E65E6">
        <w:rPr>
          <w:rFonts w:ascii="Arial" w:hAnsi="Arial" w:cs="Arial"/>
          <w:b/>
          <w:bCs/>
          <w:sz w:val="24"/>
          <w:szCs w:val="24"/>
          <w:lang w:eastAsia="pt-BR"/>
        </w:rPr>
        <w:t>3</w:t>
      </w:r>
      <w:r w:rsidR="000B7F24" w:rsidRPr="005E65E6">
        <w:rPr>
          <w:rFonts w:ascii="Arial" w:hAnsi="Arial" w:cs="Arial"/>
          <w:b/>
          <w:bCs/>
          <w:sz w:val="24"/>
          <w:szCs w:val="24"/>
          <w:lang w:eastAsia="pt-BR"/>
        </w:rPr>
        <w:t>258</w:t>
      </w:r>
      <w:r w:rsidR="002860E3" w:rsidRPr="005E65E6">
        <w:rPr>
          <w:rFonts w:ascii="Arial" w:hAnsi="Arial" w:cs="Arial"/>
          <w:b/>
          <w:bCs/>
          <w:sz w:val="24"/>
          <w:szCs w:val="24"/>
          <w:lang w:eastAsia="pt-BR"/>
        </w:rPr>
        <w:t>/2026</w:t>
      </w:r>
    </w:p>
    <w:p w:rsidR="00413821" w:rsidRPr="005E65E6" w:rsidRDefault="00413821" w:rsidP="00413821">
      <w:pPr>
        <w:autoSpaceDE w:val="0"/>
        <w:autoSpaceDN w:val="0"/>
        <w:adjustRightInd w:val="0"/>
        <w:spacing w:line="360" w:lineRule="auto"/>
        <w:jc w:val="center"/>
        <w:rPr>
          <w:rFonts w:ascii="Arial" w:hAnsi="Arial" w:cs="Arial"/>
          <w:b/>
          <w:bCs/>
          <w:sz w:val="24"/>
          <w:szCs w:val="24"/>
          <w:lang w:eastAsia="pt-BR"/>
        </w:rPr>
      </w:pPr>
      <w:r w:rsidRPr="005E65E6">
        <w:rPr>
          <w:rFonts w:ascii="Arial" w:hAnsi="Arial" w:cs="Arial"/>
          <w:b/>
          <w:bCs/>
          <w:sz w:val="24"/>
          <w:szCs w:val="24"/>
          <w:lang w:eastAsia="pt-BR"/>
        </w:rPr>
        <w:t xml:space="preserve">PROCESSO LICITATÓRIO N.º </w:t>
      </w:r>
      <w:r w:rsidR="004455A9" w:rsidRPr="005E65E6">
        <w:rPr>
          <w:rFonts w:ascii="Arial" w:hAnsi="Arial" w:cs="Arial"/>
          <w:b/>
          <w:bCs/>
          <w:sz w:val="24"/>
          <w:szCs w:val="24"/>
          <w:lang w:eastAsia="pt-BR"/>
        </w:rPr>
        <w:t>121</w:t>
      </w:r>
      <w:r w:rsidRPr="005E65E6">
        <w:rPr>
          <w:rFonts w:ascii="Arial" w:hAnsi="Arial" w:cs="Arial"/>
          <w:b/>
          <w:bCs/>
          <w:sz w:val="24"/>
          <w:szCs w:val="24"/>
          <w:lang w:eastAsia="pt-BR"/>
        </w:rPr>
        <w:t>/202</w:t>
      </w:r>
      <w:r w:rsidR="009F27C6" w:rsidRPr="005E65E6">
        <w:rPr>
          <w:rFonts w:ascii="Arial" w:hAnsi="Arial" w:cs="Arial"/>
          <w:b/>
          <w:bCs/>
          <w:sz w:val="24"/>
          <w:szCs w:val="24"/>
          <w:lang w:eastAsia="pt-BR"/>
        </w:rPr>
        <w:t>6</w:t>
      </w:r>
    </w:p>
    <w:p w:rsidR="00413821" w:rsidRPr="005E65E6" w:rsidRDefault="00413821" w:rsidP="00413821">
      <w:pPr>
        <w:autoSpaceDE w:val="0"/>
        <w:autoSpaceDN w:val="0"/>
        <w:adjustRightInd w:val="0"/>
        <w:spacing w:line="360" w:lineRule="auto"/>
        <w:jc w:val="center"/>
        <w:rPr>
          <w:rFonts w:ascii="Arial" w:hAnsi="Arial" w:cs="Arial"/>
          <w:b/>
          <w:bCs/>
          <w:sz w:val="24"/>
          <w:szCs w:val="24"/>
          <w:lang w:eastAsia="pt-BR"/>
        </w:rPr>
      </w:pPr>
      <w:r w:rsidRPr="005E65E6">
        <w:rPr>
          <w:rFonts w:ascii="Arial" w:hAnsi="Arial" w:cs="Arial"/>
          <w:b/>
          <w:bCs/>
          <w:sz w:val="24"/>
          <w:szCs w:val="24"/>
          <w:lang w:eastAsia="pt-BR"/>
        </w:rPr>
        <w:t xml:space="preserve">PREGÃO ELETRÔNICO N.º </w:t>
      </w:r>
      <w:r w:rsidR="004455A9" w:rsidRPr="005E65E6">
        <w:rPr>
          <w:rFonts w:ascii="Arial" w:hAnsi="Arial" w:cs="Arial"/>
          <w:b/>
          <w:bCs/>
          <w:sz w:val="24"/>
          <w:szCs w:val="24"/>
          <w:lang w:eastAsia="pt-BR"/>
        </w:rPr>
        <w:t>057</w:t>
      </w:r>
      <w:r w:rsidRPr="005E65E6">
        <w:rPr>
          <w:rFonts w:ascii="Arial" w:hAnsi="Arial" w:cs="Arial"/>
          <w:b/>
          <w:bCs/>
          <w:sz w:val="24"/>
          <w:szCs w:val="24"/>
          <w:lang w:eastAsia="pt-BR"/>
        </w:rPr>
        <w:t>/202</w:t>
      </w:r>
      <w:r w:rsidR="009F27C6" w:rsidRPr="005E65E6">
        <w:rPr>
          <w:rFonts w:ascii="Arial" w:hAnsi="Arial" w:cs="Arial"/>
          <w:b/>
          <w:bCs/>
          <w:sz w:val="24"/>
          <w:szCs w:val="24"/>
          <w:lang w:eastAsia="pt-BR"/>
        </w:rPr>
        <w:t>6</w:t>
      </w:r>
    </w:p>
    <w:p w:rsidR="00ED3D27" w:rsidRPr="005E65E6" w:rsidRDefault="00ED3D27" w:rsidP="00ED3D27">
      <w:pPr>
        <w:autoSpaceDE w:val="0"/>
        <w:spacing w:line="360" w:lineRule="auto"/>
        <w:jc w:val="both"/>
        <w:rPr>
          <w:rFonts w:ascii="Arial" w:hAnsi="Arial" w:cs="Arial"/>
          <w:b/>
          <w:bCs/>
          <w:sz w:val="24"/>
          <w:szCs w:val="24"/>
          <w:lang w:val="pt-BR"/>
        </w:rPr>
      </w:pPr>
      <w:r w:rsidRPr="005E65E6">
        <w:rPr>
          <w:rFonts w:ascii="Arial" w:hAnsi="Arial" w:cs="Arial"/>
          <w:b/>
          <w:bCs/>
          <w:sz w:val="24"/>
          <w:szCs w:val="24"/>
          <w:lang w:val="pt-BR"/>
        </w:rPr>
        <w:t>I – PREÂMBULO</w:t>
      </w:r>
    </w:p>
    <w:p w:rsidR="00ED3D27" w:rsidRPr="005E65E6" w:rsidRDefault="00ED3D27" w:rsidP="00ED3D27">
      <w:pPr>
        <w:spacing w:line="360" w:lineRule="auto"/>
        <w:jc w:val="both"/>
        <w:rPr>
          <w:rFonts w:ascii="Arial" w:hAnsi="Arial" w:cs="Arial"/>
          <w:sz w:val="24"/>
          <w:szCs w:val="24"/>
          <w:lang w:val="pt-BR"/>
        </w:rPr>
      </w:pPr>
      <w:r w:rsidRPr="005E65E6">
        <w:rPr>
          <w:rFonts w:ascii="Arial" w:hAnsi="Arial" w:cs="Arial"/>
          <w:sz w:val="24"/>
          <w:szCs w:val="24"/>
          <w:lang w:val="pt-BR"/>
        </w:rPr>
        <w:t>1.1 – O</w:t>
      </w:r>
      <w:r w:rsidR="004455A9" w:rsidRPr="005E65E6">
        <w:rPr>
          <w:rFonts w:ascii="Arial" w:hAnsi="Arial" w:cs="Arial"/>
          <w:sz w:val="24"/>
          <w:szCs w:val="24"/>
          <w:lang w:val="pt-BR"/>
        </w:rPr>
        <w:t xml:space="preserve"> </w:t>
      </w:r>
      <w:r w:rsidRPr="005E65E6">
        <w:rPr>
          <w:rFonts w:ascii="Arial" w:hAnsi="Arial" w:cs="Arial"/>
          <w:sz w:val="24"/>
          <w:szCs w:val="24"/>
          <w:lang w:val="pt-BR"/>
        </w:rPr>
        <w:t>Município</w:t>
      </w:r>
      <w:r w:rsidR="004455A9" w:rsidRPr="005E65E6">
        <w:rPr>
          <w:rFonts w:ascii="Arial" w:hAnsi="Arial" w:cs="Arial"/>
          <w:sz w:val="24"/>
          <w:szCs w:val="24"/>
          <w:lang w:val="pt-BR"/>
        </w:rPr>
        <w:t xml:space="preserve"> </w:t>
      </w:r>
      <w:r w:rsidRPr="005E65E6">
        <w:rPr>
          <w:rFonts w:ascii="Arial" w:hAnsi="Arial" w:cs="Arial"/>
          <w:sz w:val="24"/>
          <w:szCs w:val="24"/>
          <w:lang w:val="pt-BR"/>
        </w:rPr>
        <w:t>de</w:t>
      </w:r>
      <w:r w:rsidR="004455A9" w:rsidRPr="005E65E6">
        <w:rPr>
          <w:rFonts w:ascii="Arial" w:hAnsi="Arial" w:cs="Arial"/>
          <w:sz w:val="24"/>
          <w:szCs w:val="24"/>
          <w:lang w:val="pt-BR"/>
        </w:rPr>
        <w:t xml:space="preserve"> </w:t>
      </w:r>
      <w:r w:rsidRPr="005E65E6">
        <w:rPr>
          <w:rFonts w:ascii="Arial" w:hAnsi="Arial" w:cs="Arial"/>
          <w:spacing w:val="-1"/>
          <w:sz w:val="24"/>
          <w:szCs w:val="24"/>
          <w:lang w:val="pt-BR"/>
        </w:rPr>
        <w:t>Itajobi,</w:t>
      </w:r>
      <w:r w:rsidR="004455A9" w:rsidRPr="005E65E6">
        <w:rPr>
          <w:rFonts w:ascii="Arial" w:hAnsi="Arial" w:cs="Arial"/>
          <w:spacing w:val="-1"/>
          <w:sz w:val="24"/>
          <w:szCs w:val="24"/>
          <w:lang w:val="pt-BR"/>
        </w:rPr>
        <w:t xml:space="preserve"> </w:t>
      </w:r>
      <w:r w:rsidRPr="005E65E6">
        <w:rPr>
          <w:rFonts w:ascii="Arial" w:hAnsi="Arial" w:cs="Arial"/>
          <w:sz w:val="24"/>
          <w:szCs w:val="24"/>
          <w:lang w:val="pt-BR"/>
        </w:rPr>
        <w:t>Estado</w:t>
      </w:r>
      <w:r w:rsidR="004455A9" w:rsidRPr="005E65E6">
        <w:rPr>
          <w:rFonts w:ascii="Arial" w:hAnsi="Arial" w:cs="Arial"/>
          <w:sz w:val="24"/>
          <w:szCs w:val="24"/>
          <w:lang w:val="pt-BR"/>
        </w:rPr>
        <w:t xml:space="preserve"> </w:t>
      </w:r>
      <w:r w:rsidRPr="005E65E6">
        <w:rPr>
          <w:rFonts w:ascii="Arial" w:hAnsi="Arial" w:cs="Arial"/>
          <w:sz w:val="24"/>
          <w:szCs w:val="24"/>
          <w:lang w:val="pt-BR"/>
        </w:rPr>
        <w:t>de</w:t>
      </w:r>
      <w:r w:rsidR="004455A9" w:rsidRPr="005E65E6">
        <w:rPr>
          <w:rFonts w:ascii="Arial" w:hAnsi="Arial" w:cs="Arial"/>
          <w:sz w:val="24"/>
          <w:szCs w:val="24"/>
          <w:lang w:val="pt-BR"/>
        </w:rPr>
        <w:t xml:space="preserve"> </w:t>
      </w:r>
      <w:r w:rsidRPr="005E65E6">
        <w:rPr>
          <w:rFonts w:ascii="Arial" w:hAnsi="Arial" w:cs="Arial"/>
          <w:spacing w:val="-1"/>
          <w:sz w:val="24"/>
          <w:szCs w:val="24"/>
          <w:lang w:val="pt-BR"/>
        </w:rPr>
        <w:t>São</w:t>
      </w:r>
      <w:r w:rsidR="004455A9" w:rsidRPr="005E65E6">
        <w:rPr>
          <w:rFonts w:ascii="Arial" w:hAnsi="Arial" w:cs="Arial"/>
          <w:spacing w:val="-1"/>
          <w:sz w:val="24"/>
          <w:szCs w:val="24"/>
          <w:lang w:val="pt-BR"/>
        </w:rPr>
        <w:t xml:space="preserve"> </w:t>
      </w:r>
      <w:r w:rsidRPr="005E65E6">
        <w:rPr>
          <w:rFonts w:ascii="Arial" w:hAnsi="Arial" w:cs="Arial"/>
          <w:sz w:val="24"/>
          <w:szCs w:val="24"/>
          <w:lang w:val="pt-BR"/>
        </w:rPr>
        <w:t>Paulo,</w:t>
      </w:r>
      <w:r w:rsidR="004455A9" w:rsidRPr="005E65E6">
        <w:rPr>
          <w:rFonts w:ascii="Arial" w:hAnsi="Arial" w:cs="Arial"/>
          <w:sz w:val="24"/>
          <w:szCs w:val="24"/>
          <w:lang w:val="pt-BR"/>
        </w:rPr>
        <w:t xml:space="preserve"> </w:t>
      </w:r>
      <w:r w:rsidRPr="005E65E6">
        <w:rPr>
          <w:rFonts w:ascii="Arial" w:hAnsi="Arial" w:cs="Arial"/>
          <w:spacing w:val="-1"/>
          <w:sz w:val="24"/>
          <w:szCs w:val="24"/>
          <w:lang w:val="pt-BR"/>
        </w:rPr>
        <w:t>inscrito</w:t>
      </w:r>
      <w:r w:rsidR="004455A9" w:rsidRPr="005E65E6">
        <w:rPr>
          <w:rFonts w:ascii="Arial" w:hAnsi="Arial" w:cs="Arial"/>
          <w:spacing w:val="-1"/>
          <w:sz w:val="24"/>
          <w:szCs w:val="24"/>
          <w:lang w:val="pt-BR"/>
        </w:rPr>
        <w:t xml:space="preserve"> </w:t>
      </w:r>
      <w:r w:rsidRPr="005E65E6">
        <w:rPr>
          <w:rFonts w:ascii="Arial" w:hAnsi="Arial" w:cs="Arial"/>
          <w:sz w:val="24"/>
          <w:szCs w:val="24"/>
          <w:lang w:val="pt-BR"/>
        </w:rPr>
        <w:t>no</w:t>
      </w:r>
      <w:r w:rsidR="004455A9" w:rsidRPr="005E65E6">
        <w:rPr>
          <w:rFonts w:ascii="Arial" w:hAnsi="Arial" w:cs="Arial"/>
          <w:sz w:val="24"/>
          <w:szCs w:val="24"/>
          <w:lang w:val="pt-BR"/>
        </w:rPr>
        <w:t xml:space="preserve"> </w:t>
      </w:r>
      <w:r w:rsidRPr="005E65E6">
        <w:rPr>
          <w:rFonts w:ascii="Arial" w:hAnsi="Arial" w:cs="Arial"/>
          <w:sz w:val="24"/>
          <w:szCs w:val="24"/>
          <w:lang w:val="pt-BR"/>
        </w:rPr>
        <w:t>CNPJ</w:t>
      </w:r>
      <w:r w:rsidR="004455A9" w:rsidRPr="005E65E6">
        <w:rPr>
          <w:rFonts w:ascii="Arial" w:hAnsi="Arial" w:cs="Arial"/>
          <w:sz w:val="24"/>
          <w:szCs w:val="24"/>
          <w:lang w:val="pt-BR"/>
        </w:rPr>
        <w:t xml:space="preserve"> </w:t>
      </w:r>
      <w:r w:rsidRPr="005E65E6">
        <w:rPr>
          <w:rFonts w:ascii="Arial" w:hAnsi="Arial" w:cs="Arial"/>
          <w:sz w:val="24"/>
          <w:szCs w:val="24"/>
          <w:lang w:val="pt-BR"/>
        </w:rPr>
        <w:t>sob</w:t>
      </w:r>
      <w:r w:rsidR="004455A9" w:rsidRPr="005E65E6">
        <w:rPr>
          <w:rFonts w:ascii="Arial" w:hAnsi="Arial" w:cs="Arial"/>
          <w:sz w:val="24"/>
          <w:szCs w:val="24"/>
          <w:lang w:val="pt-BR"/>
        </w:rPr>
        <w:t xml:space="preserve"> </w:t>
      </w:r>
      <w:r w:rsidRPr="005E65E6">
        <w:rPr>
          <w:rFonts w:ascii="Arial" w:hAnsi="Arial" w:cs="Arial"/>
          <w:sz w:val="24"/>
          <w:szCs w:val="24"/>
          <w:lang w:val="pt-BR"/>
        </w:rPr>
        <w:t>n.º</w:t>
      </w:r>
      <w:r w:rsidR="004455A9" w:rsidRPr="005E65E6">
        <w:rPr>
          <w:rFonts w:ascii="Arial" w:hAnsi="Arial" w:cs="Arial"/>
          <w:sz w:val="24"/>
          <w:szCs w:val="24"/>
          <w:lang w:val="pt-BR"/>
        </w:rPr>
        <w:t xml:space="preserve"> </w:t>
      </w:r>
      <w:r w:rsidRPr="005E65E6">
        <w:rPr>
          <w:rFonts w:ascii="Arial" w:hAnsi="Arial" w:cs="Arial"/>
          <w:b/>
          <w:bCs/>
          <w:sz w:val="24"/>
          <w:szCs w:val="24"/>
          <w:lang w:val="pt-BR"/>
        </w:rPr>
        <w:t>45.126.851/0001-13</w:t>
      </w:r>
      <w:r w:rsidRPr="005E65E6">
        <w:rPr>
          <w:rFonts w:ascii="Arial" w:hAnsi="Arial" w:cs="Arial"/>
          <w:sz w:val="24"/>
          <w:szCs w:val="24"/>
          <w:lang w:val="pt-BR"/>
        </w:rPr>
        <w:t>,</w:t>
      </w:r>
      <w:r w:rsidR="004455A9" w:rsidRPr="005E65E6">
        <w:rPr>
          <w:rFonts w:ascii="Arial" w:hAnsi="Arial" w:cs="Arial"/>
          <w:sz w:val="24"/>
          <w:szCs w:val="24"/>
          <w:lang w:val="pt-BR"/>
        </w:rPr>
        <w:t xml:space="preserve"> </w:t>
      </w:r>
      <w:r w:rsidRPr="005E65E6">
        <w:rPr>
          <w:rFonts w:ascii="Arial" w:hAnsi="Arial" w:cs="Arial"/>
          <w:spacing w:val="-1"/>
          <w:sz w:val="24"/>
          <w:szCs w:val="24"/>
          <w:lang w:val="pt-BR"/>
        </w:rPr>
        <w:t>representado</w:t>
      </w:r>
      <w:r w:rsidR="004455A9" w:rsidRPr="005E65E6">
        <w:rPr>
          <w:rFonts w:ascii="Arial" w:hAnsi="Arial" w:cs="Arial"/>
          <w:spacing w:val="-1"/>
          <w:sz w:val="24"/>
          <w:szCs w:val="24"/>
          <w:lang w:val="pt-BR"/>
        </w:rPr>
        <w:t xml:space="preserve"> </w:t>
      </w:r>
      <w:r w:rsidRPr="005E65E6">
        <w:rPr>
          <w:rFonts w:ascii="Arial" w:hAnsi="Arial" w:cs="Arial"/>
          <w:spacing w:val="-1"/>
          <w:sz w:val="24"/>
          <w:szCs w:val="24"/>
          <w:lang w:val="pt-BR"/>
        </w:rPr>
        <w:t>pelo</w:t>
      </w:r>
      <w:r w:rsidR="004455A9" w:rsidRPr="005E65E6">
        <w:rPr>
          <w:rFonts w:ascii="Arial" w:hAnsi="Arial" w:cs="Arial"/>
          <w:spacing w:val="-1"/>
          <w:sz w:val="24"/>
          <w:szCs w:val="24"/>
          <w:lang w:val="pt-BR"/>
        </w:rPr>
        <w:t xml:space="preserve"> </w:t>
      </w:r>
      <w:r w:rsidRPr="005E65E6">
        <w:rPr>
          <w:rFonts w:ascii="Arial" w:hAnsi="Arial" w:cs="Arial"/>
          <w:sz w:val="24"/>
          <w:szCs w:val="24"/>
          <w:lang w:val="pt-BR"/>
        </w:rPr>
        <w:t>Excelentíssimo</w:t>
      </w:r>
      <w:r w:rsidR="004455A9" w:rsidRPr="005E65E6">
        <w:rPr>
          <w:rFonts w:ascii="Arial" w:hAnsi="Arial" w:cs="Arial"/>
          <w:sz w:val="24"/>
          <w:szCs w:val="24"/>
          <w:lang w:val="pt-BR"/>
        </w:rPr>
        <w:t xml:space="preserve"> </w:t>
      </w:r>
      <w:r w:rsidRPr="005E65E6">
        <w:rPr>
          <w:rFonts w:ascii="Arial" w:hAnsi="Arial" w:cs="Arial"/>
          <w:sz w:val="24"/>
          <w:szCs w:val="24"/>
          <w:lang w:val="pt-BR"/>
        </w:rPr>
        <w:t>Senhor</w:t>
      </w:r>
      <w:r w:rsidR="004455A9" w:rsidRPr="005E65E6">
        <w:rPr>
          <w:rFonts w:ascii="Arial" w:hAnsi="Arial" w:cs="Arial"/>
          <w:sz w:val="24"/>
          <w:szCs w:val="24"/>
          <w:lang w:val="pt-BR"/>
        </w:rPr>
        <w:t xml:space="preserve"> </w:t>
      </w:r>
      <w:r w:rsidRPr="005E65E6">
        <w:rPr>
          <w:rFonts w:ascii="Arial" w:hAnsi="Arial" w:cs="Arial"/>
          <w:sz w:val="24"/>
          <w:szCs w:val="24"/>
          <w:lang w:val="pt-BR"/>
        </w:rPr>
        <w:t>Prefeito,</w:t>
      </w:r>
      <w:r w:rsidR="004455A9" w:rsidRPr="005E65E6">
        <w:rPr>
          <w:rFonts w:ascii="Arial" w:hAnsi="Arial" w:cs="Arial"/>
          <w:sz w:val="24"/>
          <w:szCs w:val="24"/>
          <w:lang w:val="pt-BR"/>
        </w:rPr>
        <w:t xml:space="preserve"> </w:t>
      </w:r>
      <w:r w:rsidRPr="005E65E6">
        <w:rPr>
          <w:rFonts w:ascii="Arial" w:hAnsi="Arial" w:cs="Arial"/>
          <w:b/>
          <w:bCs/>
          <w:sz w:val="24"/>
          <w:szCs w:val="24"/>
          <w:lang w:val="pt-BR"/>
        </w:rPr>
        <w:t>SIDIOMAR</w:t>
      </w:r>
      <w:r w:rsidR="004455A9" w:rsidRPr="005E65E6">
        <w:rPr>
          <w:rFonts w:ascii="Arial" w:hAnsi="Arial" w:cs="Arial"/>
          <w:b/>
          <w:bCs/>
          <w:sz w:val="24"/>
          <w:szCs w:val="24"/>
          <w:lang w:val="pt-BR"/>
        </w:rPr>
        <w:t xml:space="preserve"> </w:t>
      </w:r>
      <w:r w:rsidRPr="005E65E6">
        <w:rPr>
          <w:rFonts w:ascii="Arial" w:hAnsi="Arial" w:cs="Arial"/>
          <w:b/>
          <w:bCs/>
          <w:sz w:val="24"/>
          <w:szCs w:val="24"/>
          <w:lang w:val="pt-BR"/>
        </w:rPr>
        <w:t>UJAQUE</w:t>
      </w:r>
      <w:r w:rsidRPr="005E65E6">
        <w:rPr>
          <w:rFonts w:ascii="Arial" w:hAnsi="Arial" w:cs="Arial"/>
          <w:sz w:val="24"/>
          <w:szCs w:val="24"/>
          <w:lang w:val="pt-BR"/>
        </w:rPr>
        <w:t>,</w:t>
      </w:r>
      <w:r w:rsidR="004455A9" w:rsidRPr="005E65E6">
        <w:rPr>
          <w:rFonts w:ascii="Arial" w:hAnsi="Arial" w:cs="Arial"/>
          <w:sz w:val="24"/>
          <w:szCs w:val="24"/>
          <w:lang w:val="pt-BR"/>
        </w:rPr>
        <w:t xml:space="preserve"> </w:t>
      </w:r>
      <w:r w:rsidRPr="005E65E6">
        <w:rPr>
          <w:rFonts w:ascii="Arial" w:hAnsi="Arial" w:cs="Arial"/>
          <w:sz w:val="24"/>
          <w:szCs w:val="24"/>
          <w:lang w:val="pt-BR"/>
        </w:rPr>
        <w:t>através</w:t>
      </w:r>
      <w:r w:rsidR="004455A9" w:rsidRPr="005E65E6">
        <w:rPr>
          <w:rFonts w:ascii="Arial" w:hAnsi="Arial" w:cs="Arial"/>
          <w:sz w:val="24"/>
          <w:szCs w:val="24"/>
          <w:lang w:val="pt-BR"/>
        </w:rPr>
        <w:t xml:space="preserve"> </w:t>
      </w:r>
      <w:r w:rsidRPr="005E65E6">
        <w:rPr>
          <w:rFonts w:ascii="Arial" w:hAnsi="Arial" w:cs="Arial"/>
          <w:spacing w:val="-1"/>
          <w:sz w:val="24"/>
          <w:szCs w:val="24"/>
          <w:lang w:val="pt-BR"/>
        </w:rPr>
        <w:t>dos</w:t>
      </w:r>
      <w:r w:rsidR="004455A9" w:rsidRPr="005E65E6">
        <w:rPr>
          <w:rFonts w:ascii="Arial" w:hAnsi="Arial" w:cs="Arial"/>
          <w:spacing w:val="-1"/>
          <w:sz w:val="24"/>
          <w:szCs w:val="24"/>
          <w:lang w:val="pt-BR"/>
        </w:rPr>
        <w:t xml:space="preserve"> </w:t>
      </w:r>
      <w:r w:rsidRPr="005E65E6">
        <w:rPr>
          <w:rFonts w:ascii="Arial" w:hAnsi="Arial" w:cs="Arial"/>
          <w:spacing w:val="-1"/>
          <w:sz w:val="24"/>
          <w:szCs w:val="24"/>
          <w:lang w:val="pt-BR"/>
        </w:rPr>
        <w:t>Pregoeiros</w:t>
      </w:r>
      <w:r w:rsidR="004455A9" w:rsidRPr="005E65E6">
        <w:rPr>
          <w:rFonts w:ascii="Arial" w:hAnsi="Arial" w:cs="Arial"/>
          <w:spacing w:val="-1"/>
          <w:sz w:val="24"/>
          <w:szCs w:val="24"/>
          <w:lang w:val="pt-BR"/>
        </w:rPr>
        <w:t xml:space="preserve"> </w:t>
      </w:r>
      <w:r w:rsidRPr="005E65E6">
        <w:rPr>
          <w:rFonts w:ascii="Arial" w:hAnsi="Arial" w:cs="Arial"/>
          <w:sz w:val="24"/>
          <w:szCs w:val="24"/>
          <w:lang w:val="pt-BR"/>
        </w:rPr>
        <w:t>e</w:t>
      </w:r>
      <w:r w:rsidR="004455A9" w:rsidRPr="005E65E6">
        <w:rPr>
          <w:rFonts w:ascii="Arial" w:hAnsi="Arial" w:cs="Arial"/>
          <w:sz w:val="24"/>
          <w:szCs w:val="24"/>
          <w:lang w:val="pt-BR"/>
        </w:rPr>
        <w:t xml:space="preserve"> </w:t>
      </w:r>
      <w:r w:rsidRPr="005E65E6">
        <w:rPr>
          <w:rFonts w:ascii="Arial" w:hAnsi="Arial" w:cs="Arial"/>
          <w:sz w:val="24"/>
          <w:szCs w:val="24"/>
          <w:lang w:val="pt-BR"/>
        </w:rPr>
        <w:t>Equipe</w:t>
      </w:r>
      <w:r w:rsidR="004455A9" w:rsidRPr="005E65E6">
        <w:rPr>
          <w:rFonts w:ascii="Arial" w:hAnsi="Arial" w:cs="Arial"/>
          <w:sz w:val="24"/>
          <w:szCs w:val="24"/>
          <w:lang w:val="pt-BR"/>
        </w:rPr>
        <w:t xml:space="preserve"> </w:t>
      </w:r>
      <w:r w:rsidRPr="005E65E6">
        <w:rPr>
          <w:rFonts w:ascii="Arial" w:hAnsi="Arial" w:cs="Arial"/>
          <w:sz w:val="24"/>
          <w:szCs w:val="24"/>
          <w:lang w:val="pt-BR"/>
        </w:rPr>
        <w:t>de</w:t>
      </w:r>
      <w:r w:rsidR="004455A9" w:rsidRPr="005E65E6">
        <w:rPr>
          <w:rFonts w:ascii="Arial" w:hAnsi="Arial" w:cs="Arial"/>
          <w:sz w:val="24"/>
          <w:szCs w:val="24"/>
          <w:lang w:val="pt-BR"/>
        </w:rPr>
        <w:t xml:space="preserve"> </w:t>
      </w:r>
      <w:r w:rsidRPr="005E65E6">
        <w:rPr>
          <w:rFonts w:ascii="Arial" w:hAnsi="Arial" w:cs="Arial"/>
          <w:sz w:val="24"/>
          <w:szCs w:val="24"/>
          <w:lang w:val="pt-BR"/>
        </w:rPr>
        <w:t>Apoio,</w:t>
      </w:r>
      <w:r w:rsidR="004455A9" w:rsidRPr="005E65E6">
        <w:rPr>
          <w:rFonts w:ascii="Arial" w:hAnsi="Arial" w:cs="Arial"/>
          <w:sz w:val="24"/>
          <w:szCs w:val="24"/>
          <w:lang w:val="pt-BR"/>
        </w:rPr>
        <w:t xml:space="preserve"> </w:t>
      </w:r>
      <w:r w:rsidRPr="005E65E6">
        <w:rPr>
          <w:rFonts w:ascii="Arial" w:hAnsi="Arial" w:cs="Arial"/>
          <w:sz w:val="24"/>
          <w:szCs w:val="24"/>
          <w:lang w:val="pt-BR"/>
        </w:rPr>
        <w:t>nomeados</w:t>
      </w:r>
      <w:r w:rsidR="004455A9" w:rsidRPr="005E65E6">
        <w:rPr>
          <w:rFonts w:ascii="Arial" w:hAnsi="Arial" w:cs="Arial"/>
          <w:sz w:val="24"/>
          <w:szCs w:val="24"/>
          <w:lang w:val="pt-BR"/>
        </w:rPr>
        <w:t xml:space="preserve"> </w:t>
      </w:r>
      <w:r w:rsidRPr="005E65E6">
        <w:rPr>
          <w:rFonts w:ascii="Arial" w:hAnsi="Arial" w:cs="Arial"/>
          <w:spacing w:val="-1"/>
          <w:sz w:val="24"/>
          <w:szCs w:val="24"/>
          <w:lang w:val="pt-BR"/>
        </w:rPr>
        <w:t>pela</w:t>
      </w:r>
      <w:r w:rsidR="004455A9" w:rsidRPr="005E65E6">
        <w:rPr>
          <w:rFonts w:ascii="Arial" w:hAnsi="Arial" w:cs="Arial"/>
          <w:spacing w:val="-1"/>
          <w:sz w:val="24"/>
          <w:szCs w:val="24"/>
          <w:lang w:val="pt-BR"/>
        </w:rPr>
        <w:t xml:space="preserve"> </w:t>
      </w:r>
      <w:r w:rsidRPr="005E65E6">
        <w:rPr>
          <w:rFonts w:ascii="Arial" w:hAnsi="Arial" w:cs="Arial"/>
          <w:sz w:val="24"/>
          <w:szCs w:val="24"/>
          <w:lang w:val="pt-BR"/>
        </w:rPr>
        <w:t>Portaria</w:t>
      </w:r>
      <w:r w:rsidR="004455A9" w:rsidRPr="005E65E6">
        <w:rPr>
          <w:rFonts w:ascii="Arial" w:hAnsi="Arial" w:cs="Arial"/>
          <w:sz w:val="24"/>
          <w:szCs w:val="24"/>
          <w:lang w:val="pt-BR"/>
        </w:rPr>
        <w:t xml:space="preserve"> </w:t>
      </w:r>
      <w:r w:rsidRPr="005E65E6">
        <w:rPr>
          <w:rFonts w:ascii="Arial" w:hAnsi="Arial" w:cs="Arial"/>
          <w:sz w:val="24"/>
          <w:szCs w:val="24"/>
          <w:lang w:val="pt-BR"/>
        </w:rPr>
        <w:t>n.º</w:t>
      </w:r>
      <w:r w:rsidR="004455A9" w:rsidRPr="005E65E6">
        <w:rPr>
          <w:rFonts w:ascii="Arial" w:hAnsi="Arial" w:cs="Arial"/>
          <w:sz w:val="24"/>
          <w:szCs w:val="24"/>
          <w:lang w:val="pt-BR"/>
        </w:rPr>
        <w:t xml:space="preserve"> 183/2026, </w:t>
      </w:r>
      <w:r w:rsidR="00136DD2" w:rsidRPr="005E65E6">
        <w:rPr>
          <w:rFonts w:ascii="Arial" w:hAnsi="Arial" w:cs="Arial"/>
          <w:sz w:val="24"/>
          <w:szCs w:val="24"/>
          <w:lang w:val="pt-BR"/>
        </w:rPr>
        <w:t>observadas a</w:t>
      </w:r>
      <w:r w:rsidRPr="005E65E6">
        <w:rPr>
          <w:rFonts w:ascii="Arial" w:hAnsi="Arial" w:cs="Arial"/>
          <w:sz w:val="24"/>
          <w:szCs w:val="24"/>
          <w:lang w:val="pt-BR"/>
        </w:rPr>
        <w:t xml:space="preserve">s disposições contidas na </w:t>
      </w:r>
      <w:r w:rsidR="00BC67B0" w:rsidRPr="005E65E6">
        <w:rPr>
          <w:rFonts w:ascii="Arial" w:hAnsi="Arial" w:cs="Arial"/>
          <w:b/>
          <w:sz w:val="24"/>
          <w:szCs w:val="24"/>
          <w:u w:val="single"/>
          <w:lang w:val="pt-BR"/>
        </w:rPr>
        <w:t>Lei Federal nº 14.133/2021 e Decreto Municipal Regulamentar nº 1.730/2022</w:t>
      </w:r>
      <w:r w:rsidRPr="005E65E6">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5E65E6" w:rsidRDefault="00ED3D27" w:rsidP="00ED3D27">
      <w:pPr>
        <w:spacing w:line="360" w:lineRule="auto"/>
        <w:jc w:val="both"/>
        <w:rPr>
          <w:rFonts w:ascii="Arial" w:hAnsi="Arial" w:cs="Arial"/>
          <w:sz w:val="24"/>
          <w:szCs w:val="24"/>
          <w:lang w:val="pt-BR"/>
        </w:rPr>
      </w:pPr>
    </w:p>
    <w:p w:rsidR="00ED3D27" w:rsidRPr="005E65E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E65E6">
        <w:rPr>
          <w:rFonts w:ascii="Arial" w:hAnsi="Arial" w:cs="Arial"/>
          <w:b/>
          <w:bCs/>
          <w:sz w:val="24"/>
          <w:szCs w:val="24"/>
          <w:lang w:val="pt-BR" w:eastAsia="pt-BR"/>
        </w:rPr>
        <w:t>PREGÃO ELETRÔNICO PARA REGISTRO DE PREÇOS</w:t>
      </w:r>
    </w:p>
    <w:p w:rsidR="00ED3D27" w:rsidRPr="005E65E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E65E6">
        <w:rPr>
          <w:rFonts w:ascii="Arial" w:hAnsi="Arial" w:cs="Arial"/>
          <w:b/>
          <w:bCs/>
          <w:sz w:val="24"/>
          <w:szCs w:val="24"/>
          <w:lang w:val="pt-BR" w:eastAsia="pt-BR"/>
        </w:rPr>
        <w:t xml:space="preserve">CRITÉRIO DE JULGAMENTO: MENOR PREÇO </w:t>
      </w:r>
      <w:r w:rsidR="00A27CB0" w:rsidRPr="005E65E6">
        <w:rPr>
          <w:rFonts w:ascii="Arial" w:hAnsi="Arial" w:cs="Arial"/>
          <w:b/>
          <w:bCs/>
          <w:sz w:val="24"/>
          <w:szCs w:val="24"/>
          <w:lang w:val="pt-BR" w:eastAsia="pt-BR"/>
        </w:rPr>
        <w:t>POR ITEM</w:t>
      </w:r>
      <w:r w:rsidRPr="005E65E6">
        <w:rPr>
          <w:rFonts w:ascii="Arial" w:hAnsi="Arial" w:cs="Arial"/>
          <w:b/>
          <w:bCs/>
          <w:sz w:val="24"/>
          <w:szCs w:val="24"/>
          <w:lang w:val="pt-BR" w:eastAsia="pt-BR"/>
        </w:rPr>
        <w:t xml:space="preserve">, DEVENDO A ETAPA DE LANCES PROCEDER PELO VALOR </w:t>
      </w:r>
      <w:r w:rsidR="00A27CB0" w:rsidRPr="005E65E6">
        <w:rPr>
          <w:rFonts w:ascii="Arial" w:hAnsi="Arial" w:cs="Arial"/>
          <w:b/>
          <w:bCs/>
          <w:sz w:val="24"/>
          <w:szCs w:val="24"/>
          <w:lang w:val="pt-BR" w:eastAsia="pt-BR"/>
        </w:rPr>
        <w:t>UNITÁRIO DO ITEM</w:t>
      </w:r>
    </w:p>
    <w:p w:rsidR="00ED3D27" w:rsidRPr="005E65E6"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5E65E6">
        <w:rPr>
          <w:rFonts w:ascii="Arial" w:hAnsi="Arial" w:cs="Arial"/>
          <w:b/>
          <w:bCs/>
          <w:sz w:val="24"/>
          <w:szCs w:val="24"/>
          <w:lang w:eastAsia="pt-BR"/>
        </w:rPr>
        <w:t>MODO DE DISPUTA ABERTO</w:t>
      </w:r>
    </w:p>
    <w:p w:rsidR="00ED3D27" w:rsidRPr="005E65E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E65E6">
        <w:rPr>
          <w:rFonts w:ascii="Arial" w:hAnsi="Arial" w:cs="Arial"/>
          <w:b/>
          <w:bCs/>
          <w:sz w:val="24"/>
          <w:szCs w:val="24"/>
          <w:lang w:val="pt-BR" w:eastAsia="pt-BR"/>
        </w:rPr>
        <w:t>SEM CARÁTER SIGILOSO QUANTO AOS VALORES MÁXIMOS ACEITÁVEIS</w:t>
      </w:r>
    </w:p>
    <w:p w:rsidR="00ED3D27" w:rsidRPr="005E65E6"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5E65E6">
        <w:rPr>
          <w:rFonts w:ascii="Arial" w:hAnsi="Arial" w:cs="Arial"/>
          <w:b/>
          <w:bCs/>
          <w:sz w:val="24"/>
          <w:szCs w:val="24"/>
          <w:lang w:val="pt-BR" w:eastAsia="pt-BR"/>
        </w:rPr>
        <w:t>INTERVALO DE VALORES PARA LANCES: R$ 0,01</w:t>
      </w:r>
    </w:p>
    <w:p w:rsidR="00ED3D27" w:rsidRPr="005E65E6"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5E65E6" w:rsidRDefault="00ED3D27" w:rsidP="00ED3D27">
      <w:pPr>
        <w:autoSpaceDE w:val="0"/>
        <w:autoSpaceDN w:val="0"/>
        <w:adjustRightInd w:val="0"/>
        <w:spacing w:line="360" w:lineRule="auto"/>
        <w:rPr>
          <w:rFonts w:ascii="Arial" w:hAnsi="Arial" w:cs="Arial"/>
          <w:b/>
          <w:bCs/>
          <w:sz w:val="24"/>
          <w:szCs w:val="24"/>
          <w:lang w:val="pt-BR" w:eastAsia="pt-BR"/>
        </w:rPr>
      </w:pPr>
      <w:r w:rsidRPr="005E65E6">
        <w:rPr>
          <w:rFonts w:ascii="Arial" w:hAnsi="Arial" w:cs="Arial"/>
          <w:b/>
          <w:bCs/>
          <w:sz w:val="24"/>
          <w:szCs w:val="24"/>
          <w:lang w:val="pt-BR" w:eastAsia="pt-BR"/>
        </w:rPr>
        <w:t xml:space="preserve">1.2 - RECEBIMENTO DAS PROPOSTAS: Até às </w:t>
      </w:r>
      <w:r w:rsidR="004455A9" w:rsidRPr="005E65E6">
        <w:rPr>
          <w:rFonts w:ascii="Arial" w:hAnsi="Arial" w:cs="Arial"/>
          <w:b/>
          <w:bCs/>
          <w:sz w:val="24"/>
          <w:szCs w:val="24"/>
          <w:lang w:val="pt-BR" w:eastAsia="pt-BR"/>
        </w:rPr>
        <w:t>08:30</w:t>
      </w:r>
      <w:r w:rsidRPr="005E65E6">
        <w:rPr>
          <w:rFonts w:ascii="Arial" w:hAnsi="Arial" w:cs="Arial"/>
          <w:b/>
          <w:bCs/>
          <w:sz w:val="24"/>
          <w:szCs w:val="24"/>
          <w:lang w:val="pt-BR" w:eastAsia="pt-BR"/>
        </w:rPr>
        <w:t xml:space="preserve"> horas do dia </w:t>
      </w:r>
      <w:r w:rsidR="004455A9" w:rsidRPr="005E65E6">
        <w:rPr>
          <w:rFonts w:ascii="Arial" w:hAnsi="Arial" w:cs="Arial"/>
          <w:b/>
          <w:bCs/>
          <w:sz w:val="24"/>
          <w:szCs w:val="24"/>
          <w:lang w:val="pt-BR" w:eastAsia="pt-BR"/>
        </w:rPr>
        <w:t>24/08/2026</w:t>
      </w:r>
      <w:r w:rsidRPr="005E65E6">
        <w:rPr>
          <w:rFonts w:ascii="Arial" w:hAnsi="Arial" w:cs="Arial"/>
          <w:b/>
          <w:bCs/>
          <w:sz w:val="24"/>
          <w:szCs w:val="24"/>
          <w:lang w:val="pt-BR" w:eastAsia="pt-BR"/>
        </w:rPr>
        <w:t>.</w:t>
      </w:r>
    </w:p>
    <w:p w:rsidR="00ED3D27" w:rsidRPr="005E65E6" w:rsidRDefault="00ED3D27" w:rsidP="00ED3D27">
      <w:pPr>
        <w:spacing w:line="360" w:lineRule="auto"/>
        <w:jc w:val="both"/>
        <w:rPr>
          <w:rFonts w:ascii="Arial" w:hAnsi="Arial" w:cs="Arial"/>
          <w:b/>
          <w:sz w:val="24"/>
          <w:szCs w:val="24"/>
          <w:u w:val="single"/>
          <w:lang w:val="pt-BR"/>
        </w:rPr>
      </w:pPr>
      <w:r w:rsidRPr="005E65E6">
        <w:rPr>
          <w:rFonts w:ascii="Arial" w:hAnsi="Arial" w:cs="Arial"/>
          <w:b/>
          <w:bCs/>
          <w:sz w:val="24"/>
          <w:szCs w:val="24"/>
          <w:lang w:val="pt-BR" w:eastAsia="pt-BR"/>
        </w:rPr>
        <w:t xml:space="preserve">1.3 - INÍCIO DA SESSÃO DE DISPUTA DE PREÇOS: Às </w:t>
      </w:r>
      <w:r w:rsidR="004455A9" w:rsidRPr="005E65E6">
        <w:rPr>
          <w:rFonts w:ascii="Arial" w:hAnsi="Arial" w:cs="Arial"/>
          <w:b/>
          <w:bCs/>
          <w:sz w:val="24"/>
          <w:szCs w:val="24"/>
          <w:lang w:val="pt-BR" w:eastAsia="pt-BR"/>
        </w:rPr>
        <w:t>09:00</w:t>
      </w:r>
      <w:r w:rsidRPr="005E65E6">
        <w:rPr>
          <w:rFonts w:ascii="Arial" w:hAnsi="Arial" w:cs="Arial"/>
          <w:b/>
          <w:bCs/>
          <w:sz w:val="24"/>
          <w:szCs w:val="24"/>
          <w:lang w:val="pt-BR" w:eastAsia="pt-BR"/>
        </w:rPr>
        <w:t xml:space="preserve"> horas do dia </w:t>
      </w:r>
      <w:r w:rsidR="004455A9" w:rsidRPr="005E65E6">
        <w:rPr>
          <w:rFonts w:ascii="Arial" w:hAnsi="Arial" w:cs="Arial"/>
          <w:b/>
          <w:bCs/>
          <w:sz w:val="24"/>
          <w:szCs w:val="24"/>
          <w:lang w:val="pt-BR" w:eastAsia="pt-BR"/>
        </w:rPr>
        <w:t>24/08/2026</w:t>
      </w:r>
      <w:r w:rsidRPr="005E65E6">
        <w:rPr>
          <w:rFonts w:ascii="Arial" w:hAnsi="Arial" w:cs="Arial"/>
          <w:b/>
          <w:bCs/>
          <w:sz w:val="24"/>
          <w:szCs w:val="24"/>
          <w:lang w:val="pt-BR" w:eastAsia="pt-BR"/>
        </w:rPr>
        <w:t>.</w:t>
      </w:r>
    </w:p>
    <w:p w:rsidR="00ED3D27" w:rsidRPr="005E65E6"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2 - A prorrogação automática da etapa de envio de lances será de dois minutos e 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0B7F24">
        <w:rPr>
          <w:rFonts w:ascii="Arial" w:hAnsi="Arial" w:cs="Arial"/>
          <w:b/>
          <w:sz w:val="24"/>
          <w:szCs w:val="24"/>
          <w:u w:val="single"/>
        </w:rPr>
        <w:t>REGISTRO DE PREÇOS DE MATERIAIS ESPORTIVOS PARA AS UNIDADES ESCOL</w:t>
      </w:r>
      <w:r w:rsidR="00CC46FD">
        <w:rPr>
          <w:rFonts w:ascii="Arial" w:hAnsi="Arial" w:cs="Arial"/>
          <w:b/>
          <w:sz w:val="24"/>
          <w:szCs w:val="24"/>
          <w:u w:val="single"/>
        </w:rPr>
        <w:t>A</w:t>
      </w:r>
      <w:r w:rsidR="000B7F24">
        <w:rPr>
          <w:rFonts w:ascii="Arial" w:hAnsi="Arial" w:cs="Arial"/>
          <w:b/>
          <w:sz w:val="24"/>
          <w:szCs w:val="24"/>
          <w:u w:val="single"/>
        </w:rPr>
        <w:t>RES DA REDE DE ENSINO</w:t>
      </w:r>
      <w:r w:rsidR="00A42F5E" w:rsidRPr="000E0AE1">
        <w:rPr>
          <w:rFonts w:ascii="Arial" w:hAnsi="Arial" w:cs="Arial"/>
          <w:sz w:val="24"/>
          <w:szCs w:val="24"/>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III – DO ACESSO AO AMBIENTE VIRTUAL PARA PARTICIPAÇÃO NO CERTAME</w:t>
      </w:r>
    </w:p>
    <w:p w:rsidR="001526B6" w:rsidRPr="005E65E6"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 xml:space="preserve">3.1 - O </w:t>
      </w:r>
      <w:r w:rsidRPr="000E0AE1">
        <w:rPr>
          <w:rFonts w:ascii="Arial" w:hAnsi="Arial" w:cs="Arial"/>
          <w:b/>
          <w:szCs w:val="24"/>
          <w:u w:val="single"/>
          <w:lang w:val="pt-BR"/>
        </w:rPr>
        <w:t>certame será realizado através</w:t>
      </w:r>
      <w:r w:rsidR="009C2073">
        <w:rPr>
          <w:rFonts w:ascii="Arial" w:hAnsi="Arial" w:cs="Arial"/>
          <w:b/>
          <w:szCs w:val="24"/>
          <w:u w:val="single"/>
          <w:lang w:val="pt-BR"/>
        </w:rPr>
        <w:t xml:space="preserve"> do seguinte</w:t>
      </w:r>
      <w:r w:rsidR="005E65E6">
        <w:rPr>
          <w:rFonts w:ascii="Arial" w:hAnsi="Arial" w:cs="Arial"/>
          <w:b/>
          <w:szCs w:val="24"/>
          <w:u w:val="single"/>
          <w:lang w:val="pt-BR"/>
        </w:rPr>
        <w:t xml:space="preserve"> </w:t>
      </w:r>
      <w:r w:rsidRPr="005E65E6">
        <w:rPr>
          <w:rFonts w:ascii="Arial" w:hAnsi="Arial" w:cs="Arial"/>
          <w:szCs w:val="24"/>
          <w:lang w:val="pt-BR"/>
        </w:rPr>
        <w:t>link</w:t>
      </w:r>
      <w:r w:rsidR="009C2073" w:rsidRPr="005E65E6">
        <w:rPr>
          <w:rFonts w:ascii="Arial" w:hAnsi="Arial" w:cs="Arial"/>
          <w:szCs w:val="24"/>
          <w:lang w:val="pt-BR"/>
        </w:rPr>
        <w:t>:</w:t>
      </w:r>
      <w:r w:rsidR="009C2073" w:rsidRPr="005E65E6">
        <w:rPr>
          <w:rFonts w:ascii="Arial" w:hAnsi="Arial" w:cs="Arial"/>
          <w:b/>
          <w:bCs/>
          <w:szCs w:val="24"/>
          <w:u w:val="single"/>
          <w:lang w:val="pt-BR"/>
        </w:rPr>
        <w:t>http://sistemas1.itajobi.sp.gov.br/comprasedital/</w:t>
      </w:r>
      <w:r w:rsidRPr="005E65E6">
        <w:rPr>
          <w:rFonts w:ascii="Arial" w:hAnsi="Arial" w:cs="Arial"/>
          <w:szCs w:val="24"/>
          <w:lang w:val="pt-BR"/>
        </w:rPr>
        <w:t>, em sessão pública, por meio da internet.</w:t>
      </w:r>
    </w:p>
    <w:p w:rsidR="001526B6" w:rsidRPr="005E65E6" w:rsidRDefault="001526B6" w:rsidP="001526B6">
      <w:pPr>
        <w:pStyle w:val="Textopadro"/>
        <w:widowControl/>
        <w:spacing w:line="360" w:lineRule="auto"/>
        <w:jc w:val="both"/>
        <w:rPr>
          <w:rFonts w:ascii="Arial" w:hAnsi="Arial" w:cs="Arial"/>
          <w:szCs w:val="24"/>
          <w:lang w:val="pt-BR"/>
        </w:rPr>
      </w:pPr>
      <w:r w:rsidRPr="005E65E6">
        <w:rPr>
          <w:rFonts w:ascii="Arial" w:hAnsi="Arial" w:cs="Arial"/>
          <w:szCs w:val="24"/>
          <w:lang w:val="pt-BR"/>
        </w:rPr>
        <w:t xml:space="preserve">3.2 – O ambiente virtual onde a sessão acessa-se pelo </w:t>
      </w:r>
      <w:r w:rsidRPr="005E65E6">
        <w:rPr>
          <w:rFonts w:ascii="Arial" w:hAnsi="Arial" w:cs="Arial"/>
          <w:b/>
          <w:szCs w:val="24"/>
          <w:u w:val="single"/>
          <w:lang w:val="pt-BR"/>
        </w:rPr>
        <w:t xml:space="preserve">site </w:t>
      </w:r>
      <w:r w:rsidR="00B37B7D" w:rsidRPr="005E65E6">
        <w:rPr>
          <w:rFonts w:ascii="Arial" w:hAnsi="Arial" w:cs="Arial"/>
          <w:b/>
          <w:szCs w:val="24"/>
          <w:u w:val="single"/>
          <w:lang w:val="pt-BR"/>
        </w:rPr>
        <w:t>http://sistemas1.itajobi.sp.gov.br/comprasedital/</w:t>
      </w:r>
      <w:hyperlink r:id="rId7" w:history="1"/>
      <w:r w:rsidRPr="005E65E6">
        <w:rPr>
          <w:rFonts w:ascii="Arial" w:hAnsi="Arial" w:cs="Arial"/>
          <w:szCs w:val="24"/>
          <w:lang w:val="pt-BR"/>
        </w:rPr>
        <w:t>, onde são utilizados recursos de criptografia e de autenticação que asseguram condições adequadas de segurança em toda etapa do certame.</w:t>
      </w:r>
    </w:p>
    <w:p w:rsidR="00B37B7D" w:rsidRDefault="001526B6" w:rsidP="001526B6">
      <w:pPr>
        <w:spacing w:line="360" w:lineRule="auto"/>
        <w:jc w:val="both"/>
        <w:rPr>
          <w:rFonts w:ascii="Arial" w:hAnsi="Arial" w:cs="Arial"/>
          <w:b/>
          <w:sz w:val="24"/>
          <w:szCs w:val="24"/>
          <w:u w:val="single"/>
          <w:lang w:val="pt-BR"/>
        </w:rPr>
      </w:pPr>
      <w:r w:rsidRPr="005E65E6">
        <w:rPr>
          <w:rFonts w:ascii="Arial" w:hAnsi="Arial" w:cs="Arial"/>
          <w:sz w:val="24"/>
          <w:szCs w:val="24"/>
          <w:lang w:val="pt-BR"/>
        </w:rPr>
        <w:t xml:space="preserve">3.3 – Os interessados em participar da licitação, deverão solicitor a chave de acesso para o pregão eletrônico através do </w:t>
      </w:r>
      <w:r w:rsidRPr="005E65E6">
        <w:rPr>
          <w:rFonts w:ascii="Arial" w:hAnsi="Arial" w:cs="Arial"/>
          <w:b/>
          <w:sz w:val="24"/>
          <w:szCs w:val="24"/>
          <w:u w:val="single"/>
          <w:lang w:val="pt-BR"/>
        </w:rPr>
        <w:t xml:space="preserve">link: </w:t>
      </w:r>
      <w:hyperlink r:id="rId8" w:history="1">
        <w:r w:rsidR="00B37B7D" w:rsidRPr="00B37B7D">
          <w:rPr>
            <w:rStyle w:val="Hyperlink"/>
            <w:rFonts w:ascii="Arial" w:hAnsi="Arial" w:cs="Arial"/>
            <w:b/>
            <w:sz w:val="24"/>
            <w:szCs w:val="24"/>
            <w:lang w:val="pt-BR"/>
          </w:rPr>
          <w:t>http://sistemas1.itajobi.sp.gov.br/comprasedital/</w:t>
        </w:r>
      </w:hyperlink>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3.4 – Após receber a chave de identificação/acesso ao Sistema, poderá verificaros editais de pregão eletrônico abertos pelo Município e comecar a cadastrar propostas e inserir documentos de habilitação</w:t>
      </w:r>
      <w:r w:rsidR="00B37B7D">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Default="001526B6" w:rsidP="001526B6">
      <w:pPr>
        <w:pStyle w:val="Textopadro"/>
        <w:widowControl/>
        <w:spacing w:line="360" w:lineRule="auto"/>
        <w:jc w:val="both"/>
        <w:rPr>
          <w:rFonts w:ascii="Arial" w:hAnsi="Arial" w:cs="Arial"/>
          <w:szCs w:val="24"/>
          <w:lang w:val="pt-BR"/>
        </w:rPr>
      </w:pPr>
    </w:p>
    <w:p w:rsidR="004E0ED2" w:rsidRPr="000E0AE1" w:rsidRDefault="004E0ED2"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xml:space="preserve">, bem como </w:t>
      </w:r>
      <w:r w:rsidRPr="000E0AE1">
        <w:rPr>
          <w:rFonts w:ascii="Arial" w:hAnsi="Arial" w:cs="Arial"/>
          <w:sz w:val="24"/>
          <w:szCs w:val="24"/>
          <w:lang w:val="pt-BR" w:eastAsia="pt-BR"/>
        </w:rPr>
        <w:lastRenderedPageBreak/>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E0AE1"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122ECB">
        <w:rPr>
          <w:rFonts w:ascii="Arial" w:hAnsi="Arial" w:cs="Arial"/>
        </w:rPr>
        <w:t xml:space="preserve">Cooperativas/Empresa de Pequeno Porte/Microempresa/Mei, </w:t>
      </w:r>
      <w:r w:rsidR="004766A6" w:rsidRPr="00122ECB">
        <w:rPr>
          <w:rFonts w:ascii="Arial" w:hAnsi="Arial" w:cs="Arial"/>
          <w:b/>
          <w:u w:val="single"/>
        </w:rPr>
        <w:t xml:space="preserve">COM </w:t>
      </w:r>
      <w:r w:rsidR="000B7F24" w:rsidRPr="00122ECB">
        <w:rPr>
          <w:rFonts w:ascii="Arial" w:hAnsi="Arial" w:cs="Arial"/>
          <w:b/>
          <w:u w:val="single"/>
        </w:rPr>
        <w:t>EXCLUSIVIDADE</w:t>
      </w:r>
      <w:r w:rsidR="001526B6" w:rsidRPr="00122ECB">
        <w:rPr>
          <w:rFonts w:ascii="Arial" w:hAnsi="Arial" w:cs="Arial"/>
        </w:rPr>
        <w:t>.</w:t>
      </w:r>
    </w:p>
    <w:p w:rsidR="00ED3D27" w:rsidRPr="000E0AE1" w:rsidRDefault="00ED3D27" w:rsidP="00ED3D27">
      <w:pPr>
        <w:spacing w:line="360" w:lineRule="auto"/>
        <w:jc w:val="both"/>
        <w:rPr>
          <w:rFonts w:ascii="Arial" w:hAnsi="Arial" w:cs="Arial"/>
          <w:sz w:val="24"/>
          <w:szCs w:val="24"/>
          <w:lang w:val="pt-BR"/>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 - DO PEDIDO DE ESCLARECIMENTO E IMPUGNAÇÃO DO EDITAL</w:t>
      </w:r>
    </w:p>
    <w:p w:rsidR="008F482E" w:rsidRPr="000E0AE1" w:rsidRDefault="008F482E" w:rsidP="008F482E">
      <w:pPr>
        <w:autoSpaceDE w:val="0"/>
        <w:spacing w:line="360" w:lineRule="auto"/>
        <w:jc w:val="both"/>
        <w:rPr>
          <w:rFonts w:ascii="Arial" w:hAnsi="Arial" w:cs="Arial"/>
          <w:sz w:val="24"/>
          <w:szCs w:val="24"/>
        </w:rPr>
      </w:pPr>
      <w:r w:rsidRPr="00122ECB">
        <w:rPr>
          <w:rFonts w:ascii="Arial" w:hAnsi="Arial" w:cs="Arial"/>
          <w:sz w:val="24"/>
          <w:szCs w:val="24"/>
        </w:rPr>
        <w:t xml:space="preserve">5.1 - Os </w:t>
      </w:r>
      <w:r w:rsidRPr="00122ECB">
        <w:rPr>
          <w:rFonts w:ascii="Arial" w:hAnsi="Arial" w:cs="Arial"/>
          <w:b/>
          <w:sz w:val="24"/>
          <w:szCs w:val="24"/>
          <w:u w:val="single"/>
        </w:rPr>
        <w:t>pedidos de esclarecimentos e impugnação</w:t>
      </w:r>
      <w:r w:rsidRPr="00122ECB">
        <w:rPr>
          <w:rFonts w:ascii="Arial" w:hAnsi="Arial" w:cs="Arial"/>
          <w:sz w:val="24"/>
          <w:szCs w:val="24"/>
        </w:rPr>
        <w:t xml:space="preserve"> deverão estar devidamente</w:t>
      </w:r>
      <w:r w:rsidRPr="000E0AE1">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Pr="000E0AE1">
          <w:rPr>
            <w:rStyle w:val="Hyperlink"/>
            <w:rFonts w:ascii="Arial" w:hAnsi="Arial" w:cs="Arial"/>
            <w:b/>
            <w:sz w:val="24"/>
            <w:szCs w:val="24"/>
          </w:rPr>
          <w:t>licitacao@itajobi.sp.gov.br</w:t>
        </w:r>
      </w:hyperlink>
      <w:r w:rsidRPr="000E0AE1">
        <w:rPr>
          <w:rFonts w:ascii="Arial" w:hAnsi="Arial" w:cs="Arial"/>
          <w:b/>
          <w:sz w:val="24"/>
          <w:szCs w:val="24"/>
          <w:u w:val="single"/>
        </w:rPr>
        <w:t>,</w:t>
      </w:r>
      <w:r w:rsidRPr="000E0AE1">
        <w:rPr>
          <w:rFonts w:ascii="Arial" w:hAnsi="Arial" w:cs="Arial"/>
          <w:sz w:val="24"/>
          <w:szCs w:val="24"/>
        </w:rPr>
        <w:t xml:space="preserve"> sendo: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5.2 Esclarecimentos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Os pedidos de esclarecimentos referentes ao processo licitatório serão enviados ao pregoeiro, </w:t>
      </w:r>
      <w:r w:rsidRPr="000E0AE1">
        <w:rPr>
          <w:rFonts w:ascii="Arial" w:hAnsi="Arial" w:cs="Arial"/>
          <w:b/>
          <w:sz w:val="24"/>
          <w:szCs w:val="24"/>
          <w:u w:val="single"/>
          <w:lang w:eastAsia="pt-BR"/>
        </w:rPr>
        <w:t xml:space="preserve">até três dias úteis anteriores à data fixada para abertura da sessão </w:t>
      </w:r>
      <w:r w:rsidRPr="000E0AE1">
        <w:rPr>
          <w:rFonts w:ascii="Arial" w:hAnsi="Arial" w:cs="Arial"/>
          <w:b/>
          <w:sz w:val="24"/>
          <w:szCs w:val="24"/>
          <w:u w:val="single"/>
          <w:lang w:eastAsia="pt-BR"/>
        </w:rPr>
        <w:lastRenderedPageBreak/>
        <w:t>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O </w:t>
      </w:r>
      <w:r w:rsidRPr="000E0AE1">
        <w:rPr>
          <w:rFonts w:ascii="Arial" w:hAnsi="Arial" w:cs="Arial"/>
          <w:b/>
          <w:sz w:val="24"/>
          <w:szCs w:val="24"/>
          <w:u w:val="single"/>
          <w:lang w:eastAsia="pt-BR"/>
        </w:rPr>
        <w:t>pregoeiro responderá</w:t>
      </w:r>
      <w:r w:rsidRPr="000E0AE1">
        <w:rPr>
          <w:rFonts w:ascii="Arial" w:hAnsi="Arial" w:cs="Arial"/>
          <w:sz w:val="24"/>
          <w:szCs w:val="24"/>
          <w:lang w:eastAsia="pt-BR"/>
        </w:rPr>
        <w:t xml:space="preserve"> aos pedidos de esclarecimentos no</w:t>
      </w:r>
      <w:r w:rsidRPr="000E0AE1">
        <w:rPr>
          <w:rFonts w:ascii="Arial" w:hAnsi="Arial" w:cs="Arial"/>
          <w:b/>
          <w:sz w:val="24"/>
          <w:szCs w:val="24"/>
          <w:u w:val="single"/>
          <w:lang w:eastAsia="pt-BR"/>
        </w:rPr>
        <w:t xml:space="preserve"> prazo de dois dias úteis, contado da data de recebimento do pedido</w:t>
      </w:r>
      <w:r w:rsidRPr="000E0AE1">
        <w:rPr>
          <w:rFonts w:ascii="Arial" w:hAnsi="Arial" w:cs="Arial"/>
          <w:sz w:val="24"/>
          <w:szCs w:val="24"/>
          <w:lang w:eastAsia="pt-BR"/>
        </w:rPr>
        <w:t>, e poderá requisitar subsídios formais aos órgãos técnicos.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As respostas aos pedidos de esclarecimentos serão divulgadas pelo sistema e vincularão os participantes e a administração.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b/>
          <w:bCs/>
          <w:sz w:val="24"/>
          <w:szCs w:val="24"/>
          <w:lang w:eastAsia="pt-BR"/>
        </w:rPr>
        <w:t>5.3 - Impugnação</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1 - Qualquer pessoa poderá impugnar os termos do edital do pregão, por meio eletrônico, na forma prevista no edital, </w:t>
      </w:r>
      <w:r w:rsidRPr="000E0AE1">
        <w:rPr>
          <w:rFonts w:ascii="Arial" w:hAnsi="Arial" w:cs="Arial"/>
          <w:b/>
          <w:sz w:val="24"/>
          <w:szCs w:val="24"/>
          <w:u w:val="single"/>
          <w:lang w:eastAsia="pt-BR"/>
        </w:rPr>
        <w:t>até três dias úteis anteriores à data fixada para abertura da sessão pública</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 xml:space="preserve">2 - A impugnação não possui efeito suspensivo e </w:t>
      </w:r>
      <w:r w:rsidRPr="000E0AE1">
        <w:rPr>
          <w:rFonts w:ascii="Arial" w:hAnsi="Arial" w:cs="Arial"/>
          <w:b/>
          <w:sz w:val="24"/>
          <w:szCs w:val="24"/>
          <w:u w:val="single"/>
          <w:lang w:eastAsia="pt-BR"/>
        </w:rPr>
        <w:t>caberá ao pregoeiro</w:t>
      </w:r>
      <w:r w:rsidRPr="000E0AE1">
        <w:rPr>
          <w:rFonts w:ascii="Arial" w:hAnsi="Arial" w:cs="Arial"/>
          <w:sz w:val="24"/>
          <w:szCs w:val="24"/>
          <w:lang w:eastAsia="pt-BR"/>
        </w:rPr>
        <w:t xml:space="preserve">, auxiliado pelos órgãos técnicos, </w:t>
      </w:r>
      <w:r w:rsidRPr="000E0AE1">
        <w:rPr>
          <w:rFonts w:ascii="Arial" w:hAnsi="Arial" w:cs="Arial"/>
          <w:b/>
          <w:sz w:val="24"/>
          <w:szCs w:val="24"/>
          <w:u w:val="single"/>
          <w:lang w:eastAsia="pt-BR"/>
        </w:rPr>
        <w:t>decidir sobre a impugnação no prazo de dois dias úteis, contado do data de recebimento da impugnação</w:t>
      </w:r>
      <w:r w:rsidRPr="000E0AE1">
        <w:rPr>
          <w:rFonts w:ascii="Arial" w:hAnsi="Arial" w:cs="Arial"/>
          <w:sz w:val="24"/>
          <w:szCs w:val="24"/>
          <w:lang w:eastAsia="pt-BR"/>
        </w:rPr>
        <w:t>.</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3 - A concessão de efeito suspensivo à impugnação é medida excepcional e deverá ser motivada pelo pregoeiro, nos autos do processo de licitação.</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hAnsi="Arial" w:cs="Arial"/>
          <w:sz w:val="24"/>
          <w:szCs w:val="24"/>
          <w:lang w:eastAsia="pt-BR"/>
        </w:rPr>
        <w:t>4 - Acolhida a impugnação contra o edital, será definida e publicada nova data para realização do certame.</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5.4 - A impugnação feita tempestivamente pelo licitante não o impedirá de participar do processo licitatório.</w:t>
      </w:r>
    </w:p>
    <w:p w:rsidR="008F482E" w:rsidRPr="000E0AE1" w:rsidRDefault="008F482E" w:rsidP="008F482E">
      <w:pPr>
        <w:autoSpaceDE w:val="0"/>
        <w:spacing w:line="360" w:lineRule="auto"/>
        <w:jc w:val="both"/>
        <w:rPr>
          <w:rFonts w:ascii="Arial"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 xml:space="preserve">6.1 -Para acesso ao sistema eletrônico, os interessados em participar do Pregão, deverão dispor de chave de identificação e senha pessoal e intransferível, obtida </w:t>
      </w:r>
      <w:r w:rsidRPr="00122ECB">
        <w:rPr>
          <w:rFonts w:ascii="Arial" w:hAnsi="Arial" w:cs="Arial"/>
          <w:szCs w:val="24"/>
          <w:lang w:val="pt-BR"/>
        </w:rPr>
        <w:t xml:space="preserve">através do link </w:t>
      </w:r>
      <w:r w:rsidR="00705329" w:rsidRPr="00122ECB">
        <w:rPr>
          <w:rFonts w:ascii="Arial" w:hAnsi="Arial" w:cs="Arial"/>
          <w:b/>
          <w:szCs w:val="24"/>
          <w:u w:val="single"/>
          <w:lang w:val="pt-BR"/>
        </w:rPr>
        <w:t>http://sistemas1.itajobi.sp.gov.br/comprasedital/</w:t>
      </w:r>
      <w:r w:rsidRPr="00122ECB">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lastRenderedPageBreak/>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bCs/>
          <w:sz w:val="24"/>
          <w:szCs w:val="24"/>
        </w:rPr>
        <w:t>VII – D</w:t>
      </w:r>
      <w:r w:rsidRPr="000E0AE1">
        <w:rPr>
          <w:rFonts w:ascii="Arial" w:hAnsi="Arial" w:cs="Arial"/>
          <w:b/>
          <w:sz w:val="24"/>
          <w:szCs w:val="24"/>
        </w:rPr>
        <w:t xml:space="preserve">O RECEBIMENTO DA PROPOSTA E </w:t>
      </w:r>
      <w:r w:rsidRPr="000E0AE1">
        <w:rPr>
          <w:rFonts w:ascii="Arial" w:hAnsi="Arial" w:cs="Arial"/>
          <w:b/>
          <w:bCs/>
          <w:sz w:val="24"/>
          <w:szCs w:val="24"/>
        </w:rPr>
        <w:t>DOS DOCUMENTOS DE HABILITAÇÃO</w:t>
      </w:r>
    </w:p>
    <w:p w:rsidR="008F482E" w:rsidRPr="00122ECB" w:rsidRDefault="008F482E" w:rsidP="008F482E">
      <w:pPr>
        <w:spacing w:line="360" w:lineRule="auto"/>
        <w:jc w:val="both"/>
        <w:rPr>
          <w:rFonts w:ascii="Arial" w:hAnsi="Arial" w:cs="Arial"/>
          <w:snapToGrid w:val="0"/>
          <w:sz w:val="24"/>
          <w:szCs w:val="24"/>
        </w:rPr>
      </w:pPr>
      <w:r w:rsidRPr="00122ECB">
        <w:rPr>
          <w:rFonts w:ascii="Arial" w:hAnsi="Arial" w:cs="Arial"/>
          <w:sz w:val="24"/>
          <w:szCs w:val="24"/>
        </w:rPr>
        <w:t xml:space="preserve">7.1 - </w:t>
      </w:r>
      <w:r w:rsidRPr="00122ECB">
        <w:rPr>
          <w:rFonts w:ascii="Arial" w:hAnsi="Arial" w:cs="Arial"/>
          <w:snapToGrid w:val="0"/>
          <w:sz w:val="24"/>
          <w:szCs w:val="24"/>
        </w:rPr>
        <w:t xml:space="preserve">As propostas, bem como os documentos de habilitação, </w:t>
      </w:r>
      <w:r w:rsidRPr="00122ECB">
        <w:rPr>
          <w:rFonts w:ascii="Arial" w:hAnsi="Arial" w:cs="Arial"/>
          <w:b/>
          <w:snapToGrid w:val="0"/>
          <w:sz w:val="24"/>
          <w:szCs w:val="24"/>
          <w:u w:val="single"/>
        </w:rPr>
        <w:t>DEVERÃO SER ENCAMINHADAS DE FORMA CONCOMITANTE</w:t>
      </w:r>
      <w:r w:rsidRPr="00122ECB">
        <w:rPr>
          <w:rFonts w:ascii="Arial" w:hAnsi="Arial" w:cs="Arial"/>
          <w:snapToGrid w:val="0"/>
          <w:sz w:val="24"/>
          <w:szCs w:val="24"/>
        </w:rPr>
        <w:t xml:space="preserve">, e serão recebidas até o horário previsto. </w:t>
      </w:r>
    </w:p>
    <w:p w:rsidR="008F482E" w:rsidRPr="000E0AE1" w:rsidRDefault="008F482E" w:rsidP="008F482E">
      <w:pPr>
        <w:spacing w:line="360" w:lineRule="auto"/>
        <w:jc w:val="both"/>
        <w:rPr>
          <w:rFonts w:ascii="Arial" w:hAnsi="Arial" w:cs="Arial"/>
          <w:snapToGrid w:val="0"/>
          <w:sz w:val="24"/>
          <w:szCs w:val="24"/>
        </w:rPr>
      </w:pPr>
      <w:r w:rsidRPr="00122ECB">
        <w:rPr>
          <w:rFonts w:ascii="Arial" w:hAnsi="Arial" w:cs="Arial"/>
          <w:snapToGrid w:val="0"/>
          <w:sz w:val="24"/>
          <w:szCs w:val="24"/>
        </w:rPr>
        <w:t xml:space="preserve">7.2 – A proposta postada no Sistema para fins de lances, deve ser efetuada com </w:t>
      </w:r>
      <w:r w:rsidRPr="00122ECB">
        <w:rPr>
          <w:rFonts w:ascii="Arial" w:hAnsi="Arial" w:cs="Arial"/>
          <w:b/>
          <w:snapToGrid w:val="0"/>
          <w:sz w:val="24"/>
          <w:szCs w:val="24"/>
          <w:u w:val="single"/>
        </w:rPr>
        <w:t xml:space="preserve">VALOR </w:t>
      </w:r>
      <w:r w:rsidR="00DC0029" w:rsidRPr="00122ECB">
        <w:rPr>
          <w:rFonts w:ascii="Arial" w:hAnsi="Arial" w:cs="Arial"/>
          <w:b/>
          <w:snapToGrid w:val="0"/>
          <w:sz w:val="24"/>
          <w:szCs w:val="24"/>
          <w:u w:val="single"/>
        </w:rPr>
        <w:t>UNITÁRIO</w:t>
      </w:r>
      <w:r w:rsidRPr="00122ECB">
        <w:rPr>
          <w:rFonts w:ascii="Arial" w:hAnsi="Arial" w:cs="Arial"/>
          <w:snapToGrid w:val="0"/>
          <w:sz w:val="24"/>
          <w:szCs w:val="24"/>
        </w:rPr>
        <w:t>, respeitando-se os valores estimados da licitação e as descrições</w:t>
      </w:r>
      <w:r w:rsidRPr="000E0AE1">
        <w:rPr>
          <w:rFonts w:ascii="Arial" w:hAnsi="Arial" w:cs="Arial"/>
          <w:snapToGrid w:val="0"/>
          <w:sz w:val="24"/>
          <w:szCs w:val="24"/>
        </w:rPr>
        <w:t xml:space="preserve"> exigidas no edital, bem como os critérios abaixo: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 </w:t>
      </w:r>
      <w:r w:rsidRPr="000E0AE1">
        <w:rPr>
          <w:rFonts w:ascii="Arial" w:hAnsi="Arial" w:cs="Arial"/>
          <w:sz w:val="24"/>
          <w:szCs w:val="24"/>
        </w:rPr>
        <w:t>cotados em moeda corrente nacional;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0E0AE1">
        <w:rPr>
          <w:rFonts w:ascii="Arial" w:hAnsi="Arial" w:cs="Arial"/>
          <w:b/>
          <w:sz w:val="24"/>
          <w:szCs w:val="24"/>
          <w:u w:val="single"/>
        </w:rPr>
        <w:t>n</w:t>
      </w:r>
      <w:r w:rsidRPr="000E0AE1">
        <w:rPr>
          <w:rFonts w:ascii="Arial" w:eastAsia="Tahoma" w:hAnsi="Arial" w:cs="Arial"/>
          <w:b/>
          <w:sz w:val="24"/>
          <w:szCs w:val="24"/>
          <w:u w:val="single"/>
        </w:rPr>
        <w:t>os preços deverão estar incluídas todas as despesas</w:t>
      </w:r>
      <w:r w:rsidRPr="000E0AE1">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0E0AE1">
        <w:rPr>
          <w:rFonts w:ascii="Arial" w:eastAsia="Tahoma" w:hAnsi="Arial" w:cs="Arial"/>
          <w:sz w:val="24"/>
          <w:szCs w:val="24"/>
        </w:rPr>
        <w:t xml:space="preserve"> do TCE/SP, sendo que o proponente será responsável por quaisquer ônus decorrente de: marcas, registros</w:t>
      </w:r>
      <w:r w:rsidR="00441CD3" w:rsidRPr="000E0AE1">
        <w:rPr>
          <w:rFonts w:ascii="Arial" w:eastAsia="Tahoma" w:hAnsi="Arial" w:cs="Arial"/>
          <w:sz w:val="24"/>
          <w:szCs w:val="24"/>
        </w:rPr>
        <w:t xml:space="preserve"> e patentes ao objeto cotado.</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7.3 – A proposta postada junto com os documentos de habilitação, deverá respeitar as descrições e o modelo do Anexo III, bem como constar: </w:t>
      </w:r>
    </w:p>
    <w:p w:rsidR="008F482E" w:rsidRPr="000E0AE1" w:rsidRDefault="008F482E" w:rsidP="008F482E">
      <w:pPr>
        <w:spacing w:line="360" w:lineRule="auto"/>
        <w:jc w:val="both"/>
        <w:rPr>
          <w:rFonts w:ascii="Arial" w:hAnsi="Arial" w:cs="Arial"/>
          <w:sz w:val="24"/>
          <w:szCs w:val="24"/>
        </w:rPr>
      </w:pPr>
      <w:r w:rsidRPr="000E0AE1">
        <w:rPr>
          <w:rFonts w:ascii="Arial" w:hAnsi="Arial" w:cs="Arial"/>
          <w:snapToGrid w:val="0"/>
          <w:sz w:val="24"/>
          <w:szCs w:val="24"/>
        </w:rPr>
        <w:t xml:space="preserve">a) - </w:t>
      </w:r>
      <w:r w:rsidRPr="000E0AE1">
        <w:rPr>
          <w:rFonts w:ascii="Arial" w:hAnsi="Arial" w:cs="Arial"/>
          <w:sz w:val="24"/>
          <w:szCs w:val="24"/>
        </w:rPr>
        <w:t>valores em moeda corrente nacional;</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b) – </w:t>
      </w:r>
      <w:r w:rsidRPr="007B1551">
        <w:rPr>
          <w:rFonts w:ascii="Arial" w:hAnsi="Arial" w:cs="Arial"/>
          <w:color w:val="000000"/>
          <w:sz w:val="24"/>
          <w:szCs w:val="24"/>
        </w:rPr>
        <w:t xml:space="preserve">colocar a </w:t>
      </w:r>
      <w:r w:rsidRPr="007B1551">
        <w:rPr>
          <w:rFonts w:ascii="Arial" w:hAnsi="Arial" w:cs="Arial"/>
          <w:b/>
          <w:color w:val="000000"/>
          <w:sz w:val="24"/>
          <w:szCs w:val="24"/>
        </w:rPr>
        <w:t>marca</w:t>
      </w:r>
      <w:r w:rsidRPr="007B1551">
        <w:rPr>
          <w:rFonts w:ascii="Arial" w:hAnsi="Arial" w:cs="Arial"/>
          <w:color w:val="000000"/>
          <w:sz w:val="24"/>
          <w:szCs w:val="24"/>
        </w:rPr>
        <w:t xml:space="preserve">, o valor unitário </w:t>
      </w:r>
      <w:r w:rsidRPr="000E0AE1">
        <w:rPr>
          <w:rFonts w:ascii="Arial" w:hAnsi="Arial" w:cs="Arial"/>
          <w:sz w:val="24"/>
          <w:szCs w:val="24"/>
        </w:rPr>
        <w:t>e total com até duas casas decimais após a vírgula</w:t>
      </w:r>
      <w:r w:rsidRPr="000E0AE1">
        <w:rPr>
          <w:rFonts w:ascii="Arial" w:hAnsi="Arial" w:cs="Arial"/>
          <w:b/>
          <w:sz w:val="24"/>
          <w:szCs w:val="24"/>
        </w:rPr>
        <w:t>.</w:t>
      </w:r>
    </w:p>
    <w:p w:rsidR="00441CD3" w:rsidRPr="000E0AE1" w:rsidRDefault="008F482E" w:rsidP="008F482E">
      <w:pPr>
        <w:spacing w:line="360" w:lineRule="auto"/>
        <w:jc w:val="both"/>
        <w:rPr>
          <w:rFonts w:ascii="Arial" w:eastAsia="Tahoma" w:hAnsi="Arial" w:cs="Arial"/>
          <w:sz w:val="24"/>
          <w:szCs w:val="24"/>
        </w:rPr>
      </w:pPr>
      <w:r w:rsidRPr="000E0AE1">
        <w:rPr>
          <w:rFonts w:ascii="Arial" w:hAnsi="Arial" w:cs="Arial"/>
          <w:sz w:val="24"/>
          <w:szCs w:val="24"/>
        </w:rPr>
        <w:t xml:space="preserve">c) – incluir </w:t>
      </w:r>
      <w:r w:rsidRPr="000E0AE1">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0E0AE1">
        <w:rPr>
          <w:rFonts w:ascii="Arial" w:eastAsia="Tahoma" w:hAnsi="Arial" w:cs="Arial"/>
          <w:sz w:val="24"/>
          <w:szCs w:val="24"/>
        </w:rPr>
        <w:t xml:space="preserve"> do TCE/SP, sendo que o proponente será responsável por </w:t>
      </w:r>
      <w:r w:rsidRPr="000E0AE1">
        <w:rPr>
          <w:rFonts w:ascii="Arial" w:eastAsia="Tahoma" w:hAnsi="Arial" w:cs="Arial"/>
          <w:sz w:val="24"/>
          <w:szCs w:val="24"/>
        </w:rPr>
        <w:lastRenderedPageBreak/>
        <w:t xml:space="preserve">quaisquer ônus decorrente de: marcas, registros e patentes ao objeto cotado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1. - HABILITAÇÃO JURÍDICA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w:t>
      </w:r>
      <w:r w:rsidRPr="000E0AE1">
        <w:rPr>
          <w:rFonts w:ascii="Arial" w:eastAsia="Tahoma" w:hAnsi="Arial" w:cs="Arial"/>
          <w:b/>
          <w:bCs/>
          <w:sz w:val="24"/>
          <w:szCs w:val="24"/>
          <w:u w:val="single"/>
        </w:rPr>
        <w:t>) Em se tratando de empresário individua</w:t>
      </w:r>
      <w:r w:rsidRPr="000E0AE1">
        <w:rPr>
          <w:rFonts w:ascii="Arial" w:eastAsia="Tahoma" w:hAnsi="Arial" w:cs="Arial"/>
          <w:sz w:val="24"/>
          <w:szCs w:val="24"/>
        </w:rPr>
        <w:t>l, registro na Junta Comercial;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b)</w:t>
      </w:r>
      <w:r w:rsidRPr="000E0AE1">
        <w:rPr>
          <w:rFonts w:ascii="Arial" w:eastAsia="Tahoma" w:hAnsi="Arial" w:cs="Arial"/>
          <w:b/>
          <w:bCs/>
          <w:sz w:val="24"/>
          <w:szCs w:val="24"/>
          <w:u w:val="single"/>
        </w:rPr>
        <w:t xml:space="preserve"> Em caso de sociedade empresária</w:t>
      </w:r>
      <w:r w:rsidRPr="000E0AE1">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 xml:space="preserve">c) </w:t>
      </w:r>
      <w:r w:rsidRPr="000E0AE1">
        <w:rPr>
          <w:rFonts w:ascii="Arial" w:eastAsia="Tahoma" w:hAnsi="Arial" w:cs="Arial"/>
          <w:b/>
          <w:bCs/>
          <w:sz w:val="24"/>
          <w:szCs w:val="24"/>
          <w:u w:val="single"/>
        </w:rPr>
        <w:t>Em caso de sociedade simples</w:t>
      </w:r>
      <w:r w:rsidRPr="000E0AE1">
        <w:rPr>
          <w:rFonts w:ascii="Arial" w:eastAsia="Tahoma" w:hAnsi="Arial" w:cs="Arial"/>
          <w:sz w:val="24"/>
          <w:szCs w:val="24"/>
        </w:rPr>
        <w:t>, inscrição do ato constitutivo no Cartório de Registro de Títulos e Documentos, acompanhado da prova de quem exerce sua administração; e,</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
          <w:bCs/>
          <w:sz w:val="24"/>
          <w:szCs w:val="24"/>
          <w:u w:val="single"/>
        </w:rPr>
        <w:t>d) decreto de autorização, em se tratando de pessoa jurídica ou sociedade estrangeira em funcionamento no País</w:t>
      </w:r>
      <w:r w:rsidRPr="000E0AE1">
        <w:rPr>
          <w:rFonts w:ascii="Arial" w:eastAsia="Tahoma" w:hAnsi="Arial" w:cs="Arial"/>
          <w:bCs/>
          <w:sz w:val="24"/>
          <w:szCs w:val="24"/>
        </w:rPr>
        <w:t>.</w:t>
      </w:r>
    </w:p>
    <w:p w:rsidR="008F482E" w:rsidRPr="000E0AE1" w:rsidRDefault="008F482E" w:rsidP="008F482E">
      <w:pPr>
        <w:autoSpaceDE w:val="0"/>
        <w:spacing w:line="360" w:lineRule="auto"/>
        <w:rPr>
          <w:rFonts w:ascii="Arial" w:eastAsia="Tahoma" w:hAnsi="Arial" w:cs="Arial"/>
          <w:bCs/>
          <w:sz w:val="24"/>
          <w:szCs w:val="24"/>
        </w:rPr>
      </w:pPr>
      <w:r w:rsidRPr="000E0AE1">
        <w:rPr>
          <w:rFonts w:ascii="Arial" w:eastAsia="Tahoma" w:hAnsi="Arial" w:cs="Arial"/>
          <w:bCs/>
          <w:sz w:val="24"/>
          <w:szCs w:val="24"/>
        </w:rPr>
        <w:t xml:space="preserve">e) </w:t>
      </w:r>
      <w:r w:rsidRPr="000E0AE1">
        <w:rPr>
          <w:rFonts w:ascii="Arial" w:eastAsia="Tahoma" w:hAnsi="Arial" w:cs="Arial"/>
          <w:b/>
          <w:bCs/>
          <w:sz w:val="24"/>
          <w:szCs w:val="24"/>
          <w:u w:val="single"/>
        </w:rPr>
        <w:t>comprovante de inscrição como Microempreendedor Individual</w:t>
      </w:r>
      <w:r w:rsidRPr="000E0AE1">
        <w:rPr>
          <w:rFonts w:ascii="Arial" w:eastAsia="Tahoma" w:hAnsi="Arial" w:cs="Arial"/>
          <w:bCs/>
          <w:sz w:val="24"/>
          <w:szCs w:val="24"/>
        </w:rPr>
        <w:t>.</w:t>
      </w:r>
    </w:p>
    <w:p w:rsidR="008F482E" w:rsidRPr="000E0AE1" w:rsidRDefault="008F482E" w:rsidP="008F482E">
      <w:pPr>
        <w:autoSpaceDE w:val="0"/>
        <w:spacing w:line="360" w:lineRule="auto"/>
        <w:jc w:val="both"/>
        <w:rPr>
          <w:rFonts w:ascii="Arial" w:eastAsia="Tahoma" w:hAnsi="Arial" w:cs="Arial"/>
          <w:bCs/>
          <w:sz w:val="24"/>
          <w:szCs w:val="24"/>
        </w:rPr>
      </w:pPr>
      <w:r w:rsidRPr="000E0AE1">
        <w:rPr>
          <w:rFonts w:ascii="Arial" w:eastAsia="Tahoma" w:hAnsi="Arial" w:cs="Arial"/>
          <w:bCs/>
          <w:sz w:val="24"/>
          <w:szCs w:val="24"/>
        </w:rPr>
        <w:t>1.1 - Os documentos acima citados deverão ser apresentados com todas as suas alterações, excluindo-se os casos de documentos expressamente consolidados.</w:t>
      </w:r>
    </w:p>
    <w:p w:rsidR="008F482E" w:rsidRPr="000E0AE1" w:rsidRDefault="008F482E" w:rsidP="008F482E">
      <w:pPr>
        <w:autoSpaceDE w:val="0"/>
        <w:spacing w:line="360" w:lineRule="auto"/>
        <w:jc w:val="both"/>
        <w:rPr>
          <w:rFonts w:ascii="Arial" w:eastAsia="Tahoma" w:hAnsi="Arial" w:cs="Arial"/>
          <w:bCs/>
          <w:sz w:val="24"/>
          <w:szCs w:val="24"/>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2 -  HABILITAÇÃO FISCAL, SOCIAL E TRABALHISTA</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c) regularidade com a Fazenda Federal e Seguridade Social (INSS);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d) regularidade com a Fazenda Estadual, referente ao I.C.M.S.;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e) regularidade com a Fazenda Municipal do domicílio ou sede do licitante, ou outra equivalente, na forma da Lei, tributos mobiliários;</w:t>
      </w:r>
    </w:p>
    <w:p w:rsidR="008F482E" w:rsidRPr="000E0AE1" w:rsidRDefault="008F482E" w:rsidP="008F482E">
      <w:pPr>
        <w:autoSpaceDE w:val="0"/>
        <w:spacing w:line="360" w:lineRule="auto"/>
        <w:jc w:val="both"/>
        <w:rPr>
          <w:rFonts w:ascii="Arial" w:eastAsia="Tahoma" w:hAnsi="Arial" w:cs="Arial"/>
          <w:sz w:val="24"/>
          <w:szCs w:val="24"/>
        </w:rPr>
      </w:pPr>
      <w:r w:rsidRPr="000E0AE1">
        <w:rPr>
          <w:rFonts w:ascii="Arial" w:eastAsia="Tahoma" w:hAnsi="Arial" w:cs="Arial"/>
          <w:sz w:val="24"/>
          <w:szCs w:val="24"/>
        </w:rPr>
        <w:t>f) regularidade relativa ao Fundo de Garantia por Tempo de Serviço (FGTS);</w:t>
      </w:r>
    </w:p>
    <w:p w:rsidR="008F482E" w:rsidRPr="000E0AE1" w:rsidRDefault="008F482E" w:rsidP="008F482E">
      <w:pPr>
        <w:autoSpaceDE w:val="0"/>
        <w:spacing w:line="360" w:lineRule="auto"/>
        <w:jc w:val="both"/>
        <w:rPr>
          <w:rFonts w:ascii="Arial" w:hAnsi="Arial" w:cs="Arial"/>
          <w:sz w:val="24"/>
          <w:szCs w:val="24"/>
        </w:rPr>
      </w:pPr>
      <w:r w:rsidRPr="000E0AE1">
        <w:rPr>
          <w:rFonts w:ascii="Arial" w:eastAsia="Tahoma" w:hAnsi="Arial" w:cs="Arial"/>
          <w:sz w:val="24"/>
          <w:szCs w:val="24"/>
        </w:rPr>
        <w:t xml:space="preserve">g) </w:t>
      </w:r>
      <w:r w:rsidRPr="000E0AE1">
        <w:rPr>
          <w:rFonts w:ascii="Arial" w:hAnsi="Arial" w:cs="Arial"/>
          <w:sz w:val="24"/>
          <w:szCs w:val="24"/>
        </w:rPr>
        <w:t>regularidade perante a Justiça do Trabalho.</w:t>
      </w:r>
    </w:p>
    <w:p w:rsidR="008F482E" w:rsidRPr="000E0AE1" w:rsidRDefault="008F482E" w:rsidP="008F482E">
      <w:pPr>
        <w:autoSpaceDE w:val="0"/>
        <w:spacing w:line="360" w:lineRule="auto"/>
        <w:jc w:val="both"/>
        <w:rPr>
          <w:rFonts w:ascii="Arial" w:hAnsi="Arial" w:cs="Arial"/>
          <w:sz w:val="24"/>
          <w:szCs w:val="24"/>
        </w:rPr>
      </w:pPr>
      <w:r w:rsidRPr="000E0AE1">
        <w:rPr>
          <w:rFonts w:ascii="Arial" w:hAnsi="Arial" w:cs="Arial"/>
          <w:sz w:val="24"/>
          <w:szCs w:val="24"/>
        </w:rPr>
        <w:t xml:space="preserve">h) </w:t>
      </w:r>
      <w:r w:rsidRPr="000E0AE1">
        <w:rPr>
          <w:rFonts w:ascii="Arial" w:hAnsi="Arial" w:cs="Arial"/>
          <w:sz w:val="24"/>
          <w:szCs w:val="24"/>
          <w:shd w:val="clear" w:color="auto" w:fill="FFFFFF"/>
        </w:rPr>
        <w:t xml:space="preserve">cumprimento do disposto no inciso XXXIII do artigo 7º da Constituição Federal, </w:t>
      </w:r>
      <w:r w:rsidRPr="000E0AE1">
        <w:rPr>
          <w:rFonts w:ascii="Arial" w:hAnsi="Arial" w:cs="Arial"/>
          <w:b/>
          <w:sz w:val="24"/>
          <w:szCs w:val="24"/>
          <w:shd w:val="clear" w:color="auto" w:fill="FFFFFF"/>
        </w:rPr>
        <w:lastRenderedPageBreak/>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0E0AE1" w:rsidRDefault="008F482E" w:rsidP="008F482E">
      <w:pPr>
        <w:autoSpaceDE w:val="0"/>
        <w:spacing w:line="360" w:lineRule="auto"/>
        <w:jc w:val="both"/>
        <w:rPr>
          <w:rFonts w:ascii="Arial" w:hAnsi="Arial" w:cs="Arial"/>
          <w:sz w:val="24"/>
          <w:szCs w:val="24"/>
          <w:highlight w:val="yellow"/>
        </w:rPr>
      </w:pPr>
    </w:p>
    <w:p w:rsidR="008F482E" w:rsidRPr="000E0AE1" w:rsidRDefault="008F482E" w:rsidP="008F482E">
      <w:pPr>
        <w:autoSpaceDE w:val="0"/>
        <w:spacing w:line="360" w:lineRule="auto"/>
        <w:jc w:val="both"/>
        <w:rPr>
          <w:rFonts w:ascii="Arial" w:eastAsia="Tahoma" w:hAnsi="Arial" w:cs="Arial"/>
          <w:b/>
          <w:bCs/>
          <w:sz w:val="24"/>
          <w:szCs w:val="24"/>
        </w:rPr>
      </w:pPr>
      <w:r w:rsidRPr="000E0AE1">
        <w:rPr>
          <w:rFonts w:ascii="Arial" w:eastAsia="Tahoma" w:hAnsi="Arial" w:cs="Arial"/>
          <w:b/>
          <w:bCs/>
          <w:sz w:val="24"/>
          <w:szCs w:val="24"/>
        </w:rPr>
        <w:t>3 - HABILITAÇÃO ECONÔMICO – FINANCEIRA</w:t>
      </w:r>
    </w:p>
    <w:p w:rsidR="002860E3" w:rsidRPr="002A5071" w:rsidRDefault="002860E3" w:rsidP="002860E3">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122ECB">
        <w:rPr>
          <w:rFonts w:ascii="Arial" w:eastAsia="Tahoma" w:hAnsi="Arial" w:cs="Arial"/>
          <w:sz w:val="24"/>
          <w:szCs w:val="24"/>
        </w:rPr>
        <w:t xml:space="preserve">licitante </w:t>
      </w:r>
      <w:r w:rsidRPr="00122ECB">
        <w:rPr>
          <w:rFonts w:ascii="Arial" w:eastAsia="Batang" w:hAnsi="Arial" w:cs="Arial"/>
          <w:sz w:val="24"/>
          <w:szCs w:val="24"/>
        </w:rPr>
        <w:t xml:space="preserve">com data não superior a </w:t>
      </w:r>
      <w:r w:rsidRPr="00122ECB">
        <w:rPr>
          <w:rFonts w:ascii="Arial" w:eastAsia="Batang" w:hAnsi="Arial" w:cs="Arial"/>
          <w:b/>
          <w:sz w:val="24"/>
          <w:szCs w:val="24"/>
          <w:u w:val="single"/>
        </w:rPr>
        <w:t>6 meses</w:t>
      </w:r>
      <w:r w:rsidRPr="00122ECB">
        <w:rPr>
          <w:rFonts w:ascii="Arial" w:eastAsia="Batang" w:hAnsi="Arial" w:cs="Arial"/>
          <w:sz w:val="24"/>
          <w:szCs w:val="24"/>
        </w:rPr>
        <w:t xml:space="preserve"> da data da convocação.</w:t>
      </w:r>
    </w:p>
    <w:p w:rsidR="002860E3" w:rsidRPr="002A5071" w:rsidRDefault="002860E3" w:rsidP="002860E3">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2860E3" w:rsidRPr="002A5071" w:rsidRDefault="002860E3" w:rsidP="002860E3">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2860E3" w:rsidRPr="002A5071" w:rsidRDefault="002860E3" w:rsidP="002860E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2860E3" w:rsidRPr="002A5071" w:rsidRDefault="002860E3" w:rsidP="002860E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2860E3" w:rsidRPr="002A5071" w:rsidRDefault="002860E3" w:rsidP="002860E3">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8F482E" w:rsidRPr="000E0AE1" w:rsidRDefault="008F482E" w:rsidP="008F482E">
      <w:pPr>
        <w:autoSpaceDE w:val="0"/>
        <w:spacing w:line="360" w:lineRule="auto"/>
        <w:jc w:val="both"/>
        <w:rPr>
          <w:rFonts w:ascii="Arial" w:eastAsia="Batang" w:hAnsi="Arial" w:cs="Arial"/>
          <w:sz w:val="24"/>
          <w:szCs w:val="24"/>
        </w:rPr>
      </w:pPr>
    </w:p>
    <w:p w:rsidR="008F482E" w:rsidRPr="000E0AE1" w:rsidRDefault="008F482E" w:rsidP="008F482E">
      <w:pPr>
        <w:autoSpaceDE w:val="0"/>
        <w:spacing w:line="360" w:lineRule="auto"/>
        <w:jc w:val="both"/>
        <w:rPr>
          <w:rFonts w:ascii="Arial" w:eastAsia="Tahoma" w:hAnsi="Arial" w:cs="Arial"/>
          <w:b/>
          <w:sz w:val="24"/>
          <w:szCs w:val="24"/>
        </w:rPr>
      </w:pPr>
      <w:r w:rsidRPr="000E0AE1">
        <w:rPr>
          <w:rFonts w:ascii="Arial" w:eastAsia="Tahoma" w:hAnsi="Arial" w:cs="Arial"/>
          <w:b/>
          <w:sz w:val="24"/>
          <w:szCs w:val="24"/>
        </w:rPr>
        <w:t>4 – OUTROS DOCUMENTOS.</w:t>
      </w:r>
    </w:p>
    <w:p w:rsidR="008F482E" w:rsidRPr="000E0AE1" w:rsidRDefault="008F482E" w:rsidP="008F482E">
      <w:pPr>
        <w:autoSpaceDE w:val="0"/>
        <w:spacing w:line="360" w:lineRule="auto"/>
        <w:jc w:val="both"/>
        <w:rPr>
          <w:rFonts w:ascii="Arial" w:hAnsi="Arial" w:cs="Arial"/>
          <w:sz w:val="24"/>
          <w:szCs w:val="24"/>
          <w:lang w:eastAsia="pt-BR"/>
        </w:rPr>
      </w:pPr>
      <w:r w:rsidRPr="000E0AE1">
        <w:rPr>
          <w:rFonts w:ascii="Arial" w:eastAsia="Batang" w:hAnsi="Arial" w:cs="Arial"/>
          <w:sz w:val="24"/>
          <w:szCs w:val="24"/>
        </w:rPr>
        <w:t xml:space="preserve">a) a declaração </w:t>
      </w:r>
      <w:r w:rsidRPr="000E0AE1">
        <w:rPr>
          <w:rFonts w:ascii="Arial" w:hAnsi="Arial" w:cs="Arial"/>
          <w:sz w:val="24"/>
          <w:szCs w:val="24"/>
          <w:lang w:eastAsia="pt-BR"/>
        </w:rPr>
        <w:t>que cumpre as exigências de reserva de cargos para pessoa com deficiência e para reabilitado da Previdência Social, previstas em lei e em outras normas específicas, Anexo V.</w:t>
      </w:r>
    </w:p>
    <w:p w:rsidR="00441CD3" w:rsidRDefault="00441CD3" w:rsidP="00441CD3">
      <w:pPr>
        <w:spacing w:line="360" w:lineRule="auto"/>
        <w:jc w:val="both"/>
        <w:rPr>
          <w:rFonts w:ascii="Arial" w:eastAsia="Tahoma" w:hAnsi="Arial" w:cs="Arial"/>
          <w:sz w:val="24"/>
          <w:szCs w:val="24"/>
        </w:rPr>
      </w:pPr>
      <w:r w:rsidRPr="000E0AE1">
        <w:rPr>
          <w:rFonts w:ascii="Arial" w:eastAsia="Batang" w:hAnsi="Arial" w:cs="Arial"/>
          <w:sz w:val="24"/>
          <w:szCs w:val="24"/>
        </w:rPr>
        <w:t xml:space="preserve">b) </w:t>
      </w:r>
      <w:r w:rsidR="008071F4" w:rsidRPr="000E0AE1">
        <w:rPr>
          <w:rFonts w:ascii="Arial" w:eastAsia="Batang" w:hAnsi="Arial" w:cs="Arial"/>
          <w:sz w:val="24"/>
          <w:szCs w:val="24"/>
        </w:rPr>
        <w:t>– Declaração de</w:t>
      </w:r>
      <w:r w:rsidRPr="000E0AE1">
        <w:rPr>
          <w:rFonts w:ascii="Arial" w:eastAsia="Tahoma" w:hAnsi="Arial" w:cs="Arial"/>
          <w:sz w:val="24"/>
          <w:szCs w:val="24"/>
        </w:rPr>
        <w:t xml:space="preserve">que a partir da participação no certame a licitante declara-se ciente de que na </w:t>
      </w:r>
      <w:r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0E0AE1">
        <w:rPr>
          <w:rFonts w:ascii="Arial" w:eastAsia="Tahoma" w:hAnsi="Arial" w:cs="Arial"/>
          <w:sz w:val="24"/>
          <w:szCs w:val="24"/>
        </w:rPr>
        <w:t>.</w:t>
      </w:r>
    </w:p>
    <w:p w:rsidR="0078145D" w:rsidRPr="000E0AE1" w:rsidRDefault="0078145D" w:rsidP="00441CD3">
      <w:pPr>
        <w:spacing w:line="360" w:lineRule="auto"/>
        <w:jc w:val="both"/>
        <w:rPr>
          <w:rFonts w:ascii="Arial" w:hAnsi="Arial" w:cs="Arial"/>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5 – QUANTO À APRESENTAÇÃO DOS DOCUMENTOS DE HABILITAÇÃO PELAS MICROEMPRESAS/EMPRESAS DE PEQUENO PORTE/MICROEMPREENDEDORES INDIVIDUAIS/SOCIEDADES COOPERATIVAS DE CONSUMO.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lastRenderedPageBreak/>
        <w:t>1 - Além dos documentos constantes exigidos acima, deverá ser apresentado: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a) – Declaração </w:t>
      </w:r>
      <w:r w:rsidRPr="000E0AE1">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0E0AE1">
          <w:rPr>
            <w:rStyle w:val="Hyperlink"/>
            <w:rFonts w:ascii="Arial" w:hAnsi="Arial" w:cs="Arial"/>
            <w:sz w:val="24"/>
            <w:szCs w:val="24"/>
          </w:rPr>
          <w:t>art. 42</w:t>
        </w:r>
      </w:hyperlink>
      <w:r w:rsidRPr="000E0AE1">
        <w:rPr>
          <w:rFonts w:ascii="Arial" w:hAnsi="Arial" w:cs="Arial"/>
          <w:color w:val="000000"/>
          <w:sz w:val="24"/>
          <w:szCs w:val="24"/>
        </w:rPr>
        <w:t xml:space="preserve"> ao art. 49 da Lei Complementar n</w:t>
      </w:r>
      <w:r w:rsidRPr="000E0AE1">
        <w:rPr>
          <w:rFonts w:ascii="Arial" w:hAnsi="Arial" w:cs="Arial"/>
          <w:strike/>
          <w:color w:val="000000"/>
          <w:sz w:val="24"/>
          <w:szCs w:val="24"/>
        </w:rPr>
        <w:t>º</w:t>
      </w:r>
      <w:r w:rsidRPr="000E0AE1">
        <w:rPr>
          <w:rFonts w:ascii="Arial" w:hAnsi="Arial" w:cs="Arial"/>
          <w:color w:val="000000"/>
          <w:sz w:val="24"/>
          <w:szCs w:val="24"/>
        </w:rPr>
        <w:t xml:space="preserve"> 123, de 2006</w:t>
      </w:r>
      <w:r w:rsidRPr="000E0AE1">
        <w:rPr>
          <w:rFonts w:ascii="Arial" w:hAnsi="Arial" w:cs="Arial"/>
          <w:sz w:val="24"/>
          <w:szCs w:val="24"/>
        </w:rPr>
        <w:t>, de acordo com o artigo 13, §2º do Decreto Federal nº 8.538, de 6 de outubro de 2015, que deverá ser assinada por seu representante legal.</w:t>
      </w:r>
    </w:p>
    <w:p w:rsidR="008F482E" w:rsidRPr="000E0AE1" w:rsidRDefault="008F482E" w:rsidP="008F482E">
      <w:pPr>
        <w:spacing w:line="360" w:lineRule="auto"/>
        <w:jc w:val="both"/>
        <w:rPr>
          <w:rFonts w:ascii="Arial" w:hAnsi="Arial" w:cs="Arial"/>
          <w:sz w:val="24"/>
          <w:szCs w:val="24"/>
          <w:highlight w:val="yellow"/>
        </w:rPr>
      </w:pPr>
    </w:p>
    <w:p w:rsidR="008F482E" w:rsidRPr="000E0AE1" w:rsidRDefault="008F482E" w:rsidP="008F482E">
      <w:pPr>
        <w:spacing w:line="360" w:lineRule="auto"/>
        <w:jc w:val="both"/>
        <w:rPr>
          <w:rFonts w:ascii="Arial" w:hAnsi="Arial" w:cs="Arial"/>
          <w:b/>
          <w:sz w:val="24"/>
          <w:szCs w:val="24"/>
          <w:u w:val="single"/>
        </w:rPr>
      </w:pPr>
      <w:r w:rsidRPr="000E0AE1">
        <w:rPr>
          <w:rFonts w:ascii="Arial" w:hAnsi="Arial" w:cs="Arial"/>
          <w:b/>
          <w:sz w:val="24"/>
          <w:szCs w:val="24"/>
        </w:rPr>
        <w:t>6 – DA COMPROVAÇÃO DE REGULARIDADE FISCAL</w:t>
      </w:r>
      <w:r w:rsidRPr="000E0AE1">
        <w:rPr>
          <w:rFonts w:ascii="Arial" w:hAnsi="Arial" w:cs="Arial"/>
          <w:b/>
          <w:sz w:val="24"/>
          <w:szCs w:val="24"/>
          <w:u w:val="single"/>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122ECB" w:rsidRPr="000E0AE1" w:rsidRDefault="00122ECB" w:rsidP="008F482E">
      <w:pPr>
        <w:pStyle w:val="NormalWeb"/>
        <w:spacing w:line="360" w:lineRule="auto"/>
        <w:jc w:val="both"/>
        <w:rPr>
          <w:rFonts w:ascii="Arial" w:hAnsi="Arial" w:cs="Arial"/>
        </w:rPr>
      </w:pPr>
    </w:p>
    <w:p w:rsidR="008F482E" w:rsidRPr="000E0AE1" w:rsidRDefault="008F482E" w:rsidP="008F482E">
      <w:pPr>
        <w:spacing w:line="360" w:lineRule="auto"/>
        <w:ind w:right="-2"/>
        <w:jc w:val="both"/>
        <w:rPr>
          <w:rFonts w:ascii="Arial" w:eastAsia="Tahoma" w:hAnsi="Arial" w:cs="Arial"/>
          <w:b/>
          <w:sz w:val="24"/>
          <w:szCs w:val="24"/>
        </w:rPr>
      </w:pPr>
    </w:p>
    <w:p w:rsidR="008F482E" w:rsidRPr="000E0AE1" w:rsidRDefault="008F482E" w:rsidP="008F482E">
      <w:pPr>
        <w:spacing w:line="360" w:lineRule="auto"/>
        <w:ind w:right="-2"/>
        <w:jc w:val="both"/>
        <w:rPr>
          <w:rFonts w:ascii="Arial" w:eastAsia="Tahoma" w:hAnsi="Arial" w:cs="Arial"/>
          <w:sz w:val="24"/>
          <w:szCs w:val="24"/>
        </w:rPr>
      </w:pPr>
      <w:r w:rsidRPr="000E0AE1">
        <w:rPr>
          <w:rFonts w:ascii="Arial" w:eastAsia="Tahoma" w:hAnsi="Arial" w:cs="Arial"/>
          <w:b/>
          <w:sz w:val="24"/>
          <w:szCs w:val="24"/>
        </w:rPr>
        <w:lastRenderedPageBreak/>
        <w:t>7 – OBSERVAÇÕES</w:t>
      </w:r>
    </w:p>
    <w:p w:rsidR="008F482E" w:rsidRPr="000E0AE1" w:rsidRDefault="008F482E" w:rsidP="008F482E">
      <w:pPr>
        <w:autoSpaceDE w:val="0"/>
        <w:spacing w:line="360" w:lineRule="auto"/>
        <w:jc w:val="both"/>
        <w:rPr>
          <w:rFonts w:ascii="Arial" w:hAnsi="Arial" w:cs="Arial"/>
          <w:b/>
          <w:sz w:val="24"/>
          <w:szCs w:val="24"/>
        </w:rPr>
      </w:pPr>
      <w:r w:rsidRPr="000E0AE1">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0E0AE1" w:rsidRDefault="008F482E" w:rsidP="008F482E">
      <w:pPr>
        <w:spacing w:line="360" w:lineRule="auto"/>
        <w:jc w:val="both"/>
        <w:rPr>
          <w:rFonts w:ascii="Arial" w:hAnsi="Arial" w:cs="Arial"/>
          <w:sz w:val="24"/>
          <w:szCs w:val="24"/>
        </w:rPr>
      </w:pPr>
      <w:r w:rsidRPr="000E0AE1">
        <w:rPr>
          <w:rFonts w:ascii="Arial" w:eastAsia="Tahoma" w:hAnsi="Arial" w:cs="Arial"/>
          <w:sz w:val="24"/>
          <w:szCs w:val="24"/>
        </w:rPr>
        <w:t>2 -</w:t>
      </w:r>
      <w:r w:rsidRPr="000E0AE1">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3 - As certidões deverão ser apresentadas dentro do respectivo prazo de validade. Caso não conste prazo de validade no corpo da certidão, considerar-se-á o prazo </w:t>
      </w:r>
      <w:r w:rsidRPr="000E0AE1">
        <w:rPr>
          <w:rFonts w:ascii="Arial" w:hAnsi="Arial" w:cs="Arial"/>
          <w:b/>
          <w:sz w:val="24"/>
          <w:szCs w:val="24"/>
          <w:u w:val="single"/>
        </w:rPr>
        <w:t>6 meses</w:t>
      </w:r>
      <w:r w:rsidRPr="000E0AE1">
        <w:rPr>
          <w:rFonts w:ascii="Arial" w:hAnsi="Arial" w:cs="Arial"/>
          <w:sz w:val="24"/>
          <w:szCs w:val="24"/>
        </w:rPr>
        <w:t xml:space="preserve"> da data de emissão;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4 - Toda documentação deve estar assinada por pessoa devidamente habilitada, devendo haver comprovação da seguinte forma:</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1 - </w:t>
      </w:r>
      <w:r w:rsidRPr="000E0AE1">
        <w:rPr>
          <w:rFonts w:ascii="Arial" w:hAnsi="Arial" w:cs="Arial"/>
          <w:b/>
          <w:bCs/>
          <w:sz w:val="24"/>
          <w:szCs w:val="24"/>
        </w:rPr>
        <w:t>tratando-se de representante legal</w:t>
      </w:r>
      <w:r w:rsidRPr="000E0AE1">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 xml:space="preserve">2 - </w:t>
      </w:r>
      <w:r w:rsidRPr="000E0AE1">
        <w:rPr>
          <w:rFonts w:ascii="Arial" w:hAnsi="Arial" w:cs="Arial"/>
          <w:b/>
          <w:bCs/>
          <w:sz w:val="24"/>
          <w:szCs w:val="24"/>
        </w:rPr>
        <w:t xml:space="preserve">tratando-se de procurador: </w:t>
      </w:r>
      <w:r w:rsidRPr="000E0AE1">
        <w:rPr>
          <w:rFonts w:ascii="Arial" w:hAnsi="Arial" w:cs="Arial"/>
          <w:sz w:val="24"/>
          <w:szCs w:val="24"/>
        </w:rPr>
        <w:t>a PROCURAÇÃO por instrumento público ou particular, com reconhecimento de firma do outorgante onde constam poderes para praticar atos pertinentes ao certame em nome da proponente.</w:t>
      </w:r>
    </w:p>
    <w:p w:rsidR="008F482E" w:rsidRPr="000E0AE1" w:rsidRDefault="008F482E" w:rsidP="008F482E">
      <w:pPr>
        <w:spacing w:line="360" w:lineRule="auto"/>
        <w:jc w:val="both"/>
        <w:rPr>
          <w:rFonts w:ascii="Arial" w:hAnsi="Arial" w:cs="Arial"/>
          <w:b/>
          <w:sz w:val="24"/>
          <w:szCs w:val="24"/>
        </w:rPr>
      </w:pPr>
    </w:p>
    <w:p w:rsidR="008F482E" w:rsidRPr="000E0AE1" w:rsidRDefault="008F482E" w:rsidP="008F482E">
      <w:pPr>
        <w:spacing w:line="360" w:lineRule="auto"/>
        <w:jc w:val="both"/>
        <w:rPr>
          <w:rFonts w:ascii="Arial" w:hAnsi="Arial" w:cs="Arial"/>
          <w:b/>
          <w:sz w:val="24"/>
          <w:szCs w:val="24"/>
        </w:rPr>
      </w:pPr>
      <w:r w:rsidRPr="000E0AE1">
        <w:rPr>
          <w:rFonts w:ascii="Arial" w:hAnsi="Arial" w:cs="Arial"/>
          <w:b/>
          <w:sz w:val="24"/>
          <w:szCs w:val="24"/>
        </w:rPr>
        <w:t>VIII - DA SESSÃO E DO CRITÉRIO DE JULGAMENTO</w:t>
      </w:r>
    </w:p>
    <w:p w:rsidR="008F482E"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637693" w:rsidRDefault="00637693" w:rsidP="008F482E">
      <w:pPr>
        <w:spacing w:line="360" w:lineRule="auto"/>
        <w:jc w:val="both"/>
        <w:rPr>
          <w:rFonts w:ascii="Arial" w:hAnsi="Arial" w:cs="Arial"/>
          <w:snapToGrid w:val="0"/>
          <w:sz w:val="24"/>
          <w:szCs w:val="24"/>
        </w:rPr>
      </w:pPr>
    </w:p>
    <w:p w:rsidR="00637693" w:rsidRDefault="00637693" w:rsidP="008F482E">
      <w:pPr>
        <w:spacing w:line="360" w:lineRule="auto"/>
        <w:jc w:val="both"/>
        <w:rPr>
          <w:rFonts w:ascii="Arial" w:hAnsi="Arial" w:cs="Arial"/>
          <w:snapToGrid w:val="0"/>
          <w:sz w:val="24"/>
          <w:szCs w:val="24"/>
        </w:rPr>
      </w:pPr>
    </w:p>
    <w:p w:rsidR="00637693" w:rsidRDefault="00637693" w:rsidP="008F482E">
      <w:pPr>
        <w:spacing w:line="360" w:lineRule="auto"/>
        <w:jc w:val="both"/>
        <w:rPr>
          <w:rFonts w:ascii="Arial" w:hAnsi="Arial" w:cs="Arial"/>
          <w:snapToGrid w:val="0"/>
          <w:sz w:val="24"/>
          <w:szCs w:val="24"/>
        </w:rPr>
      </w:pPr>
    </w:p>
    <w:p w:rsidR="00637693" w:rsidRPr="000E0AE1" w:rsidRDefault="00637693" w:rsidP="008F482E">
      <w:pPr>
        <w:spacing w:line="360" w:lineRule="auto"/>
        <w:jc w:val="both"/>
        <w:rPr>
          <w:rFonts w:ascii="Arial" w:hAnsi="Arial" w:cs="Arial"/>
          <w:snapToGrid w:val="0"/>
          <w:sz w:val="24"/>
          <w:szCs w:val="24"/>
        </w:rPr>
      </w:pP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VALORES PARA LANCES: R$ 0,01</w:t>
      </w:r>
    </w:p>
    <w:p w:rsidR="008F482E" w:rsidRPr="000E0AE1" w:rsidRDefault="008F482E" w:rsidP="008F482E">
      <w:pPr>
        <w:numPr>
          <w:ilvl w:val="0"/>
          <w:numId w:val="1"/>
        </w:numPr>
        <w:suppressAutoHyphens/>
        <w:spacing w:line="360" w:lineRule="auto"/>
        <w:jc w:val="both"/>
        <w:rPr>
          <w:rFonts w:ascii="Arial" w:hAnsi="Arial" w:cs="Arial"/>
          <w:b/>
          <w:sz w:val="24"/>
          <w:szCs w:val="24"/>
        </w:rPr>
      </w:pPr>
      <w:r w:rsidRPr="000E0AE1">
        <w:rPr>
          <w:rFonts w:ascii="Arial" w:hAnsi="Arial" w:cs="Arial"/>
          <w:b/>
          <w:sz w:val="24"/>
          <w:szCs w:val="24"/>
        </w:rPr>
        <w:t>INTERVALO DE TEMPO PARA LANCES: 5 SEGUNDOS</w:t>
      </w:r>
    </w:p>
    <w:p w:rsidR="008F482E" w:rsidRPr="000E0AE1" w:rsidRDefault="008F482E" w:rsidP="008F482E">
      <w:pPr>
        <w:spacing w:line="360" w:lineRule="auto"/>
        <w:jc w:val="both"/>
        <w:rPr>
          <w:rFonts w:ascii="Arial" w:hAnsi="Arial" w:cs="Arial"/>
          <w:sz w:val="24"/>
          <w:szCs w:val="24"/>
        </w:rPr>
      </w:pPr>
      <w:r w:rsidRPr="00122ECB">
        <w:rPr>
          <w:rFonts w:ascii="Arial" w:hAnsi="Arial" w:cs="Arial"/>
          <w:snapToGrid w:val="0"/>
          <w:sz w:val="24"/>
          <w:szCs w:val="24"/>
        </w:rPr>
        <w:t xml:space="preserve">8.2 - Os lances devem ser efetuados </w:t>
      </w:r>
      <w:r w:rsidR="00081A21" w:rsidRPr="00122ECB">
        <w:rPr>
          <w:rFonts w:ascii="Arial" w:hAnsi="Arial" w:cs="Arial"/>
          <w:b/>
          <w:snapToGrid w:val="0"/>
          <w:sz w:val="24"/>
          <w:szCs w:val="24"/>
          <w:u w:val="single"/>
        </w:rPr>
        <w:t xml:space="preserve">COM VALOR </w:t>
      </w:r>
      <w:r w:rsidR="00F029B2" w:rsidRPr="00122ECB">
        <w:rPr>
          <w:rFonts w:ascii="Arial" w:hAnsi="Arial" w:cs="Arial"/>
          <w:b/>
          <w:snapToGrid w:val="0"/>
          <w:sz w:val="24"/>
          <w:szCs w:val="24"/>
          <w:u w:val="single"/>
        </w:rPr>
        <w:t>UNITÁRIO</w:t>
      </w:r>
      <w:r w:rsidRPr="00122ECB">
        <w:rPr>
          <w:rFonts w:ascii="Arial" w:hAnsi="Arial" w:cs="Arial"/>
          <w:snapToGrid w:val="0"/>
          <w:sz w:val="24"/>
          <w:szCs w:val="24"/>
        </w:rPr>
        <w:t>, devendo o licitante</w:t>
      </w:r>
      <w:r w:rsidRPr="000E0AE1">
        <w:rPr>
          <w:rFonts w:ascii="Arial" w:hAnsi="Arial" w:cs="Arial"/>
          <w:snapToGrid w:val="0"/>
          <w:sz w:val="24"/>
          <w:szCs w:val="24"/>
        </w:rPr>
        <w:t xml:space="preserve"> estar ciente que devem conter os seguintes critérios: </w:t>
      </w:r>
      <w:r w:rsidRPr="000E0AE1">
        <w:rPr>
          <w:rFonts w:ascii="Arial" w:hAnsi="Arial" w:cs="Arial"/>
          <w:sz w:val="24"/>
          <w:szCs w:val="24"/>
        </w:rPr>
        <w:t xml:space="preserve">com até duas casas decimais após a vírgula e </w:t>
      </w:r>
      <w:r w:rsidRPr="000E0AE1">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0E0AE1">
        <w:rPr>
          <w:rFonts w:ascii="Arial" w:eastAsia="Tahoma" w:hAnsi="Arial" w:cs="Arial"/>
          <w:sz w:val="24"/>
          <w:szCs w:val="24"/>
        </w:rPr>
        <w:t xml:space="preserve"> do TCE/SP, sendo que o proponente será responsável por quaisquer ônus decorrente de: marcas, registros e patentes ao objeto cotado, bem como </w:t>
      </w:r>
      <w:r w:rsidRPr="000E0AE1">
        <w:rPr>
          <w:rFonts w:ascii="Arial" w:eastAsia="Tahoma" w:hAnsi="Arial" w:cs="Arial"/>
          <w:b/>
          <w:sz w:val="24"/>
          <w:szCs w:val="24"/>
          <w:u w:val="single"/>
        </w:rPr>
        <w:t>declara-se ciente</w:t>
      </w:r>
      <w:r w:rsidRPr="000E0AE1">
        <w:rPr>
          <w:rFonts w:ascii="Arial" w:eastAsia="Tahoma" w:hAnsi="Arial" w:cs="Arial"/>
          <w:sz w:val="24"/>
          <w:szCs w:val="24"/>
        </w:rPr>
        <w:t xml:space="preserve"> de que na </w:t>
      </w:r>
      <w:r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0E0AE1">
        <w:rPr>
          <w:rFonts w:ascii="Arial" w:eastAsia="Tahoma" w:hAnsi="Arial" w:cs="Arial"/>
          <w:sz w:val="24"/>
          <w:szCs w:val="24"/>
        </w:rPr>
        <w:t>.</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z w:val="24"/>
          <w:szCs w:val="24"/>
        </w:rPr>
        <w:t xml:space="preserve">8.3 - É de inteira responsabilidade do ofertante o preço e demais condições apresentadas, </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8.4 - Durante o transcurso da sessão pública, os participantes serão informados, em tempo real, do valor do menor lance registrado.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8.5 - O sistema não identificará o autor dos lances aos demais participantes.</w:t>
      </w:r>
    </w:p>
    <w:p w:rsidR="008F482E" w:rsidRPr="000E0AE1" w:rsidRDefault="008F482E" w:rsidP="008F482E">
      <w:pPr>
        <w:autoSpaceDE w:val="0"/>
        <w:autoSpaceDN w:val="0"/>
        <w:adjustRightInd w:val="0"/>
        <w:spacing w:line="360" w:lineRule="auto"/>
        <w:jc w:val="both"/>
        <w:rPr>
          <w:rFonts w:ascii="Arial" w:hAnsi="Arial" w:cs="Arial"/>
          <w:b/>
          <w:bCs/>
          <w:sz w:val="24"/>
          <w:szCs w:val="24"/>
          <w:lang w:eastAsia="pt-BR"/>
        </w:rPr>
      </w:pPr>
      <w:r w:rsidRPr="000E0AE1">
        <w:rPr>
          <w:rFonts w:ascii="Arial" w:hAnsi="Arial" w:cs="Arial"/>
          <w:sz w:val="24"/>
          <w:szCs w:val="24"/>
        </w:rPr>
        <w:t>8.6 -</w:t>
      </w:r>
      <w:r w:rsidRPr="000E0AE1">
        <w:rPr>
          <w:rFonts w:ascii="Arial" w:hAnsi="Arial" w:cs="Arial"/>
          <w:b/>
          <w:bCs/>
          <w:sz w:val="24"/>
          <w:szCs w:val="24"/>
          <w:lang w:eastAsia="pt-BR"/>
        </w:rPr>
        <w:t xml:space="preserve"> Desconexão do sistema na etapa de lances</w:t>
      </w:r>
    </w:p>
    <w:p w:rsidR="008F482E" w:rsidRPr="000E0AE1" w:rsidRDefault="008F482E" w:rsidP="008F482E">
      <w:pPr>
        <w:autoSpaceDE w:val="0"/>
        <w:autoSpaceDN w:val="0"/>
        <w:adjustRightInd w:val="0"/>
        <w:spacing w:line="360" w:lineRule="auto"/>
        <w:jc w:val="both"/>
        <w:rPr>
          <w:rFonts w:ascii="Arial" w:hAnsi="Arial" w:cs="Arial"/>
          <w:sz w:val="24"/>
          <w:szCs w:val="24"/>
          <w:lang w:eastAsia="pt-BR"/>
        </w:rPr>
      </w:pPr>
      <w:r w:rsidRPr="000E0AE1">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0E0AE1" w:rsidRDefault="008F482E" w:rsidP="008F482E">
      <w:pPr>
        <w:autoSpaceDE w:val="0"/>
        <w:autoSpaceDN w:val="0"/>
        <w:adjustRightInd w:val="0"/>
        <w:spacing w:line="360" w:lineRule="auto"/>
        <w:jc w:val="both"/>
        <w:rPr>
          <w:rFonts w:ascii="Arial" w:hAnsi="Arial" w:cs="Arial"/>
          <w:snapToGrid w:val="0"/>
          <w:sz w:val="24"/>
          <w:szCs w:val="24"/>
        </w:rPr>
      </w:pPr>
      <w:r w:rsidRPr="000E0AE1">
        <w:rPr>
          <w:rFonts w:ascii="Arial" w:hAnsi="Arial" w:cs="Arial"/>
          <w:sz w:val="24"/>
          <w:szCs w:val="24"/>
          <w:lang w:eastAsia="pt-BR"/>
        </w:rPr>
        <w:t xml:space="preserve">2 - Quando a desconexão do sistema eletrônico para o pregoeiro </w:t>
      </w:r>
      <w:r w:rsidRPr="000E0AE1">
        <w:rPr>
          <w:rFonts w:ascii="Arial" w:hAnsi="Arial" w:cs="Arial"/>
          <w:b/>
          <w:sz w:val="24"/>
          <w:szCs w:val="24"/>
          <w:lang w:eastAsia="pt-BR"/>
        </w:rPr>
        <w:t>persistir por tempo superior a dez minutos</w:t>
      </w:r>
      <w:r w:rsidRPr="000E0AE1">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rsidR="008F482E" w:rsidRPr="000E0AE1" w:rsidRDefault="008F482E" w:rsidP="008F482E">
      <w:pPr>
        <w:spacing w:line="360" w:lineRule="auto"/>
        <w:jc w:val="both"/>
        <w:rPr>
          <w:rFonts w:ascii="Arial" w:hAnsi="Arial" w:cs="Arial"/>
          <w:snapToGrid w:val="0"/>
          <w:sz w:val="24"/>
          <w:szCs w:val="24"/>
        </w:rPr>
      </w:pPr>
      <w:r w:rsidRPr="000E0AE1">
        <w:rPr>
          <w:rFonts w:ascii="Arial" w:hAnsi="Arial" w:cs="Arial"/>
          <w:snapToGrid w:val="0"/>
          <w:sz w:val="24"/>
          <w:szCs w:val="24"/>
        </w:rPr>
        <w:t xml:space="preserve">8.8 - </w:t>
      </w:r>
      <w:r w:rsidRPr="000E0AE1">
        <w:rPr>
          <w:rFonts w:ascii="Arial" w:hAnsi="Arial" w:cs="Arial"/>
          <w:sz w:val="24"/>
          <w:szCs w:val="24"/>
        </w:rPr>
        <w:t xml:space="preserve">Caso não haja etapa de lances, apenas ficarem as propostas postadas </w:t>
      </w:r>
      <w:r w:rsidRPr="000E0AE1">
        <w:rPr>
          <w:rFonts w:ascii="Arial" w:hAnsi="Arial" w:cs="Arial"/>
          <w:sz w:val="24"/>
          <w:szCs w:val="24"/>
        </w:rPr>
        <w:lastRenderedPageBreak/>
        <w:t>inicialmente e houver valores idênticos, prevalecerá a proposta postada primeiro, considerando-se dia e horário</w:t>
      </w:r>
      <w:r w:rsidRPr="000E0AE1">
        <w:rPr>
          <w:rFonts w:ascii="Arial" w:hAnsi="Arial" w:cs="Arial"/>
          <w:snapToGrid w:val="0"/>
          <w:sz w:val="24"/>
          <w:szCs w:val="24"/>
        </w:rPr>
        <w:t>.</w:t>
      </w:r>
    </w:p>
    <w:p w:rsidR="008F482E" w:rsidRPr="00122ECB" w:rsidRDefault="008F482E" w:rsidP="008F482E">
      <w:pPr>
        <w:spacing w:line="360" w:lineRule="auto"/>
        <w:jc w:val="both"/>
        <w:rPr>
          <w:rFonts w:ascii="Arial" w:hAnsi="Arial" w:cs="Arial"/>
          <w:color w:val="4F81BD"/>
          <w:sz w:val="24"/>
          <w:szCs w:val="24"/>
        </w:rPr>
      </w:pPr>
      <w:r w:rsidRPr="00122ECB">
        <w:rPr>
          <w:rFonts w:ascii="Arial" w:hAnsi="Arial" w:cs="Arial"/>
          <w:sz w:val="24"/>
          <w:szCs w:val="24"/>
        </w:rPr>
        <w:t xml:space="preserve">8.9 - Para julgamento será adotado o critério de </w:t>
      </w:r>
      <w:r w:rsidRPr="00122ECB">
        <w:rPr>
          <w:rFonts w:ascii="Arial" w:hAnsi="Arial" w:cs="Arial"/>
          <w:b/>
          <w:sz w:val="24"/>
          <w:szCs w:val="24"/>
        </w:rPr>
        <w:t xml:space="preserve">MENOR PREÇO </w:t>
      </w:r>
      <w:r w:rsidR="00F029B2" w:rsidRPr="00122ECB">
        <w:rPr>
          <w:rFonts w:ascii="Arial" w:hAnsi="Arial" w:cs="Arial"/>
          <w:b/>
          <w:sz w:val="24"/>
          <w:szCs w:val="24"/>
        </w:rPr>
        <w:t>UNITÁRIO</w:t>
      </w:r>
      <w:r w:rsidRPr="00122ECB">
        <w:rPr>
          <w:rFonts w:ascii="Arial" w:hAnsi="Arial" w:cs="Arial"/>
          <w:sz w:val="24"/>
          <w:szCs w:val="24"/>
        </w:rPr>
        <w:t>.</w:t>
      </w:r>
    </w:p>
    <w:p w:rsidR="008F482E" w:rsidRPr="00122ECB" w:rsidRDefault="008F482E" w:rsidP="008F482E">
      <w:pPr>
        <w:spacing w:line="360" w:lineRule="auto"/>
        <w:jc w:val="both"/>
        <w:rPr>
          <w:rFonts w:ascii="Arial" w:hAnsi="Arial" w:cs="Arial"/>
          <w:sz w:val="24"/>
          <w:szCs w:val="24"/>
        </w:rPr>
      </w:pPr>
      <w:r w:rsidRPr="00122ECB">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122ECB" w:rsidRDefault="008F482E" w:rsidP="008F482E">
      <w:pPr>
        <w:pStyle w:val="Textopadro"/>
        <w:widowControl/>
        <w:spacing w:line="360" w:lineRule="auto"/>
        <w:jc w:val="both"/>
        <w:rPr>
          <w:rFonts w:ascii="Arial" w:hAnsi="Arial" w:cs="Arial"/>
          <w:szCs w:val="24"/>
          <w:lang w:val="pt-BR"/>
        </w:rPr>
      </w:pPr>
    </w:p>
    <w:p w:rsidR="008F482E" w:rsidRPr="000E0AE1" w:rsidRDefault="008F482E" w:rsidP="008F482E">
      <w:pPr>
        <w:autoSpaceDE w:val="0"/>
        <w:spacing w:line="360" w:lineRule="auto"/>
        <w:jc w:val="both"/>
        <w:rPr>
          <w:rFonts w:ascii="Arial" w:eastAsia="Tahoma" w:hAnsi="Arial" w:cs="Arial"/>
          <w:b/>
          <w:bCs/>
          <w:sz w:val="24"/>
          <w:szCs w:val="24"/>
        </w:rPr>
      </w:pPr>
      <w:r w:rsidRPr="00122ECB">
        <w:rPr>
          <w:rFonts w:ascii="Arial" w:eastAsia="Tahoma" w:hAnsi="Arial" w:cs="Arial"/>
          <w:b/>
          <w:bCs/>
          <w:sz w:val="24"/>
          <w:szCs w:val="24"/>
        </w:rPr>
        <w:t xml:space="preserve">IX – DA APRESENTAÇÃO DA PROPOSTA ATUALIZADA APÓS OS LANCES E </w:t>
      </w:r>
      <w:r w:rsidR="00DC0029" w:rsidRPr="00122ECB">
        <w:rPr>
          <w:rFonts w:ascii="Arial" w:eastAsia="Tahoma" w:hAnsi="Arial" w:cs="Arial"/>
          <w:b/>
          <w:bCs/>
          <w:sz w:val="24"/>
          <w:szCs w:val="24"/>
        </w:rPr>
        <w:t>DA AMOSTRA</w:t>
      </w:r>
    </w:p>
    <w:p w:rsidR="00DC0029" w:rsidRDefault="008F482E" w:rsidP="008F482E">
      <w:pPr>
        <w:spacing w:line="360" w:lineRule="auto"/>
        <w:jc w:val="both"/>
        <w:rPr>
          <w:rFonts w:ascii="Arial" w:eastAsia="Batang" w:hAnsi="Arial" w:cs="Arial"/>
          <w:sz w:val="24"/>
          <w:szCs w:val="24"/>
        </w:rPr>
      </w:pPr>
      <w:r w:rsidRPr="000E0AE1">
        <w:rPr>
          <w:rFonts w:ascii="Arial" w:eastAsia="Batang" w:hAnsi="Arial" w:cs="Arial"/>
          <w:sz w:val="24"/>
          <w:szCs w:val="24"/>
        </w:rPr>
        <w:t>9.1 - Após os lances, deverão ser encaminhados</w:t>
      </w:r>
      <w:r w:rsidR="00DC0029">
        <w:rPr>
          <w:rFonts w:ascii="Arial" w:eastAsia="Batang" w:hAnsi="Arial" w:cs="Arial"/>
          <w:sz w:val="24"/>
          <w:szCs w:val="24"/>
        </w:rPr>
        <w:t>:</w:t>
      </w:r>
    </w:p>
    <w:p w:rsidR="00DC0029" w:rsidRDefault="00DC0029" w:rsidP="008F482E">
      <w:pPr>
        <w:spacing w:line="360" w:lineRule="auto"/>
        <w:jc w:val="both"/>
        <w:rPr>
          <w:rFonts w:ascii="Arial" w:eastAsia="Batang" w:hAnsi="Arial" w:cs="Arial"/>
          <w:sz w:val="24"/>
          <w:szCs w:val="24"/>
        </w:rPr>
      </w:pPr>
    </w:p>
    <w:p w:rsidR="008F482E" w:rsidRPr="000E0AE1" w:rsidRDefault="00DC0029" w:rsidP="00DC0029">
      <w:pPr>
        <w:spacing w:line="360" w:lineRule="auto"/>
        <w:jc w:val="both"/>
        <w:rPr>
          <w:rFonts w:ascii="Arial" w:hAnsi="Arial" w:cs="Arial"/>
          <w:sz w:val="24"/>
          <w:szCs w:val="24"/>
        </w:rPr>
      </w:pPr>
      <w:r>
        <w:rPr>
          <w:rFonts w:ascii="Arial" w:eastAsia="Batang" w:hAnsi="Arial" w:cs="Arial"/>
          <w:sz w:val="24"/>
          <w:szCs w:val="24"/>
        </w:rPr>
        <w:t xml:space="preserve">1 - </w:t>
      </w:r>
      <w:r w:rsidR="008F482E" w:rsidRPr="000E0AE1">
        <w:rPr>
          <w:rFonts w:ascii="Arial" w:eastAsia="Batang" w:hAnsi="Arial" w:cs="Arial"/>
          <w:b/>
          <w:sz w:val="24"/>
          <w:szCs w:val="24"/>
          <w:u w:val="single"/>
        </w:rPr>
        <w:t xml:space="preserve">em até </w:t>
      </w:r>
      <w:r w:rsidR="00287AD0">
        <w:rPr>
          <w:rFonts w:ascii="Arial" w:eastAsia="Batang" w:hAnsi="Arial" w:cs="Arial"/>
          <w:b/>
          <w:sz w:val="24"/>
          <w:szCs w:val="24"/>
          <w:u w:val="single"/>
        </w:rPr>
        <w:t>2 horas</w:t>
      </w:r>
      <w:r w:rsidR="008F482E" w:rsidRPr="000E0AE1">
        <w:rPr>
          <w:rFonts w:ascii="Arial" w:eastAsia="Batang" w:hAnsi="Arial" w:cs="Arial"/>
          <w:b/>
          <w:sz w:val="24"/>
          <w:szCs w:val="24"/>
          <w:u w:val="single"/>
        </w:rPr>
        <w:t xml:space="preserve"> após ao término da sessão pública</w:t>
      </w:r>
      <w:r w:rsidR="008F482E" w:rsidRPr="000E0AE1">
        <w:rPr>
          <w:rFonts w:ascii="Arial" w:eastAsia="Batang" w:hAnsi="Arial" w:cs="Arial"/>
          <w:sz w:val="24"/>
          <w:szCs w:val="24"/>
        </w:rPr>
        <w:t xml:space="preserve">, excluindo-se o dia sessão e contando o dia útil seguinte, através do endereço eletrônico: </w:t>
      </w:r>
      <w:hyperlink r:id="rId13" w:history="1">
        <w:r w:rsidR="008F482E" w:rsidRPr="000E0AE1">
          <w:rPr>
            <w:rStyle w:val="Hyperlink"/>
            <w:rFonts w:ascii="Arial" w:eastAsia="Batang" w:hAnsi="Arial" w:cs="Arial"/>
            <w:b/>
            <w:sz w:val="24"/>
            <w:szCs w:val="24"/>
          </w:rPr>
          <w:t>licitacao@itajobi.sp.gov.br</w:t>
        </w:r>
      </w:hyperlink>
      <w:r w:rsidRPr="00DC0029">
        <w:rPr>
          <w:rStyle w:val="Hyperlink"/>
          <w:rFonts w:ascii="Arial" w:eastAsia="Batang" w:hAnsi="Arial" w:cs="Arial"/>
          <w:color w:val="auto"/>
          <w:sz w:val="24"/>
          <w:szCs w:val="24"/>
          <w:u w:val="none"/>
        </w:rPr>
        <w:t xml:space="preserve">, a </w:t>
      </w:r>
      <w:r w:rsidR="008F482E" w:rsidRPr="00DC0029">
        <w:rPr>
          <w:rFonts w:ascii="Arial" w:eastAsia="Batang" w:hAnsi="Arial" w:cs="Arial"/>
          <w:b/>
          <w:sz w:val="24"/>
          <w:szCs w:val="24"/>
          <w:u w:val="single"/>
        </w:rPr>
        <w:t xml:space="preserve">proposta </w:t>
      </w:r>
      <w:r w:rsidR="008F482E" w:rsidRPr="000E0AE1">
        <w:rPr>
          <w:rFonts w:ascii="Arial" w:eastAsia="Batang" w:hAnsi="Arial" w:cs="Arial"/>
          <w:b/>
          <w:sz w:val="24"/>
          <w:szCs w:val="24"/>
          <w:u w:val="single"/>
        </w:rPr>
        <w:t>atualizada</w:t>
      </w:r>
      <w:r w:rsidR="008F482E" w:rsidRPr="000E0AE1">
        <w:rPr>
          <w:rFonts w:ascii="Arial" w:hAnsi="Arial" w:cs="Arial"/>
          <w:sz w:val="24"/>
          <w:szCs w:val="24"/>
        </w:rPr>
        <w:t>;</w:t>
      </w:r>
    </w:p>
    <w:p w:rsidR="008F482E" w:rsidRDefault="00DC0029" w:rsidP="00D36834">
      <w:pPr>
        <w:spacing w:line="360" w:lineRule="auto"/>
        <w:jc w:val="both"/>
        <w:rPr>
          <w:rFonts w:ascii="Arial" w:eastAsia="Arial" w:hAnsi="Arial" w:cs="Arial"/>
          <w:spacing w:val="-1"/>
          <w:sz w:val="24"/>
          <w:szCs w:val="24"/>
          <w:lang w:val="pt-BR"/>
        </w:rPr>
      </w:pPr>
      <w:r>
        <w:rPr>
          <w:rFonts w:ascii="Arial" w:eastAsia="Batang" w:hAnsi="Arial" w:cs="Arial"/>
          <w:sz w:val="24"/>
          <w:szCs w:val="24"/>
        </w:rPr>
        <w:t xml:space="preserve">2 – </w:t>
      </w:r>
      <w:r>
        <w:rPr>
          <w:rFonts w:ascii="Arial" w:eastAsia="Batang" w:hAnsi="Arial" w:cs="Arial"/>
          <w:b/>
          <w:sz w:val="24"/>
          <w:szCs w:val="24"/>
        </w:rPr>
        <w:t xml:space="preserve">em até 3 dias úteis, </w:t>
      </w:r>
      <w:r w:rsidR="00D36834">
        <w:rPr>
          <w:rFonts w:ascii="Arial" w:eastAsia="Batang" w:hAnsi="Arial" w:cs="Arial"/>
          <w:b/>
          <w:sz w:val="24"/>
          <w:szCs w:val="24"/>
        </w:rPr>
        <w:t xml:space="preserve">amostra </w:t>
      </w:r>
      <w:r w:rsidR="0078145D">
        <w:rPr>
          <w:rFonts w:ascii="Arial" w:eastAsia="Batang" w:hAnsi="Arial" w:cs="Arial"/>
          <w:b/>
          <w:sz w:val="24"/>
          <w:szCs w:val="24"/>
        </w:rPr>
        <w:t>do item ganho</w:t>
      </w:r>
      <w:r w:rsidR="00D36834">
        <w:rPr>
          <w:rFonts w:ascii="Arial" w:eastAsia="Batang" w:hAnsi="Arial" w:cs="Arial"/>
          <w:b/>
          <w:sz w:val="24"/>
          <w:szCs w:val="24"/>
        </w:rPr>
        <w:t>, para o Departam</w:t>
      </w:r>
      <w:r w:rsidR="00122ECB">
        <w:rPr>
          <w:rFonts w:ascii="Arial" w:eastAsia="Batang" w:hAnsi="Arial" w:cs="Arial"/>
          <w:b/>
          <w:sz w:val="24"/>
          <w:szCs w:val="24"/>
        </w:rPr>
        <w:t>e</w:t>
      </w:r>
      <w:r w:rsidR="00D36834">
        <w:rPr>
          <w:rFonts w:ascii="Arial" w:eastAsia="Batang" w:hAnsi="Arial" w:cs="Arial"/>
          <w:b/>
          <w:sz w:val="24"/>
          <w:szCs w:val="24"/>
        </w:rPr>
        <w:t xml:space="preserve">nto de </w:t>
      </w:r>
      <w:r w:rsidR="00122ECB">
        <w:rPr>
          <w:rFonts w:ascii="Arial" w:eastAsia="Batang" w:hAnsi="Arial" w:cs="Arial"/>
          <w:b/>
          <w:sz w:val="24"/>
          <w:szCs w:val="24"/>
        </w:rPr>
        <w:t>Educação</w:t>
      </w:r>
      <w:r w:rsidR="00D36834">
        <w:rPr>
          <w:rFonts w:ascii="Arial" w:eastAsia="Batang" w:hAnsi="Arial" w:cs="Arial"/>
          <w:b/>
          <w:sz w:val="24"/>
          <w:szCs w:val="24"/>
        </w:rPr>
        <w:t xml:space="preserve"> do Município de Itajobi – SP, </w:t>
      </w:r>
      <w:r w:rsidR="00D36834" w:rsidRPr="00D36834">
        <w:rPr>
          <w:rFonts w:ascii="Arial" w:eastAsia="Batang" w:hAnsi="Arial" w:cs="Arial"/>
          <w:sz w:val="24"/>
          <w:szCs w:val="24"/>
        </w:rPr>
        <w:t xml:space="preserve">na </w:t>
      </w:r>
      <w:r w:rsidR="00D36834" w:rsidRPr="00D36834">
        <w:rPr>
          <w:rFonts w:ascii="Arial" w:eastAsia="Arial" w:hAnsi="Arial" w:cs="Arial"/>
          <w:sz w:val="24"/>
          <w:szCs w:val="24"/>
          <w:lang w:val="pt-BR"/>
        </w:rPr>
        <w:t xml:space="preserve">Rua </w:t>
      </w:r>
      <w:r w:rsidR="00122ECB">
        <w:rPr>
          <w:rFonts w:ascii="Arial" w:eastAsia="Arial" w:hAnsi="Arial" w:cs="Arial"/>
          <w:sz w:val="24"/>
          <w:szCs w:val="24"/>
          <w:lang w:val="pt-BR"/>
        </w:rPr>
        <w:t xml:space="preserve">Attílio Bastreghi, </w:t>
      </w:r>
      <w:r w:rsidR="00D36834" w:rsidRPr="00D36834">
        <w:rPr>
          <w:rFonts w:ascii="Arial" w:eastAsia="Arial" w:hAnsi="Arial" w:cs="Arial"/>
          <w:spacing w:val="-1"/>
          <w:sz w:val="24"/>
          <w:szCs w:val="24"/>
          <w:lang w:val="pt-BR"/>
        </w:rPr>
        <w:t>30</w:t>
      </w:r>
      <w:r w:rsidR="00D36834" w:rsidRPr="00D36834">
        <w:rPr>
          <w:rFonts w:ascii="Arial" w:eastAsia="Arial" w:hAnsi="Arial" w:cs="Arial"/>
          <w:sz w:val="24"/>
          <w:szCs w:val="24"/>
          <w:lang w:val="pt-BR"/>
        </w:rPr>
        <w:t xml:space="preserve"> –</w:t>
      </w:r>
      <w:r w:rsidR="00122ECB">
        <w:rPr>
          <w:rFonts w:ascii="Arial" w:eastAsia="Arial" w:hAnsi="Arial" w:cs="Arial"/>
          <w:sz w:val="24"/>
          <w:szCs w:val="24"/>
          <w:lang w:val="pt-BR"/>
        </w:rPr>
        <w:t xml:space="preserve"> Jardim dos Ipês </w:t>
      </w:r>
      <w:r w:rsidR="00D36834" w:rsidRPr="00D36834">
        <w:rPr>
          <w:rFonts w:ascii="Arial" w:eastAsia="Arial" w:hAnsi="Arial" w:cs="Arial"/>
          <w:sz w:val="24"/>
          <w:szCs w:val="24"/>
          <w:lang w:val="pt-BR"/>
        </w:rPr>
        <w:t>–</w:t>
      </w:r>
      <w:r w:rsidR="00122ECB">
        <w:rPr>
          <w:rFonts w:ascii="Arial" w:eastAsia="Arial" w:hAnsi="Arial" w:cs="Arial"/>
          <w:sz w:val="24"/>
          <w:szCs w:val="24"/>
          <w:lang w:val="pt-BR"/>
        </w:rPr>
        <w:t xml:space="preserve"> </w:t>
      </w:r>
      <w:r w:rsidR="00D36834" w:rsidRPr="00D36834">
        <w:rPr>
          <w:rFonts w:ascii="Arial" w:eastAsia="Arial" w:hAnsi="Arial" w:cs="Arial"/>
          <w:spacing w:val="-1"/>
          <w:sz w:val="24"/>
          <w:szCs w:val="24"/>
          <w:lang w:val="pt-BR"/>
        </w:rPr>
        <w:t>Itajobi/SP</w:t>
      </w:r>
      <w:r w:rsidR="00122ECB">
        <w:rPr>
          <w:rFonts w:ascii="Arial" w:eastAsia="Arial" w:hAnsi="Arial" w:cs="Arial"/>
          <w:spacing w:val="-1"/>
          <w:sz w:val="24"/>
          <w:szCs w:val="24"/>
          <w:lang w:val="pt-BR"/>
        </w:rPr>
        <w:t xml:space="preserve"> </w:t>
      </w:r>
      <w:r w:rsidR="00D36834" w:rsidRPr="00D36834">
        <w:rPr>
          <w:rFonts w:ascii="Arial" w:eastAsia="Arial" w:hAnsi="Arial" w:cs="Arial"/>
          <w:sz w:val="24"/>
          <w:szCs w:val="24"/>
          <w:lang w:val="pt-BR"/>
        </w:rPr>
        <w:t>–</w:t>
      </w:r>
      <w:r w:rsidR="00122ECB">
        <w:rPr>
          <w:rFonts w:ascii="Arial" w:eastAsia="Arial" w:hAnsi="Arial" w:cs="Arial"/>
          <w:sz w:val="24"/>
          <w:szCs w:val="24"/>
          <w:lang w:val="pt-BR"/>
        </w:rPr>
        <w:t xml:space="preserve"> </w:t>
      </w:r>
      <w:r w:rsidR="00D36834" w:rsidRPr="00D36834">
        <w:rPr>
          <w:rFonts w:ascii="Arial" w:eastAsia="Arial" w:hAnsi="Arial" w:cs="Arial"/>
          <w:sz w:val="24"/>
          <w:szCs w:val="24"/>
          <w:lang w:val="pt-BR"/>
        </w:rPr>
        <w:t xml:space="preserve">CEP </w:t>
      </w:r>
      <w:r w:rsidR="00D36834" w:rsidRPr="00D36834">
        <w:rPr>
          <w:rFonts w:ascii="Arial" w:eastAsia="Arial" w:hAnsi="Arial" w:cs="Arial"/>
          <w:spacing w:val="-1"/>
          <w:sz w:val="24"/>
          <w:szCs w:val="24"/>
          <w:lang w:val="pt-BR"/>
        </w:rPr>
        <w:t>15840-000</w:t>
      </w:r>
      <w:r w:rsidR="00122ECB">
        <w:rPr>
          <w:rFonts w:ascii="Arial" w:eastAsia="Arial" w:hAnsi="Arial" w:cs="Arial"/>
          <w:spacing w:val="-1"/>
          <w:sz w:val="24"/>
          <w:szCs w:val="24"/>
          <w:lang w:val="pt-BR"/>
        </w:rPr>
        <w:t xml:space="preserve"> – Telefone: (17) 3546 1644</w:t>
      </w:r>
      <w:r w:rsidR="0078145D">
        <w:rPr>
          <w:rFonts w:ascii="Arial" w:eastAsia="Arial" w:hAnsi="Arial" w:cs="Arial"/>
          <w:spacing w:val="-1"/>
          <w:sz w:val="24"/>
          <w:szCs w:val="24"/>
          <w:lang w:val="pt-BR"/>
        </w:rPr>
        <w:t>.</w:t>
      </w:r>
    </w:p>
    <w:p w:rsidR="00310EB1" w:rsidRPr="00D36834" w:rsidRDefault="00310EB1" w:rsidP="00D36834">
      <w:pPr>
        <w:spacing w:line="360" w:lineRule="auto"/>
        <w:jc w:val="both"/>
        <w:rPr>
          <w:rFonts w:ascii="Arial" w:eastAsia="Batang" w:hAnsi="Arial" w:cs="Arial"/>
          <w:sz w:val="24"/>
          <w:szCs w:val="24"/>
        </w:rPr>
      </w:pPr>
      <w:r>
        <w:rPr>
          <w:rFonts w:ascii="Arial" w:eastAsia="Arial" w:hAnsi="Arial" w:cs="Arial"/>
          <w:spacing w:val="-1"/>
          <w:sz w:val="24"/>
          <w:szCs w:val="24"/>
          <w:lang w:val="pt-BR"/>
        </w:rPr>
        <w:t>2.1 – As amostra</w:t>
      </w:r>
      <w:r w:rsidR="00EB0A2B">
        <w:rPr>
          <w:rFonts w:ascii="Arial" w:eastAsia="Arial" w:hAnsi="Arial" w:cs="Arial"/>
          <w:spacing w:val="-1"/>
          <w:sz w:val="24"/>
          <w:szCs w:val="24"/>
          <w:lang w:val="pt-BR"/>
        </w:rPr>
        <w:t>s</w:t>
      </w:r>
      <w:r>
        <w:rPr>
          <w:rFonts w:ascii="Arial" w:eastAsia="Arial" w:hAnsi="Arial" w:cs="Arial"/>
          <w:spacing w:val="-1"/>
          <w:sz w:val="24"/>
          <w:szCs w:val="24"/>
          <w:lang w:val="pt-BR"/>
        </w:rPr>
        <w:t xml:space="preserve"> não serão devolvidas.</w:t>
      </w:r>
    </w:p>
    <w:p w:rsidR="00DC0029" w:rsidRPr="00DC0029" w:rsidRDefault="00DC0029" w:rsidP="00DC0029">
      <w:pPr>
        <w:spacing w:line="360" w:lineRule="auto"/>
        <w:rPr>
          <w:rFonts w:ascii="Arial" w:eastAsia="Batang" w:hAnsi="Arial" w:cs="Arial"/>
          <w:sz w:val="24"/>
          <w:szCs w:val="24"/>
        </w:rPr>
      </w:pPr>
    </w:p>
    <w:p w:rsidR="008F482E" w:rsidRPr="000E0AE1" w:rsidRDefault="008F482E" w:rsidP="008F482E">
      <w:pPr>
        <w:autoSpaceDE w:val="0"/>
        <w:spacing w:line="360" w:lineRule="auto"/>
        <w:jc w:val="both"/>
        <w:rPr>
          <w:rFonts w:ascii="Arial" w:hAnsi="Arial" w:cs="Arial"/>
          <w:b/>
          <w:bCs/>
          <w:sz w:val="24"/>
          <w:szCs w:val="24"/>
        </w:rPr>
      </w:pPr>
      <w:r w:rsidRPr="000E0AE1">
        <w:rPr>
          <w:rFonts w:ascii="Arial" w:hAnsi="Arial" w:cs="Arial"/>
          <w:b/>
          <w:bCs/>
          <w:sz w:val="24"/>
          <w:szCs w:val="24"/>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122ECB">
        <w:rPr>
          <w:rFonts w:ascii="Arial" w:hAnsi="Arial" w:cs="Arial"/>
          <w:szCs w:val="24"/>
          <w:lang w:val="pt-BR"/>
        </w:rPr>
        <w:t xml:space="preserve">10.1 – </w:t>
      </w:r>
      <w:r w:rsidRPr="00122ECB">
        <w:rPr>
          <w:rFonts w:ascii="Arial" w:hAnsi="Arial" w:cs="Arial"/>
          <w:b/>
          <w:szCs w:val="24"/>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r w:rsidR="00A50548" w:rsidRPr="00122ECB">
        <w:rPr>
          <w:rFonts w:ascii="Arial" w:hAnsi="Arial" w:cs="Arial"/>
          <w:b/>
          <w:szCs w:val="24"/>
          <w:u w:val="single"/>
          <w:lang w:val="pt-BR"/>
        </w:rPr>
        <w:t>seguinte data</w:t>
      </w:r>
      <w:r w:rsidRPr="00122ECB">
        <w:rPr>
          <w:rFonts w:ascii="Arial" w:hAnsi="Arial" w:cs="Arial"/>
          <w:b/>
          <w:szCs w:val="24"/>
          <w:u w:val="single"/>
          <w:lang w:val="pt-BR"/>
        </w:rPr>
        <w:t xml:space="preserve"> da notificação/publicação na imprensa oficial</w:t>
      </w:r>
      <w:r w:rsidRPr="00122ECB">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10.1.1 – O prazo acima exposto não interfere se ao final da sessão pública do dia da licitação, algum proponente quiser recorrer contra decisões do Pregoeiro.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lastRenderedPageBreak/>
        <w:t>10.3 -A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0E0AE1" w:rsidRDefault="008F482E" w:rsidP="008F482E">
      <w:pPr>
        <w:spacing w:line="360" w:lineRule="auto"/>
        <w:jc w:val="both"/>
        <w:rPr>
          <w:rFonts w:ascii="Arial" w:hAnsi="Arial" w:cs="Arial"/>
          <w:b/>
          <w:sz w:val="24"/>
          <w:szCs w:val="24"/>
        </w:rPr>
      </w:pPr>
      <w:r w:rsidRPr="000E0AE1">
        <w:rPr>
          <w:rFonts w:ascii="Arial" w:hAnsi="Arial" w:cs="Arial"/>
          <w:sz w:val="24"/>
          <w:szCs w:val="24"/>
        </w:rPr>
        <w:t>10.6 - A decisão em grau de recurso será definitiva e dela dar-se-á conhecimento por meio eletrônico.</w:t>
      </w:r>
    </w:p>
    <w:p w:rsidR="008F482E" w:rsidRPr="000E0AE1" w:rsidRDefault="008F482E" w:rsidP="008F482E">
      <w:pPr>
        <w:spacing w:line="360" w:lineRule="auto"/>
        <w:jc w:val="both"/>
        <w:rPr>
          <w:rFonts w:ascii="Arial" w:hAnsi="Arial" w:cs="Arial"/>
          <w:sz w:val="24"/>
          <w:szCs w:val="24"/>
        </w:rPr>
      </w:pPr>
      <w:r w:rsidRPr="000E0AE1">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 São Paulo, em um prazo de até 5 (cinco)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 xml:space="preserve">11.4 - Quando o proponente vencedor, convocado dentro do prazo de validade da sua proposta, não assinar a Ata no prazo </w:t>
      </w:r>
      <w:r w:rsidR="0063790F">
        <w:rPr>
          <w:rFonts w:ascii="Arial" w:hAnsi="Arial" w:cs="Arial"/>
          <w:sz w:val="24"/>
          <w:szCs w:val="24"/>
          <w:lang w:val="pt-BR"/>
        </w:rPr>
        <w:t>3</w:t>
      </w:r>
      <w:r w:rsidRPr="000E0AE1">
        <w:rPr>
          <w:rFonts w:ascii="Arial" w:hAnsi="Arial" w:cs="Arial"/>
          <w:sz w:val="24"/>
          <w:szCs w:val="24"/>
          <w:lang w:val="pt-BR"/>
        </w:rPr>
        <w:t xml:space="preserve"> dias úteis,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lastRenderedPageBreak/>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122ECB">
        <w:rPr>
          <w:rFonts w:ascii="Arial" w:hAnsi="Arial" w:cs="Arial"/>
          <w:sz w:val="24"/>
          <w:szCs w:val="24"/>
          <w:lang w:val="pt-BR"/>
        </w:rPr>
        <w:t xml:space="preserve">12.1 – </w:t>
      </w:r>
      <w:r w:rsidRPr="00122ECB">
        <w:rPr>
          <w:rFonts w:ascii="Arial" w:hAnsi="Arial" w:cs="Arial"/>
          <w:color w:val="000000"/>
          <w:sz w:val="24"/>
          <w:szCs w:val="24"/>
          <w:lang w:val="pt-BR"/>
        </w:rPr>
        <w:t xml:space="preserve">O Sistema de Registro de Preços regula-se pelo </w:t>
      </w:r>
      <w:r w:rsidR="00A42F5E" w:rsidRPr="00122ECB">
        <w:rPr>
          <w:rFonts w:ascii="Arial" w:hAnsi="Arial" w:cs="Arial"/>
          <w:b/>
          <w:sz w:val="24"/>
          <w:szCs w:val="24"/>
          <w:u w:val="single"/>
          <w:lang w:val="pt-BR"/>
        </w:rPr>
        <w:t>Lei Federal nº 14.133/2021 e Decreto Municipal Regulamentar nº 1.730/2022</w:t>
      </w:r>
      <w:r w:rsidRPr="00122ECB">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B7272D" w:rsidRPr="000E0AE1" w:rsidRDefault="00ED3D27" w:rsidP="0063790F">
      <w:pPr>
        <w:tabs>
          <w:tab w:val="left" w:pos="9639"/>
        </w:tabs>
        <w:spacing w:line="360" w:lineRule="auto"/>
        <w:jc w:val="both"/>
        <w:rPr>
          <w:rFonts w:ascii="Arial" w:hAnsi="Arial" w:cs="Arial"/>
          <w:sz w:val="24"/>
          <w:szCs w:val="24"/>
        </w:rPr>
      </w:pPr>
      <w:r w:rsidRPr="000E0AE1">
        <w:rPr>
          <w:rFonts w:ascii="Arial" w:eastAsia="Tahoma" w:hAnsi="Arial" w:cs="Arial"/>
          <w:sz w:val="24"/>
          <w:szCs w:val="24"/>
          <w:lang w:val="pt-BR"/>
        </w:rPr>
        <w:t xml:space="preserve">14.1 - </w:t>
      </w:r>
      <w:r w:rsidRPr="000E0AE1">
        <w:rPr>
          <w:rFonts w:ascii="Arial" w:hAnsi="Arial" w:cs="Arial"/>
          <w:sz w:val="24"/>
          <w:szCs w:val="24"/>
          <w:lang w:val="pt-BR"/>
        </w:rPr>
        <w:t xml:space="preserve"> Os produtos deverão ser </w:t>
      </w:r>
      <w:r w:rsidR="005573C9" w:rsidRPr="000E0AE1">
        <w:rPr>
          <w:rFonts w:ascii="Arial" w:hAnsi="Arial" w:cs="Arial"/>
          <w:sz w:val="24"/>
          <w:szCs w:val="24"/>
          <w:lang w:val="pt-BR"/>
        </w:rPr>
        <w:t xml:space="preserve">entregues </w:t>
      </w:r>
      <w:r w:rsidR="005573C9" w:rsidRPr="000E0AE1">
        <w:rPr>
          <w:rFonts w:ascii="Arial" w:hAnsi="Arial" w:cs="Arial"/>
          <w:sz w:val="24"/>
          <w:szCs w:val="24"/>
        </w:rPr>
        <w:t>de acordo com o Anexo I</w:t>
      </w:r>
      <w:r w:rsidR="0063790F">
        <w:rPr>
          <w:rFonts w:ascii="Arial" w:hAnsi="Arial" w:cs="Arial"/>
          <w:sz w:val="24"/>
          <w:szCs w:val="24"/>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lastRenderedPageBreak/>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4" w:history="1">
        <w:r w:rsidRPr="000E0AE1">
          <w:rPr>
            <w:rStyle w:val="Hyperlink"/>
            <w:rFonts w:ascii="Arial" w:eastAsia="Arial" w:hAnsi="Arial" w:cs="Arial"/>
            <w:b/>
            <w:color w:val="auto"/>
            <w:sz w:val="24"/>
            <w:szCs w:val="24"/>
            <w:lang w:val="pt-BR"/>
          </w:rPr>
          <w:t>compras@itajobi.sp.gov.br</w:t>
        </w:r>
      </w:hyperlink>
      <w:r w:rsidR="009824A6" w:rsidRPr="000E0AE1">
        <w:rPr>
          <w:rFonts w:ascii="Arial" w:hAnsi="Arial" w:cs="Arial"/>
          <w:b/>
          <w:sz w:val="24"/>
          <w:szCs w:val="24"/>
          <w:u w:val="single"/>
          <w:lang w:val="pt-BR"/>
        </w:rPr>
        <w:t>.</w:t>
      </w:r>
    </w:p>
    <w:p w:rsidR="00FC29FF" w:rsidRPr="00122ECB" w:rsidRDefault="00FC29FF" w:rsidP="00FC29FF">
      <w:pPr>
        <w:shd w:val="clear" w:color="auto" w:fill="FFFFFF"/>
        <w:spacing w:line="360" w:lineRule="auto"/>
        <w:jc w:val="both"/>
        <w:rPr>
          <w:rFonts w:ascii="Arial" w:hAnsi="Arial" w:cs="Arial"/>
          <w:color w:val="073763"/>
          <w:sz w:val="24"/>
          <w:szCs w:val="24"/>
        </w:rPr>
      </w:pPr>
      <w:r w:rsidRPr="00122ECB">
        <w:rPr>
          <w:rFonts w:ascii="Arial" w:eastAsia="Arial" w:hAnsi="Arial" w:cs="Arial"/>
          <w:b/>
          <w:sz w:val="24"/>
          <w:szCs w:val="24"/>
        </w:rPr>
        <w:t xml:space="preserve">15.2.1 - As notas fiscais deverão cumprir a </w:t>
      </w:r>
      <w:r w:rsidRPr="00122ECB">
        <w:rPr>
          <w:rFonts w:ascii="Arial" w:hAnsi="Arial" w:cs="Arial"/>
          <w:b/>
          <w:color w:val="313131"/>
          <w:sz w:val="24"/>
          <w:szCs w:val="24"/>
        </w:rPr>
        <w:t>Instrução Normativa RFB nº 2.145, de 26 de junho de 2023, que altera a </w:t>
      </w:r>
      <w:r w:rsidRPr="00122ECB">
        <w:rPr>
          <w:rFonts w:ascii="Arial" w:hAnsi="Arial" w:cs="Arial"/>
          <w:b/>
          <w:color w:val="000000"/>
          <w:sz w:val="24"/>
          <w:szCs w:val="24"/>
        </w:rPr>
        <w:t>Instrução Normativa RFB n</w:t>
      </w:r>
      <w:r w:rsidRPr="00122ECB">
        <w:rPr>
          <w:rFonts w:ascii="Arial" w:hAnsi="Arial" w:cs="Arial"/>
          <w:b/>
          <w:strike/>
          <w:color w:val="000000"/>
          <w:sz w:val="24"/>
          <w:szCs w:val="24"/>
        </w:rPr>
        <w:t>º</w:t>
      </w:r>
      <w:r w:rsidRPr="00122ECB">
        <w:rPr>
          <w:rFonts w:ascii="Arial" w:hAnsi="Arial" w:cs="Arial"/>
          <w:b/>
          <w:color w:val="000000"/>
          <w:sz w:val="24"/>
          <w:szCs w:val="24"/>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122ECB">
      <w:pPr>
        <w:pStyle w:val="NormalWeb"/>
        <w:spacing w:before="0" w:beforeAutospacing="0" w:after="0" w:afterAutospacing="0"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tenha, </w:t>
      </w:r>
      <w:r w:rsidRPr="000E0AE1">
        <w:rPr>
          <w:rFonts w:ascii="Arial" w:hAnsi="Arial" w:cs="Arial"/>
        </w:rPr>
        <w:lastRenderedPageBreak/>
        <w:t>assegurado à contratada o direito de optar pela suspensão do cumprimento de suas obrigações até que seja normalizada a situação.</w:t>
      </w:r>
    </w:p>
    <w:p w:rsidR="00ED3D27" w:rsidRPr="000E0AE1" w:rsidRDefault="00ED3D27" w:rsidP="00122ECB">
      <w:pPr>
        <w:autoSpaceDE w:val="0"/>
        <w:spacing w:line="360" w:lineRule="auto"/>
        <w:jc w:val="both"/>
        <w:rPr>
          <w:rFonts w:ascii="Arial" w:hAnsi="Arial" w:cs="Arial"/>
          <w:sz w:val="24"/>
          <w:szCs w:val="24"/>
          <w:lang w:val="pt-BR"/>
        </w:rPr>
      </w:pPr>
    </w:p>
    <w:p w:rsidR="00ED3D27" w:rsidRPr="000E0AE1" w:rsidRDefault="00ED3D27" w:rsidP="00122ECB">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122ECB">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122ECB">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122ECB">
      <w:pPr>
        <w:pStyle w:val="Corpodetexto"/>
        <w:spacing w:before="0" w:line="360" w:lineRule="auto"/>
        <w:ind w:left="0"/>
        <w:jc w:val="both"/>
        <w:rPr>
          <w:rFonts w:eastAsia="Times New Roman" w:cs="Arial"/>
          <w:b/>
          <w:bCs/>
          <w:sz w:val="24"/>
          <w:szCs w:val="24"/>
          <w:lang w:val="pt-BR"/>
        </w:rPr>
      </w:pPr>
    </w:p>
    <w:p w:rsidR="00ED3D27" w:rsidRPr="000E0AE1" w:rsidRDefault="00ED3D27" w:rsidP="00122ECB">
      <w:pPr>
        <w:pStyle w:val="Corpodetexto"/>
        <w:spacing w:before="0"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122ECB">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122ECB">
      <w:pPr>
        <w:autoSpaceDE w:val="0"/>
        <w:spacing w:line="360" w:lineRule="auto"/>
        <w:jc w:val="both"/>
        <w:rPr>
          <w:rFonts w:ascii="Arial" w:hAnsi="Arial" w:cs="Arial"/>
          <w:sz w:val="24"/>
          <w:szCs w:val="24"/>
          <w:lang w:val="pt-BR"/>
        </w:rPr>
      </w:pPr>
    </w:p>
    <w:p w:rsidR="00ED3D27" w:rsidRPr="000E0AE1" w:rsidRDefault="00ED3D27" w:rsidP="00122ECB">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4 </w:t>
      </w:r>
      <w:r w:rsidR="002839E8">
        <w:rPr>
          <w:rFonts w:ascii="Arial" w:hAnsi="Arial" w:cs="Arial"/>
          <w:sz w:val="24"/>
          <w:szCs w:val="24"/>
          <w:lang w:val="pt-BR"/>
        </w:rPr>
        <w:t xml:space="preserve">–extinguir  </w:t>
      </w:r>
      <w:r w:rsidRPr="000E0AE1">
        <w:rPr>
          <w:rFonts w:ascii="Arial" w:hAnsi="Arial" w:cs="Arial"/>
          <w:sz w:val="24"/>
          <w:szCs w:val="24"/>
          <w:lang w:val="pt-BR"/>
        </w:rPr>
        <w:t>unilateralmente o ajust</w:t>
      </w:r>
      <w:r w:rsidR="002839E8">
        <w:rPr>
          <w:rFonts w:ascii="Arial" w:hAnsi="Arial" w:cs="Arial"/>
          <w:sz w:val="24"/>
          <w:szCs w:val="24"/>
          <w:lang w:val="pt-BR"/>
        </w:rPr>
        <w:t>es nos termos da lei nº 14.133/2021.</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122ECB">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122ECB">
      <w:pPr>
        <w:pStyle w:val="NormalWeb"/>
        <w:spacing w:before="0" w:beforeAutospacing="0" w:after="0" w:afterAutospacing="0"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122ECB">
      <w:pPr>
        <w:pStyle w:val="NormalWeb"/>
        <w:spacing w:before="0" w:beforeAutospacing="0" w:after="0" w:afterAutospacing="0" w:line="360" w:lineRule="auto"/>
        <w:jc w:val="both"/>
        <w:rPr>
          <w:rFonts w:ascii="Arial" w:hAnsi="Arial" w:cs="Arial"/>
          <w:b/>
          <w:u w:val="single"/>
        </w:rPr>
      </w:pPr>
      <w:r w:rsidRPr="00122ECB">
        <w:rPr>
          <w:rFonts w:ascii="Arial" w:hAnsi="Arial" w:cs="Arial"/>
          <w:b/>
          <w:u w:val="single"/>
        </w:rPr>
        <w:t xml:space="preserve">19.5 - </w:t>
      </w:r>
      <w:r w:rsidR="00E4155F" w:rsidRPr="00122ECB">
        <w:rPr>
          <w:rFonts w:ascii="Arial" w:hAnsi="Arial" w:cs="Arial"/>
          <w:b/>
          <w:u w:val="single"/>
        </w:rPr>
        <w:t>Cópias deste edital poderão ser obtidas através do site do Município</w:t>
      </w:r>
      <w:r w:rsidR="00637693" w:rsidRPr="00122ECB">
        <w:rPr>
          <w:rFonts w:ascii="Arial" w:hAnsi="Arial" w:cs="Arial"/>
          <w:b/>
          <w:u w:val="single"/>
        </w:rPr>
        <w:t>.</w:t>
      </w:r>
    </w:p>
    <w:p w:rsidR="00ED3D27" w:rsidRPr="000E0AE1" w:rsidRDefault="00ED3D27" w:rsidP="00122ECB">
      <w:pPr>
        <w:pStyle w:val="NormalWeb"/>
        <w:spacing w:before="0" w:beforeAutospacing="0" w:after="0" w:afterAutospacing="0"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19.9 - As normas que disciplinam este pregão serão sempre interpretadas em favor da </w:t>
      </w:r>
      <w:r w:rsidRPr="000E0AE1">
        <w:rPr>
          <w:rFonts w:ascii="Arial" w:hAnsi="Arial" w:cs="Arial"/>
          <w:sz w:val="24"/>
          <w:szCs w:val="24"/>
          <w:lang w:val="pt-BR"/>
        </w:rPr>
        <w:lastRenderedPageBreak/>
        <w:t>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192A48"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122ECB">
        <w:rPr>
          <w:rFonts w:ascii="Arial" w:hAnsi="Arial" w:cs="Arial"/>
          <w:sz w:val="24"/>
          <w:szCs w:val="24"/>
          <w:lang w:val="pt-BR"/>
        </w:rPr>
        <w:t xml:space="preserve">Itajobi, </w:t>
      </w:r>
      <w:r w:rsidR="00122ECB">
        <w:rPr>
          <w:rFonts w:ascii="Arial" w:hAnsi="Arial" w:cs="Arial"/>
          <w:sz w:val="24"/>
          <w:szCs w:val="24"/>
          <w:lang w:val="pt-BR"/>
        </w:rPr>
        <w:t>04 de agosto de 2026</w:t>
      </w:r>
      <w:r w:rsidRPr="00122ECB">
        <w:rPr>
          <w:rFonts w:ascii="Arial" w:hAnsi="Arial" w:cs="Arial"/>
          <w:sz w:val="24"/>
          <w:szCs w:val="24"/>
          <w:lang w:val="pt-BR"/>
        </w:rPr>
        <w:t>.</w:t>
      </w:r>
    </w:p>
    <w:p w:rsidR="00122ECB" w:rsidRDefault="00122ECB" w:rsidP="00ED3D27">
      <w:pPr>
        <w:autoSpaceDE w:val="0"/>
        <w:spacing w:line="360" w:lineRule="auto"/>
        <w:jc w:val="center"/>
        <w:rPr>
          <w:rFonts w:ascii="Arial" w:hAnsi="Arial" w:cs="Arial"/>
          <w:sz w:val="24"/>
          <w:szCs w:val="24"/>
          <w:lang w:val="pt-BR"/>
        </w:rPr>
      </w:pPr>
    </w:p>
    <w:p w:rsidR="00122ECB" w:rsidRDefault="00122ECB" w:rsidP="00ED3D27">
      <w:pPr>
        <w:autoSpaceDE w:val="0"/>
        <w:spacing w:line="360" w:lineRule="auto"/>
        <w:jc w:val="center"/>
        <w:rPr>
          <w:rFonts w:ascii="Arial" w:hAnsi="Arial" w:cs="Arial"/>
          <w:sz w:val="24"/>
          <w:szCs w:val="24"/>
          <w:lang w:val="pt-BR"/>
        </w:rPr>
      </w:pPr>
    </w:p>
    <w:p w:rsidR="00122ECB" w:rsidRPr="00122ECB" w:rsidRDefault="00122ECB"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A03CCF" w:rsidRDefault="00A03CCF"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Default="00192A48" w:rsidP="00ED3D27">
      <w:pPr>
        <w:autoSpaceDE w:val="0"/>
        <w:spacing w:line="360" w:lineRule="auto"/>
        <w:jc w:val="center"/>
        <w:rPr>
          <w:rFonts w:ascii="Arial" w:eastAsia="Tahoma" w:hAnsi="Arial" w:cs="Arial"/>
          <w:b/>
          <w:bCs/>
          <w:sz w:val="24"/>
          <w:szCs w:val="24"/>
          <w:lang w:val="pt-BR"/>
        </w:rPr>
      </w:pPr>
    </w:p>
    <w:p w:rsidR="00192A48" w:rsidRPr="000E0AE1" w:rsidRDefault="00192A48"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ED3D27" w:rsidRDefault="00ED3D27" w:rsidP="00D3787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MEMORIAL DESCRITIVO</w:t>
      </w:r>
      <w:r w:rsidR="004B07B6">
        <w:rPr>
          <w:rFonts w:ascii="Arial" w:hAnsi="Arial" w:cs="Arial"/>
          <w:b/>
          <w:bCs/>
          <w:sz w:val="24"/>
          <w:szCs w:val="24"/>
          <w:lang w:val="pt-BR"/>
        </w:rPr>
        <w:t>/TERMO DE REFERÊNCIA</w:t>
      </w:r>
      <w:r w:rsidRPr="000E0AE1">
        <w:rPr>
          <w:rFonts w:ascii="Arial" w:hAnsi="Arial" w:cs="Arial"/>
          <w:b/>
          <w:bCs/>
          <w:sz w:val="24"/>
          <w:szCs w:val="24"/>
          <w:lang w:val="pt-BR"/>
        </w:rPr>
        <w:t xml:space="preserve"> DO OBJETO DA LICITAÇÃO/ PREÇO UNITÁRIO MÁXIMO QUE A ADMINISTRAÇÃO SE PROPÕE A PAGAR</w:t>
      </w:r>
    </w:p>
    <w:p w:rsidR="00A10D5A" w:rsidRPr="000E0AE1" w:rsidRDefault="00A10D5A" w:rsidP="00D37877">
      <w:pPr>
        <w:autoSpaceDE w:val="0"/>
        <w:spacing w:line="360" w:lineRule="auto"/>
        <w:jc w:val="center"/>
        <w:rPr>
          <w:rFonts w:ascii="Arial" w:hAnsi="Arial" w:cs="Arial"/>
          <w:b/>
          <w:bCs/>
          <w:sz w:val="24"/>
          <w:szCs w:val="24"/>
          <w:lang w:val="pt-BR"/>
        </w:rPr>
      </w:pPr>
    </w:p>
    <w:p w:rsidR="007C38EB" w:rsidRPr="000E0AE1" w:rsidRDefault="00B7722B" w:rsidP="00ED3D27">
      <w:pPr>
        <w:autoSpaceDE w:val="0"/>
        <w:spacing w:line="360" w:lineRule="auto"/>
        <w:jc w:val="center"/>
        <w:rPr>
          <w:rFonts w:ascii="Arial" w:hAnsi="Arial" w:cs="Arial"/>
          <w:b/>
          <w:bCs/>
          <w:sz w:val="24"/>
          <w:szCs w:val="24"/>
          <w:lang w:val="pt-BR"/>
        </w:rPr>
      </w:pPr>
      <w:r w:rsidRPr="00122ECB">
        <w:rPr>
          <w:rFonts w:ascii="Arial" w:hAnsi="Arial" w:cs="Arial"/>
          <w:b/>
          <w:bCs/>
          <w:sz w:val="24"/>
          <w:szCs w:val="24"/>
          <w:lang w:val="pt-BR"/>
        </w:rPr>
        <w:t>SEGUE EM ARQUIVO</w:t>
      </w:r>
      <w:r w:rsidR="00DE38BD" w:rsidRPr="00122ECB">
        <w:rPr>
          <w:rFonts w:ascii="Arial" w:hAnsi="Arial" w:cs="Arial"/>
          <w:b/>
          <w:bCs/>
          <w:sz w:val="24"/>
          <w:szCs w:val="24"/>
          <w:lang w:val="pt-BR"/>
        </w:rPr>
        <w:t xml:space="preserve"> SEPARADO</w:t>
      </w: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Default="00497EEB"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Default="00B13023" w:rsidP="00ED3D27">
      <w:pPr>
        <w:autoSpaceDE w:val="0"/>
        <w:spacing w:line="360" w:lineRule="auto"/>
        <w:jc w:val="center"/>
        <w:rPr>
          <w:rFonts w:ascii="Arial" w:hAnsi="Arial" w:cs="Arial"/>
          <w:b/>
          <w:bCs/>
          <w:sz w:val="24"/>
          <w:szCs w:val="24"/>
          <w:lang w:val="pt-BR"/>
        </w:rPr>
      </w:pPr>
    </w:p>
    <w:p w:rsidR="00B13023" w:rsidRPr="000E0AE1" w:rsidRDefault="00B13023" w:rsidP="00ED3D27">
      <w:pPr>
        <w:autoSpaceDE w:val="0"/>
        <w:spacing w:line="360" w:lineRule="auto"/>
        <w:jc w:val="center"/>
        <w:rPr>
          <w:rFonts w:ascii="Arial" w:hAnsi="Arial" w:cs="Arial"/>
          <w:b/>
          <w:bCs/>
          <w:sz w:val="24"/>
          <w:szCs w:val="24"/>
          <w:lang w:val="pt-BR"/>
        </w:rPr>
      </w:pPr>
    </w:p>
    <w:p w:rsidR="00122ECB" w:rsidRDefault="00122ECB"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7B1551"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7B1551"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lastRenderedPageBreak/>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c) – colocar a marca o valor unitário e total com até duas casas decimais após a vírgula; e,</w:t>
      </w:r>
    </w:p>
    <w:p w:rsidR="00CF4C1C" w:rsidRPr="000E0AE1" w:rsidRDefault="00ED3D27" w:rsidP="00CF4C1C">
      <w:pPr>
        <w:spacing w:line="360" w:lineRule="auto"/>
        <w:jc w:val="both"/>
        <w:rPr>
          <w:rFonts w:ascii="Arial" w:hAnsi="Arial" w:cs="Arial"/>
          <w:sz w:val="24"/>
          <w:szCs w:val="24"/>
        </w:rPr>
      </w:pPr>
      <w:r w:rsidRPr="000E0AE1">
        <w:rPr>
          <w:rFonts w:ascii="Arial" w:hAnsi="Arial" w:cs="Arial"/>
          <w:sz w:val="24"/>
          <w:szCs w:val="24"/>
          <w:lang w:val="pt-BR"/>
        </w:rPr>
        <w:t xml:space="preserve">d) - </w:t>
      </w:r>
      <w:r w:rsidR="00CF4C1C" w:rsidRPr="000E0AE1">
        <w:rPr>
          <w:rFonts w:ascii="Arial" w:hAnsi="Arial" w:cs="Arial"/>
          <w:b/>
          <w:sz w:val="24"/>
          <w:szCs w:val="24"/>
          <w:u w:val="single"/>
        </w:rPr>
        <w:t>n</w:t>
      </w:r>
      <w:r w:rsidR="00CF4C1C" w:rsidRPr="000E0AE1">
        <w:rPr>
          <w:rFonts w:ascii="Arial" w:eastAsia="Tahoma" w:hAnsi="Arial" w:cs="Arial"/>
          <w:b/>
          <w:sz w:val="24"/>
          <w:szCs w:val="24"/>
          <w:u w:val="single"/>
        </w:rPr>
        <w:t>os preços deverão estar incluídas todas as despesas</w:t>
      </w:r>
      <w:r w:rsidR="00CF4C1C" w:rsidRPr="000E0AE1">
        <w:rPr>
          <w:rFonts w:ascii="Arial" w:eastAsia="Tahoma" w:hAnsi="Arial" w:cs="Arial"/>
          <w:sz w:val="24"/>
          <w:szCs w:val="24"/>
        </w:rPr>
        <w:t xml:space="preserve"> com: tributos/taxas, seguros e todos os demais encargos necessários ao fornecimento do objeto licitado, </w:t>
      </w:r>
      <w:r w:rsidR="00CF4C1C" w:rsidRPr="000E0AE1">
        <w:rPr>
          <w:rFonts w:ascii="Arial" w:eastAsia="Tahoma" w:hAnsi="Arial" w:cs="Arial"/>
          <w:sz w:val="24"/>
          <w:szCs w:val="24"/>
        </w:rPr>
        <w:lastRenderedPageBreak/>
        <w:t>incluídos os trabalhistas e sociais, de acordo com a Súmula 10</w:t>
      </w:r>
      <w:r w:rsidR="00CF4C1C" w:rsidRPr="000E0AE1">
        <w:rPr>
          <w:rStyle w:val="Refdenotaderodap"/>
          <w:rFonts w:ascii="Arial" w:eastAsia="Tahoma" w:hAnsi="Arial" w:cs="Arial"/>
          <w:sz w:val="24"/>
          <w:szCs w:val="24"/>
        </w:rPr>
        <w:footnoteReference w:id="6"/>
      </w:r>
      <w:r w:rsidR="00CF4C1C" w:rsidRPr="000E0AE1">
        <w:rPr>
          <w:rFonts w:ascii="Arial" w:eastAsia="Tahoma" w:hAnsi="Arial" w:cs="Arial"/>
          <w:sz w:val="24"/>
          <w:szCs w:val="24"/>
        </w:rPr>
        <w:t xml:space="preserve"> do TCE/SP, sendo que o proponente será responsável por quaisquer ônus decorrente de: marcas, registros e patentes ao objeto cotado, e que a partir da participação no certame a licitante </w:t>
      </w:r>
      <w:r w:rsidR="00CF4C1C" w:rsidRPr="000E0AE1">
        <w:rPr>
          <w:rFonts w:ascii="Arial" w:eastAsia="Tahoma" w:hAnsi="Arial" w:cs="Arial"/>
          <w:b/>
          <w:sz w:val="24"/>
          <w:szCs w:val="24"/>
          <w:u w:val="single"/>
        </w:rPr>
        <w:t>declara-se ciente</w:t>
      </w:r>
      <w:r w:rsidR="00CF4C1C" w:rsidRPr="000E0AE1">
        <w:rPr>
          <w:rFonts w:ascii="Arial" w:eastAsia="Tahoma" w:hAnsi="Arial" w:cs="Arial"/>
          <w:sz w:val="24"/>
          <w:szCs w:val="24"/>
        </w:rPr>
        <w:t xml:space="preserve"> de que na </w:t>
      </w:r>
      <w:r w:rsidR="00CF4C1C" w:rsidRPr="000E0AE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0E0AE1">
        <w:rPr>
          <w:rFonts w:ascii="Arial" w:eastAsia="Tahoma" w:hAnsi="Arial" w:cs="Arial"/>
          <w:sz w:val="24"/>
          <w:szCs w:val="24"/>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122ECB" w:rsidRDefault="00122ECB" w:rsidP="00ED3D27">
      <w:pPr>
        <w:autoSpaceDE w:val="0"/>
        <w:spacing w:line="360" w:lineRule="auto"/>
        <w:jc w:val="center"/>
        <w:rPr>
          <w:rFonts w:ascii="Arial" w:eastAsia="Sylfaen" w:hAnsi="Arial" w:cs="Arial"/>
          <w:b/>
          <w:bCs/>
          <w:sz w:val="24"/>
          <w:szCs w:val="24"/>
          <w:lang w:val="pt-BR"/>
        </w:rPr>
      </w:pPr>
    </w:p>
    <w:p w:rsidR="00122ECB" w:rsidRDefault="00122ECB"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122ECB" w:rsidRDefault="00122ECB" w:rsidP="00ED3D27">
      <w:pPr>
        <w:spacing w:line="360" w:lineRule="auto"/>
        <w:jc w:val="center"/>
        <w:rPr>
          <w:rFonts w:ascii="Arial" w:hAnsi="Arial" w:cs="Arial"/>
          <w:b/>
          <w:sz w:val="24"/>
          <w:szCs w:val="24"/>
          <w:u w:val="single"/>
          <w:lang w:val="pt-BR"/>
        </w:rPr>
      </w:pP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5"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774EF8" w:rsidRDefault="00774EF8"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122ECB" w:rsidRDefault="00122ECB"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2717EA" w:rsidRPr="00122ECB" w:rsidRDefault="002717EA" w:rsidP="002717EA">
      <w:pPr>
        <w:autoSpaceDE w:val="0"/>
        <w:autoSpaceDN w:val="0"/>
        <w:adjustRightInd w:val="0"/>
        <w:spacing w:line="360" w:lineRule="auto"/>
        <w:jc w:val="center"/>
        <w:rPr>
          <w:rFonts w:ascii="Arial" w:hAnsi="Arial" w:cs="Arial"/>
          <w:b/>
          <w:bCs/>
          <w:sz w:val="24"/>
          <w:szCs w:val="24"/>
          <w:lang w:eastAsia="pt-BR"/>
        </w:rPr>
      </w:pPr>
      <w:r w:rsidRPr="00122ECB">
        <w:rPr>
          <w:rFonts w:ascii="Arial" w:hAnsi="Arial" w:cs="Arial"/>
          <w:b/>
          <w:bCs/>
          <w:sz w:val="24"/>
          <w:szCs w:val="24"/>
          <w:lang w:eastAsia="pt-BR"/>
        </w:rPr>
        <w:t xml:space="preserve">PROCESSO ADMINISTRATIVO N.º </w:t>
      </w:r>
      <w:r w:rsidR="00192A48" w:rsidRPr="00122ECB">
        <w:rPr>
          <w:rFonts w:ascii="Arial" w:hAnsi="Arial" w:cs="Arial"/>
          <w:b/>
          <w:bCs/>
          <w:sz w:val="24"/>
          <w:szCs w:val="24"/>
          <w:lang w:eastAsia="pt-BR"/>
        </w:rPr>
        <w:t>3258</w:t>
      </w:r>
      <w:r w:rsidR="002860E3" w:rsidRPr="00122ECB">
        <w:rPr>
          <w:rFonts w:ascii="Arial" w:hAnsi="Arial" w:cs="Arial"/>
          <w:b/>
          <w:bCs/>
          <w:sz w:val="24"/>
          <w:szCs w:val="24"/>
          <w:lang w:eastAsia="pt-BR"/>
        </w:rPr>
        <w:t>/2026</w:t>
      </w:r>
    </w:p>
    <w:p w:rsidR="00CE15D9" w:rsidRPr="00122ECB"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122ECB">
        <w:rPr>
          <w:rFonts w:ascii="Arial" w:hAnsi="Arial" w:cs="Arial"/>
          <w:b/>
          <w:bCs/>
          <w:sz w:val="24"/>
          <w:szCs w:val="24"/>
          <w:lang w:val="pt-BR" w:eastAsia="pt-BR"/>
        </w:rPr>
        <w:t xml:space="preserve">PROCESSO LICITATÓRIO N.º </w:t>
      </w:r>
      <w:r w:rsidR="00122ECB" w:rsidRPr="00122ECB">
        <w:rPr>
          <w:rFonts w:ascii="Arial" w:hAnsi="Arial" w:cs="Arial"/>
          <w:b/>
          <w:bCs/>
          <w:sz w:val="24"/>
          <w:szCs w:val="24"/>
          <w:lang w:val="pt-BR" w:eastAsia="pt-BR"/>
        </w:rPr>
        <w:t>121/2026</w:t>
      </w:r>
    </w:p>
    <w:p w:rsidR="00CE15D9" w:rsidRPr="00122ECB"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122ECB">
        <w:rPr>
          <w:rFonts w:ascii="Arial" w:hAnsi="Arial" w:cs="Arial"/>
          <w:b/>
          <w:bCs/>
          <w:sz w:val="24"/>
          <w:szCs w:val="24"/>
          <w:lang w:val="pt-BR" w:eastAsia="pt-BR"/>
        </w:rPr>
        <w:t xml:space="preserve">PREGÃO ELETRÔNICO N.º </w:t>
      </w:r>
      <w:r w:rsidR="00122ECB" w:rsidRPr="00122ECB">
        <w:rPr>
          <w:rFonts w:ascii="Arial" w:hAnsi="Arial" w:cs="Arial"/>
          <w:b/>
          <w:bCs/>
          <w:sz w:val="24"/>
          <w:szCs w:val="24"/>
          <w:lang w:val="pt-BR" w:eastAsia="pt-BR"/>
        </w:rPr>
        <w:t>057/2026</w:t>
      </w:r>
    </w:p>
    <w:p w:rsidR="00ED3D27" w:rsidRPr="00122ECB" w:rsidRDefault="00ED3D27" w:rsidP="00ED3D27">
      <w:pPr>
        <w:autoSpaceDE w:val="0"/>
        <w:spacing w:line="360" w:lineRule="auto"/>
        <w:jc w:val="center"/>
        <w:rPr>
          <w:rFonts w:ascii="Arial" w:eastAsia="Sylfaen" w:hAnsi="Arial" w:cs="Arial"/>
          <w:b/>
          <w:bCs/>
          <w:sz w:val="24"/>
          <w:szCs w:val="24"/>
          <w:lang w:val="pt-BR"/>
        </w:rPr>
      </w:pPr>
      <w:r w:rsidRPr="00122ECB">
        <w:rPr>
          <w:rFonts w:ascii="Arial" w:eastAsia="Sylfaen" w:hAnsi="Arial" w:cs="Arial"/>
          <w:b/>
          <w:bCs/>
          <w:sz w:val="24"/>
          <w:szCs w:val="24"/>
          <w:lang w:val="pt-BR"/>
        </w:rPr>
        <w:t>ANEXO VI</w:t>
      </w:r>
    </w:p>
    <w:p w:rsidR="00ED3D27" w:rsidRPr="00122ECB" w:rsidRDefault="00ED3D27" w:rsidP="00ED3D27">
      <w:pPr>
        <w:autoSpaceDE w:val="0"/>
        <w:spacing w:line="360" w:lineRule="auto"/>
        <w:jc w:val="center"/>
        <w:rPr>
          <w:rFonts w:ascii="Arial" w:hAnsi="Arial" w:cs="Arial"/>
          <w:b/>
          <w:bCs/>
          <w:sz w:val="24"/>
          <w:szCs w:val="24"/>
          <w:lang w:val="pt-BR"/>
        </w:rPr>
      </w:pPr>
      <w:r w:rsidRPr="00122ECB">
        <w:rPr>
          <w:rFonts w:ascii="Arial" w:hAnsi="Arial" w:cs="Arial"/>
          <w:b/>
          <w:bCs/>
          <w:sz w:val="24"/>
          <w:szCs w:val="24"/>
          <w:lang w:val="pt-BR"/>
        </w:rPr>
        <w:t>ATA DE REGISTRO _/202</w:t>
      </w:r>
      <w:r w:rsidR="00792745" w:rsidRPr="00122ECB">
        <w:rPr>
          <w:rFonts w:ascii="Arial" w:hAnsi="Arial" w:cs="Arial"/>
          <w:b/>
          <w:bCs/>
          <w:sz w:val="24"/>
          <w:szCs w:val="24"/>
          <w:lang w:val="pt-BR"/>
        </w:rPr>
        <w:t>6</w:t>
      </w:r>
      <w:r w:rsidRPr="00122ECB">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Default="000B7F24" w:rsidP="00ED3D27">
      <w:pPr>
        <w:autoSpaceDE w:val="0"/>
        <w:spacing w:line="360" w:lineRule="auto"/>
        <w:jc w:val="center"/>
        <w:rPr>
          <w:rFonts w:ascii="Arial" w:hAnsi="Arial" w:cs="Arial"/>
          <w:b/>
          <w:sz w:val="24"/>
          <w:szCs w:val="24"/>
          <w:u w:val="single"/>
        </w:rPr>
      </w:pPr>
      <w:r>
        <w:rPr>
          <w:rFonts w:ascii="Arial" w:hAnsi="Arial" w:cs="Arial"/>
          <w:b/>
          <w:sz w:val="24"/>
          <w:szCs w:val="24"/>
          <w:u w:val="single"/>
        </w:rPr>
        <w:t>REGISTRO DE PREÇOS DE MATERIAIS ESPORTIVOS PARA AS UNIDADES ESCOL</w:t>
      </w:r>
      <w:r w:rsidR="00561BB9">
        <w:rPr>
          <w:rFonts w:ascii="Arial" w:hAnsi="Arial" w:cs="Arial"/>
          <w:b/>
          <w:sz w:val="24"/>
          <w:szCs w:val="24"/>
          <w:u w:val="single"/>
        </w:rPr>
        <w:t>A</w:t>
      </w:r>
      <w:r>
        <w:rPr>
          <w:rFonts w:ascii="Arial" w:hAnsi="Arial" w:cs="Arial"/>
          <w:b/>
          <w:sz w:val="24"/>
          <w:szCs w:val="24"/>
          <w:u w:val="single"/>
        </w:rPr>
        <w:t>RES DA REDE DE ENSINO</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Default="00ED3D27" w:rsidP="00ED3D27">
      <w:pPr>
        <w:spacing w:line="360" w:lineRule="auto"/>
        <w:ind w:firstLine="1418"/>
        <w:jc w:val="both"/>
        <w:rPr>
          <w:rFonts w:ascii="Arial" w:hAnsi="Arial" w:cs="Arial"/>
          <w:sz w:val="24"/>
          <w:szCs w:val="24"/>
          <w:lang w:val="pt-BR"/>
        </w:rPr>
      </w:pPr>
    </w:p>
    <w:p w:rsidR="00561BB9" w:rsidRPr="000E0AE1" w:rsidRDefault="00561BB9"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0B7F24">
        <w:rPr>
          <w:rFonts w:ascii="Arial" w:hAnsi="Arial" w:cs="Arial"/>
          <w:b/>
          <w:sz w:val="24"/>
          <w:szCs w:val="24"/>
          <w:u w:val="single"/>
        </w:rPr>
        <w:t>REGISTRO DE PREÇOS DE MATERIAIS ESPORTIVOS PARA AS UNIDADES ESCOL</w:t>
      </w:r>
      <w:r w:rsidR="00561BB9">
        <w:rPr>
          <w:rFonts w:ascii="Arial" w:hAnsi="Arial" w:cs="Arial"/>
          <w:b/>
          <w:sz w:val="24"/>
          <w:szCs w:val="24"/>
          <w:u w:val="single"/>
        </w:rPr>
        <w:t>A</w:t>
      </w:r>
      <w:r w:rsidR="000B7F24">
        <w:rPr>
          <w:rFonts w:ascii="Arial" w:hAnsi="Arial" w:cs="Arial"/>
          <w:b/>
          <w:sz w:val="24"/>
          <w:szCs w:val="24"/>
          <w:u w:val="single"/>
        </w:rPr>
        <w:t>RES DA REDE DE ENSINO</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561BB9" w:rsidRDefault="00561BB9" w:rsidP="00ED3D27">
      <w:pPr>
        <w:autoSpaceDE w:val="0"/>
        <w:spacing w:line="360" w:lineRule="auto"/>
        <w:jc w:val="both"/>
        <w:rPr>
          <w:rFonts w:ascii="Arial" w:hAnsi="Arial" w:cs="Arial"/>
          <w:b/>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A03CCF" w:rsidRPr="000E0AE1" w:rsidRDefault="00ED3D27" w:rsidP="00A03CCF">
      <w:pPr>
        <w:tabs>
          <w:tab w:val="left" w:pos="9639"/>
        </w:tabs>
        <w:spacing w:line="360" w:lineRule="auto"/>
        <w:jc w:val="both"/>
        <w:rPr>
          <w:rFonts w:ascii="Arial" w:hAnsi="Arial" w:cs="Arial"/>
          <w:sz w:val="24"/>
          <w:szCs w:val="24"/>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0E0AE1">
        <w:rPr>
          <w:rFonts w:ascii="Arial" w:hAnsi="Arial" w:cs="Arial"/>
          <w:sz w:val="24"/>
          <w:szCs w:val="24"/>
        </w:rPr>
        <w:t xml:space="preserve">de acordo com o Anexo </w:t>
      </w:r>
      <w:r w:rsidR="007E0DDF">
        <w:rPr>
          <w:rFonts w:ascii="Arial" w:hAnsi="Arial" w:cs="Arial"/>
          <w:sz w:val="24"/>
          <w:szCs w:val="24"/>
        </w:rPr>
        <w:t>I.</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6"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561BB9" w:rsidRDefault="00246481" w:rsidP="00561BB9">
      <w:pPr>
        <w:shd w:val="clear" w:color="auto" w:fill="FFFFFF"/>
        <w:spacing w:line="360" w:lineRule="auto"/>
        <w:jc w:val="both"/>
        <w:rPr>
          <w:rFonts w:ascii="Arial" w:hAnsi="Arial" w:cs="Arial"/>
          <w:color w:val="073763"/>
          <w:sz w:val="24"/>
          <w:szCs w:val="24"/>
        </w:rPr>
      </w:pPr>
      <w:r w:rsidRPr="00561BB9">
        <w:rPr>
          <w:rFonts w:ascii="Arial" w:eastAsia="Arial" w:hAnsi="Arial" w:cs="Arial"/>
          <w:b/>
          <w:sz w:val="24"/>
          <w:szCs w:val="24"/>
        </w:rPr>
        <w:t xml:space="preserve">5.2.1 - As notas fiscais deverão cumprir a </w:t>
      </w:r>
      <w:r w:rsidRPr="00561BB9">
        <w:rPr>
          <w:rFonts w:ascii="Arial" w:hAnsi="Arial" w:cs="Arial"/>
          <w:b/>
          <w:color w:val="313131"/>
          <w:sz w:val="24"/>
          <w:szCs w:val="24"/>
        </w:rPr>
        <w:t>Instrução Normativa RFB nº 2.145, de 26 de junho de 2023, que altera a </w:t>
      </w:r>
      <w:r w:rsidRPr="00561BB9">
        <w:rPr>
          <w:rFonts w:ascii="Arial" w:hAnsi="Arial" w:cs="Arial"/>
          <w:b/>
          <w:color w:val="000000"/>
          <w:sz w:val="24"/>
          <w:szCs w:val="24"/>
        </w:rPr>
        <w:t>Instrução Normativa RFB n</w:t>
      </w:r>
      <w:r w:rsidRPr="00561BB9">
        <w:rPr>
          <w:rFonts w:ascii="Arial" w:hAnsi="Arial" w:cs="Arial"/>
          <w:b/>
          <w:strike/>
          <w:color w:val="000000"/>
          <w:sz w:val="24"/>
          <w:szCs w:val="24"/>
        </w:rPr>
        <w:t>º</w:t>
      </w:r>
      <w:r w:rsidRPr="00561BB9">
        <w:rPr>
          <w:rFonts w:ascii="Arial" w:hAnsi="Arial" w:cs="Arial"/>
          <w:b/>
          <w:color w:val="000000"/>
          <w:sz w:val="24"/>
          <w:szCs w:val="24"/>
        </w:rPr>
        <w:t> 1.234, de 11 de janeiro de 2012, bem como o Decreto Municipal nº 1.816, de 20 de julho de 2023.</w:t>
      </w:r>
    </w:p>
    <w:p w:rsidR="00ED3D27" w:rsidRPr="000E0AE1" w:rsidRDefault="00ED3D27" w:rsidP="00561BB9">
      <w:pPr>
        <w:pStyle w:val="NormalWeb"/>
        <w:spacing w:before="0" w:beforeAutospacing="0" w:after="0" w:afterAutospacing="0"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561BB9">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561BB9">
      <w:pPr>
        <w:autoSpaceDE w:val="0"/>
        <w:spacing w:line="360" w:lineRule="auto"/>
        <w:jc w:val="both"/>
        <w:rPr>
          <w:rFonts w:ascii="Arial" w:hAnsi="Arial" w:cs="Arial"/>
          <w:sz w:val="24"/>
          <w:szCs w:val="24"/>
          <w:lang w:val="pt-BR"/>
        </w:rPr>
      </w:pPr>
    </w:p>
    <w:p w:rsidR="00ED3D27" w:rsidRPr="000E0AE1" w:rsidRDefault="00ED3D27" w:rsidP="00561BB9">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561BB9">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561BB9" w:rsidRDefault="00561BB9" w:rsidP="00ED3D27">
      <w:pPr>
        <w:spacing w:line="360" w:lineRule="auto"/>
        <w:rPr>
          <w:rFonts w:ascii="Arial" w:hAnsi="Arial" w:cs="Arial"/>
          <w:b/>
          <w:color w:val="000000"/>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lastRenderedPageBreak/>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561BB9">
        <w:rPr>
          <w:rFonts w:ascii="Arial" w:eastAsia="Batang" w:hAnsi="Arial" w:cs="Arial"/>
          <w:color w:val="000000"/>
          <w:sz w:val="24"/>
          <w:szCs w:val="24"/>
          <w:lang w:val="pt-BR"/>
        </w:rPr>
        <w:t>.</w:t>
      </w:r>
    </w:p>
    <w:p w:rsidR="00561BB9" w:rsidRDefault="00561BB9" w:rsidP="00ED3D27">
      <w:pPr>
        <w:autoSpaceDE w:val="0"/>
        <w:spacing w:line="360" w:lineRule="auto"/>
        <w:jc w:val="both"/>
        <w:rPr>
          <w:rFonts w:ascii="Arial" w:eastAsia="Batang" w:hAnsi="Arial" w:cs="Arial"/>
          <w:color w:val="000000"/>
          <w:sz w:val="24"/>
          <w:szCs w:val="24"/>
          <w:lang w:val="pt-BR"/>
        </w:rPr>
      </w:pPr>
    </w:p>
    <w:p w:rsidR="003064B0" w:rsidRPr="000E0AE1" w:rsidRDefault="003064B0"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7"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0E0AE1">
        <w:rPr>
          <w:rFonts w:ascii="Arial" w:hAnsi="Arial" w:cs="Arial"/>
          <w:sz w:val="24"/>
          <w:szCs w:val="24"/>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lastRenderedPageBreak/>
        <w:t>9.1.1 - A qualidade dos produtos será de inteira responsabilidade do detentor da Ata.</w:t>
      </w:r>
    </w:p>
    <w:p w:rsidR="00561BB9" w:rsidRPr="000E0AE1" w:rsidRDefault="00561BB9"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promover a fiscalização da execução do objeto;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 pagamento na época oportuna; e,</w:t>
      </w:r>
    </w:p>
    <w:p w:rsidR="008C2686" w:rsidRPr="000E0AE1" w:rsidRDefault="008C2686"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e) - </w:t>
      </w:r>
      <w:r w:rsidR="00A15F34" w:rsidRPr="000E0AE1">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p>
    <w:p w:rsidR="003064B0" w:rsidRPr="000E0AE1" w:rsidRDefault="003064B0"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divulgada no</w:t>
      </w:r>
      <w:r w:rsidR="00CF1E73">
        <w:rPr>
          <w:rFonts w:ascii="Arial" w:hAnsi="Arial" w:cs="Arial"/>
          <w:sz w:val="24"/>
          <w:szCs w:val="24"/>
          <w:lang w:val="pt-BR"/>
        </w:rPr>
        <w:t xml:space="preserve"> site do Município.</w:t>
      </w:r>
      <w:hyperlink r:id="rId18" w:history="1"/>
    </w:p>
    <w:p w:rsidR="00ED3D27" w:rsidRDefault="00ED3D27" w:rsidP="00ED3D27">
      <w:pPr>
        <w:autoSpaceDE w:val="0"/>
        <w:spacing w:line="360" w:lineRule="auto"/>
        <w:jc w:val="both"/>
        <w:rPr>
          <w:rFonts w:ascii="Arial" w:hAnsi="Arial" w:cs="Arial"/>
          <w:sz w:val="24"/>
          <w:szCs w:val="24"/>
          <w:lang w:val="pt-BR"/>
        </w:rPr>
      </w:pPr>
    </w:p>
    <w:p w:rsidR="003064B0" w:rsidRPr="000E0AE1" w:rsidRDefault="003064B0"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Default="00ED3D27" w:rsidP="00ED3D27">
      <w:pPr>
        <w:autoSpaceDE w:val="0"/>
        <w:spacing w:line="360" w:lineRule="auto"/>
        <w:jc w:val="both"/>
        <w:rPr>
          <w:rFonts w:ascii="Arial" w:hAnsi="Arial" w:cs="Arial"/>
          <w:sz w:val="24"/>
          <w:szCs w:val="24"/>
          <w:lang w:val="pt-BR"/>
        </w:rPr>
      </w:pPr>
    </w:p>
    <w:p w:rsidR="003064B0" w:rsidRPr="000E0AE1" w:rsidRDefault="003064B0"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3064B0" w:rsidRPr="000E0AE1" w:rsidRDefault="003064B0"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lastRenderedPageBreak/>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Default="005B024D" w:rsidP="00ED3D27">
      <w:pPr>
        <w:spacing w:line="360" w:lineRule="auto"/>
        <w:jc w:val="center"/>
        <w:rPr>
          <w:rFonts w:ascii="Arial" w:hAnsi="Arial" w:cs="Arial"/>
          <w:b/>
          <w:sz w:val="24"/>
          <w:szCs w:val="24"/>
          <w:lang w:val="pt-BR"/>
        </w:rPr>
      </w:pPr>
    </w:p>
    <w:p w:rsidR="003064B0" w:rsidRPr="000E0AE1" w:rsidRDefault="003064B0"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DD522F">
      <w:headerReference w:type="default" r:id="rId19"/>
      <w:footerReference w:type="default" r:id="rId20"/>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802" w:rsidRDefault="00764802">
      <w:r>
        <w:separator/>
      </w:r>
    </w:p>
  </w:endnote>
  <w:endnote w:type="continuationSeparator" w:id="1">
    <w:p w:rsidR="00764802" w:rsidRDefault="007648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B9" w:rsidRDefault="00561BB9">
    <w:pPr>
      <w:spacing w:line="14" w:lineRule="auto"/>
      <w:rPr>
        <w:sz w:val="18"/>
        <w:szCs w:val="18"/>
      </w:rPr>
    </w:pPr>
    <w:r w:rsidRPr="00504DBA">
      <w:rPr>
        <w:noProof/>
      </w:rPr>
      <w:pict>
        <v:group id="Agrupar 4" o:spid="_x0000_s1030"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3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504DBA">
      <w:rPr>
        <w:noProof/>
      </w:rPr>
      <w:pict>
        <v:shapetype id="_x0000_t202" coordsize="21600,21600" o:spt="202" path="m,l,21600r21600,l21600,xe">
          <v:stroke joinstyle="miter"/>
          <v:path gradientshapeok="t" o:connecttype="rect"/>
        </v:shapetype>
        <v:shape id="Caixa de Texto 1" o:spid="_x0000_s1029"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" filled="f" stroked="f">
          <v:textbox inset="0,0,0,0">
            <w:txbxContent>
              <w:p w:rsidR="00561BB9" w:rsidRPr="00F273AB" w:rsidRDefault="00561BB9">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3064B0">
                  <w:rPr>
                    <w:rFonts w:ascii="Arial" w:eastAsia="Arial" w:hAnsi="Arial" w:cs="Arial"/>
                    <w:noProof/>
                    <w:sz w:val="18"/>
                    <w:szCs w:val="18"/>
                    <w:lang w:val="pt-BR"/>
                  </w:rPr>
                  <w:t>2</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802" w:rsidRDefault="00764802">
      <w:r>
        <w:separator/>
      </w:r>
    </w:p>
  </w:footnote>
  <w:footnote w:type="continuationSeparator" w:id="1">
    <w:p w:rsidR="00764802" w:rsidRDefault="00764802">
      <w:r>
        <w:continuationSeparator/>
      </w:r>
    </w:p>
  </w:footnote>
  <w:footnote w:id="2">
    <w:p w:rsidR="00561BB9" w:rsidRPr="00B122E0" w:rsidRDefault="00561BB9"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561BB9" w:rsidRPr="00A22582" w:rsidRDefault="00561BB9"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rsidR="00561BB9" w:rsidRPr="00A22582" w:rsidRDefault="00561BB9"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rsidR="00561BB9" w:rsidRPr="00A22582" w:rsidRDefault="00561BB9" w:rsidP="008F482E">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 ofertado pelos proponentes deve incluir os tributos e demais encargos a serem suportados pelo ofertante.</w:t>
      </w:r>
    </w:p>
  </w:footnote>
  <w:footnote w:id="6">
    <w:p w:rsidR="00561BB9" w:rsidRPr="00A22582" w:rsidRDefault="00561BB9" w:rsidP="00CF4C1C">
      <w:pPr>
        <w:pStyle w:val="Textodenotaderodap"/>
        <w:jc w:val="both"/>
        <w:rPr>
          <w:sz w:val="12"/>
          <w:szCs w:val="12"/>
        </w:rPr>
      </w:pPr>
      <w:r w:rsidRPr="00A22582">
        <w:rPr>
          <w:rStyle w:val="Refdenotaderodap"/>
          <w:sz w:val="12"/>
          <w:szCs w:val="12"/>
        </w:rPr>
        <w:footnoteRef/>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BB9" w:rsidRDefault="00561BB9">
    <w:pPr>
      <w:spacing w:line="14" w:lineRule="auto"/>
      <w:rPr>
        <w:sz w:val="20"/>
        <w:szCs w:val="20"/>
      </w:rPr>
    </w:pPr>
    <w:r w:rsidRPr="00504DBA">
      <w:rPr>
        <w:noProof/>
      </w:rPr>
      <w:pict>
        <v:shapetype id="_x0000_t202" coordsize="21600,21600" o:spt="202" path="m,l,21600r21600,l21600,xe">
          <v:stroke joinstyle="miter"/>
          <v:path gradientshapeok="t" o:connecttype="rect"/>
        </v:shapetype>
        <v:shape id="Caixa de Texto 10" o:spid="_x0000_s1026" type="#_x0000_t202" style="position:absolute;margin-left:207.85pt;margin-top:25.7pt;width:326.8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" filled="f" stroked="f">
          <v:textbox inset="0,0,0,0">
            <w:txbxContent>
              <w:p w:rsidR="00561BB9" w:rsidRDefault="00561BB9">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deItajobi</w:t>
                </w:r>
              </w:p>
            </w:txbxContent>
          </v:textbox>
          <w10:wrap anchorx="page" anchory="page"/>
        </v:shape>
      </w:pict>
    </w: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999490"/>
                  </a:xfrm>
                  <a:prstGeom prst="rect">
                    <a:avLst/>
                  </a:prstGeom>
                  <a:noFill/>
                  <a:ln>
                    <a:noFill/>
                  </a:ln>
                </pic:spPr>
              </pic:pic>
            </a:graphicData>
          </a:graphic>
        </wp:anchor>
      </w:drawing>
    </w:r>
    <w:r w:rsidRPr="00504DBA">
      <w:rPr>
        <w:noProof/>
      </w:rPr>
      <w:pict>
        <v:shape id="Caixa de Texto 8" o:spid="_x0000_s1027"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" filled="f" stroked="f">
          <v:textbox inset="0,0,0,0">
            <w:txbxContent>
              <w:p w:rsidR="00561BB9" w:rsidRDefault="00561BB9">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504DBA">
      <w:rPr>
        <w:noProof/>
      </w:rPr>
      <w:pict>
        <v:shape id="Caixa de Texto 6"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" filled="f" stroked="f">
          <v:textbox inset="0,0,0,0">
            <w:txbxContent>
              <w:p w:rsidR="00561BB9" w:rsidRDefault="00561BB9">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attachedTemplate r:id="rId1"/>
  <w:defaultTabStop w:val="720"/>
  <w:hyphenationZone w:val="425"/>
  <w:drawingGridHorizontalSpacing w:val="110"/>
  <w:displayHorizontalDrawingGridEvery w:val="2"/>
  <w:characterSpacingControl w:val="doNotCompress"/>
  <w:hdrShapeDefaults>
    <o:shapedefaults v:ext="edit" spidmax="6146"/>
    <o:shapelayout v:ext="edit">
      <o:idmap v:ext="edit" data="1"/>
    </o:shapelayout>
  </w:hdrShapeDefaults>
  <w:footnotePr>
    <w:footnote w:id="0"/>
    <w:footnote w:id="1"/>
  </w:footnotePr>
  <w:endnotePr>
    <w:endnote w:id="0"/>
    <w:endnote w:id="1"/>
  </w:endnotePr>
  <w:compat>
    <w:ulTrailSpace/>
  </w:compat>
  <w:rsids>
    <w:rsidRoot w:val="00CC46FD"/>
    <w:rsid w:val="00007E8D"/>
    <w:rsid w:val="00011DD6"/>
    <w:rsid w:val="00022FB7"/>
    <w:rsid w:val="000529AD"/>
    <w:rsid w:val="000572DE"/>
    <w:rsid w:val="000643EA"/>
    <w:rsid w:val="00072EA5"/>
    <w:rsid w:val="00081A21"/>
    <w:rsid w:val="000A68E3"/>
    <w:rsid w:val="000A7EE2"/>
    <w:rsid w:val="000B1F6F"/>
    <w:rsid w:val="000B7F24"/>
    <w:rsid w:val="000E0AE1"/>
    <w:rsid w:val="0010190B"/>
    <w:rsid w:val="00113400"/>
    <w:rsid w:val="00122ECB"/>
    <w:rsid w:val="00131A1B"/>
    <w:rsid w:val="00136DD2"/>
    <w:rsid w:val="001411FA"/>
    <w:rsid w:val="00146200"/>
    <w:rsid w:val="00151970"/>
    <w:rsid w:val="00152683"/>
    <w:rsid w:val="001526B6"/>
    <w:rsid w:val="00166EBB"/>
    <w:rsid w:val="00171422"/>
    <w:rsid w:val="00184E2F"/>
    <w:rsid w:val="0018608F"/>
    <w:rsid w:val="00192A48"/>
    <w:rsid w:val="001B0389"/>
    <w:rsid w:val="001C1E9E"/>
    <w:rsid w:val="001C56FA"/>
    <w:rsid w:val="001C5B84"/>
    <w:rsid w:val="001C6558"/>
    <w:rsid w:val="001D3C30"/>
    <w:rsid w:val="001D5AD2"/>
    <w:rsid w:val="001D7AC5"/>
    <w:rsid w:val="001E76C1"/>
    <w:rsid w:val="001F62DD"/>
    <w:rsid w:val="002110EC"/>
    <w:rsid w:val="00216058"/>
    <w:rsid w:val="00223848"/>
    <w:rsid w:val="00227495"/>
    <w:rsid w:val="00231F8C"/>
    <w:rsid w:val="00246481"/>
    <w:rsid w:val="002525F0"/>
    <w:rsid w:val="00264E30"/>
    <w:rsid w:val="00266D5B"/>
    <w:rsid w:val="002717EA"/>
    <w:rsid w:val="0028027B"/>
    <w:rsid w:val="002839E8"/>
    <w:rsid w:val="002860E3"/>
    <w:rsid w:val="00287AD0"/>
    <w:rsid w:val="002936E0"/>
    <w:rsid w:val="002A0405"/>
    <w:rsid w:val="002B1590"/>
    <w:rsid w:val="002C30B1"/>
    <w:rsid w:val="002D3393"/>
    <w:rsid w:val="002F52AE"/>
    <w:rsid w:val="002F7283"/>
    <w:rsid w:val="00301C5E"/>
    <w:rsid w:val="00303829"/>
    <w:rsid w:val="00303E2A"/>
    <w:rsid w:val="003064B0"/>
    <w:rsid w:val="003105A6"/>
    <w:rsid w:val="00310EB1"/>
    <w:rsid w:val="003234E2"/>
    <w:rsid w:val="00342714"/>
    <w:rsid w:val="00345AB0"/>
    <w:rsid w:val="00351496"/>
    <w:rsid w:val="00354995"/>
    <w:rsid w:val="003603F3"/>
    <w:rsid w:val="003624E2"/>
    <w:rsid w:val="0037255E"/>
    <w:rsid w:val="003841B0"/>
    <w:rsid w:val="003A5C30"/>
    <w:rsid w:val="003D3561"/>
    <w:rsid w:val="003E0294"/>
    <w:rsid w:val="003E6070"/>
    <w:rsid w:val="003E6ED4"/>
    <w:rsid w:val="003F1623"/>
    <w:rsid w:val="003F236B"/>
    <w:rsid w:val="00413821"/>
    <w:rsid w:val="00414D26"/>
    <w:rsid w:val="0041645D"/>
    <w:rsid w:val="00424761"/>
    <w:rsid w:val="004363F3"/>
    <w:rsid w:val="0044003B"/>
    <w:rsid w:val="00441CD3"/>
    <w:rsid w:val="004455A9"/>
    <w:rsid w:val="00454971"/>
    <w:rsid w:val="00455991"/>
    <w:rsid w:val="004645F9"/>
    <w:rsid w:val="004705F5"/>
    <w:rsid w:val="004732A3"/>
    <w:rsid w:val="004756DE"/>
    <w:rsid w:val="004766A6"/>
    <w:rsid w:val="0049495F"/>
    <w:rsid w:val="00497EEB"/>
    <w:rsid w:val="004B07B6"/>
    <w:rsid w:val="004B7D2D"/>
    <w:rsid w:val="004B7DD7"/>
    <w:rsid w:val="004C0D18"/>
    <w:rsid w:val="004C0E67"/>
    <w:rsid w:val="004E0ED2"/>
    <w:rsid w:val="004E1228"/>
    <w:rsid w:val="004E635E"/>
    <w:rsid w:val="004E6815"/>
    <w:rsid w:val="004F434D"/>
    <w:rsid w:val="00504DBA"/>
    <w:rsid w:val="0053077F"/>
    <w:rsid w:val="0054349A"/>
    <w:rsid w:val="00550323"/>
    <w:rsid w:val="005573C9"/>
    <w:rsid w:val="00557CB4"/>
    <w:rsid w:val="00561BB9"/>
    <w:rsid w:val="00574C78"/>
    <w:rsid w:val="00586F14"/>
    <w:rsid w:val="005A0093"/>
    <w:rsid w:val="005B024D"/>
    <w:rsid w:val="005C0640"/>
    <w:rsid w:val="005C7021"/>
    <w:rsid w:val="005D30F3"/>
    <w:rsid w:val="005E3943"/>
    <w:rsid w:val="005E61A0"/>
    <w:rsid w:val="005E65E6"/>
    <w:rsid w:val="005F33DB"/>
    <w:rsid w:val="00603A46"/>
    <w:rsid w:val="00614910"/>
    <w:rsid w:val="00624B94"/>
    <w:rsid w:val="006312B4"/>
    <w:rsid w:val="0063184D"/>
    <w:rsid w:val="0063356F"/>
    <w:rsid w:val="00637693"/>
    <w:rsid w:val="0063790F"/>
    <w:rsid w:val="006423D7"/>
    <w:rsid w:val="00645CAE"/>
    <w:rsid w:val="00652804"/>
    <w:rsid w:val="00680D4D"/>
    <w:rsid w:val="006941DD"/>
    <w:rsid w:val="00695270"/>
    <w:rsid w:val="006A0C6F"/>
    <w:rsid w:val="006A6C06"/>
    <w:rsid w:val="006B10C7"/>
    <w:rsid w:val="006B66C4"/>
    <w:rsid w:val="006B7929"/>
    <w:rsid w:val="006B7DB6"/>
    <w:rsid w:val="006C725B"/>
    <w:rsid w:val="006E1D81"/>
    <w:rsid w:val="006E4733"/>
    <w:rsid w:val="006E619F"/>
    <w:rsid w:val="006F02C4"/>
    <w:rsid w:val="006F4F30"/>
    <w:rsid w:val="006F5894"/>
    <w:rsid w:val="00705329"/>
    <w:rsid w:val="007209C3"/>
    <w:rsid w:val="00722E6E"/>
    <w:rsid w:val="00725460"/>
    <w:rsid w:val="00733A42"/>
    <w:rsid w:val="00743F9C"/>
    <w:rsid w:val="00746AC2"/>
    <w:rsid w:val="007475A7"/>
    <w:rsid w:val="00747BDF"/>
    <w:rsid w:val="0075450F"/>
    <w:rsid w:val="00764802"/>
    <w:rsid w:val="00774EF8"/>
    <w:rsid w:val="0078145D"/>
    <w:rsid w:val="0078371C"/>
    <w:rsid w:val="00786BFD"/>
    <w:rsid w:val="00792745"/>
    <w:rsid w:val="007A36E9"/>
    <w:rsid w:val="007A3F51"/>
    <w:rsid w:val="007B1551"/>
    <w:rsid w:val="007B6283"/>
    <w:rsid w:val="007C38EB"/>
    <w:rsid w:val="007E0DDF"/>
    <w:rsid w:val="00801857"/>
    <w:rsid w:val="008071F4"/>
    <w:rsid w:val="008119D4"/>
    <w:rsid w:val="00820D97"/>
    <w:rsid w:val="00821359"/>
    <w:rsid w:val="00822A54"/>
    <w:rsid w:val="00846325"/>
    <w:rsid w:val="008657D2"/>
    <w:rsid w:val="00876194"/>
    <w:rsid w:val="00881DBC"/>
    <w:rsid w:val="008839EB"/>
    <w:rsid w:val="00890FF8"/>
    <w:rsid w:val="008915DD"/>
    <w:rsid w:val="008C0468"/>
    <w:rsid w:val="008C21AE"/>
    <w:rsid w:val="008C2686"/>
    <w:rsid w:val="008C2D01"/>
    <w:rsid w:val="008C2F53"/>
    <w:rsid w:val="008C5E22"/>
    <w:rsid w:val="008C7241"/>
    <w:rsid w:val="008F05A7"/>
    <w:rsid w:val="008F39D8"/>
    <w:rsid w:val="008F482E"/>
    <w:rsid w:val="009043B8"/>
    <w:rsid w:val="00905A35"/>
    <w:rsid w:val="00925214"/>
    <w:rsid w:val="00956721"/>
    <w:rsid w:val="009627E6"/>
    <w:rsid w:val="009666A1"/>
    <w:rsid w:val="00981549"/>
    <w:rsid w:val="009824A6"/>
    <w:rsid w:val="009852FE"/>
    <w:rsid w:val="009929CA"/>
    <w:rsid w:val="009B1A82"/>
    <w:rsid w:val="009C2073"/>
    <w:rsid w:val="009C4666"/>
    <w:rsid w:val="009D2890"/>
    <w:rsid w:val="009D3316"/>
    <w:rsid w:val="009D6888"/>
    <w:rsid w:val="009D6FBA"/>
    <w:rsid w:val="009E3EE9"/>
    <w:rsid w:val="009F27C6"/>
    <w:rsid w:val="00A03CCF"/>
    <w:rsid w:val="00A03CE9"/>
    <w:rsid w:val="00A10D5A"/>
    <w:rsid w:val="00A15F34"/>
    <w:rsid w:val="00A27CB0"/>
    <w:rsid w:val="00A35BFF"/>
    <w:rsid w:val="00A4006C"/>
    <w:rsid w:val="00A42F5E"/>
    <w:rsid w:val="00A458FA"/>
    <w:rsid w:val="00A50548"/>
    <w:rsid w:val="00A50F9C"/>
    <w:rsid w:val="00A61817"/>
    <w:rsid w:val="00A622E2"/>
    <w:rsid w:val="00A815FB"/>
    <w:rsid w:val="00A906CA"/>
    <w:rsid w:val="00AA7D1F"/>
    <w:rsid w:val="00AC29F4"/>
    <w:rsid w:val="00AC324E"/>
    <w:rsid w:val="00AC6221"/>
    <w:rsid w:val="00AD053A"/>
    <w:rsid w:val="00AF589C"/>
    <w:rsid w:val="00B0359E"/>
    <w:rsid w:val="00B03D6A"/>
    <w:rsid w:val="00B122E0"/>
    <w:rsid w:val="00B12E3D"/>
    <w:rsid w:val="00B13023"/>
    <w:rsid w:val="00B20E04"/>
    <w:rsid w:val="00B33F65"/>
    <w:rsid w:val="00B37B7D"/>
    <w:rsid w:val="00B522D7"/>
    <w:rsid w:val="00B55723"/>
    <w:rsid w:val="00B7175B"/>
    <w:rsid w:val="00B7176C"/>
    <w:rsid w:val="00B7272D"/>
    <w:rsid w:val="00B7722B"/>
    <w:rsid w:val="00B807F3"/>
    <w:rsid w:val="00B83E98"/>
    <w:rsid w:val="00BA1AA8"/>
    <w:rsid w:val="00BB41F1"/>
    <w:rsid w:val="00BB490B"/>
    <w:rsid w:val="00BC3147"/>
    <w:rsid w:val="00BC67B0"/>
    <w:rsid w:val="00BD1AAD"/>
    <w:rsid w:val="00BF21AE"/>
    <w:rsid w:val="00BF6A2A"/>
    <w:rsid w:val="00C1189B"/>
    <w:rsid w:val="00C14834"/>
    <w:rsid w:val="00C27751"/>
    <w:rsid w:val="00C27940"/>
    <w:rsid w:val="00C41886"/>
    <w:rsid w:val="00C578EF"/>
    <w:rsid w:val="00CA5C1A"/>
    <w:rsid w:val="00CA6521"/>
    <w:rsid w:val="00CC21A3"/>
    <w:rsid w:val="00CC46FD"/>
    <w:rsid w:val="00CC6AC0"/>
    <w:rsid w:val="00CD1D16"/>
    <w:rsid w:val="00CE15D9"/>
    <w:rsid w:val="00CF1E73"/>
    <w:rsid w:val="00CF4C1C"/>
    <w:rsid w:val="00D25EAB"/>
    <w:rsid w:val="00D3543A"/>
    <w:rsid w:val="00D36834"/>
    <w:rsid w:val="00D37877"/>
    <w:rsid w:val="00D417F1"/>
    <w:rsid w:val="00D51C4A"/>
    <w:rsid w:val="00D655B8"/>
    <w:rsid w:val="00D724F7"/>
    <w:rsid w:val="00D7519A"/>
    <w:rsid w:val="00D9305A"/>
    <w:rsid w:val="00DA24AA"/>
    <w:rsid w:val="00DA341F"/>
    <w:rsid w:val="00DA44F2"/>
    <w:rsid w:val="00DA4A48"/>
    <w:rsid w:val="00DC0029"/>
    <w:rsid w:val="00DC727B"/>
    <w:rsid w:val="00DD522F"/>
    <w:rsid w:val="00DE38BD"/>
    <w:rsid w:val="00E11BB4"/>
    <w:rsid w:val="00E14EEC"/>
    <w:rsid w:val="00E170F7"/>
    <w:rsid w:val="00E22CC2"/>
    <w:rsid w:val="00E263EC"/>
    <w:rsid w:val="00E33706"/>
    <w:rsid w:val="00E33F7A"/>
    <w:rsid w:val="00E4155F"/>
    <w:rsid w:val="00E45C10"/>
    <w:rsid w:val="00E51655"/>
    <w:rsid w:val="00E856F0"/>
    <w:rsid w:val="00E87484"/>
    <w:rsid w:val="00E8752B"/>
    <w:rsid w:val="00E951C5"/>
    <w:rsid w:val="00EA68CE"/>
    <w:rsid w:val="00EB0A2B"/>
    <w:rsid w:val="00EC1575"/>
    <w:rsid w:val="00EC29A1"/>
    <w:rsid w:val="00EC52F0"/>
    <w:rsid w:val="00EC5489"/>
    <w:rsid w:val="00ED0761"/>
    <w:rsid w:val="00ED3D27"/>
    <w:rsid w:val="00EE37DF"/>
    <w:rsid w:val="00F02948"/>
    <w:rsid w:val="00F029B2"/>
    <w:rsid w:val="00F12F15"/>
    <w:rsid w:val="00F2189A"/>
    <w:rsid w:val="00F273AB"/>
    <w:rsid w:val="00F43C7A"/>
    <w:rsid w:val="00F534BF"/>
    <w:rsid w:val="00F9121F"/>
    <w:rsid w:val="00FB07DD"/>
    <w:rsid w:val="00FC29FF"/>
    <w:rsid w:val="00FF2A0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 w:type="character" w:customStyle="1" w:styleId="UnresolvedMention">
    <w:name w:val="Unresolved Mention"/>
    <w:uiPriority w:val="99"/>
    <w:semiHidden/>
    <w:unhideWhenUsed/>
    <w:rsid w:val="00B37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s1.itajobi.sp.gov.br/comprasedital/" TargetMode="External"/><Relationship Id="rId13" Type="http://schemas.openxmlformats.org/officeDocument/2006/relationships/hyperlink" Target="mailto:licitacao@itajobi.sp.gov.br" TargetMode="External"/><Relationship Id="rId18" Type="http://schemas.openxmlformats.org/officeDocument/2006/relationships/hyperlink" Target="http://www.itajobi.sp.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icitacoes-e.com.br" TargetMode="Externa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styles" Target="styles.xml"/><Relationship Id="rId16" Type="http://schemas.openxmlformats.org/officeDocument/2006/relationships/hyperlink" Target="mailto:compras@itajobi.sp.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tjsp.jus.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s://esaj.tjsp.jus.br/sco/abrirCadastro.do"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TERIAL%20ESPORTIVO%20-%20EDUCA&#199;&#195;O\1%20-%20-%20PERP%20-.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 - PERP -</Template>
  <TotalTime>53</TotalTime>
  <Pages>33</Pages>
  <Words>8177</Words>
  <Characters>44158</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52231</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852041</vt:i4>
      </vt:variant>
      <vt:variant>
        <vt:i4>3</vt:i4>
      </vt:variant>
      <vt:variant>
        <vt:i4>0</vt:i4>
      </vt:variant>
      <vt:variant>
        <vt:i4>5</vt:i4>
      </vt:variant>
      <vt:variant>
        <vt:lpwstr>http://sistemas1.itajobi.sp.gov.br/comprasedital/</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21</cp:revision>
  <cp:lastPrinted>2021-09-02T12:14:00Z</cp:lastPrinted>
  <dcterms:created xsi:type="dcterms:W3CDTF">2026-08-04T12:47:00Z</dcterms:created>
  <dcterms:modified xsi:type="dcterms:W3CDTF">2026-08-06T13:37:00Z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