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AE236" w14:textId="6852E548" w:rsidR="00EE67DE" w:rsidRPr="008D4777" w:rsidRDefault="00EE67DE" w:rsidP="00EE67DE">
      <w:pPr>
        <w:pStyle w:val="Ttulo6"/>
        <w:spacing w:before="240" w:after="120"/>
        <w:ind w:left="0" w:firstLine="0"/>
        <w:rPr>
          <w:rFonts w:ascii="Arial" w:hAnsi="Arial" w:cs="Arial"/>
          <w:sz w:val="28"/>
          <w:szCs w:val="28"/>
        </w:rPr>
      </w:pPr>
      <w:r w:rsidRPr="00477700">
        <w:rPr>
          <w:rFonts w:ascii="Arial" w:hAnsi="Arial" w:cs="Arial"/>
          <w:sz w:val="28"/>
          <w:szCs w:val="28"/>
        </w:rPr>
        <w:t xml:space="preserve">EDITAL PREGÃO </w:t>
      </w:r>
      <w:r w:rsidRPr="00BF1EF6">
        <w:rPr>
          <w:rFonts w:ascii="Arial" w:hAnsi="Arial" w:cs="Arial"/>
          <w:sz w:val="28"/>
          <w:szCs w:val="28"/>
        </w:rPr>
        <w:t>EL</w:t>
      </w:r>
      <w:r w:rsidRPr="008D4777">
        <w:rPr>
          <w:rFonts w:ascii="Arial" w:hAnsi="Arial" w:cs="Arial"/>
          <w:sz w:val="28"/>
          <w:szCs w:val="28"/>
        </w:rPr>
        <w:t>ETRÔNICO</w:t>
      </w:r>
      <w:r w:rsidR="008149A4">
        <w:rPr>
          <w:rFonts w:ascii="Arial" w:hAnsi="Arial" w:cs="Arial"/>
          <w:sz w:val="28"/>
          <w:szCs w:val="28"/>
        </w:rPr>
        <w:t xml:space="preserve"> 01</w:t>
      </w:r>
      <w:r w:rsidR="002578DD" w:rsidRPr="008D4777">
        <w:rPr>
          <w:rFonts w:ascii="Arial" w:hAnsi="Arial" w:cs="Arial"/>
          <w:sz w:val="28"/>
          <w:szCs w:val="28"/>
        </w:rPr>
        <w:t>/2024</w:t>
      </w:r>
    </w:p>
    <w:p w14:paraId="43352575" w14:textId="432585E2" w:rsidR="00EE67DE" w:rsidRPr="00BF1EF6" w:rsidRDefault="00EE67DE" w:rsidP="00EE67DE">
      <w:pPr>
        <w:jc w:val="center"/>
        <w:rPr>
          <w:rFonts w:ascii="Arial" w:hAnsi="Arial" w:cs="Arial"/>
          <w:b/>
          <w:color w:val="000000"/>
        </w:rPr>
      </w:pPr>
      <w:r w:rsidRPr="008D4777">
        <w:rPr>
          <w:rFonts w:ascii="Arial" w:hAnsi="Arial" w:cs="Arial"/>
          <w:b/>
          <w:color w:val="000000"/>
        </w:rPr>
        <w:t xml:space="preserve">Processo nº </w:t>
      </w:r>
      <w:r w:rsidR="002578DD" w:rsidRPr="008D4777">
        <w:rPr>
          <w:rFonts w:ascii="Arial" w:hAnsi="Arial" w:cs="Arial"/>
          <w:b/>
          <w:color w:val="000000"/>
        </w:rPr>
        <w:t>01.</w:t>
      </w:r>
      <w:r w:rsidR="00BF1EF6" w:rsidRPr="008D4777">
        <w:rPr>
          <w:rFonts w:ascii="Arial" w:hAnsi="Arial" w:cs="Arial"/>
          <w:b/>
          <w:color w:val="000000"/>
        </w:rPr>
        <w:t>0</w:t>
      </w:r>
      <w:r w:rsidR="00B403AF">
        <w:rPr>
          <w:rFonts w:ascii="Arial" w:hAnsi="Arial" w:cs="Arial"/>
          <w:b/>
          <w:color w:val="000000"/>
        </w:rPr>
        <w:t>20</w:t>
      </w:r>
      <w:r w:rsidR="002578DD" w:rsidRPr="008D4777">
        <w:rPr>
          <w:rFonts w:ascii="Arial" w:hAnsi="Arial" w:cs="Arial"/>
          <w:b/>
          <w:color w:val="000000"/>
        </w:rPr>
        <w:t>.</w:t>
      </w:r>
      <w:r w:rsidR="00C874D0">
        <w:rPr>
          <w:rFonts w:ascii="Arial" w:hAnsi="Arial" w:cs="Arial"/>
          <w:b/>
          <w:color w:val="000000"/>
        </w:rPr>
        <w:t>697</w:t>
      </w:r>
      <w:r w:rsidR="002578DD" w:rsidRPr="008D4777">
        <w:rPr>
          <w:rFonts w:ascii="Arial" w:hAnsi="Arial" w:cs="Arial"/>
          <w:b/>
          <w:color w:val="000000"/>
        </w:rPr>
        <w:t>/24-</w:t>
      </w:r>
      <w:r w:rsidR="00C874D0">
        <w:rPr>
          <w:rFonts w:ascii="Arial" w:hAnsi="Arial" w:cs="Arial"/>
          <w:b/>
          <w:color w:val="000000"/>
        </w:rPr>
        <w:t>20</w:t>
      </w:r>
    </w:p>
    <w:p w14:paraId="12B2348B" w14:textId="295A7EC6" w:rsidR="00EE67DE" w:rsidRPr="00477700" w:rsidRDefault="00EE67DE" w:rsidP="00EE67DE">
      <w:pPr>
        <w:pStyle w:val="PargrafodaLista"/>
        <w:pBdr>
          <w:top w:val="nil"/>
          <w:left w:val="nil"/>
          <w:bottom w:val="nil"/>
          <w:right w:val="nil"/>
          <w:between w:val="nil"/>
        </w:pBdr>
        <w:spacing w:before="360" w:after="360"/>
        <w:ind w:left="0"/>
        <w:contextualSpacing w:val="0"/>
        <w:jc w:val="center"/>
        <w:rPr>
          <w:rFonts w:ascii="Arial" w:hAnsi="Arial" w:cs="Arial"/>
          <w:b/>
          <w:sz w:val="22"/>
          <w:szCs w:val="22"/>
          <w:u w:val="single"/>
        </w:rPr>
      </w:pPr>
      <w:r w:rsidRPr="00BF1EF6">
        <w:rPr>
          <w:rFonts w:ascii="Arial" w:hAnsi="Arial" w:cs="Arial"/>
          <w:b/>
          <w:sz w:val="22"/>
          <w:szCs w:val="22"/>
          <w:u w:val="single"/>
        </w:rPr>
        <w:t>LICITAÇÃO COM AMPLA PARTICIPAÇÃO</w:t>
      </w:r>
    </w:p>
    <w:p w14:paraId="79FB49A9" w14:textId="61AA6302" w:rsidR="003768C2" w:rsidRPr="003768C2" w:rsidRDefault="00EE67DE" w:rsidP="003768C2">
      <w:pPr>
        <w:keepNext/>
        <w:keepLines/>
        <w:pBdr>
          <w:top w:val="nil"/>
          <w:left w:val="nil"/>
          <w:bottom w:val="nil"/>
          <w:right w:val="nil"/>
          <w:between w:val="nil"/>
        </w:pBdr>
        <w:tabs>
          <w:tab w:val="left" w:pos="567"/>
        </w:tabs>
        <w:spacing w:after="240"/>
        <w:jc w:val="both"/>
        <w:rPr>
          <w:rFonts w:ascii="Arial" w:eastAsia="Arial" w:hAnsi="Arial" w:cs="Arial"/>
          <w:color w:val="000000"/>
        </w:rPr>
      </w:pPr>
      <w:r w:rsidRPr="003768C2">
        <w:rPr>
          <w:rFonts w:ascii="Arial" w:hAnsi="Arial" w:cs="Arial"/>
          <w:b/>
          <w:color w:val="000000"/>
        </w:rPr>
        <w:t>OBJETO:</w:t>
      </w:r>
      <w:r w:rsidR="003768C2" w:rsidRPr="003768C2">
        <w:rPr>
          <w:rFonts w:ascii="Arial" w:hAnsi="Arial" w:cs="Arial"/>
          <w:b/>
          <w:color w:val="000000"/>
        </w:rPr>
        <w:t xml:space="preserve"> </w:t>
      </w:r>
      <w:r w:rsidR="00EC23B9">
        <w:rPr>
          <w:rFonts w:ascii="Arial" w:hAnsi="Arial" w:cs="Arial"/>
          <w:color w:val="000000"/>
        </w:rPr>
        <w:t>P</w:t>
      </w:r>
      <w:r w:rsidR="005058E8" w:rsidRPr="005058E8">
        <w:rPr>
          <w:rFonts w:ascii="Arial" w:hAnsi="Arial" w:cs="Arial"/>
          <w:color w:val="000000"/>
        </w:rPr>
        <w:t xml:space="preserve">restação de </w:t>
      </w:r>
      <w:r w:rsidR="005058E8" w:rsidRPr="008852E8">
        <w:rPr>
          <w:rFonts w:ascii="Arial" w:hAnsi="Arial" w:cs="Arial"/>
          <w:color w:val="000000"/>
        </w:rPr>
        <w:t>serviço</w:t>
      </w:r>
      <w:r w:rsidR="00FD4070" w:rsidRPr="008852E8">
        <w:rPr>
          <w:rFonts w:ascii="Arial" w:eastAsia="Arial" w:hAnsi="Arial" w:cs="Arial"/>
          <w:color w:val="000000"/>
        </w:rPr>
        <w:t xml:space="preserve"> técnico especializado de verificação independente do Sistema de Bilhetagem Eletrônica de Belo Horizonte e suas interfaces com os sistemas legados n</w:t>
      </w:r>
      <w:bookmarkStart w:id="0" w:name="_heading=h.1fob9te" w:colFirst="0" w:colLast="0"/>
      <w:bookmarkEnd w:id="0"/>
      <w:r w:rsidR="00FD4070" w:rsidRPr="008852E8">
        <w:rPr>
          <w:rFonts w:ascii="Arial" w:eastAsia="Arial" w:hAnsi="Arial" w:cs="Arial"/>
          <w:color w:val="000000"/>
        </w:rPr>
        <w:t>as dependências do Poder Concedente</w:t>
      </w:r>
      <w:r w:rsidR="008852E8" w:rsidRPr="008852E8">
        <w:rPr>
          <w:rFonts w:ascii="Arial" w:eastAsia="Arial" w:hAnsi="Arial" w:cs="Arial"/>
          <w:color w:val="000000"/>
        </w:rPr>
        <w:t>,</w:t>
      </w:r>
      <w:r w:rsidR="005058E8" w:rsidRPr="008852E8">
        <w:rPr>
          <w:rFonts w:ascii="Arial" w:hAnsi="Arial" w:cs="Arial"/>
          <w:color w:val="000000"/>
        </w:rPr>
        <w:t xml:space="preserve"> nos</w:t>
      </w:r>
      <w:r w:rsidR="005058E8" w:rsidRPr="005058E8">
        <w:rPr>
          <w:rFonts w:ascii="Arial" w:hAnsi="Arial" w:cs="Arial"/>
          <w:color w:val="000000"/>
        </w:rPr>
        <w:t xml:space="preserve"> termos do Termo de Referência – Anexo I e seus </w:t>
      </w:r>
      <w:r w:rsidR="00380373">
        <w:rPr>
          <w:rFonts w:ascii="Arial" w:hAnsi="Arial" w:cs="Arial"/>
          <w:color w:val="000000"/>
        </w:rPr>
        <w:t>A</w:t>
      </w:r>
      <w:r w:rsidR="00380373" w:rsidRPr="005058E8">
        <w:rPr>
          <w:rFonts w:ascii="Arial" w:hAnsi="Arial" w:cs="Arial"/>
          <w:color w:val="000000"/>
        </w:rPr>
        <w:t>pêndices</w:t>
      </w:r>
      <w:r w:rsidR="003768C2" w:rsidRPr="003768C2">
        <w:rPr>
          <w:rFonts w:ascii="Arial" w:eastAsia="Arial" w:hAnsi="Arial" w:cs="Arial"/>
          <w:color w:val="000000"/>
        </w:rPr>
        <w:t>.</w:t>
      </w:r>
    </w:p>
    <w:p w14:paraId="3845DB98" w14:textId="1FBF9B17" w:rsidR="00EE67DE" w:rsidRPr="003768C2" w:rsidRDefault="00EE67DE" w:rsidP="00865F64">
      <w:pPr>
        <w:pStyle w:val="PargrafodaLista"/>
        <w:numPr>
          <w:ilvl w:val="0"/>
          <w:numId w:val="12"/>
        </w:numPr>
        <w:pBdr>
          <w:top w:val="nil"/>
          <w:left w:val="nil"/>
          <w:bottom w:val="nil"/>
          <w:right w:val="nil"/>
          <w:between w:val="nil"/>
        </w:pBdr>
        <w:spacing w:before="200"/>
        <w:ind w:left="426" w:hanging="357"/>
        <w:contextualSpacing w:val="0"/>
        <w:jc w:val="both"/>
        <w:rPr>
          <w:rFonts w:ascii="Arial" w:hAnsi="Arial" w:cs="Arial"/>
        </w:rPr>
      </w:pPr>
      <w:r w:rsidRPr="003768C2">
        <w:rPr>
          <w:rFonts w:ascii="Arial" w:hAnsi="Arial" w:cs="Arial"/>
          <w:b/>
          <w:smallCaps/>
        </w:rPr>
        <w:t xml:space="preserve">CRITÉRIO DE JULGAMENTO: </w:t>
      </w:r>
      <w:r w:rsidR="00DD452E">
        <w:rPr>
          <w:rFonts w:ascii="Arial" w:hAnsi="Arial" w:cs="Arial"/>
        </w:rPr>
        <w:t>Menor preço</w:t>
      </w:r>
      <w:r w:rsidR="00380373">
        <w:rPr>
          <w:rFonts w:ascii="Arial" w:hAnsi="Arial" w:cs="Arial"/>
        </w:rPr>
        <w:t>.</w:t>
      </w:r>
    </w:p>
    <w:p w14:paraId="6B063227" w14:textId="14AD902F" w:rsidR="00EE67DE" w:rsidRPr="00EE5236" w:rsidRDefault="00EE67DE" w:rsidP="00865F64">
      <w:pPr>
        <w:pStyle w:val="PargrafodaLista"/>
        <w:numPr>
          <w:ilvl w:val="0"/>
          <w:numId w:val="12"/>
        </w:numPr>
        <w:pBdr>
          <w:top w:val="nil"/>
          <w:left w:val="nil"/>
          <w:bottom w:val="nil"/>
          <w:right w:val="nil"/>
          <w:between w:val="nil"/>
        </w:pBdr>
        <w:spacing w:before="200"/>
        <w:ind w:left="426" w:hanging="357"/>
        <w:contextualSpacing w:val="0"/>
        <w:jc w:val="both"/>
        <w:rPr>
          <w:rFonts w:ascii="Arial" w:hAnsi="Arial" w:cs="Arial"/>
        </w:rPr>
      </w:pPr>
      <w:bookmarkStart w:id="1" w:name="_gjdgxs" w:colFirst="0" w:colLast="0"/>
      <w:bookmarkEnd w:id="1"/>
      <w:r w:rsidRPr="003768C2">
        <w:rPr>
          <w:rFonts w:ascii="Arial" w:hAnsi="Arial" w:cs="Arial"/>
          <w:b/>
        </w:rPr>
        <w:t>REGIME DE EXECUÇÃO:</w:t>
      </w:r>
      <w:r w:rsidR="00EE5236">
        <w:rPr>
          <w:rFonts w:ascii="Arial" w:hAnsi="Arial" w:cs="Arial"/>
          <w:b/>
        </w:rPr>
        <w:t xml:space="preserve"> </w:t>
      </w:r>
      <w:r w:rsidR="0049305E" w:rsidRPr="0049305E">
        <w:rPr>
          <w:rFonts w:ascii="Arial" w:hAnsi="Arial" w:cs="Arial"/>
        </w:rPr>
        <w:t>E</w:t>
      </w:r>
      <w:r w:rsidR="00EE5236" w:rsidRPr="00EE5236">
        <w:rPr>
          <w:rFonts w:ascii="Arial" w:hAnsi="Arial" w:cs="Arial"/>
        </w:rPr>
        <w:t xml:space="preserve">mpreitada por </w:t>
      </w:r>
      <w:r w:rsidR="00EE5236" w:rsidRPr="00107A50">
        <w:rPr>
          <w:rFonts w:ascii="Arial" w:hAnsi="Arial" w:cs="Arial"/>
        </w:rPr>
        <w:t xml:space="preserve">preço </w:t>
      </w:r>
      <w:r w:rsidR="002B0160">
        <w:rPr>
          <w:rFonts w:ascii="Arial" w:hAnsi="Arial" w:cs="Arial"/>
        </w:rPr>
        <w:t>global</w:t>
      </w:r>
      <w:r w:rsidR="00380373">
        <w:rPr>
          <w:rFonts w:ascii="Arial" w:hAnsi="Arial" w:cs="Arial"/>
        </w:rPr>
        <w:t>.</w:t>
      </w:r>
    </w:p>
    <w:p w14:paraId="250FF0BE" w14:textId="77777777" w:rsidR="00EE67DE" w:rsidRPr="003768C2" w:rsidRDefault="00EE67DE" w:rsidP="00865F64">
      <w:pPr>
        <w:pStyle w:val="PargrafodaLista"/>
        <w:numPr>
          <w:ilvl w:val="0"/>
          <w:numId w:val="12"/>
        </w:numPr>
        <w:pBdr>
          <w:top w:val="nil"/>
          <w:left w:val="nil"/>
          <w:bottom w:val="nil"/>
          <w:right w:val="nil"/>
          <w:between w:val="nil"/>
        </w:pBdr>
        <w:spacing w:before="200"/>
        <w:ind w:left="426" w:hanging="357"/>
        <w:contextualSpacing w:val="0"/>
        <w:jc w:val="both"/>
        <w:rPr>
          <w:rFonts w:ascii="Arial" w:hAnsi="Arial" w:cs="Arial"/>
          <w:color w:val="000000"/>
        </w:rPr>
      </w:pPr>
      <w:r w:rsidRPr="003768C2">
        <w:rPr>
          <w:rFonts w:ascii="Arial" w:hAnsi="Arial" w:cs="Arial"/>
          <w:b/>
          <w:color w:val="000000"/>
        </w:rPr>
        <w:t xml:space="preserve">MODO DE DISPUTA: </w:t>
      </w:r>
      <w:r w:rsidRPr="003768C2">
        <w:rPr>
          <w:rFonts w:ascii="Arial" w:hAnsi="Arial" w:cs="Arial"/>
          <w:color w:val="000000"/>
        </w:rPr>
        <w:t>Aberto.</w:t>
      </w:r>
    </w:p>
    <w:p w14:paraId="6F93694F" w14:textId="66C52B7E" w:rsidR="00EE67DE" w:rsidRPr="003768C2" w:rsidRDefault="00EE67DE" w:rsidP="00865F64">
      <w:pPr>
        <w:pStyle w:val="PargrafodaLista"/>
        <w:numPr>
          <w:ilvl w:val="0"/>
          <w:numId w:val="12"/>
        </w:numPr>
        <w:pBdr>
          <w:top w:val="nil"/>
          <w:left w:val="nil"/>
          <w:bottom w:val="nil"/>
          <w:right w:val="nil"/>
          <w:between w:val="nil"/>
        </w:pBdr>
        <w:spacing w:before="200"/>
        <w:ind w:left="426" w:hanging="357"/>
        <w:contextualSpacing w:val="0"/>
        <w:jc w:val="both"/>
        <w:rPr>
          <w:rFonts w:ascii="Arial" w:hAnsi="Arial" w:cs="Arial"/>
          <w:color w:val="000000"/>
        </w:rPr>
      </w:pPr>
      <w:r w:rsidRPr="003768C2">
        <w:rPr>
          <w:rFonts w:ascii="Arial" w:hAnsi="Arial" w:cs="Arial"/>
          <w:b/>
          <w:color w:val="000000"/>
        </w:rPr>
        <w:t xml:space="preserve">DATA E HORÁRIO DA SESSÃO PÚBLICA: </w:t>
      </w:r>
      <w:r w:rsidR="002B0160">
        <w:rPr>
          <w:rFonts w:ascii="Arial" w:hAnsi="Arial" w:cs="Arial"/>
          <w:b/>
          <w:color w:val="000000"/>
        </w:rPr>
        <w:t>____</w:t>
      </w:r>
      <w:r w:rsidRPr="00A812FC">
        <w:rPr>
          <w:rFonts w:ascii="Arial" w:hAnsi="Arial" w:cs="Arial"/>
          <w:b/>
          <w:color w:val="000000"/>
        </w:rPr>
        <w:t>/</w:t>
      </w:r>
      <w:r w:rsidR="002B0160">
        <w:rPr>
          <w:rFonts w:ascii="Arial" w:hAnsi="Arial" w:cs="Arial"/>
          <w:b/>
          <w:color w:val="000000"/>
        </w:rPr>
        <w:t>____</w:t>
      </w:r>
      <w:r w:rsidRPr="00A812FC">
        <w:rPr>
          <w:rFonts w:ascii="Arial" w:hAnsi="Arial" w:cs="Arial"/>
          <w:b/>
          <w:color w:val="000000"/>
        </w:rPr>
        <w:t xml:space="preserve">/2024 às </w:t>
      </w:r>
      <w:r w:rsidR="002B0160">
        <w:rPr>
          <w:rFonts w:ascii="Arial" w:hAnsi="Arial" w:cs="Arial"/>
          <w:b/>
          <w:color w:val="000000"/>
        </w:rPr>
        <w:t>__</w:t>
      </w:r>
      <w:r w:rsidR="00FD4070">
        <w:rPr>
          <w:rFonts w:ascii="Arial" w:hAnsi="Arial" w:cs="Arial"/>
          <w:b/>
          <w:color w:val="000000"/>
        </w:rPr>
        <w:t>_</w:t>
      </w:r>
      <w:r w:rsidR="002B0160">
        <w:rPr>
          <w:rFonts w:ascii="Arial" w:hAnsi="Arial" w:cs="Arial"/>
          <w:b/>
          <w:color w:val="000000"/>
        </w:rPr>
        <w:t>_</w:t>
      </w:r>
      <w:r w:rsidR="00A812FC" w:rsidRPr="00A812FC">
        <w:rPr>
          <w:rFonts w:ascii="Arial" w:hAnsi="Arial" w:cs="Arial"/>
          <w:b/>
          <w:color w:val="000000"/>
        </w:rPr>
        <w:t>h</w:t>
      </w:r>
      <w:r w:rsidR="002B0160">
        <w:rPr>
          <w:rFonts w:ascii="Arial" w:hAnsi="Arial" w:cs="Arial"/>
          <w:b/>
          <w:color w:val="000000"/>
        </w:rPr>
        <w:t>___</w:t>
      </w:r>
      <w:r w:rsidR="00FD4070">
        <w:rPr>
          <w:rFonts w:ascii="Arial" w:hAnsi="Arial" w:cs="Arial"/>
          <w:b/>
          <w:color w:val="000000"/>
        </w:rPr>
        <w:t>_</w:t>
      </w:r>
      <w:r w:rsidRPr="003768C2">
        <w:rPr>
          <w:rFonts w:ascii="Arial" w:hAnsi="Arial" w:cs="Arial"/>
          <w:color w:val="000000"/>
        </w:rPr>
        <w:t xml:space="preserve"> (horário de Brasília).</w:t>
      </w:r>
    </w:p>
    <w:p w14:paraId="053BF610" w14:textId="77777777" w:rsidR="00EE67DE" w:rsidRPr="003768C2" w:rsidRDefault="00EE67DE" w:rsidP="00865F64">
      <w:pPr>
        <w:pStyle w:val="PargrafodaLista"/>
        <w:numPr>
          <w:ilvl w:val="0"/>
          <w:numId w:val="12"/>
        </w:numPr>
        <w:pBdr>
          <w:top w:val="nil"/>
          <w:left w:val="nil"/>
          <w:bottom w:val="nil"/>
          <w:right w:val="nil"/>
          <w:between w:val="nil"/>
        </w:pBdr>
        <w:spacing w:before="200"/>
        <w:ind w:left="426" w:hanging="357"/>
        <w:contextualSpacing w:val="0"/>
        <w:jc w:val="both"/>
        <w:rPr>
          <w:rFonts w:ascii="Arial" w:hAnsi="Arial" w:cs="Arial"/>
          <w:color w:val="000000"/>
        </w:rPr>
      </w:pPr>
      <w:r w:rsidRPr="003768C2">
        <w:rPr>
          <w:rFonts w:ascii="Arial" w:hAnsi="Arial" w:cs="Arial"/>
          <w:b/>
          <w:i/>
        </w:rPr>
        <w:t>SITE</w:t>
      </w:r>
      <w:r w:rsidRPr="003768C2">
        <w:rPr>
          <w:rFonts w:ascii="Arial" w:hAnsi="Arial" w:cs="Arial"/>
          <w:b/>
        </w:rPr>
        <w:t xml:space="preserve"> PARA REALIZAÇÃO DO PREGÃO: </w:t>
      </w:r>
      <w:hyperlink r:id="rId8" w:history="1">
        <w:r w:rsidRPr="003768C2">
          <w:rPr>
            <w:rStyle w:val="Hyperlink"/>
            <w:rFonts w:ascii="Arial" w:hAnsi="Arial" w:cs="Arial"/>
          </w:rPr>
          <w:t>www.gov.br/compras</w:t>
        </w:r>
      </w:hyperlink>
      <w:r w:rsidRPr="003768C2">
        <w:rPr>
          <w:rFonts w:ascii="Arial" w:hAnsi="Arial" w:cs="Arial"/>
          <w:color w:val="000000"/>
        </w:rPr>
        <w:t>.</w:t>
      </w:r>
    </w:p>
    <w:p w14:paraId="685B68C0" w14:textId="77777777" w:rsidR="00EE67DE" w:rsidRPr="003768C2" w:rsidRDefault="00EE67DE" w:rsidP="00865F64">
      <w:pPr>
        <w:pStyle w:val="PargrafodaLista"/>
        <w:numPr>
          <w:ilvl w:val="0"/>
          <w:numId w:val="12"/>
        </w:numPr>
        <w:pBdr>
          <w:top w:val="nil"/>
          <w:left w:val="nil"/>
          <w:bottom w:val="nil"/>
          <w:right w:val="nil"/>
          <w:between w:val="nil"/>
        </w:pBdr>
        <w:spacing w:before="200"/>
        <w:ind w:left="426" w:hanging="357"/>
        <w:contextualSpacing w:val="0"/>
        <w:jc w:val="both"/>
        <w:rPr>
          <w:rFonts w:ascii="Arial" w:hAnsi="Arial" w:cs="Arial"/>
          <w:color w:val="000000"/>
        </w:rPr>
      </w:pPr>
      <w:r w:rsidRPr="003768C2">
        <w:rPr>
          <w:rFonts w:ascii="Arial" w:hAnsi="Arial" w:cs="Arial"/>
          <w:b/>
          <w:color w:val="000000"/>
        </w:rPr>
        <w:t>UASG</w:t>
      </w:r>
      <w:r w:rsidRPr="003768C2">
        <w:rPr>
          <w:rFonts w:ascii="Arial" w:hAnsi="Arial" w:cs="Arial"/>
          <w:color w:val="000000"/>
        </w:rPr>
        <w:t xml:space="preserve">: </w:t>
      </w:r>
      <w:commentRangeStart w:id="2"/>
      <w:r w:rsidRPr="00F425DB">
        <w:rPr>
          <w:rFonts w:ascii="Arial" w:hAnsi="Arial" w:cs="Arial"/>
          <w:color w:val="000000"/>
        </w:rPr>
        <w:t>930310</w:t>
      </w:r>
      <w:commentRangeEnd w:id="2"/>
      <w:r w:rsidR="00C26EC5">
        <w:rPr>
          <w:rStyle w:val="Refdecomentrio"/>
        </w:rPr>
        <w:commentReference w:id="2"/>
      </w:r>
      <w:r w:rsidRPr="00F425DB">
        <w:rPr>
          <w:rFonts w:ascii="Arial" w:hAnsi="Arial" w:cs="Arial"/>
          <w:color w:val="000000"/>
        </w:rPr>
        <w:t>.</w:t>
      </w:r>
    </w:p>
    <w:p w14:paraId="15CE7CA6" w14:textId="77777777" w:rsidR="00EE67DE" w:rsidRPr="003768C2" w:rsidRDefault="00EE67DE" w:rsidP="00865F64">
      <w:pPr>
        <w:pStyle w:val="PargrafodaLista"/>
        <w:numPr>
          <w:ilvl w:val="0"/>
          <w:numId w:val="12"/>
        </w:numPr>
        <w:pBdr>
          <w:top w:val="nil"/>
          <w:left w:val="nil"/>
          <w:bottom w:val="nil"/>
          <w:right w:val="nil"/>
          <w:between w:val="nil"/>
        </w:pBdr>
        <w:spacing w:before="200"/>
        <w:ind w:left="426" w:hanging="357"/>
        <w:contextualSpacing w:val="0"/>
        <w:jc w:val="both"/>
        <w:rPr>
          <w:rFonts w:ascii="Arial" w:hAnsi="Arial" w:cs="Arial"/>
          <w:b/>
          <w:color w:val="000000"/>
        </w:rPr>
      </w:pPr>
      <w:r w:rsidRPr="003768C2">
        <w:rPr>
          <w:rFonts w:ascii="Arial" w:hAnsi="Arial" w:cs="Arial"/>
          <w:b/>
          <w:color w:val="000000"/>
        </w:rPr>
        <w:t xml:space="preserve">SITES PARA CONSULTAS: </w:t>
      </w:r>
      <w:hyperlink r:id="rId13">
        <w:r w:rsidRPr="003768C2">
          <w:rPr>
            <w:rFonts w:ascii="Arial" w:hAnsi="Arial" w:cs="Arial"/>
            <w:color w:val="0000FF"/>
            <w:u w:val="single"/>
          </w:rPr>
          <w:t>www.gov.br/compras</w:t>
        </w:r>
      </w:hyperlink>
      <w:r w:rsidRPr="003768C2">
        <w:rPr>
          <w:rFonts w:ascii="Arial" w:hAnsi="Arial" w:cs="Arial"/>
          <w:color w:val="000000"/>
        </w:rPr>
        <w:t xml:space="preserve"> e </w:t>
      </w:r>
      <w:hyperlink r:id="rId14" w:history="1">
        <w:r w:rsidRPr="003768C2">
          <w:rPr>
            <w:rStyle w:val="Hyperlink"/>
            <w:rFonts w:ascii="Arial" w:hAnsi="Arial" w:cs="Arial"/>
          </w:rPr>
          <w:t>www.pbh.gov.br</w:t>
        </w:r>
      </w:hyperlink>
      <w:r w:rsidRPr="003768C2">
        <w:rPr>
          <w:rFonts w:ascii="Arial" w:hAnsi="Arial" w:cs="Arial"/>
          <w:color w:val="000000"/>
        </w:rPr>
        <w:t xml:space="preserve"> (</w:t>
      </w:r>
      <w:hyperlink r:id="rId15">
        <w:r w:rsidRPr="003768C2">
          <w:rPr>
            <w:rFonts w:ascii="Arial" w:hAnsi="Arial" w:cs="Arial"/>
            <w:color w:val="0000FF"/>
            <w:u w:val="single"/>
          </w:rPr>
          <w:t>https://prefeitura.pbh.gov.br/licitacoes</w:t>
        </w:r>
      </w:hyperlink>
      <w:r w:rsidRPr="003768C2">
        <w:rPr>
          <w:rFonts w:ascii="Arial" w:hAnsi="Arial" w:cs="Arial"/>
          <w:color w:val="0000FF"/>
          <w:u w:val="single"/>
        </w:rPr>
        <w:t>).</w:t>
      </w:r>
    </w:p>
    <w:p w14:paraId="2D909930" w14:textId="77777777" w:rsidR="00EE67DE" w:rsidRPr="003768C2" w:rsidRDefault="00EE67DE" w:rsidP="00865F64">
      <w:pPr>
        <w:pStyle w:val="PargrafodaLista"/>
        <w:numPr>
          <w:ilvl w:val="0"/>
          <w:numId w:val="12"/>
        </w:numPr>
        <w:pBdr>
          <w:top w:val="nil"/>
          <w:left w:val="nil"/>
          <w:bottom w:val="nil"/>
          <w:right w:val="nil"/>
          <w:between w:val="nil"/>
        </w:pBdr>
        <w:spacing w:before="200"/>
        <w:ind w:left="426" w:hanging="357"/>
        <w:contextualSpacing w:val="0"/>
        <w:jc w:val="both"/>
        <w:rPr>
          <w:rFonts w:ascii="Arial" w:hAnsi="Arial" w:cs="Arial"/>
          <w:b/>
        </w:rPr>
      </w:pPr>
      <w:r w:rsidRPr="003768C2">
        <w:rPr>
          <w:rFonts w:ascii="Arial" w:hAnsi="Arial" w:cs="Arial"/>
          <w:b/>
          <w:color w:val="000000"/>
        </w:rPr>
        <w:t>PUBLICIDADE DO EDITAL:</w:t>
      </w:r>
      <w:r w:rsidRPr="003768C2">
        <w:rPr>
          <w:rFonts w:ascii="Arial" w:hAnsi="Arial" w:cs="Arial"/>
          <w:color w:val="000000"/>
        </w:rPr>
        <w:t xml:space="preserve"> Portal Nacional de Contratações Públicas – PNCP (</w:t>
      </w:r>
      <w:hyperlink r:id="rId16" w:history="1">
        <w:r w:rsidRPr="003768C2">
          <w:rPr>
            <w:rStyle w:val="Hyperlink"/>
            <w:rFonts w:ascii="Arial" w:hAnsi="Arial" w:cs="Arial"/>
          </w:rPr>
          <w:t>https://www.gov.br/pncp/pt-br</w:t>
        </w:r>
      </w:hyperlink>
      <w:r w:rsidRPr="003768C2">
        <w:rPr>
          <w:rFonts w:ascii="Arial" w:hAnsi="Arial" w:cs="Arial"/>
          <w:color w:val="000000"/>
        </w:rPr>
        <w:t>), Diário Oficial do Município – DOM (</w:t>
      </w:r>
      <w:hyperlink r:id="rId17" w:history="1">
        <w:r w:rsidRPr="003768C2">
          <w:rPr>
            <w:rStyle w:val="Hyperlink"/>
            <w:rFonts w:ascii="Arial" w:hAnsi="Arial" w:cs="Arial"/>
          </w:rPr>
          <w:t>www.pbh.gov.br/dom</w:t>
        </w:r>
      </w:hyperlink>
      <w:r w:rsidRPr="003768C2">
        <w:rPr>
          <w:rFonts w:ascii="Arial" w:hAnsi="Arial" w:cs="Arial"/>
          <w:color w:val="000000"/>
        </w:rPr>
        <w:t xml:space="preserve">), </w:t>
      </w:r>
      <w:r w:rsidRPr="003768C2">
        <w:rPr>
          <w:rFonts w:ascii="Arial" w:hAnsi="Arial" w:cs="Arial"/>
          <w:i/>
          <w:color w:val="000000"/>
        </w:rPr>
        <w:t>site</w:t>
      </w:r>
      <w:r w:rsidRPr="003768C2">
        <w:rPr>
          <w:rFonts w:ascii="Arial" w:hAnsi="Arial" w:cs="Arial"/>
          <w:color w:val="000000"/>
        </w:rPr>
        <w:t xml:space="preserve"> da Prefeitura de Belo Horizonte (</w:t>
      </w:r>
      <w:hyperlink r:id="rId18" w:history="1">
        <w:r w:rsidRPr="003768C2">
          <w:rPr>
            <w:rStyle w:val="Hyperlink"/>
            <w:rFonts w:ascii="Arial" w:hAnsi="Arial" w:cs="Arial"/>
          </w:rPr>
          <w:t>https://prefeitura.pbh.gov.br/licitacoes</w:t>
        </w:r>
      </w:hyperlink>
      <w:r w:rsidRPr="003768C2">
        <w:rPr>
          <w:rFonts w:ascii="Arial" w:hAnsi="Arial" w:cs="Arial"/>
          <w:color w:val="000000"/>
        </w:rPr>
        <w:t>), e Jornal Diário de Grande Circulação.</w:t>
      </w:r>
    </w:p>
    <w:p w14:paraId="1F5198B6" w14:textId="07BB94BF" w:rsidR="00EE67DE" w:rsidRPr="00F425DB" w:rsidRDefault="00EE67DE" w:rsidP="00865F64">
      <w:pPr>
        <w:pStyle w:val="PargrafodaLista"/>
        <w:numPr>
          <w:ilvl w:val="0"/>
          <w:numId w:val="12"/>
        </w:numPr>
        <w:pBdr>
          <w:top w:val="nil"/>
          <w:left w:val="nil"/>
          <w:bottom w:val="nil"/>
          <w:right w:val="nil"/>
          <w:between w:val="nil"/>
        </w:pBdr>
        <w:spacing w:before="200"/>
        <w:ind w:left="426" w:hanging="357"/>
        <w:contextualSpacing w:val="0"/>
        <w:jc w:val="both"/>
        <w:rPr>
          <w:rFonts w:ascii="Arial" w:hAnsi="Arial" w:cs="Arial"/>
          <w:color w:val="000000"/>
        </w:rPr>
      </w:pPr>
      <w:r w:rsidRPr="00F425DB">
        <w:rPr>
          <w:rFonts w:ascii="Arial" w:hAnsi="Arial" w:cs="Arial"/>
          <w:b/>
          <w:color w:val="000000"/>
        </w:rPr>
        <w:t>SETOR DE L</w:t>
      </w:r>
      <w:r w:rsidR="00221221">
        <w:rPr>
          <w:rFonts w:ascii="Arial" w:hAnsi="Arial" w:cs="Arial"/>
          <w:b/>
          <w:color w:val="000000"/>
        </w:rPr>
        <w:t>ICITAÇÕES</w:t>
      </w:r>
      <w:r w:rsidRPr="00F425DB">
        <w:rPr>
          <w:rFonts w:ascii="Arial" w:hAnsi="Arial" w:cs="Arial"/>
          <w:b/>
          <w:color w:val="000000"/>
        </w:rPr>
        <w:t>:</w:t>
      </w:r>
    </w:p>
    <w:p w14:paraId="185C4288" w14:textId="4042F031" w:rsidR="00EE67DE" w:rsidRPr="008704DF" w:rsidRDefault="00EE67DE" w:rsidP="00865F64">
      <w:pPr>
        <w:pBdr>
          <w:top w:val="nil"/>
          <w:left w:val="nil"/>
          <w:bottom w:val="nil"/>
          <w:right w:val="nil"/>
          <w:between w:val="nil"/>
        </w:pBdr>
        <w:spacing w:before="120"/>
        <w:ind w:left="426"/>
        <w:jc w:val="both"/>
        <w:rPr>
          <w:rFonts w:ascii="Arial" w:hAnsi="Arial" w:cs="Arial"/>
        </w:rPr>
      </w:pPr>
      <w:r w:rsidRPr="008704DF">
        <w:rPr>
          <w:rFonts w:ascii="Arial" w:hAnsi="Arial" w:cs="Arial"/>
        </w:rPr>
        <w:t xml:space="preserve">E-mail: </w:t>
      </w:r>
      <w:hyperlink r:id="rId19" w:history="1">
        <w:r w:rsidR="009515D6" w:rsidRPr="008704DF">
          <w:rPr>
            <w:rStyle w:val="Hyperlink"/>
            <w:rFonts w:ascii="Arial" w:hAnsi="Arial" w:cs="Arial"/>
            <w:color w:val="auto"/>
            <w:u w:val="none"/>
          </w:rPr>
          <w:t>licitacoes.sumob@pbh.gov.br</w:t>
        </w:r>
      </w:hyperlink>
      <w:r w:rsidRPr="008704DF">
        <w:rPr>
          <w:rFonts w:ascii="Arial" w:hAnsi="Arial" w:cs="Arial"/>
        </w:rPr>
        <w:t>.</w:t>
      </w:r>
    </w:p>
    <w:p w14:paraId="267108AA" w14:textId="5AABEB30" w:rsidR="00EE67DE" w:rsidRPr="00F425DB" w:rsidRDefault="00EE67DE" w:rsidP="00865F64">
      <w:pPr>
        <w:pBdr>
          <w:top w:val="nil"/>
          <w:left w:val="nil"/>
          <w:bottom w:val="nil"/>
          <w:right w:val="nil"/>
          <w:between w:val="nil"/>
        </w:pBdr>
        <w:ind w:left="426"/>
        <w:jc w:val="both"/>
        <w:rPr>
          <w:rFonts w:ascii="Arial" w:hAnsi="Arial" w:cs="Arial"/>
          <w:color w:val="000000"/>
        </w:rPr>
      </w:pPr>
      <w:r w:rsidRPr="000B6DA7">
        <w:rPr>
          <w:rFonts w:ascii="Arial" w:hAnsi="Arial" w:cs="Arial"/>
          <w:color w:val="000000"/>
        </w:rPr>
        <w:t xml:space="preserve">Telefone: (31) </w:t>
      </w:r>
      <w:r w:rsidR="00380373">
        <w:rPr>
          <w:rFonts w:ascii="Arial" w:hAnsi="Arial" w:cs="Arial"/>
          <w:color w:val="000000"/>
        </w:rPr>
        <w:t>3379-5585</w:t>
      </w:r>
    </w:p>
    <w:p w14:paraId="59663082" w14:textId="0EC87584" w:rsidR="00EE67DE" w:rsidRPr="003768C2" w:rsidRDefault="00EE67DE" w:rsidP="00865F64">
      <w:pPr>
        <w:pBdr>
          <w:top w:val="nil"/>
          <w:left w:val="nil"/>
          <w:bottom w:val="nil"/>
          <w:right w:val="nil"/>
          <w:between w:val="nil"/>
        </w:pBdr>
        <w:ind w:left="426"/>
        <w:jc w:val="both"/>
        <w:rPr>
          <w:rFonts w:ascii="Arial" w:hAnsi="Arial" w:cs="Arial"/>
          <w:color w:val="000000"/>
        </w:rPr>
      </w:pPr>
      <w:r w:rsidRPr="00F425DB">
        <w:rPr>
          <w:rFonts w:ascii="Arial" w:hAnsi="Arial" w:cs="Arial"/>
          <w:color w:val="000000"/>
        </w:rPr>
        <w:t xml:space="preserve">Endereço: </w:t>
      </w:r>
      <w:r w:rsidR="00380373">
        <w:rPr>
          <w:rFonts w:ascii="Arial" w:hAnsi="Arial" w:cs="Arial"/>
          <w:color w:val="000000"/>
        </w:rPr>
        <w:t xml:space="preserve">Av. Engenheiro Carlos Goulart, nº 900, Bairro Buritis, Belo Horizonte – MG – CEP: 30.455-902. </w:t>
      </w:r>
    </w:p>
    <w:p w14:paraId="405FC165" w14:textId="77777777" w:rsidR="00EE67DE" w:rsidRPr="003768C2" w:rsidRDefault="00EE67DE" w:rsidP="00EE67DE">
      <w:pPr>
        <w:pBdr>
          <w:top w:val="nil"/>
          <w:left w:val="nil"/>
          <w:bottom w:val="nil"/>
          <w:right w:val="nil"/>
          <w:between w:val="nil"/>
        </w:pBdr>
        <w:jc w:val="both"/>
        <w:rPr>
          <w:rFonts w:ascii="Arial" w:hAnsi="Arial" w:cs="Arial"/>
          <w:b/>
          <w:color w:val="000000"/>
        </w:rPr>
      </w:pPr>
    </w:p>
    <w:p w14:paraId="348B1530" w14:textId="77777777" w:rsidR="00EE67DE" w:rsidRPr="003768C2" w:rsidRDefault="00EE67DE" w:rsidP="00F9055C">
      <w:pPr>
        <w:pStyle w:val="Nivel3"/>
      </w:pPr>
      <w:r w:rsidRPr="003768C2">
        <w:br w:type="page"/>
      </w:r>
    </w:p>
    <w:p w14:paraId="56B88F94" w14:textId="77777777" w:rsidR="004A4597" w:rsidRPr="00CE45AF" w:rsidRDefault="004A4597" w:rsidP="00CE45AF">
      <w:pPr>
        <w:pBdr>
          <w:top w:val="nil"/>
          <w:left w:val="nil"/>
          <w:bottom w:val="nil"/>
          <w:right w:val="nil"/>
          <w:between w:val="nil"/>
        </w:pBdr>
        <w:spacing w:before="200"/>
        <w:jc w:val="both"/>
        <w:rPr>
          <w:rFonts w:ascii="Arial" w:hAnsi="Arial" w:cs="Arial"/>
          <w:b/>
          <w:color w:val="000000"/>
        </w:rPr>
      </w:pPr>
      <w:r w:rsidRPr="00F3076F">
        <w:rPr>
          <w:rFonts w:ascii="Arial" w:hAnsi="Arial" w:cs="Arial"/>
          <w:b/>
          <w:color w:val="000000"/>
        </w:rPr>
        <w:lastRenderedPageBreak/>
        <w:t>1.</w:t>
      </w:r>
      <w:r w:rsidRPr="00CE45AF">
        <w:rPr>
          <w:rFonts w:ascii="Arial" w:hAnsi="Arial" w:cs="Arial"/>
          <w:b/>
          <w:color w:val="000000"/>
        </w:rPr>
        <w:t xml:space="preserve"> DO PREÂMBULO</w:t>
      </w:r>
    </w:p>
    <w:p w14:paraId="34A4CF7F" w14:textId="20BC4CCB" w:rsidR="004A4597" w:rsidRPr="00CE45AF" w:rsidRDefault="00FE101C" w:rsidP="00CE45AF">
      <w:pPr>
        <w:pBdr>
          <w:top w:val="nil"/>
          <w:left w:val="nil"/>
          <w:bottom w:val="nil"/>
          <w:right w:val="nil"/>
          <w:between w:val="nil"/>
        </w:pBdr>
        <w:tabs>
          <w:tab w:val="center" w:pos="4419"/>
          <w:tab w:val="right" w:pos="8838"/>
        </w:tabs>
        <w:spacing w:before="200"/>
        <w:jc w:val="both"/>
        <w:rPr>
          <w:rFonts w:ascii="Arial" w:hAnsi="Arial" w:cs="Arial"/>
        </w:rPr>
      </w:pPr>
      <w:r w:rsidRPr="00CE45AF">
        <w:rPr>
          <w:rFonts w:ascii="Arial" w:hAnsi="Arial" w:cs="Arial"/>
          <w:color w:val="000000"/>
        </w:rPr>
        <w:t>1.1</w:t>
      </w:r>
      <w:r w:rsidR="00044EDA" w:rsidRPr="00CE45AF">
        <w:rPr>
          <w:rFonts w:ascii="Arial" w:hAnsi="Arial" w:cs="Arial"/>
          <w:color w:val="000000"/>
        </w:rPr>
        <w:t>.</w:t>
      </w:r>
      <w:r w:rsidRPr="00CE45AF">
        <w:rPr>
          <w:rFonts w:ascii="Arial" w:hAnsi="Arial" w:cs="Arial"/>
          <w:color w:val="000000"/>
        </w:rPr>
        <w:t xml:space="preserve"> </w:t>
      </w:r>
      <w:r w:rsidR="000F2ECC" w:rsidRPr="00221FF2">
        <w:rPr>
          <w:rFonts w:ascii="Arial" w:eastAsia="Calibri" w:hAnsi="Arial"/>
        </w:rPr>
        <w:t xml:space="preserve">A </w:t>
      </w:r>
      <w:r w:rsidR="000F2ECC" w:rsidRPr="00221FF2">
        <w:rPr>
          <w:rFonts w:ascii="Arial" w:hAnsi="Arial"/>
        </w:rPr>
        <w:t>Superintendência de Mobilidade do Município de Belo Horizonte – SUMOB</w:t>
      </w:r>
      <w:r w:rsidR="008B42AB" w:rsidRPr="00CE45AF">
        <w:rPr>
          <w:rFonts w:ascii="Arial" w:hAnsi="Arial" w:cs="Arial"/>
          <w:color w:val="000000"/>
        </w:rPr>
        <w:t xml:space="preserve"> torna público que </w:t>
      </w:r>
      <w:r w:rsidR="008812BE">
        <w:rPr>
          <w:rFonts w:ascii="Arial" w:hAnsi="Arial" w:cs="Arial"/>
          <w:color w:val="000000"/>
        </w:rPr>
        <w:t>realizará</w:t>
      </w:r>
      <w:r w:rsidR="004A4597" w:rsidRPr="00CE45AF">
        <w:rPr>
          <w:rFonts w:ascii="Arial" w:hAnsi="Arial" w:cs="Arial"/>
          <w:color w:val="000000"/>
        </w:rPr>
        <w:t xml:space="preserve"> procedimento licitatório na modalidade pregão, na forma eletrônica, nos </w:t>
      </w:r>
      <w:r w:rsidR="004A4597" w:rsidRPr="00CE45AF">
        <w:rPr>
          <w:rFonts w:ascii="Arial" w:hAnsi="Arial" w:cs="Arial"/>
        </w:rPr>
        <w:t>termos</w:t>
      </w:r>
      <w:r w:rsidR="00380373">
        <w:rPr>
          <w:rFonts w:ascii="Arial" w:hAnsi="Arial" w:cs="Arial"/>
        </w:rPr>
        <w:t xml:space="preserve"> da Portaria Conjunta SUMOB/BHTRANS nº 003/24,</w:t>
      </w:r>
      <w:r w:rsidR="004A4597" w:rsidRPr="00CE45AF">
        <w:rPr>
          <w:rFonts w:ascii="Arial" w:hAnsi="Arial" w:cs="Arial"/>
        </w:rPr>
        <w:t xml:space="preserve"> dos Decretos Municipais </w:t>
      </w:r>
      <w:proofErr w:type="spellStart"/>
      <w:r w:rsidR="004A4597" w:rsidRPr="00CE45AF">
        <w:rPr>
          <w:rFonts w:ascii="Arial" w:hAnsi="Arial" w:cs="Arial"/>
        </w:rPr>
        <w:t>nºs</w:t>
      </w:r>
      <w:proofErr w:type="spellEnd"/>
      <w:r w:rsidR="004A4597" w:rsidRPr="00CE45AF">
        <w:rPr>
          <w:rFonts w:ascii="Arial" w:hAnsi="Arial" w:cs="Arial"/>
        </w:rPr>
        <w:t xml:space="preserve"> 18.096/22</w:t>
      </w:r>
      <w:r w:rsidR="008B42AB" w:rsidRPr="00CE45AF">
        <w:rPr>
          <w:rFonts w:ascii="Arial" w:hAnsi="Arial" w:cs="Arial"/>
        </w:rPr>
        <w:t xml:space="preserve"> </w:t>
      </w:r>
      <w:r w:rsidR="00057C79">
        <w:rPr>
          <w:rFonts w:ascii="Arial" w:hAnsi="Arial" w:cs="Arial"/>
        </w:rPr>
        <w:t xml:space="preserve">e 18.289/23, </w:t>
      </w:r>
      <w:r w:rsidR="004A4597" w:rsidRPr="00CE45AF">
        <w:rPr>
          <w:rFonts w:ascii="Arial" w:hAnsi="Arial" w:cs="Arial"/>
        </w:rPr>
        <w:t>da Lei Municipal nº 10.936/16,</w:t>
      </w:r>
      <w:r w:rsidR="004A4597" w:rsidRPr="00CE45AF">
        <w:rPr>
          <w:rFonts w:ascii="Arial" w:hAnsi="Arial" w:cs="Arial"/>
          <w:color w:val="FF0000"/>
        </w:rPr>
        <w:t xml:space="preserve"> </w:t>
      </w:r>
      <w:r w:rsidR="004A4597" w:rsidRPr="00CE45AF">
        <w:rPr>
          <w:rFonts w:ascii="Arial" w:hAnsi="Arial" w:cs="Arial"/>
        </w:rPr>
        <w:t xml:space="preserve">da Lei </w:t>
      </w:r>
      <w:hyperlink r:id="rId20">
        <w:r w:rsidR="004A4597" w:rsidRPr="00CE45AF">
          <w:rPr>
            <w:rFonts w:ascii="Arial" w:hAnsi="Arial" w:cs="Arial"/>
          </w:rPr>
          <w:t>Federal nº 14.133/21</w:t>
        </w:r>
      </w:hyperlink>
      <w:r w:rsidR="004A4597" w:rsidRPr="00CE45AF">
        <w:rPr>
          <w:rFonts w:ascii="Arial" w:hAnsi="Arial" w:cs="Arial"/>
        </w:rPr>
        <w:t xml:space="preserve"> e Lei Complementar nº 123/06, observadas ainda as determinações das Leis Federais nº 12.846/13, nº 13.709/18 e demais legislações aplicáveis.</w:t>
      </w:r>
    </w:p>
    <w:p w14:paraId="24275AD7" w14:textId="77777777" w:rsidR="004A4597" w:rsidRPr="00CE45AF" w:rsidRDefault="004A4597" w:rsidP="00CE45AF">
      <w:pPr>
        <w:keepNext/>
        <w:keepLines/>
        <w:pBdr>
          <w:top w:val="nil"/>
          <w:left w:val="nil"/>
          <w:bottom w:val="nil"/>
          <w:right w:val="nil"/>
          <w:between w:val="nil"/>
        </w:pBdr>
        <w:tabs>
          <w:tab w:val="left" w:pos="567"/>
        </w:tabs>
        <w:spacing w:before="200"/>
        <w:jc w:val="both"/>
        <w:rPr>
          <w:rFonts w:ascii="Arial" w:hAnsi="Arial" w:cs="Arial"/>
          <w:b/>
          <w:color w:val="000000"/>
        </w:rPr>
      </w:pPr>
      <w:r w:rsidRPr="00CE45AF">
        <w:rPr>
          <w:rFonts w:ascii="Arial" w:hAnsi="Arial" w:cs="Arial"/>
          <w:b/>
          <w:color w:val="000000"/>
        </w:rPr>
        <w:t>2. DO OBJETO</w:t>
      </w:r>
    </w:p>
    <w:p w14:paraId="3FE58E3D" w14:textId="225F6CE9" w:rsidR="004A4597" w:rsidRPr="00CE45AF" w:rsidRDefault="004A4597" w:rsidP="00CE45AF">
      <w:pPr>
        <w:keepNext/>
        <w:keepLines/>
        <w:pBdr>
          <w:top w:val="nil"/>
          <w:left w:val="nil"/>
          <w:bottom w:val="nil"/>
          <w:right w:val="nil"/>
          <w:between w:val="nil"/>
        </w:pBdr>
        <w:tabs>
          <w:tab w:val="left" w:pos="567"/>
        </w:tabs>
        <w:spacing w:before="200"/>
        <w:jc w:val="both"/>
        <w:rPr>
          <w:rFonts w:ascii="Arial" w:hAnsi="Arial" w:cs="Arial"/>
          <w:color w:val="000000"/>
        </w:rPr>
      </w:pPr>
      <w:r w:rsidRPr="00CE45AF">
        <w:rPr>
          <w:rFonts w:ascii="Arial" w:hAnsi="Arial" w:cs="Arial"/>
          <w:color w:val="000000"/>
        </w:rPr>
        <w:t xml:space="preserve">2.1. O objeto da </w:t>
      </w:r>
      <w:r w:rsidR="005058E8" w:rsidRPr="005058E8">
        <w:rPr>
          <w:rFonts w:ascii="Arial" w:hAnsi="Arial" w:cs="Arial"/>
          <w:color w:val="000000"/>
        </w:rPr>
        <w:t xml:space="preserve">prestação </w:t>
      </w:r>
      <w:r w:rsidR="007E0532">
        <w:rPr>
          <w:rFonts w:ascii="Arial" w:hAnsi="Arial" w:cs="Arial"/>
          <w:color w:val="000000"/>
        </w:rPr>
        <w:t xml:space="preserve">licitação é a prestação </w:t>
      </w:r>
      <w:r w:rsidR="005058E8" w:rsidRPr="005058E8">
        <w:rPr>
          <w:rFonts w:ascii="Arial" w:hAnsi="Arial" w:cs="Arial"/>
          <w:color w:val="000000"/>
        </w:rPr>
        <w:t xml:space="preserve">de serviço </w:t>
      </w:r>
      <w:r w:rsidR="00E56CF7" w:rsidRPr="008852E8">
        <w:rPr>
          <w:rFonts w:ascii="Arial" w:eastAsia="Arial" w:hAnsi="Arial" w:cs="Arial"/>
          <w:color w:val="000000"/>
        </w:rPr>
        <w:t>técnico especializado de verificação independente do Sistema de Bilhetagem Eletrônica de Belo Horizonte e suas interfaces com os sistemas legados nas dependências do Poder Concedente</w:t>
      </w:r>
      <w:r w:rsidR="005058E8" w:rsidRPr="005058E8">
        <w:rPr>
          <w:rFonts w:ascii="Arial" w:hAnsi="Arial" w:cs="Arial"/>
          <w:color w:val="000000"/>
        </w:rPr>
        <w:t xml:space="preserve">, nos termos do Termo de Referência – Anexo I e seus </w:t>
      </w:r>
      <w:r w:rsidR="00380373">
        <w:rPr>
          <w:rFonts w:ascii="Arial" w:hAnsi="Arial" w:cs="Arial"/>
          <w:color w:val="000000"/>
        </w:rPr>
        <w:t>A</w:t>
      </w:r>
      <w:r w:rsidR="00380373" w:rsidRPr="005058E8">
        <w:rPr>
          <w:rFonts w:ascii="Arial" w:hAnsi="Arial" w:cs="Arial"/>
          <w:color w:val="000000"/>
        </w:rPr>
        <w:t>pêndices</w:t>
      </w:r>
      <w:r w:rsidRPr="00CE45AF">
        <w:rPr>
          <w:rFonts w:ascii="Arial" w:hAnsi="Arial" w:cs="Arial"/>
          <w:color w:val="000000"/>
        </w:rPr>
        <w:t>.</w:t>
      </w:r>
    </w:p>
    <w:p w14:paraId="648E99CE" w14:textId="77777777" w:rsidR="004A4597" w:rsidRPr="00CE45AF" w:rsidRDefault="004A4597" w:rsidP="00CE45AF">
      <w:pPr>
        <w:keepNext/>
        <w:keepLines/>
        <w:pBdr>
          <w:top w:val="nil"/>
          <w:left w:val="nil"/>
          <w:bottom w:val="nil"/>
          <w:right w:val="nil"/>
          <w:between w:val="nil"/>
        </w:pBdr>
        <w:tabs>
          <w:tab w:val="left" w:pos="0"/>
          <w:tab w:val="left" w:pos="284"/>
        </w:tabs>
        <w:spacing w:before="200"/>
        <w:jc w:val="both"/>
        <w:rPr>
          <w:rFonts w:ascii="Arial" w:hAnsi="Arial" w:cs="Arial"/>
          <w:color w:val="000000"/>
        </w:rPr>
      </w:pPr>
      <w:r w:rsidRPr="00CE45AF">
        <w:rPr>
          <w:rFonts w:ascii="Arial" w:hAnsi="Arial" w:cs="Arial"/>
          <w:color w:val="000000"/>
        </w:rPr>
        <w:t xml:space="preserve">2.2. Em caso de discrepância entre as especificações do objeto descritas no Compras.gov.br e as constantes do Termo de Referência, prevalecerão as últimas. </w:t>
      </w:r>
    </w:p>
    <w:p w14:paraId="5B5D3F56" w14:textId="77777777" w:rsidR="004A4597" w:rsidRPr="00CE45AF" w:rsidRDefault="004A4597" w:rsidP="00CE45AF">
      <w:pPr>
        <w:pBdr>
          <w:top w:val="nil"/>
          <w:left w:val="nil"/>
          <w:bottom w:val="nil"/>
          <w:right w:val="nil"/>
          <w:between w:val="nil"/>
        </w:pBdr>
        <w:spacing w:before="200"/>
        <w:jc w:val="both"/>
        <w:rPr>
          <w:rFonts w:ascii="Arial" w:hAnsi="Arial" w:cs="Arial"/>
          <w:b/>
          <w:color w:val="000000"/>
        </w:rPr>
      </w:pPr>
      <w:r w:rsidRPr="00CE45AF">
        <w:rPr>
          <w:rFonts w:ascii="Arial" w:hAnsi="Arial" w:cs="Arial"/>
          <w:b/>
          <w:color w:val="000000"/>
        </w:rPr>
        <w:t>3. DA IMPUGNAÇÃO E DO PEDIDO DE ESCLARECIMENTO</w:t>
      </w:r>
    </w:p>
    <w:p w14:paraId="599E7DE5" w14:textId="77777777" w:rsidR="004A4597" w:rsidRPr="00CE45AF" w:rsidRDefault="004A4597" w:rsidP="00CE45AF">
      <w:pPr>
        <w:shd w:val="clear" w:color="auto" w:fill="FFFFFF"/>
        <w:spacing w:before="200"/>
        <w:jc w:val="both"/>
        <w:rPr>
          <w:rFonts w:ascii="Arial" w:hAnsi="Arial" w:cs="Arial"/>
          <w:color w:val="000000"/>
        </w:rPr>
      </w:pPr>
      <w:r w:rsidRPr="00CE45AF">
        <w:rPr>
          <w:rFonts w:ascii="Arial" w:hAnsi="Arial" w:cs="Arial"/>
          <w:color w:val="000000"/>
        </w:rPr>
        <w:t>3.1. Qualquer pessoa é parte legítima para impugnar o Edital de licitação por irregularidade ou para solicitar esclarecimento sobre os seus termos, devendo encaminhar o pedido até 3 (três) dias úteis antes da data de abertura da sessão pública.</w:t>
      </w:r>
    </w:p>
    <w:p w14:paraId="20FAC9AC" w14:textId="19A8595B" w:rsidR="00E450DF" w:rsidRPr="008704DF" w:rsidRDefault="004A4597" w:rsidP="00CE45AF">
      <w:pPr>
        <w:pBdr>
          <w:top w:val="nil"/>
          <w:left w:val="nil"/>
          <w:bottom w:val="nil"/>
          <w:right w:val="nil"/>
          <w:between w:val="nil"/>
        </w:pBdr>
        <w:spacing w:before="200"/>
        <w:jc w:val="both"/>
        <w:rPr>
          <w:rFonts w:ascii="Arial" w:hAnsi="Arial" w:cs="Arial"/>
        </w:rPr>
      </w:pPr>
      <w:r w:rsidRPr="008704DF">
        <w:rPr>
          <w:rFonts w:ascii="Arial" w:hAnsi="Arial" w:cs="Arial"/>
        </w:rPr>
        <w:t xml:space="preserve">3.2. A impugnação ou o pedido de esclarecimento poderão ser enviados para o e-mail </w:t>
      </w:r>
      <w:r w:rsidR="000252BD" w:rsidRPr="008704DF">
        <w:rPr>
          <w:rFonts w:ascii="Arial" w:hAnsi="Arial" w:cs="Arial"/>
        </w:rPr>
        <w:t xml:space="preserve"> </w:t>
      </w:r>
      <w:hyperlink r:id="rId21" w:history="1">
        <w:r w:rsidR="00A76E83" w:rsidRPr="008704DF">
          <w:rPr>
            <w:rStyle w:val="Hyperlink"/>
            <w:rFonts w:ascii="Arial" w:hAnsi="Arial" w:cs="Arial"/>
            <w:color w:val="auto"/>
            <w:u w:val="none"/>
          </w:rPr>
          <w:t>licitacoes.sumob@pbh.gov.br</w:t>
        </w:r>
      </w:hyperlink>
      <w:r w:rsidR="00A02A9F" w:rsidRPr="008704DF">
        <w:rPr>
          <w:rFonts w:ascii="Arial" w:hAnsi="Arial" w:cs="Arial"/>
        </w:rPr>
        <w:t>.</w:t>
      </w:r>
      <w:r w:rsidR="00A26238" w:rsidRPr="008704DF">
        <w:rPr>
          <w:rFonts w:ascii="Arial" w:hAnsi="Arial" w:cs="Arial"/>
        </w:rPr>
        <w:t xml:space="preserve"> </w:t>
      </w:r>
    </w:p>
    <w:p w14:paraId="323D4038" w14:textId="7A10F16C" w:rsidR="004A4597" w:rsidRPr="00CE45AF" w:rsidRDefault="004A4597" w:rsidP="00CE45AF">
      <w:pPr>
        <w:pBdr>
          <w:top w:val="nil"/>
          <w:left w:val="nil"/>
          <w:bottom w:val="nil"/>
          <w:right w:val="nil"/>
          <w:between w:val="nil"/>
        </w:pBdr>
        <w:spacing w:before="200"/>
        <w:ind w:left="284"/>
        <w:jc w:val="both"/>
        <w:rPr>
          <w:rFonts w:ascii="Arial" w:hAnsi="Arial" w:cs="Arial"/>
        </w:rPr>
      </w:pPr>
      <w:r w:rsidRPr="008704DF">
        <w:rPr>
          <w:rFonts w:ascii="Arial" w:hAnsi="Arial" w:cs="Arial"/>
        </w:rPr>
        <w:t xml:space="preserve">3.2.1.  O documento enviado deverá conter o nome e CPF quando pessoa física ou razão social e </w:t>
      </w:r>
      <w:r w:rsidRPr="00CE45AF">
        <w:rPr>
          <w:rFonts w:ascii="Arial" w:hAnsi="Arial" w:cs="Arial"/>
        </w:rPr>
        <w:t xml:space="preserve">CNPJ quando pessoa jurídica. </w:t>
      </w:r>
    </w:p>
    <w:p w14:paraId="0193570E" w14:textId="026BBD19" w:rsidR="004A4597" w:rsidRPr="00CE45AF" w:rsidRDefault="004A4597" w:rsidP="00CE45AF">
      <w:pPr>
        <w:shd w:val="clear" w:color="auto" w:fill="FFFFFF"/>
        <w:spacing w:before="200"/>
        <w:jc w:val="both"/>
        <w:rPr>
          <w:rFonts w:ascii="Arial" w:hAnsi="Arial" w:cs="Arial"/>
          <w:color w:val="000000"/>
        </w:rPr>
      </w:pPr>
      <w:r w:rsidRPr="00CE45AF">
        <w:rPr>
          <w:rFonts w:ascii="Arial" w:hAnsi="Arial" w:cs="Arial"/>
        </w:rPr>
        <w:t xml:space="preserve">3.3. </w:t>
      </w:r>
      <w:r w:rsidR="009E58D1">
        <w:rPr>
          <w:rFonts w:ascii="Arial" w:hAnsi="Arial" w:cs="Arial"/>
        </w:rPr>
        <w:t>A</w:t>
      </w:r>
      <w:r w:rsidRPr="00CE45AF">
        <w:rPr>
          <w:rFonts w:ascii="Arial" w:hAnsi="Arial" w:cs="Arial"/>
        </w:rPr>
        <w:t xml:space="preserve"> </w:t>
      </w:r>
      <w:r w:rsidR="0026788E" w:rsidRPr="00CE45AF">
        <w:rPr>
          <w:rFonts w:ascii="Arial" w:hAnsi="Arial" w:cs="Arial"/>
        </w:rPr>
        <w:t>Pregoeir</w:t>
      </w:r>
      <w:r w:rsidR="009E58D1">
        <w:rPr>
          <w:rFonts w:ascii="Arial" w:hAnsi="Arial" w:cs="Arial"/>
        </w:rPr>
        <w:t>a</w:t>
      </w:r>
      <w:r w:rsidRPr="00CE45AF">
        <w:rPr>
          <w:rFonts w:ascii="Arial" w:hAnsi="Arial" w:cs="Arial"/>
          <w:color w:val="000000"/>
        </w:rPr>
        <w:t>, responderá à impugnação ou ao pedido de esclarecimento no prazo de até 3 (três) dias úteis contado da data de recebimento dos documentos, limitado ao último dia útil anterior à data da abertura do certame.</w:t>
      </w:r>
    </w:p>
    <w:p w14:paraId="0DE01A8F" w14:textId="77777777" w:rsidR="004A4597" w:rsidRPr="00CE45AF" w:rsidRDefault="004A4597" w:rsidP="00CE45AF">
      <w:pPr>
        <w:shd w:val="clear" w:color="auto" w:fill="FFFFFF"/>
        <w:spacing w:before="200"/>
        <w:ind w:left="284"/>
        <w:jc w:val="both"/>
        <w:rPr>
          <w:rFonts w:ascii="Arial" w:hAnsi="Arial" w:cs="Arial"/>
          <w:color w:val="000000"/>
        </w:rPr>
      </w:pPr>
      <w:r w:rsidRPr="00CE45AF">
        <w:rPr>
          <w:rFonts w:ascii="Arial" w:hAnsi="Arial" w:cs="Arial"/>
          <w:color w:val="000000"/>
        </w:rPr>
        <w:t>3.3.1. Excepcionalmente e devidamente justificado, o prazo para resposta à impugnação e ao pedido de esclarecimento poderá ser prorrogado até o último dia útil anterior à data de abertura do certame, promovendo-se, se for o caso, o adiamento da sessão pública.</w:t>
      </w:r>
    </w:p>
    <w:p w14:paraId="46ECCE8E" w14:textId="77777777" w:rsidR="004A4597" w:rsidRPr="00524008" w:rsidRDefault="004A4597" w:rsidP="00CE45AF">
      <w:pPr>
        <w:shd w:val="clear" w:color="auto" w:fill="FFFFFF"/>
        <w:spacing w:before="200"/>
        <w:jc w:val="both"/>
        <w:rPr>
          <w:rFonts w:ascii="Arial" w:hAnsi="Arial" w:cs="Arial"/>
        </w:rPr>
      </w:pPr>
      <w:r w:rsidRPr="00524008">
        <w:rPr>
          <w:rFonts w:ascii="Arial" w:hAnsi="Arial" w:cs="Arial"/>
          <w:color w:val="000000"/>
        </w:rPr>
        <w:t xml:space="preserve">3.4. As respostas à impugnação e ao pedido de esclarecimento serão divulgadas </w:t>
      </w:r>
      <w:r w:rsidRPr="00524008">
        <w:rPr>
          <w:rFonts w:ascii="Arial" w:hAnsi="Arial" w:cs="Arial"/>
        </w:rPr>
        <w:t xml:space="preserve">diretamente no “site” </w:t>
      </w:r>
      <w:hyperlink r:id="rId22">
        <w:r w:rsidRPr="00524008">
          <w:rPr>
            <w:rFonts w:ascii="Arial" w:hAnsi="Arial" w:cs="Arial"/>
          </w:rPr>
          <w:t>www.gov.br/compras</w:t>
        </w:r>
      </w:hyperlink>
      <w:r w:rsidRPr="00524008">
        <w:rPr>
          <w:rFonts w:ascii="Arial" w:hAnsi="Arial" w:cs="Arial"/>
        </w:rPr>
        <w:t xml:space="preserve">, no “link” correspondente a este Edital e no “site” da PBH no endereço </w:t>
      </w:r>
      <w:hyperlink r:id="rId23">
        <w:r w:rsidRPr="00524008">
          <w:rPr>
            <w:rFonts w:ascii="Arial" w:hAnsi="Arial" w:cs="Arial"/>
          </w:rPr>
          <w:t>https://prefeitura.pbh.gov.br/licitacoes</w:t>
        </w:r>
      </w:hyperlink>
      <w:r w:rsidRPr="00524008">
        <w:rPr>
          <w:rFonts w:ascii="Arial" w:hAnsi="Arial" w:cs="Arial"/>
        </w:rPr>
        <w:t>.</w:t>
      </w:r>
    </w:p>
    <w:p w14:paraId="3FEDE56E" w14:textId="22FAE32F" w:rsidR="004A4597" w:rsidRPr="00CE45AF" w:rsidRDefault="004A4597" w:rsidP="00CE45AF">
      <w:pPr>
        <w:shd w:val="clear" w:color="auto" w:fill="FFFFFF"/>
        <w:spacing w:before="200"/>
        <w:jc w:val="both"/>
        <w:rPr>
          <w:rFonts w:ascii="Arial" w:hAnsi="Arial" w:cs="Arial"/>
          <w:color w:val="000000"/>
        </w:rPr>
      </w:pPr>
      <w:r w:rsidRPr="00524008">
        <w:rPr>
          <w:rFonts w:ascii="Arial" w:hAnsi="Arial" w:cs="Arial"/>
          <w:color w:val="000000"/>
        </w:rPr>
        <w:t>3.5. A impugnação não possui efeito suspensivo, sendo a sua concessão medida excepcional que deverá</w:t>
      </w:r>
      <w:r w:rsidRPr="00CE45AF">
        <w:rPr>
          <w:rFonts w:ascii="Arial" w:hAnsi="Arial" w:cs="Arial"/>
          <w:color w:val="000000"/>
        </w:rPr>
        <w:t xml:space="preserve"> ser motivada pelo </w:t>
      </w:r>
      <w:r w:rsidR="0026788E" w:rsidRPr="00CE45AF">
        <w:rPr>
          <w:rFonts w:ascii="Arial" w:hAnsi="Arial" w:cs="Arial"/>
          <w:color w:val="000000"/>
        </w:rPr>
        <w:t>Pregoeiro</w:t>
      </w:r>
      <w:r w:rsidRPr="00CE45AF">
        <w:rPr>
          <w:rFonts w:ascii="Arial" w:hAnsi="Arial" w:cs="Arial"/>
          <w:color w:val="000000"/>
        </w:rPr>
        <w:t xml:space="preserve"> nos autos do processo de licitação.</w:t>
      </w:r>
    </w:p>
    <w:p w14:paraId="7E7C15F1" w14:textId="77777777" w:rsidR="004A4597" w:rsidRPr="00CE45AF" w:rsidRDefault="004A4597" w:rsidP="00CE45AF">
      <w:pPr>
        <w:keepNext/>
        <w:keepLines/>
        <w:pBdr>
          <w:top w:val="nil"/>
          <w:left w:val="nil"/>
          <w:bottom w:val="nil"/>
          <w:right w:val="nil"/>
          <w:between w:val="nil"/>
        </w:pBdr>
        <w:tabs>
          <w:tab w:val="left" w:pos="567"/>
        </w:tabs>
        <w:spacing w:before="200"/>
        <w:jc w:val="both"/>
        <w:rPr>
          <w:rFonts w:ascii="Arial" w:hAnsi="Arial" w:cs="Arial"/>
          <w:b/>
        </w:rPr>
      </w:pPr>
      <w:bookmarkStart w:id="3" w:name="_30j0zll" w:colFirst="0" w:colLast="0"/>
      <w:bookmarkEnd w:id="3"/>
      <w:r w:rsidRPr="00CE45AF">
        <w:rPr>
          <w:rFonts w:ascii="Arial" w:hAnsi="Arial" w:cs="Arial"/>
          <w:b/>
        </w:rPr>
        <w:t>4. DAS CONDIÇÕES DE PARTICIPAÇÃO</w:t>
      </w:r>
    </w:p>
    <w:p w14:paraId="6309E426" w14:textId="072465CA" w:rsidR="004A4597" w:rsidRPr="00CE45AF" w:rsidRDefault="004A4597" w:rsidP="00CE45AF">
      <w:pPr>
        <w:keepNext/>
        <w:keepLines/>
        <w:pBdr>
          <w:top w:val="nil"/>
          <w:left w:val="nil"/>
          <w:bottom w:val="nil"/>
          <w:right w:val="nil"/>
          <w:between w:val="nil"/>
        </w:pBdr>
        <w:tabs>
          <w:tab w:val="left" w:pos="567"/>
        </w:tabs>
        <w:spacing w:before="200"/>
        <w:jc w:val="both"/>
        <w:rPr>
          <w:rFonts w:ascii="Arial" w:hAnsi="Arial" w:cs="Arial"/>
        </w:rPr>
      </w:pPr>
      <w:r w:rsidRPr="00CE45AF">
        <w:rPr>
          <w:rFonts w:ascii="Arial" w:hAnsi="Arial" w:cs="Arial"/>
        </w:rPr>
        <w:t>4.1. Poderão participar deste procedimento os interessados que atenderem a todas as exigências</w:t>
      </w:r>
      <w:r w:rsidR="00CE45AF">
        <w:rPr>
          <w:rFonts w:ascii="Arial" w:hAnsi="Arial" w:cs="Arial"/>
        </w:rPr>
        <w:t xml:space="preserve"> </w:t>
      </w:r>
      <w:r w:rsidRPr="00CE45AF">
        <w:rPr>
          <w:rFonts w:ascii="Arial" w:hAnsi="Arial" w:cs="Arial"/>
        </w:rPr>
        <w:t xml:space="preserve">contidas neste </w:t>
      </w:r>
      <w:r w:rsidRPr="00CE45AF">
        <w:rPr>
          <w:rFonts w:ascii="Arial" w:hAnsi="Arial" w:cs="Arial"/>
          <w:highlight w:val="white"/>
        </w:rPr>
        <w:t>Edital, anexos e legislação aplicável</w:t>
      </w:r>
      <w:r w:rsidRPr="00CE45AF">
        <w:rPr>
          <w:rFonts w:ascii="Arial" w:hAnsi="Arial" w:cs="Arial"/>
        </w:rPr>
        <w:t xml:space="preserve">. </w:t>
      </w:r>
    </w:p>
    <w:p w14:paraId="60568F2F" w14:textId="77777777" w:rsidR="004A4597" w:rsidRPr="00CE45AF" w:rsidRDefault="004A4597" w:rsidP="00CE45AF">
      <w:pPr>
        <w:pBdr>
          <w:top w:val="nil"/>
          <w:left w:val="nil"/>
          <w:bottom w:val="nil"/>
          <w:right w:val="nil"/>
          <w:between w:val="nil"/>
        </w:pBdr>
        <w:spacing w:before="200"/>
        <w:jc w:val="both"/>
        <w:rPr>
          <w:rFonts w:ascii="Arial" w:hAnsi="Arial" w:cs="Arial"/>
          <w:strike/>
          <w:color w:val="000000"/>
        </w:rPr>
      </w:pPr>
      <w:bookmarkStart w:id="4" w:name="_1fob9te" w:colFirst="0" w:colLast="0"/>
      <w:bookmarkEnd w:id="4"/>
      <w:r w:rsidRPr="00CE45AF">
        <w:rPr>
          <w:rFonts w:ascii="Arial" w:hAnsi="Arial" w:cs="Arial"/>
          <w:color w:val="000000"/>
        </w:rPr>
        <w:t xml:space="preserve">4.2. </w:t>
      </w:r>
      <w:r w:rsidRPr="00CE45AF">
        <w:rPr>
          <w:rFonts w:ascii="Arial" w:hAnsi="Arial" w:cs="Arial"/>
        </w:rPr>
        <w:t xml:space="preserve">Estarão impedidos de participar de qualquer fase do procedimento os interessados que se enquadrem em quaisquer das situações a seguir: </w:t>
      </w:r>
    </w:p>
    <w:p w14:paraId="26E12319" w14:textId="77777777" w:rsidR="004A4597" w:rsidRPr="00CE45AF" w:rsidRDefault="004A4597" w:rsidP="00682B5C">
      <w:pPr>
        <w:tabs>
          <w:tab w:val="left" w:pos="1440"/>
        </w:tabs>
        <w:spacing w:before="200"/>
        <w:ind w:left="284"/>
        <w:jc w:val="both"/>
        <w:rPr>
          <w:rFonts w:ascii="Arial" w:hAnsi="Arial" w:cs="Arial"/>
        </w:rPr>
      </w:pPr>
      <w:bookmarkStart w:id="5" w:name="_3znysh7" w:colFirst="0" w:colLast="0"/>
      <w:bookmarkEnd w:id="5"/>
      <w:r w:rsidRPr="00CE45AF">
        <w:rPr>
          <w:rFonts w:ascii="Arial" w:hAnsi="Arial" w:cs="Arial"/>
        </w:rPr>
        <w:t xml:space="preserve">a) estejam constituídos sob a forma de consórcio, conforme justificativa para a vedação no Termo de Referência; </w:t>
      </w:r>
    </w:p>
    <w:p w14:paraId="260C3626" w14:textId="77777777" w:rsidR="004A4597" w:rsidRPr="00C32FE7" w:rsidRDefault="004A4597" w:rsidP="00682B5C">
      <w:pPr>
        <w:tabs>
          <w:tab w:val="left" w:pos="1440"/>
        </w:tabs>
        <w:spacing w:before="200"/>
        <w:ind w:left="284"/>
        <w:jc w:val="both"/>
        <w:rPr>
          <w:rFonts w:ascii="Arial" w:hAnsi="Arial" w:cs="Arial"/>
        </w:rPr>
      </w:pPr>
      <w:r w:rsidRPr="00C32FE7">
        <w:rPr>
          <w:rFonts w:ascii="Arial" w:hAnsi="Arial" w:cs="Arial"/>
        </w:rPr>
        <w:t>b) estejam cumprindo a penalidade de suspensão temporária imposta pelo Município de Belo Horizonte nos termos da Lei n. 8.666/93;</w:t>
      </w:r>
    </w:p>
    <w:p w14:paraId="3D860EE5" w14:textId="2DDD67A6" w:rsidR="004A4597" w:rsidRPr="00CE45AF" w:rsidRDefault="004A4597" w:rsidP="00682B5C">
      <w:pPr>
        <w:tabs>
          <w:tab w:val="left" w:pos="1440"/>
        </w:tabs>
        <w:spacing w:before="200"/>
        <w:ind w:left="284"/>
        <w:jc w:val="both"/>
        <w:rPr>
          <w:rFonts w:ascii="Arial" w:hAnsi="Arial" w:cs="Arial"/>
        </w:rPr>
      </w:pPr>
      <w:r w:rsidRPr="00C32FE7">
        <w:rPr>
          <w:rFonts w:ascii="Arial" w:hAnsi="Arial" w:cs="Arial"/>
        </w:rPr>
        <w:t>c) declarados impedidos de licitar e contratar com Entidades da Administração Pública Direta e Indireta</w:t>
      </w:r>
      <w:r w:rsidRPr="00CE45AF">
        <w:rPr>
          <w:rFonts w:ascii="Arial" w:hAnsi="Arial" w:cs="Arial"/>
        </w:rPr>
        <w:t xml:space="preserve"> do Município de Belo Horizonte;</w:t>
      </w:r>
    </w:p>
    <w:p w14:paraId="5AF63EC8" w14:textId="41C50939" w:rsidR="004A4597" w:rsidRPr="00CE45AF" w:rsidRDefault="004A4597" w:rsidP="00682B5C">
      <w:pPr>
        <w:tabs>
          <w:tab w:val="left" w:pos="1440"/>
        </w:tabs>
        <w:spacing w:before="200"/>
        <w:ind w:left="284"/>
        <w:jc w:val="both"/>
        <w:rPr>
          <w:rFonts w:ascii="Arial" w:hAnsi="Arial" w:cs="Arial"/>
        </w:rPr>
      </w:pPr>
      <w:r w:rsidRPr="00CE45AF">
        <w:rPr>
          <w:rFonts w:ascii="Arial" w:hAnsi="Arial" w:cs="Arial"/>
        </w:rPr>
        <w:t>d) declarados impedidos de licitar e contratar com o Poder Legislativo do Município de Belo Horizonte;</w:t>
      </w:r>
    </w:p>
    <w:p w14:paraId="33D36575" w14:textId="6DE1AF23" w:rsidR="004A4597" w:rsidRPr="00CE45AF" w:rsidRDefault="004A4597" w:rsidP="00C32FE7">
      <w:pPr>
        <w:tabs>
          <w:tab w:val="left" w:pos="1440"/>
        </w:tabs>
        <w:spacing w:before="200"/>
        <w:ind w:left="284"/>
        <w:jc w:val="both"/>
        <w:rPr>
          <w:rFonts w:ascii="Arial" w:hAnsi="Arial" w:cs="Arial"/>
          <w:color w:val="FF0000"/>
        </w:rPr>
      </w:pPr>
      <w:r w:rsidRPr="00CE45AF">
        <w:rPr>
          <w:rFonts w:ascii="Arial" w:hAnsi="Arial" w:cs="Arial"/>
        </w:rPr>
        <w:lastRenderedPageBreak/>
        <w:t>e) declarados inidôneos para licitar ou contratar com quaisquer órgãos da Administração Pública;</w:t>
      </w:r>
    </w:p>
    <w:p w14:paraId="4FE81B6F" w14:textId="77777777" w:rsidR="004A4597" w:rsidRPr="00CE45AF" w:rsidRDefault="004A4597" w:rsidP="00C32FE7">
      <w:pPr>
        <w:tabs>
          <w:tab w:val="left" w:pos="1440"/>
        </w:tabs>
        <w:spacing w:before="200"/>
        <w:ind w:left="284"/>
        <w:jc w:val="both"/>
        <w:rPr>
          <w:rFonts w:ascii="Arial" w:hAnsi="Arial" w:cs="Arial"/>
        </w:rPr>
      </w:pPr>
      <w:r w:rsidRPr="00CE45AF">
        <w:rPr>
          <w:rFonts w:ascii="Arial" w:hAnsi="Arial" w:cs="Arial"/>
        </w:rPr>
        <w:t>f) com falência decretada ou que se encontrem em concurso de credores, dissolução ou liquidação;</w:t>
      </w:r>
    </w:p>
    <w:p w14:paraId="16715AAD" w14:textId="77777777" w:rsidR="004A4597" w:rsidRPr="00CE45AF" w:rsidRDefault="004A4597" w:rsidP="00C32FE7">
      <w:pPr>
        <w:tabs>
          <w:tab w:val="left" w:pos="1440"/>
        </w:tabs>
        <w:spacing w:before="200"/>
        <w:ind w:left="284"/>
        <w:jc w:val="both"/>
        <w:rPr>
          <w:rFonts w:ascii="Arial" w:hAnsi="Arial" w:cs="Arial"/>
        </w:rPr>
      </w:pPr>
      <w:r w:rsidRPr="00CE45AF">
        <w:rPr>
          <w:rFonts w:ascii="Arial" w:hAnsi="Arial" w:cs="Arial"/>
        </w:rPr>
        <w:t>g) estejam em recuperação judicial ou extrajudicial, salvo as empresas que comprovarem que o plano de recuperação foi homologado pelo juízo competente;</w:t>
      </w:r>
    </w:p>
    <w:p w14:paraId="15B06129" w14:textId="77777777" w:rsidR="004A4597" w:rsidRPr="00CE45AF" w:rsidRDefault="004A4597" w:rsidP="00C32FE7">
      <w:pPr>
        <w:tabs>
          <w:tab w:val="left" w:pos="1440"/>
        </w:tabs>
        <w:spacing w:before="200"/>
        <w:ind w:left="284"/>
        <w:jc w:val="both"/>
        <w:rPr>
          <w:rFonts w:ascii="Arial" w:hAnsi="Arial" w:cs="Arial"/>
        </w:rPr>
      </w:pPr>
      <w:r w:rsidRPr="00CE45AF">
        <w:rPr>
          <w:rFonts w:ascii="Arial" w:hAnsi="Arial" w:cs="Arial"/>
        </w:rPr>
        <w:t>h) enquadrados nas vedações previstas nos §§ 1º e 2º do art. 9 e no art. 14, ambos da Lei Federal 14.133/2021, bem como nas do art. 42 da Lei Orgânica do Município de Belo Horizonte;</w:t>
      </w:r>
    </w:p>
    <w:p w14:paraId="2A8C3238" w14:textId="77777777" w:rsidR="004A4597" w:rsidRPr="00CE45AF" w:rsidRDefault="004A4597" w:rsidP="00C32FE7">
      <w:pPr>
        <w:tabs>
          <w:tab w:val="left" w:pos="1440"/>
        </w:tabs>
        <w:spacing w:before="200"/>
        <w:ind w:left="284"/>
        <w:jc w:val="both"/>
        <w:rPr>
          <w:rFonts w:ascii="Arial" w:hAnsi="Arial" w:cs="Arial"/>
        </w:rPr>
      </w:pPr>
      <w:r w:rsidRPr="00CE45AF">
        <w:rPr>
          <w:rFonts w:ascii="Arial" w:hAnsi="Arial" w:cs="Arial"/>
        </w:rPr>
        <w:t>i) cujo objeto social seja incompatível com o desta licitação;</w:t>
      </w:r>
    </w:p>
    <w:p w14:paraId="5F6F5D64" w14:textId="77777777" w:rsidR="004A4597" w:rsidRPr="00CE45AF" w:rsidRDefault="004A4597" w:rsidP="00C32FE7">
      <w:pPr>
        <w:tabs>
          <w:tab w:val="left" w:pos="1440"/>
        </w:tabs>
        <w:spacing w:before="200"/>
        <w:ind w:left="284"/>
        <w:jc w:val="both"/>
        <w:rPr>
          <w:rFonts w:ascii="Arial" w:hAnsi="Arial" w:cs="Arial"/>
        </w:rPr>
      </w:pPr>
      <w:r w:rsidRPr="00CE45AF">
        <w:rPr>
          <w:rFonts w:ascii="Arial" w:hAnsi="Arial" w:cs="Arial"/>
        </w:rPr>
        <w:t>j) sociedade estrangeira não autorizada a funcionar no País;</w:t>
      </w:r>
    </w:p>
    <w:p w14:paraId="22AD7C86" w14:textId="136284A8" w:rsidR="004A4597" w:rsidRPr="00CE45AF" w:rsidRDefault="004A4597" w:rsidP="00C32FE7">
      <w:pPr>
        <w:tabs>
          <w:tab w:val="left" w:pos="1440"/>
        </w:tabs>
        <w:spacing w:before="200"/>
        <w:ind w:left="284"/>
        <w:jc w:val="both"/>
        <w:rPr>
          <w:rFonts w:ascii="Arial" w:hAnsi="Arial" w:cs="Arial"/>
        </w:rPr>
      </w:pPr>
      <w:r w:rsidRPr="00CE45AF">
        <w:rPr>
          <w:rFonts w:ascii="Arial" w:hAnsi="Arial" w:cs="Arial"/>
        </w:rPr>
        <w:t>k) empresário proibido de contratar com o Poder Público, nos termos do art. 12 da Lei nº 8.429/92;</w:t>
      </w:r>
    </w:p>
    <w:p w14:paraId="748EDF51" w14:textId="055DE302" w:rsidR="004A4597" w:rsidRPr="00CE45AF" w:rsidRDefault="00370E34" w:rsidP="00C32FE7">
      <w:pPr>
        <w:tabs>
          <w:tab w:val="left" w:pos="1440"/>
        </w:tabs>
        <w:spacing w:before="200"/>
        <w:ind w:left="284"/>
        <w:jc w:val="both"/>
        <w:rPr>
          <w:rFonts w:ascii="Arial" w:hAnsi="Arial" w:cs="Arial"/>
        </w:rPr>
      </w:pPr>
      <w:r>
        <w:rPr>
          <w:rFonts w:ascii="Arial" w:hAnsi="Arial" w:cs="Arial"/>
        </w:rPr>
        <w:t>l</w:t>
      </w:r>
      <w:r w:rsidR="004A4597" w:rsidRPr="00CE45AF">
        <w:rPr>
          <w:rFonts w:ascii="Arial" w:hAnsi="Arial" w:cs="Arial"/>
        </w:rPr>
        <w:t>) demais hipóteses proibidas pela legislação vigente.</w:t>
      </w:r>
    </w:p>
    <w:p w14:paraId="0D6E4A11" w14:textId="77777777" w:rsidR="004A4597" w:rsidRPr="00CE45AF" w:rsidRDefault="004A4597" w:rsidP="00C32FE7">
      <w:pPr>
        <w:tabs>
          <w:tab w:val="left" w:pos="1440"/>
        </w:tabs>
        <w:spacing w:before="200"/>
        <w:ind w:left="284"/>
        <w:jc w:val="both"/>
        <w:rPr>
          <w:rFonts w:ascii="Arial" w:hAnsi="Arial" w:cs="Arial"/>
        </w:rPr>
      </w:pPr>
      <w:r w:rsidRPr="00CE45AF">
        <w:rPr>
          <w:rFonts w:ascii="Arial" w:hAnsi="Arial" w:cs="Arial"/>
        </w:rPr>
        <w:t>4.2.1. A observância das vedações do subitem 4.2 é de inteira responsabilidade do licitante que, em caso de descumprimento, sujeitar-se-á às penalidades cabíveis;</w:t>
      </w:r>
    </w:p>
    <w:p w14:paraId="632F5F39" w14:textId="6D1AF3A2" w:rsidR="004A4597" w:rsidRPr="00CE45AF" w:rsidRDefault="004A4597" w:rsidP="00682B5C">
      <w:pPr>
        <w:tabs>
          <w:tab w:val="left" w:pos="1440"/>
        </w:tabs>
        <w:spacing w:before="200"/>
        <w:ind w:left="284"/>
        <w:jc w:val="both"/>
        <w:rPr>
          <w:rFonts w:ascii="Arial" w:hAnsi="Arial" w:cs="Arial"/>
        </w:rPr>
      </w:pPr>
      <w:r w:rsidRPr="00CE45AF">
        <w:rPr>
          <w:rFonts w:ascii="Arial" w:hAnsi="Arial" w:cs="Arial"/>
        </w:rPr>
        <w:t xml:space="preserve">4.2.2. O </w:t>
      </w:r>
      <w:r w:rsidR="0026788E" w:rsidRPr="00CE45AF">
        <w:rPr>
          <w:rFonts w:ascii="Arial" w:hAnsi="Arial" w:cs="Arial"/>
        </w:rPr>
        <w:t>Pregoeiro</w:t>
      </w:r>
      <w:r w:rsidRPr="00CE45AF">
        <w:rPr>
          <w:rFonts w:ascii="Arial" w:hAnsi="Arial" w:cs="Arial"/>
        </w:rPr>
        <w:t xml:space="preserve"> verificará eventual descumprimento das vedações elencadas acima mediante consulta aos meios legais disponíveis.</w:t>
      </w:r>
    </w:p>
    <w:p w14:paraId="5CA2EE89" w14:textId="77777777" w:rsidR="004A4597" w:rsidRPr="00CE45AF" w:rsidRDefault="004A4597" w:rsidP="00CE45AF">
      <w:pPr>
        <w:keepNext/>
        <w:keepLines/>
        <w:pBdr>
          <w:top w:val="nil"/>
          <w:left w:val="nil"/>
          <w:bottom w:val="nil"/>
          <w:right w:val="nil"/>
          <w:between w:val="nil"/>
        </w:pBdr>
        <w:tabs>
          <w:tab w:val="left" w:pos="567"/>
        </w:tabs>
        <w:spacing w:before="200"/>
        <w:jc w:val="both"/>
        <w:rPr>
          <w:rFonts w:ascii="Arial" w:hAnsi="Arial" w:cs="Arial"/>
          <w:b/>
        </w:rPr>
      </w:pPr>
      <w:bookmarkStart w:id="6" w:name="2et92p0" w:colFirst="0" w:colLast="0"/>
      <w:bookmarkStart w:id="7" w:name="tyjcwt" w:colFirst="0" w:colLast="0"/>
      <w:bookmarkEnd w:id="6"/>
      <w:bookmarkEnd w:id="7"/>
      <w:r w:rsidRPr="00CE45AF">
        <w:rPr>
          <w:rFonts w:ascii="Arial" w:hAnsi="Arial" w:cs="Arial"/>
          <w:b/>
        </w:rPr>
        <w:t>5. DO CADASTRAMENTO</w:t>
      </w:r>
    </w:p>
    <w:p w14:paraId="01EE719E" w14:textId="77777777" w:rsidR="004A4597" w:rsidRPr="00854A14" w:rsidRDefault="004A4597" w:rsidP="00CE45AF">
      <w:pPr>
        <w:pBdr>
          <w:top w:val="nil"/>
          <w:left w:val="nil"/>
          <w:bottom w:val="nil"/>
          <w:right w:val="nil"/>
          <w:between w:val="nil"/>
        </w:pBdr>
        <w:spacing w:before="200"/>
        <w:jc w:val="both"/>
        <w:rPr>
          <w:rFonts w:ascii="Arial" w:hAnsi="Arial" w:cs="Arial"/>
        </w:rPr>
      </w:pPr>
      <w:r w:rsidRPr="00854A14">
        <w:rPr>
          <w:rFonts w:ascii="Arial" w:hAnsi="Arial" w:cs="Arial"/>
        </w:rPr>
        <w:t>5.1. Poderão participar deste Pregão os interessados que estiverem previamente credenciados no Sistema de Cadastramento Unificado de Fornecedores - SICAF e no Sistema de Compras do Governo Federal (</w:t>
      </w:r>
      <w:hyperlink r:id="rId24">
        <w:r w:rsidRPr="00854A14">
          <w:rPr>
            <w:rFonts w:ascii="Arial" w:hAnsi="Arial" w:cs="Arial"/>
          </w:rPr>
          <w:t>www.gov.br/compras</w:t>
        </w:r>
      </w:hyperlink>
      <w:r w:rsidRPr="00854A14">
        <w:rPr>
          <w:rFonts w:ascii="Arial" w:hAnsi="Arial" w:cs="Arial"/>
        </w:rPr>
        <w:t>).</w:t>
      </w:r>
    </w:p>
    <w:p w14:paraId="379CDAD4" w14:textId="77777777" w:rsidR="004A4597" w:rsidRPr="00854A14" w:rsidRDefault="004A4597" w:rsidP="005B4871">
      <w:pPr>
        <w:pBdr>
          <w:top w:val="nil"/>
          <w:left w:val="nil"/>
          <w:bottom w:val="nil"/>
          <w:right w:val="nil"/>
          <w:between w:val="nil"/>
        </w:pBdr>
        <w:spacing w:before="200"/>
        <w:ind w:left="284"/>
        <w:jc w:val="both"/>
        <w:rPr>
          <w:rFonts w:ascii="Arial" w:hAnsi="Arial" w:cs="Arial"/>
        </w:rPr>
      </w:pPr>
      <w:r w:rsidRPr="00854A14">
        <w:rPr>
          <w:rFonts w:ascii="Arial" w:hAnsi="Arial" w:cs="Arial"/>
        </w:rPr>
        <w:t xml:space="preserve">5.1.1. Informações sobre cadastro de fornecedores poderá ser obtido no Sistema de Compras do Governo Federal no endereço </w:t>
      </w:r>
      <w:hyperlink r:id="rId25">
        <w:r w:rsidRPr="00854A14">
          <w:rPr>
            <w:rFonts w:ascii="Arial" w:hAnsi="Arial" w:cs="Arial"/>
            <w:color w:val="000000"/>
          </w:rPr>
          <w:t>https://www.gov.br/compras/pt-br/fornecedor</w:t>
        </w:r>
      </w:hyperlink>
      <w:r w:rsidRPr="00854A14">
        <w:rPr>
          <w:rFonts w:ascii="Arial" w:hAnsi="Arial" w:cs="Arial"/>
        </w:rPr>
        <w:t xml:space="preserve">. </w:t>
      </w:r>
    </w:p>
    <w:p w14:paraId="37D34904" w14:textId="77777777" w:rsidR="004A4597" w:rsidRPr="00CE45AF" w:rsidRDefault="004A4597" w:rsidP="00CE45AF">
      <w:pPr>
        <w:pBdr>
          <w:top w:val="nil"/>
          <w:left w:val="nil"/>
          <w:bottom w:val="nil"/>
          <w:right w:val="nil"/>
          <w:between w:val="nil"/>
        </w:pBdr>
        <w:spacing w:before="200"/>
        <w:jc w:val="both"/>
        <w:rPr>
          <w:rFonts w:ascii="Arial" w:hAnsi="Arial" w:cs="Arial"/>
        </w:rPr>
      </w:pPr>
      <w:r w:rsidRPr="00854A14">
        <w:rPr>
          <w:rFonts w:ascii="Arial" w:hAnsi="Arial" w:cs="Arial"/>
        </w:rPr>
        <w:t>5.2. Para ter acesso ao sistema eletrônico, os interessados em participar deste Pregão deverão dispor de</w:t>
      </w:r>
      <w:r w:rsidRPr="00CE45AF">
        <w:rPr>
          <w:rFonts w:ascii="Arial" w:hAnsi="Arial" w:cs="Arial"/>
        </w:rPr>
        <w:t xml:space="preserve"> chave de identificação e senha pessoal, informando-se a respeito do funcionamento e regulamento do sistema.</w:t>
      </w:r>
    </w:p>
    <w:p w14:paraId="33F927E6" w14:textId="39767C79"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 xml:space="preserve">5.3. O licitante responsabiliza-se exclusiva e formalmente pelas transações efetuadas em seu nome, assume como firmes e verdadeiras suas propostas e seus lances, inclusive os atos </w:t>
      </w:r>
      <w:r w:rsidRPr="00CE45AF">
        <w:rPr>
          <w:rFonts w:ascii="Arial" w:hAnsi="Arial" w:cs="Arial"/>
        </w:rPr>
        <w:t xml:space="preserve">praticados diretamente ou por seu representante, excluída a responsabilidade do provedor do sistema ou </w:t>
      </w:r>
      <w:r w:rsidR="008F288F" w:rsidRPr="00CE45AF">
        <w:rPr>
          <w:rFonts w:ascii="Arial" w:hAnsi="Arial" w:cs="Arial"/>
        </w:rPr>
        <w:t>d</w:t>
      </w:r>
      <w:r w:rsidR="008F288F">
        <w:rPr>
          <w:rFonts w:ascii="Arial" w:hAnsi="Arial" w:cs="Arial"/>
        </w:rPr>
        <w:t>a</w:t>
      </w:r>
      <w:r w:rsidR="008F288F" w:rsidRPr="00CE45AF">
        <w:rPr>
          <w:rFonts w:ascii="Arial" w:hAnsi="Arial" w:cs="Arial"/>
        </w:rPr>
        <w:t xml:space="preserve"> </w:t>
      </w:r>
      <w:r w:rsidR="008F288F" w:rsidRPr="00221FF2">
        <w:rPr>
          <w:rFonts w:ascii="Arial" w:hAnsi="Arial"/>
        </w:rPr>
        <w:t>Superintendência de Mobilidade do Município de Belo Horizonte – SUMOB</w:t>
      </w:r>
      <w:r w:rsidRPr="00CE45AF">
        <w:rPr>
          <w:rFonts w:ascii="Arial" w:hAnsi="Arial" w:cs="Arial"/>
          <w:color w:val="000000"/>
        </w:rPr>
        <w:t xml:space="preserve"> por eventuais danos decorrentes de uso indevido das credenciais de acesso, ainda que por terceiros.</w:t>
      </w:r>
    </w:p>
    <w:p w14:paraId="572DC95C" w14:textId="77777777" w:rsidR="004A4597" w:rsidRPr="00CE45AF" w:rsidRDefault="004A4597" w:rsidP="00CE45AF">
      <w:pPr>
        <w:pBdr>
          <w:top w:val="nil"/>
          <w:left w:val="nil"/>
          <w:bottom w:val="nil"/>
          <w:right w:val="nil"/>
          <w:between w:val="nil"/>
        </w:pBdr>
        <w:spacing w:before="200"/>
        <w:jc w:val="both"/>
        <w:rPr>
          <w:rFonts w:ascii="Arial" w:hAnsi="Arial" w:cs="Arial"/>
          <w:b/>
          <w:color w:val="000000"/>
        </w:rPr>
      </w:pPr>
      <w:r w:rsidRPr="00CE45AF">
        <w:rPr>
          <w:rFonts w:ascii="Arial" w:hAnsi="Arial" w:cs="Arial"/>
          <w:color w:val="000000"/>
        </w:rPr>
        <w:t xml:space="preserve">5.4. É de responsabilidade do cadastrado </w:t>
      </w:r>
      <w:r w:rsidRPr="00CE45AF">
        <w:rPr>
          <w:rFonts w:ascii="Arial" w:hAnsi="Arial" w:cs="Arial"/>
        </w:rPr>
        <w:t xml:space="preserve">conferir a exatidão dos seus dados cadastrais no Sistema e mantê-los atualizados junto aos órgãos responsáveis pela informação, devendo proceder, imediatamente, à correção ou à alteração dos registros tão logo identifique incorreção ou </w:t>
      </w:r>
      <w:r w:rsidRPr="00CE45AF">
        <w:rPr>
          <w:rFonts w:ascii="Arial" w:hAnsi="Arial" w:cs="Arial"/>
          <w:color w:val="000000"/>
        </w:rPr>
        <w:t>desatualização.</w:t>
      </w:r>
    </w:p>
    <w:p w14:paraId="1F8D212B" w14:textId="18A55935" w:rsidR="004A4597" w:rsidRPr="00CE45AF" w:rsidRDefault="005058E8" w:rsidP="00CE45AF">
      <w:pPr>
        <w:keepNext/>
        <w:keepLines/>
        <w:pBdr>
          <w:top w:val="nil"/>
          <w:left w:val="nil"/>
          <w:bottom w:val="nil"/>
          <w:right w:val="nil"/>
          <w:between w:val="nil"/>
        </w:pBdr>
        <w:tabs>
          <w:tab w:val="left" w:pos="567"/>
        </w:tabs>
        <w:spacing w:before="200"/>
        <w:jc w:val="both"/>
        <w:rPr>
          <w:rFonts w:ascii="Arial" w:hAnsi="Arial" w:cs="Arial"/>
          <w:b/>
          <w:strike/>
          <w:color w:val="FF0000"/>
        </w:rPr>
      </w:pPr>
      <w:r>
        <w:rPr>
          <w:rFonts w:ascii="Arial" w:hAnsi="Arial" w:cs="Arial"/>
          <w:b/>
          <w:color w:val="000000"/>
        </w:rPr>
        <w:t xml:space="preserve">6. DA APRESENTAÇÃO DA PROPOSTA </w:t>
      </w:r>
    </w:p>
    <w:p w14:paraId="3C753685" w14:textId="77777777" w:rsidR="00C1473E" w:rsidRDefault="004A4597" w:rsidP="00C1473E">
      <w:pPr>
        <w:pBdr>
          <w:top w:val="nil"/>
          <w:left w:val="nil"/>
          <w:bottom w:val="nil"/>
          <w:right w:val="nil"/>
          <w:between w:val="nil"/>
        </w:pBdr>
        <w:spacing w:before="200"/>
        <w:jc w:val="both"/>
        <w:rPr>
          <w:rFonts w:ascii="Arial" w:hAnsi="Arial" w:cs="Arial"/>
        </w:rPr>
      </w:pPr>
      <w:bookmarkStart w:id="8" w:name="_3dy6vkm" w:colFirst="0" w:colLast="0"/>
      <w:bookmarkEnd w:id="8"/>
      <w:r w:rsidRPr="00CE45AF">
        <w:rPr>
          <w:rFonts w:ascii="Arial" w:hAnsi="Arial" w:cs="Arial"/>
        </w:rPr>
        <w:t>6.1. Os licitantes encaminharão, exclusivamente por meio do sistema eletrônico, a proposta com o valor ofertado, conforme o critério de julgamento adotado neste Edital, até a data e o horário estabelecidos para abertura da sessão pública.</w:t>
      </w:r>
    </w:p>
    <w:p w14:paraId="7094A8F9" w14:textId="77777777" w:rsidR="00C1473E" w:rsidRPr="001A64AB" w:rsidRDefault="00C1473E" w:rsidP="00C1473E">
      <w:pPr>
        <w:pBdr>
          <w:top w:val="nil"/>
          <w:left w:val="nil"/>
          <w:bottom w:val="nil"/>
          <w:right w:val="nil"/>
          <w:between w:val="nil"/>
        </w:pBdr>
        <w:spacing w:before="200"/>
        <w:jc w:val="both"/>
        <w:rPr>
          <w:rFonts w:ascii="Arial" w:hAnsi="Arial" w:cs="Arial"/>
        </w:rPr>
      </w:pPr>
      <w:r w:rsidRPr="001A64AB">
        <w:rPr>
          <w:rFonts w:ascii="Arial" w:hAnsi="Arial" w:cs="Arial"/>
        </w:rPr>
        <w:t>6.2. No cadastramento da proposta inicial, o licitante declarará, em campo próprio do sistema, que:</w:t>
      </w:r>
    </w:p>
    <w:p w14:paraId="41390186" w14:textId="77777777" w:rsidR="00C1473E" w:rsidRPr="001A64AB" w:rsidRDefault="00C1473E" w:rsidP="00C1473E">
      <w:pPr>
        <w:pBdr>
          <w:top w:val="nil"/>
          <w:left w:val="nil"/>
          <w:bottom w:val="nil"/>
          <w:right w:val="nil"/>
          <w:between w:val="nil"/>
        </w:pBdr>
        <w:spacing w:before="200"/>
        <w:ind w:left="284"/>
        <w:jc w:val="both"/>
        <w:rPr>
          <w:rFonts w:ascii="Arial" w:hAnsi="Arial" w:cs="Arial"/>
        </w:rPr>
      </w:pPr>
      <w:r w:rsidRPr="001A64AB">
        <w:rPr>
          <w:rFonts w:ascii="Arial" w:hAnsi="Arial" w:cs="Arial"/>
        </w:rPr>
        <w:t>6.2.1.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586708D" w14:textId="42FC4DEB" w:rsidR="00C1473E" w:rsidRPr="007D15DE" w:rsidRDefault="00C1473E" w:rsidP="00C1473E">
      <w:pPr>
        <w:pBdr>
          <w:top w:val="nil"/>
          <w:left w:val="nil"/>
          <w:bottom w:val="nil"/>
          <w:right w:val="nil"/>
          <w:between w:val="nil"/>
        </w:pBdr>
        <w:spacing w:before="200"/>
        <w:ind w:left="284"/>
        <w:jc w:val="both"/>
        <w:rPr>
          <w:rFonts w:ascii="Arial" w:hAnsi="Arial" w:cs="Arial"/>
        </w:rPr>
      </w:pPr>
      <w:r w:rsidRPr="007D15DE">
        <w:rPr>
          <w:rFonts w:ascii="Arial" w:hAnsi="Arial" w:cs="Arial"/>
        </w:rPr>
        <w:lastRenderedPageBreak/>
        <w:t xml:space="preserve">6.2.2. não emprega menor de 18 anos em trabalho noturno, perigoso ou insalubre e não emprega menor de 16 anos, salvo menor, a partir de 14 anos, na condição de aprendiz, nos termos do </w:t>
      </w:r>
      <w:hyperlink r:id="rId26" w:anchor="art7" w:history="1">
        <w:r w:rsidRPr="007D15DE">
          <w:rPr>
            <w:rStyle w:val="Hyperlink"/>
            <w:rFonts w:ascii="Arial" w:hAnsi="Arial" w:cs="Arial"/>
            <w:color w:val="auto"/>
            <w:u w:val="none"/>
          </w:rPr>
          <w:t>artigo 7°, XXXIII, da Constituição</w:t>
        </w:r>
      </w:hyperlink>
      <w:r w:rsidRPr="007D15DE">
        <w:rPr>
          <w:rFonts w:ascii="Arial" w:hAnsi="Arial" w:cs="Arial"/>
        </w:rPr>
        <w:t>;</w:t>
      </w:r>
    </w:p>
    <w:p w14:paraId="4E837D2D" w14:textId="77777777" w:rsidR="00C1473E" w:rsidRPr="007D15DE" w:rsidRDefault="00C1473E" w:rsidP="00C1473E">
      <w:pPr>
        <w:pBdr>
          <w:top w:val="nil"/>
          <w:left w:val="nil"/>
          <w:bottom w:val="nil"/>
          <w:right w:val="nil"/>
          <w:between w:val="nil"/>
        </w:pBdr>
        <w:spacing w:before="200"/>
        <w:ind w:left="284"/>
        <w:jc w:val="both"/>
        <w:rPr>
          <w:rFonts w:ascii="Arial" w:hAnsi="Arial" w:cs="Arial"/>
        </w:rPr>
      </w:pPr>
      <w:r w:rsidRPr="007D15DE">
        <w:rPr>
          <w:rFonts w:ascii="Arial" w:hAnsi="Arial" w:cs="Arial"/>
        </w:rPr>
        <w:t xml:space="preserve">6.2.3. não possui empregados executando trabalho degradante ou forçado, observando o disposto nos </w:t>
      </w:r>
      <w:hyperlink r:id="rId27" w:history="1">
        <w:r w:rsidRPr="007D15DE">
          <w:rPr>
            <w:rStyle w:val="Hyperlink"/>
            <w:rFonts w:ascii="Arial" w:hAnsi="Arial" w:cs="Arial"/>
            <w:color w:val="auto"/>
            <w:u w:val="none"/>
          </w:rPr>
          <w:t>incisos III e IV do art. 1º e no inciso III do art. 5º da Constituição Federal</w:t>
        </w:r>
      </w:hyperlink>
      <w:r w:rsidRPr="007D15DE">
        <w:rPr>
          <w:rFonts w:ascii="Arial" w:hAnsi="Arial" w:cs="Arial"/>
        </w:rPr>
        <w:t>;</w:t>
      </w:r>
      <w:bookmarkStart w:id="9" w:name="_Hlk166142931"/>
    </w:p>
    <w:p w14:paraId="2230A396" w14:textId="77777777" w:rsidR="00C1473E" w:rsidRPr="007D15DE" w:rsidRDefault="00C1473E" w:rsidP="00C1473E">
      <w:pPr>
        <w:pBdr>
          <w:top w:val="nil"/>
          <w:left w:val="nil"/>
          <w:bottom w:val="nil"/>
          <w:right w:val="nil"/>
          <w:between w:val="nil"/>
        </w:pBdr>
        <w:spacing w:before="200"/>
        <w:ind w:left="284"/>
        <w:jc w:val="both"/>
        <w:rPr>
          <w:rFonts w:ascii="Arial" w:hAnsi="Arial" w:cs="Arial"/>
        </w:rPr>
      </w:pPr>
      <w:r w:rsidRPr="007D15DE">
        <w:rPr>
          <w:rFonts w:ascii="Arial" w:hAnsi="Arial" w:cs="Arial"/>
        </w:rPr>
        <w:t>6.2.4. cumpre as exigências de reserva de cargos para pessoa com deficiência e para reabilitado da Previdência Social, previstas em lei e em outras normas específicas.</w:t>
      </w:r>
      <w:bookmarkEnd w:id="9"/>
    </w:p>
    <w:p w14:paraId="55A41486" w14:textId="77777777" w:rsidR="00C1473E" w:rsidRPr="007D15DE" w:rsidRDefault="00C1473E" w:rsidP="00C1473E">
      <w:pPr>
        <w:pBdr>
          <w:top w:val="nil"/>
          <w:left w:val="nil"/>
          <w:bottom w:val="nil"/>
          <w:right w:val="nil"/>
          <w:between w:val="nil"/>
        </w:pBdr>
        <w:spacing w:before="200"/>
        <w:jc w:val="both"/>
        <w:rPr>
          <w:rFonts w:ascii="Arial" w:hAnsi="Arial" w:cs="Arial"/>
        </w:rPr>
      </w:pPr>
      <w:r w:rsidRPr="007D15DE">
        <w:rPr>
          <w:rFonts w:ascii="Arial" w:hAnsi="Arial" w:cs="Arial"/>
        </w:rPr>
        <w:t xml:space="preserve">6.3. O licitante organizado em cooperativa deverá declarar, ainda, em campo próprio do sistema eletrônico, que cumpre os requisitos estabelecidos no </w:t>
      </w:r>
      <w:hyperlink r:id="rId28" w:anchor="art16" w:history="1">
        <w:r w:rsidRPr="007D15DE">
          <w:rPr>
            <w:rStyle w:val="Hyperlink"/>
            <w:rFonts w:ascii="Arial" w:hAnsi="Arial" w:cs="Arial"/>
            <w:color w:val="auto"/>
            <w:u w:val="none"/>
          </w:rPr>
          <w:t>artigo 16 da Lei nº 14.133, de 2021</w:t>
        </w:r>
      </w:hyperlink>
      <w:r w:rsidRPr="007D15DE">
        <w:rPr>
          <w:rFonts w:ascii="Arial" w:hAnsi="Arial" w:cs="Arial"/>
        </w:rPr>
        <w:t>.</w:t>
      </w:r>
      <w:bookmarkStart w:id="10" w:name="_Ref117000019"/>
    </w:p>
    <w:p w14:paraId="1947DB64" w14:textId="77777777" w:rsidR="00C1473E" w:rsidRPr="007D15DE" w:rsidRDefault="00C1473E" w:rsidP="00C1473E">
      <w:pPr>
        <w:pBdr>
          <w:top w:val="nil"/>
          <w:left w:val="nil"/>
          <w:bottom w:val="nil"/>
          <w:right w:val="nil"/>
          <w:between w:val="nil"/>
        </w:pBdr>
        <w:spacing w:before="200"/>
        <w:jc w:val="both"/>
        <w:rPr>
          <w:rStyle w:val="Hyperlink"/>
          <w:rFonts w:ascii="Arial" w:hAnsi="Arial" w:cs="Arial"/>
          <w:color w:val="auto"/>
          <w:u w:val="none"/>
        </w:rPr>
      </w:pPr>
      <w:r w:rsidRPr="007D15DE">
        <w:rPr>
          <w:rFonts w:ascii="Arial" w:hAnsi="Arial" w:cs="Arial"/>
        </w:rPr>
        <w:t xml:space="preserve">6.4. O fornecedor enquadrado como microempresa, empresa de pequeno porte ou sociedade cooperativa deverá declarar, ainda, em campo próprio do sistema eletrônico, que cumpre os requisitos estabelecidos no </w:t>
      </w:r>
      <w:hyperlink r:id="rId29" w:anchor="art3" w:history="1">
        <w:r w:rsidRPr="007D15DE">
          <w:rPr>
            <w:rStyle w:val="Hyperlink"/>
            <w:rFonts w:ascii="Arial" w:hAnsi="Arial" w:cs="Arial"/>
            <w:color w:val="auto"/>
            <w:u w:val="none"/>
          </w:rPr>
          <w:t>artigo 3° da Lei Complementar nº 123, de 2006</w:t>
        </w:r>
      </w:hyperlink>
      <w:r w:rsidRPr="007D15DE">
        <w:rPr>
          <w:rFonts w:ascii="Arial" w:hAnsi="Arial" w:cs="Arial"/>
        </w:rPr>
        <w:t xml:space="preserve">, estando apto a usufruir do tratamento favorecido estabelecido em seus </w:t>
      </w:r>
      <w:bookmarkEnd w:id="10"/>
      <w:r w:rsidRPr="007D15DE">
        <w:rPr>
          <w:rFonts w:ascii="Arial" w:hAnsi="Arial" w:cs="Arial"/>
        </w:rPr>
        <w:fldChar w:fldCharType="begin"/>
      </w:r>
      <w:r w:rsidRPr="007D15DE">
        <w:rPr>
          <w:rFonts w:ascii="Arial" w:hAnsi="Arial" w:cs="Arial"/>
        </w:rPr>
        <w:instrText xml:space="preserve"> HYPERLINK "https://www.planalto.gov.br/ccivil_03/leis/lcp/lcp123.htm" \l "art42" </w:instrText>
      </w:r>
      <w:r w:rsidRPr="007D15DE">
        <w:rPr>
          <w:rFonts w:ascii="Arial" w:hAnsi="Arial" w:cs="Arial"/>
        </w:rPr>
      </w:r>
      <w:r w:rsidRPr="007D15DE">
        <w:rPr>
          <w:rFonts w:ascii="Arial" w:hAnsi="Arial" w:cs="Arial"/>
        </w:rPr>
        <w:fldChar w:fldCharType="separate"/>
      </w:r>
      <w:proofErr w:type="spellStart"/>
      <w:r w:rsidRPr="007D15DE">
        <w:rPr>
          <w:rStyle w:val="Hyperlink"/>
          <w:rFonts w:ascii="Arial" w:hAnsi="Arial" w:cs="Arial"/>
          <w:color w:val="auto"/>
          <w:u w:val="none"/>
        </w:rPr>
        <w:t>arts</w:t>
      </w:r>
      <w:proofErr w:type="spellEnd"/>
      <w:r w:rsidRPr="007D15DE">
        <w:rPr>
          <w:rStyle w:val="Hyperlink"/>
          <w:rFonts w:ascii="Arial" w:hAnsi="Arial" w:cs="Arial"/>
          <w:color w:val="auto"/>
          <w:u w:val="none"/>
        </w:rPr>
        <w:t>. 42 a 49</w:t>
      </w:r>
      <w:r w:rsidRPr="007D15DE">
        <w:rPr>
          <w:rFonts w:ascii="Arial" w:hAnsi="Arial" w:cs="Arial"/>
        </w:rPr>
        <w:fldChar w:fldCharType="end"/>
      </w:r>
      <w:r w:rsidRPr="007D15DE">
        <w:rPr>
          <w:rFonts w:ascii="Arial" w:hAnsi="Arial" w:cs="Arial"/>
        </w:rPr>
        <w:t xml:space="preserve">, observado o disposto nos </w:t>
      </w:r>
      <w:hyperlink r:id="rId30" w:anchor="art4§1" w:history="1">
        <w:r w:rsidRPr="007D15DE">
          <w:rPr>
            <w:rStyle w:val="Hyperlink"/>
            <w:rFonts w:ascii="Arial" w:hAnsi="Arial" w:cs="Arial"/>
            <w:color w:val="auto"/>
            <w:u w:val="none"/>
          </w:rPr>
          <w:t>§§ 1º ao 3º do art. 4º, da Lei n.º 14.133, de 2021.</w:t>
        </w:r>
      </w:hyperlink>
    </w:p>
    <w:p w14:paraId="7ECA535A" w14:textId="067EA276" w:rsidR="00C1473E" w:rsidRPr="007D15DE" w:rsidRDefault="006662D0" w:rsidP="00C1473E">
      <w:pPr>
        <w:pBdr>
          <w:top w:val="nil"/>
          <w:left w:val="nil"/>
          <w:bottom w:val="nil"/>
          <w:right w:val="nil"/>
          <w:between w:val="nil"/>
        </w:pBdr>
        <w:spacing w:before="200"/>
        <w:ind w:left="284"/>
        <w:jc w:val="both"/>
        <w:rPr>
          <w:rFonts w:ascii="Arial" w:hAnsi="Arial" w:cs="Arial"/>
        </w:rPr>
      </w:pPr>
      <w:r w:rsidRPr="007D15DE">
        <w:rPr>
          <w:rFonts w:ascii="Arial" w:hAnsi="Arial" w:cs="Arial"/>
        </w:rPr>
        <w:t>6.4.1</w:t>
      </w:r>
      <w:r w:rsidR="00C1473E" w:rsidRPr="007D15DE">
        <w:rPr>
          <w:rFonts w:ascii="Arial" w:hAnsi="Arial" w:cs="Arial"/>
        </w:rPr>
        <w:t xml:space="preserve">. </w:t>
      </w:r>
      <w:r w:rsidRPr="007D15DE">
        <w:rPr>
          <w:rFonts w:ascii="Arial" w:hAnsi="Arial" w:cs="Arial"/>
        </w:rPr>
        <w:t>A</w:t>
      </w:r>
      <w:r w:rsidR="00C1473E" w:rsidRPr="007D15DE">
        <w:rPr>
          <w:rFonts w:ascii="Arial" w:hAnsi="Arial" w:cs="Arial"/>
        </w:rPr>
        <w:t xml:space="preserve"> assinalação do campo “não” apenas produzirá o efeito de o licitante não ter direito ao tratamento favorecido previsto na </w:t>
      </w:r>
      <w:hyperlink r:id="rId31" w:history="1">
        <w:r w:rsidR="00C1473E" w:rsidRPr="007D15DE">
          <w:rPr>
            <w:rStyle w:val="Hyperlink"/>
            <w:rFonts w:ascii="Arial" w:hAnsi="Arial" w:cs="Arial"/>
            <w:color w:val="auto"/>
            <w:u w:val="none"/>
          </w:rPr>
          <w:t>Lei Complementar nº 123, de 2006</w:t>
        </w:r>
      </w:hyperlink>
      <w:r w:rsidR="00C1473E" w:rsidRPr="007D15DE">
        <w:rPr>
          <w:rFonts w:ascii="Arial" w:hAnsi="Arial" w:cs="Arial"/>
        </w:rPr>
        <w:t>, mesmo que microempresa, empresa de pequeno porte ou sociedade cooperativa.</w:t>
      </w:r>
    </w:p>
    <w:p w14:paraId="17A73370" w14:textId="32EC9E47" w:rsidR="00C1473E" w:rsidRPr="007D15DE" w:rsidRDefault="00C1473E" w:rsidP="00C1473E">
      <w:pPr>
        <w:pBdr>
          <w:top w:val="nil"/>
          <w:left w:val="nil"/>
          <w:bottom w:val="nil"/>
          <w:right w:val="nil"/>
          <w:between w:val="nil"/>
        </w:pBdr>
        <w:spacing w:before="200"/>
        <w:jc w:val="both"/>
        <w:rPr>
          <w:rFonts w:ascii="Arial" w:hAnsi="Arial" w:cs="Arial"/>
        </w:rPr>
      </w:pPr>
      <w:r w:rsidRPr="007D15DE">
        <w:rPr>
          <w:rFonts w:ascii="Arial" w:hAnsi="Arial" w:cs="Arial"/>
        </w:rPr>
        <w:t>6.5. O licitante que prestar declaração falsa se sujeita às sanções previstas na lei e neste edital.</w:t>
      </w:r>
    </w:p>
    <w:p w14:paraId="5C06AEF9" w14:textId="25EC42BE" w:rsidR="004A4597" w:rsidRPr="00CE45AF" w:rsidRDefault="001A64AB" w:rsidP="00CE45AF">
      <w:pPr>
        <w:pBdr>
          <w:top w:val="nil"/>
          <w:left w:val="nil"/>
          <w:bottom w:val="nil"/>
          <w:right w:val="nil"/>
          <w:between w:val="nil"/>
        </w:pBdr>
        <w:spacing w:before="200"/>
        <w:jc w:val="both"/>
        <w:rPr>
          <w:rFonts w:ascii="Arial" w:hAnsi="Arial" w:cs="Arial"/>
        </w:rPr>
      </w:pPr>
      <w:bookmarkStart w:id="11" w:name="_1t3h5sf" w:colFirst="0" w:colLast="0"/>
      <w:bookmarkEnd w:id="11"/>
      <w:r w:rsidRPr="007D15DE">
        <w:rPr>
          <w:rFonts w:ascii="Arial" w:hAnsi="Arial" w:cs="Arial"/>
        </w:rPr>
        <w:t>6.6</w:t>
      </w:r>
      <w:r w:rsidR="004A4597" w:rsidRPr="007D15DE">
        <w:rPr>
          <w:rFonts w:ascii="Arial" w:hAnsi="Arial" w:cs="Arial"/>
        </w:rPr>
        <w:t>. Os licitantes poderão retirar ou substituir a proposta anteriormente inserida no sistema, até a abertura</w:t>
      </w:r>
      <w:r w:rsidR="004A4597" w:rsidRPr="00CE45AF">
        <w:rPr>
          <w:rFonts w:ascii="Arial" w:hAnsi="Arial" w:cs="Arial"/>
        </w:rPr>
        <w:t xml:space="preserve"> da sessão pública. </w:t>
      </w:r>
    </w:p>
    <w:p w14:paraId="71BD8435" w14:textId="10FF6CB9" w:rsidR="004A4597" w:rsidRPr="00CE45AF" w:rsidRDefault="001A64AB" w:rsidP="00CE45AF">
      <w:pPr>
        <w:pBdr>
          <w:top w:val="nil"/>
          <w:left w:val="nil"/>
          <w:bottom w:val="nil"/>
          <w:right w:val="nil"/>
          <w:between w:val="nil"/>
        </w:pBdr>
        <w:spacing w:before="200"/>
        <w:jc w:val="both"/>
        <w:rPr>
          <w:rFonts w:ascii="Arial" w:hAnsi="Arial" w:cs="Arial"/>
        </w:rPr>
      </w:pPr>
      <w:r>
        <w:rPr>
          <w:rFonts w:ascii="Arial" w:hAnsi="Arial" w:cs="Arial"/>
        </w:rPr>
        <w:t>6.7</w:t>
      </w:r>
      <w:r w:rsidR="004A4597" w:rsidRPr="00CE45AF">
        <w:rPr>
          <w:rFonts w:ascii="Arial" w:hAnsi="Arial" w:cs="Arial"/>
        </w:rPr>
        <w:t>. Não haverá ordem de classificação na etapa de apresentação da proposta pelo licitante, o que ocorrerá somente após a fase de envio de lances.</w:t>
      </w:r>
    </w:p>
    <w:p w14:paraId="40A6D7ED" w14:textId="1D282DD2" w:rsidR="004A4597" w:rsidRPr="00CE45AF" w:rsidRDefault="001A64AB" w:rsidP="00CE45AF">
      <w:pPr>
        <w:spacing w:before="200"/>
        <w:jc w:val="both"/>
        <w:rPr>
          <w:rFonts w:ascii="Arial" w:hAnsi="Arial" w:cs="Arial"/>
          <w:color w:val="000000"/>
        </w:rPr>
      </w:pPr>
      <w:r>
        <w:rPr>
          <w:rFonts w:ascii="Arial" w:hAnsi="Arial" w:cs="Arial"/>
          <w:color w:val="000000"/>
        </w:rPr>
        <w:t>6.8</w:t>
      </w:r>
      <w:r w:rsidR="004A4597" w:rsidRPr="00CE45AF">
        <w:rPr>
          <w:rFonts w:ascii="Arial" w:hAnsi="Arial" w:cs="Arial"/>
          <w:color w:val="000000"/>
        </w:rPr>
        <w:t>. Desde que disponibilizada a funcionalidade no sistema, o licitante poderá parametrizar o seu valor final mínimo quando do cadastramento da proposta e obedecerá às seguintes regras:</w:t>
      </w:r>
    </w:p>
    <w:p w14:paraId="008CD4E9" w14:textId="2F1BE076" w:rsidR="004A4597" w:rsidRPr="00CE45AF" w:rsidRDefault="001A64AB" w:rsidP="005B4871">
      <w:pPr>
        <w:spacing w:before="200"/>
        <w:ind w:left="284"/>
        <w:jc w:val="both"/>
        <w:rPr>
          <w:rFonts w:ascii="Arial" w:hAnsi="Arial" w:cs="Arial"/>
          <w:color w:val="000000"/>
        </w:rPr>
      </w:pPr>
      <w:r>
        <w:rPr>
          <w:rFonts w:ascii="Arial" w:hAnsi="Arial" w:cs="Arial"/>
          <w:color w:val="000000"/>
        </w:rPr>
        <w:t>6.8</w:t>
      </w:r>
      <w:r w:rsidR="004A4597" w:rsidRPr="00CE45AF">
        <w:rPr>
          <w:rFonts w:ascii="Arial" w:hAnsi="Arial" w:cs="Arial"/>
          <w:color w:val="000000"/>
        </w:rPr>
        <w:t xml:space="preserve">.1. A aplicação do intervalo mínimo de diferença de valores entre os lances, que incidirá tanto em relação aos lances intermediários quanto em relação ao lance que cobrir a melhor oferta; </w:t>
      </w:r>
    </w:p>
    <w:p w14:paraId="1DD488DD" w14:textId="0656DAA9" w:rsidR="004A4597" w:rsidRPr="00CE45AF" w:rsidRDefault="001A64AB" w:rsidP="005B4871">
      <w:pPr>
        <w:spacing w:before="200"/>
        <w:ind w:left="284"/>
        <w:jc w:val="both"/>
        <w:rPr>
          <w:rFonts w:ascii="Arial" w:hAnsi="Arial" w:cs="Arial"/>
          <w:color w:val="000000"/>
        </w:rPr>
      </w:pPr>
      <w:r>
        <w:rPr>
          <w:rFonts w:ascii="Arial" w:hAnsi="Arial" w:cs="Arial"/>
        </w:rPr>
        <w:t>6.8</w:t>
      </w:r>
      <w:r w:rsidR="004A4597" w:rsidRPr="00CE45AF">
        <w:rPr>
          <w:rFonts w:ascii="Arial" w:hAnsi="Arial" w:cs="Arial"/>
        </w:rPr>
        <w:t>.2. O</w:t>
      </w:r>
      <w:r w:rsidR="004A4597" w:rsidRPr="00CE45AF">
        <w:rPr>
          <w:rFonts w:ascii="Arial" w:hAnsi="Arial" w:cs="Arial"/>
          <w:color w:val="000000"/>
        </w:rPr>
        <w:t>s lances serão de envio automático pelo sistema, respeitado o valor final mínimo estabelecido e o intervalo de que trata o subitem acima.</w:t>
      </w:r>
    </w:p>
    <w:p w14:paraId="6116A8F4" w14:textId="69E3337B" w:rsidR="004A4597" w:rsidRPr="00CE45AF" w:rsidRDefault="001A64AB" w:rsidP="005B4871">
      <w:pPr>
        <w:spacing w:before="200"/>
        <w:jc w:val="both"/>
        <w:rPr>
          <w:rFonts w:ascii="Arial" w:hAnsi="Arial" w:cs="Arial"/>
          <w:color w:val="000000"/>
        </w:rPr>
      </w:pPr>
      <w:r>
        <w:rPr>
          <w:rFonts w:ascii="Arial" w:hAnsi="Arial" w:cs="Arial"/>
          <w:color w:val="000000"/>
        </w:rPr>
        <w:t>6.9</w:t>
      </w:r>
      <w:r w:rsidR="004A4597" w:rsidRPr="00CE45AF">
        <w:rPr>
          <w:rFonts w:ascii="Arial" w:hAnsi="Arial" w:cs="Arial"/>
          <w:color w:val="000000"/>
        </w:rPr>
        <w:t>. O valor final mínimo parametrizado no sistema poderá ser alterado pelo fornecedor durante a fase de disputa, sendo vedado</w:t>
      </w:r>
      <w:r w:rsidR="005B4871">
        <w:rPr>
          <w:rFonts w:ascii="Arial" w:hAnsi="Arial" w:cs="Arial"/>
          <w:color w:val="000000"/>
        </w:rPr>
        <w:t xml:space="preserve"> v</w:t>
      </w:r>
      <w:r w:rsidR="004A4597" w:rsidRPr="00CE45AF">
        <w:rPr>
          <w:rFonts w:ascii="Arial" w:hAnsi="Arial" w:cs="Arial"/>
          <w:color w:val="000000"/>
        </w:rPr>
        <w:t>alor superior a lance já registrado pelo fornecedor no sistema, quando adotado o critério de julgamento por menor preço</w:t>
      </w:r>
      <w:r w:rsidR="005B4871">
        <w:rPr>
          <w:rFonts w:ascii="Arial" w:hAnsi="Arial" w:cs="Arial"/>
          <w:color w:val="000000"/>
        </w:rPr>
        <w:t>.</w:t>
      </w:r>
    </w:p>
    <w:p w14:paraId="3D5C7B19" w14:textId="74219613" w:rsidR="004A4597" w:rsidRPr="00CE45AF" w:rsidRDefault="001A64AB" w:rsidP="00CE45AF">
      <w:pPr>
        <w:spacing w:before="200"/>
        <w:jc w:val="both"/>
        <w:rPr>
          <w:rFonts w:ascii="Arial" w:hAnsi="Arial" w:cs="Arial"/>
          <w:color w:val="000000"/>
        </w:rPr>
      </w:pPr>
      <w:r>
        <w:rPr>
          <w:rFonts w:ascii="Arial" w:hAnsi="Arial" w:cs="Arial"/>
          <w:color w:val="000000"/>
        </w:rPr>
        <w:t>6.10</w:t>
      </w:r>
      <w:r w:rsidR="004A4597" w:rsidRPr="00CE45AF">
        <w:rPr>
          <w:rFonts w:ascii="Arial" w:hAnsi="Arial" w:cs="Arial"/>
          <w:color w:val="000000"/>
        </w:rPr>
        <w:t>. O valor final mínimo pa</w:t>
      </w:r>
      <w:r>
        <w:rPr>
          <w:rFonts w:ascii="Arial" w:hAnsi="Arial" w:cs="Arial"/>
          <w:color w:val="000000"/>
        </w:rPr>
        <w:t>rametrizado na forma do item 6.8</w:t>
      </w:r>
      <w:r w:rsidR="004A4597" w:rsidRPr="00CE45AF">
        <w:rPr>
          <w:rFonts w:ascii="Arial" w:hAnsi="Arial" w:cs="Arial"/>
          <w:color w:val="000000"/>
        </w:rPr>
        <w:t xml:space="preserve"> possuirá caráter sigiloso para os demais fornecedores e para o órgão ou entidade promotora da licitação, podendo ser disponibilizado estrita e permanentemente aos órgãos de controle externo e interno.</w:t>
      </w:r>
    </w:p>
    <w:p w14:paraId="1E55CFE0" w14:textId="0DF5E9D3" w:rsidR="004A4597" w:rsidRPr="00CE45AF" w:rsidRDefault="00717013" w:rsidP="00CE45AF">
      <w:pPr>
        <w:spacing w:before="200"/>
        <w:jc w:val="both"/>
        <w:rPr>
          <w:rFonts w:ascii="Arial" w:hAnsi="Arial" w:cs="Arial"/>
          <w:color w:val="000000"/>
        </w:rPr>
      </w:pPr>
      <w:r w:rsidRPr="00CE45AF">
        <w:rPr>
          <w:rFonts w:ascii="Arial" w:hAnsi="Arial" w:cs="Arial"/>
          <w:color w:val="000000"/>
        </w:rPr>
        <w:t>6</w:t>
      </w:r>
      <w:r w:rsidR="001A64AB">
        <w:rPr>
          <w:rFonts w:ascii="Arial" w:hAnsi="Arial" w:cs="Arial"/>
          <w:color w:val="000000"/>
        </w:rPr>
        <w:t>.11</w:t>
      </w:r>
      <w:r w:rsidR="004A4597" w:rsidRPr="00CE45AF">
        <w:rPr>
          <w:rFonts w:ascii="Arial" w:hAnsi="Arial" w:cs="Arial"/>
          <w:color w:val="000000"/>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D149752" w14:textId="65F8E721" w:rsidR="004A4597" w:rsidRPr="00CE45AF" w:rsidRDefault="001A64AB" w:rsidP="00CE45AF">
      <w:pPr>
        <w:spacing w:before="200"/>
        <w:jc w:val="both"/>
        <w:rPr>
          <w:rFonts w:ascii="Arial" w:hAnsi="Arial" w:cs="Arial"/>
          <w:color w:val="000000"/>
        </w:rPr>
      </w:pPr>
      <w:r>
        <w:rPr>
          <w:rFonts w:ascii="Arial" w:hAnsi="Arial" w:cs="Arial"/>
          <w:color w:val="000000"/>
        </w:rPr>
        <w:t>6.12</w:t>
      </w:r>
      <w:r w:rsidR="004A4597" w:rsidRPr="00CE45AF">
        <w:rPr>
          <w:rFonts w:ascii="Arial" w:hAnsi="Arial" w:cs="Arial"/>
          <w:color w:val="000000"/>
        </w:rPr>
        <w:t>. O licitante deverá comunicar imediatamente ao provedor do sistema qualquer acontecimento que possa comprometer o sigilo ou a segurança, para imediato bloqueio de acesso.</w:t>
      </w:r>
    </w:p>
    <w:p w14:paraId="208E531E" w14:textId="77777777" w:rsidR="004A4597" w:rsidRPr="00CE45AF" w:rsidRDefault="004A4597" w:rsidP="00CE45AF">
      <w:pPr>
        <w:keepNext/>
        <w:keepLines/>
        <w:pBdr>
          <w:top w:val="nil"/>
          <w:left w:val="nil"/>
          <w:bottom w:val="nil"/>
          <w:right w:val="nil"/>
          <w:between w:val="nil"/>
        </w:pBdr>
        <w:tabs>
          <w:tab w:val="left" w:pos="567"/>
        </w:tabs>
        <w:spacing w:before="200"/>
        <w:ind w:left="720" w:hanging="720"/>
        <w:jc w:val="both"/>
        <w:rPr>
          <w:rFonts w:ascii="Arial" w:hAnsi="Arial" w:cs="Arial"/>
          <w:b/>
          <w:color w:val="000000"/>
        </w:rPr>
      </w:pPr>
      <w:bookmarkStart w:id="12" w:name="_2s8eyo1" w:colFirst="0" w:colLast="0"/>
      <w:bookmarkEnd w:id="12"/>
      <w:r w:rsidRPr="00CE45AF">
        <w:rPr>
          <w:rFonts w:ascii="Arial" w:hAnsi="Arial" w:cs="Arial"/>
          <w:b/>
          <w:color w:val="000000"/>
        </w:rPr>
        <w:t>7. DO PREENCHIMENTO DA PROPOSTA ELETRÔNICA</w:t>
      </w:r>
    </w:p>
    <w:p w14:paraId="12671487" w14:textId="77777777"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7.1. O licitante deverá enviar sua proposta mediante o preenchimento, no sistema eletrônico, dos seguintes campos:</w:t>
      </w:r>
    </w:p>
    <w:p w14:paraId="51CD6D9C" w14:textId="6309552E" w:rsidR="004A4597" w:rsidRPr="00CE45AF" w:rsidRDefault="004A4597" w:rsidP="00776A48">
      <w:pPr>
        <w:pBdr>
          <w:top w:val="nil"/>
          <w:left w:val="nil"/>
          <w:bottom w:val="nil"/>
          <w:right w:val="nil"/>
          <w:between w:val="nil"/>
        </w:pBdr>
        <w:spacing w:before="200"/>
        <w:ind w:left="284"/>
        <w:jc w:val="both"/>
        <w:rPr>
          <w:rFonts w:ascii="Arial" w:hAnsi="Arial" w:cs="Arial"/>
          <w:color w:val="000000"/>
          <w:highlight w:val="yellow"/>
        </w:rPr>
      </w:pPr>
      <w:r w:rsidRPr="00CE45AF">
        <w:rPr>
          <w:rFonts w:ascii="Arial" w:hAnsi="Arial" w:cs="Arial"/>
          <w:color w:val="000000"/>
        </w:rPr>
        <w:t xml:space="preserve">7.1.1. </w:t>
      </w:r>
      <w:r w:rsidRPr="001B25EC">
        <w:rPr>
          <w:rFonts w:ascii="Arial" w:hAnsi="Arial" w:cs="Arial"/>
          <w:b/>
          <w:color w:val="000000"/>
          <w:u w:val="single"/>
        </w:rPr>
        <w:t>No campo valor unitário</w:t>
      </w:r>
      <w:r w:rsidRPr="001B25EC">
        <w:rPr>
          <w:rFonts w:ascii="Arial" w:hAnsi="Arial" w:cs="Arial"/>
          <w:color w:val="000000"/>
          <w:u w:val="single"/>
        </w:rPr>
        <w:t>:</w:t>
      </w:r>
      <w:r w:rsidR="00717013" w:rsidRPr="001B25EC">
        <w:rPr>
          <w:rFonts w:ascii="Arial" w:hAnsi="Arial" w:cs="Arial"/>
          <w:color w:val="000000"/>
          <w:u w:val="single"/>
        </w:rPr>
        <w:t xml:space="preserve"> </w:t>
      </w:r>
      <w:r w:rsidR="00717013" w:rsidRPr="001B25EC">
        <w:rPr>
          <w:rFonts w:ascii="Arial" w:hAnsi="Arial" w:cs="Arial"/>
          <w:b/>
          <w:color w:val="000000"/>
          <w:u w:val="single"/>
        </w:rPr>
        <w:t xml:space="preserve">valor </w:t>
      </w:r>
      <w:r w:rsidR="00E5699F">
        <w:rPr>
          <w:rFonts w:ascii="Arial" w:hAnsi="Arial" w:cs="Arial"/>
          <w:b/>
          <w:color w:val="000000"/>
          <w:u w:val="single"/>
        </w:rPr>
        <w:t>global</w:t>
      </w:r>
      <w:r w:rsidR="00E5699F" w:rsidRPr="001B25EC">
        <w:rPr>
          <w:rFonts w:ascii="Arial" w:hAnsi="Arial" w:cs="Arial"/>
          <w:b/>
          <w:color w:val="000000"/>
          <w:u w:val="single"/>
        </w:rPr>
        <w:t xml:space="preserve"> </w:t>
      </w:r>
      <w:r w:rsidR="00775200" w:rsidRPr="001B25EC">
        <w:rPr>
          <w:rFonts w:ascii="Arial" w:hAnsi="Arial" w:cs="Arial"/>
          <w:b/>
          <w:color w:val="000000"/>
          <w:u w:val="single"/>
        </w:rPr>
        <w:t>do serviço</w:t>
      </w:r>
      <w:r w:rsidR="001A64AB">
        <w:rPr>
          <w:rFonts w:ascii="Arial" w:hAnsi="Arial" w:cs="Arial"/>
          <w:b/>
          <w:color w:val="000000"/>
          <w:u w:val="single"/>
        </w:rPr>
        <w:t xml:space="preserve"> para </w:t>
      </w:r>
      <w:r w:rsidR="0063283E">
        <w:rPr>
          <w:rFonts w:ascii="Arial" w:hAnsi="Arial" w:cs="Arial"/>
          <w:b/>
          <w:color w:val="000000"/>
          <w:u w:val="single"/>
        </w:rPr>
        <w:t>24</w:t>
      </w:r>
      <w:r w:rsidR="00B97970" w:rsidRPr="001B25EC">
        <w:rPr>
          <w:rFonts w:ascii="Arial" w:hAnsi="Arial" w:cs="Arial"/>
          <w:b/>
          <w:color w:val="000000"/>
          <w:u w:val="single"/>
        </w:rPr>
        <w:t xml:space="preserve"> meses</w:t>
      </w:r>
      <w:r w:rsidR="00B97970">
        <w:rPr>
          <w:rFonts w:ascii="Arial" w:hAnsi="Arial" w:cs="Arial"/>
          <w:color w:val="000000"/>
        </w:rPr>
        <w:t>.</w:t>
      </w:r>
    </w:p>
    <w:p w14:paraId="128A14C2" w14:textId="77777777" w:rsidR="004A4597" w:rsidRPr="00CE45AF" w:rsidRDefault="004A4597" w:rsidP="00CE45AF">
      <w:pPr>
        <w:pBdr>
          <w:top w:val="nil"/>
          <w:left w:val="nil"/>
          <w:bottom w:val="nil"/>
          <w:right w:val="nil"/>
          <w:between w:val="nil"/>
        </w:pBdr>
        <w:spacing w:before="200"/>
        <w:ind w:hanging="22"/>
        <w:jc w:val="both"/>
        <w:rPr>
          <w:rFonts w:ascii="Arial" w:hAnsi="Arial" w:cs="Arial"/>
          <w:color w:val="000000"/>
        </w:rPr>
      </w:pPr>
      <w:r w:rsidRPr="00CE45AF">
        <w:rPr>
          <w:rFonts w:ascii="Arial" w:hAnsi="Arial" w:cs="Arial"/>
          <w:color w:val="000000"/>
        </w:rPr>
        <w:t>7.2. Todas as especificações do objeto contidas na proposta vinculam o licitante.</w:t>
      </w:r>
    </w:p>
    <w:p w14:paraId="16BB7379" w14:textId="77777777" w:rsidR="004A4597" w:rsidRPr="00CE45AF" w:rsidRDefault="004A4597" w:rsidP="00CE45AF">
      <w:pPr>
        <w:pBdr>
          <w:top w:val="nil"/>
          <w:left w:val="nil"/>
          <w:bottom w:val="nil"/>
          <w:right w:val="nil"/>
          <w:between w:val="nil"/>
        </w:pBdr>
        <w:spacing w:before="200"/>
        <w:ind w:hanging="22"/>
        <w:jc w:val="both"/>
        <w:rPr>
          <w:rFonts w:ascii="Arial" w:hAnsi="Arial" w:cs="Arial"/>
          <w:color w:val="000000"/>
        </w:rPr>
      </w:pPr>
      <w:r w:rsidRPr="00CE45AF">
        <w:rPr>
          <w:rFonts w:ascii="Arial" w:hAnsi="Arial" w:cs="Arial"/>
          <w:color w:val="000000"/>
        </w:rPr>
        <w:lastRenderedPageBreak/>
        <w:t>7.3. No(s) valor(es) proposto(s) estará(</w:t>
      </w:r>
      <w:proofErr w:type="spellStart"/>
      <w:r w:rsidRPr="00CE45AF">
        <w:rPr>
          <w:rFonts w:ascii="Arial" w:hAnsi="Arial" w:cs="Arial"/>
          <w:color w:val="000000"/>
        </w:rPr>
        <w:t>ão</w:t>
      </w:r>
      <w:proofErr w:type="spellEnd"/>
      <w:r w:rsidRPr="00CE45AF">
        <w:rPr>
          <w:rFonts w:ascii="Arial" w:hAnsi="Arial" w:cs="Arial"/>
          <w:color w:val="000000"/>
        </w:rPr>
        <w:t>) incluso(s) todos os custos operacionais, encargos previdenciários, trabalhistas, tributários, comerciais e quaisquer outros que incidam direta ou indiretamente na execução do objeto.</w:t>
      </w:r>
    </w:p>
    <w:p w14:paraId="13819A4F" w14:textId="3E52C5B6" w:rsidR="004A4597" w:rsidRPr="00CE45AF" w:rsidRDefault="004A4597" w:rsidP="00CE45AF">
      <w:pPr>
        <w:pBdr>
          <w:top w:val="nil"/>
          <w:left w:val="nil"/>
          <w:bottom w:val="nil"/>
          <w:right w:val="nil"/>
          <w:between w:val="nil"/>
        </w:pBdr>
        <w:spacing w:before="200"/>
        <w:ind w:hanging="22"/>
        <w:jc w:val="both"/>
        <w:rPr>
          <w:rFonts w:ascii="Arial" w:hAnsi="Arial" w:cs="Arial"/>
          <w:color w:val="000000"/>
        </w:rPr>
      </w:pPr>
      <w:r w:rsidRPr="00CE45AF">
        <w:rPr>
          <w:rFonts w:ascii="Arial" w:hAnsi="Arial" w:cs="Arial"/>
          <w:color w:val="000000"/>
        </w:rPr>
        <w:t>7.4. O(s) valor(es) proposto(s), tanto na proposta eletrônica inicial, quanto na etapa de lances, será(</w:t>
      </w:r>
      <w:proofErr w:type="spellStart"/>
      <w:r w:rsidRPr="00CE45AF">
        <w:rPr>
          <w:rFonts w:ascii="Arial" w:hAnsi="Arial" w:cs="Arial"/>
          <w:color w:val="000000"/>
        </w:rPr>
        <w:t>ão</w:t>
      </w:r>
      <w:proofErr w:type="spellEnd"/>
      <w:r w:rsidRPr="00CE45AF">
        <w:rPr>
          <w:rFonts w:ascii="Arial" w:hAnsi="Arial" w:cs="Arial"/>
          <w:color w:val="000000"/>
        </w:rPr>
        <w:t>) de exclusiva responsabilidade do licitante, não lhe assistindo o direito de pleitear qualquer alteração, sob alegação de erro, omissão ou qualquer outro pretexto.</w:t>
      </w:r>
    </w:p>
    <w:p w14:paraId="7E6ECAB0" w14:textId="77777777" w:rsidR="004A4597"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7.5. A apresentação da(s) proposta(s) implica obrigatoriedade do cumprimento das disposições nela(s) contida(s), em conformidade com o que dispõe o Termo de Referência, assumindo o proponente o compromisso de executar o objeto licitado nos seus exatos termos, bem como de fornecer os materiais, equipamentos, ferramentas e utensílios necessários, em quantidades e qualidades adequadas à perfeita execução contratual, promovendo, quando requerido, sua substituição.</w:t>
      </w:r>
    </w:p>
    <w:p w14:paraId="1468CBBA" w14:textId="77777777" w:rsidR="004A4597" w:rsidRPr="00CE45AF" w:rsidRDefault="004A4597" w:rsidP="00CE45AF">
      <w:pPr>
        <w:keepNext/>
        <w:keepLines/>
        <w:pBdr>
          <w:top w:val="nil"/>
          <w:left w:val="nil"/>
          <w:bottom w:val="nil"/>
          <w:right w:val="nil"/>
          <w:between w:val="nil"/>
        </w:pBdr>
        <w:tabs>
          <w:tab w:val="left" w:pos="567"/>
        </w:tabs>
        <w:spacing w:before="200"/>
        <w:jc w:val="both"/>
        <w:rPr>
          <w:rFonts w:ascii="Arial" w:hAnsi="Arial" w:cs="Arial"/>
          <w:b/>
          <w:color w:val="000000"/>
        </w:rPr>
      </w:pPr>
      <w:r w:rsidRPr="00CE45AF">
        <w:rPr>
          <w:rFonts w:ascii="Arial" w:hAnsi="Arial" w:cs="Arial"/>
          <w:b/>
          <w:color w:val="000000"/>
        </w:rPr>
        <w:t xml:space="preserve">8. DA ABERTURA DA SESSÃO, </w:t>
      </w:r>
      <w:r w:rsidRPr="00CE45AF">
        <w:rPr>
          <w:rFonts w:ascii="Arial" w:hAnsi="Arial" w:cs="Arial"/>
          <w:b/>
        </w:rPr>
        <w:t>CLASSIFICAÇÃO DAS PROPOSTAS</w:t>
      </w:r>
      <w:r w:rsidRPr="00CE45AF">
        <w:rPr>
          <w:rFonts w:ascii="Arial" w:hAnsi="Arial" w:cs="Arial"/>
          <w:b/>
          <w:color w:val="000000"/>
        </w:rPr>
        <w:t>, FORMULAÇÃO DE LANCES E APRESENTAÇÃO DA PROPOSTA AJUSTADA</w:t>
      </w:r>
    </w:p>
    <w:p w14:paraId="5ABB45E3" w14:textId="5B660FD5" w:rsidR="004A4597" w:rsidRPr="000B5E82"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color w:val="000000"/>
        </w:rPr>
        <w:t>8.1.</w:t>
      </w:r>
      <w:r w:rsidRPr="00CE45AF">
        <w:rPr>
          <w:rFonts w:ascii="Arial" w:hAnsi="Arial" w:cs="Arial"/>
        </w:rPr>
        <w:t xml:space="preserve"> A abertura da sessão pública deste Pregão, conduzida pelo </w:t>
      </w:r>
      <w:r w:rsidR="0026788E" w:rsidRPr="00CE45AF">
        <w:rPr>
          <w:rFonts w:ascii="Arial" w:hAnsi="Arial" w:cs="Arial"/>
        </w:rPr>
        <w:t>Pregoeiro</w:t>
      </w:r>
      <w:r w:rsidRPr="00CE45AF">
        <w:rPr>
          <w:rFonts w:ascii="Arial" w:hAnsi="Arial" w:cs="Arial"/>
        </w:rPr>
        <w:t xml:space="preserve">, dar-se-á automaticamente, na </w:t>
      </w:r>
      <w:r w:rsidRPr="000B5E82">
        <w:rPr>
          <w:rFonts w:ascii="Arial" w:hAnsi="Arial" w:cs="Arial"/>
        </w:rPr>
        <w:t xml:space="preserve">data e na hora indicadas neste Edital, no sítio </w:t>
      </w:r>
      <w:hyperlink r:id="rId32">
        <w:r w:rsidRPr="000B5E82">
          <w:rPr>
            <w:rFonts w:ascii="Arial" w:hAnsi="Arial" w:cs="Arial"/>
          </w:rPr>
          <w:t>www.gov.br/compras</w:t>
        </w:r>
      </w:hyperlink>
      <w:r w:rsidRPr="000B5E82">
        <w:rPr>
          <w:rFonts w:ascii="Arial" w:hAnsi="Arial" w:cs="Arial"/>
        </w:rPr>
        <w:t>.</w:t>
      </w:r>
    </w:p>
    <w:p w14:paraId="6DAAEB5D" w14:textId="706C043E"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 xml:space="preserve">8.2. Durante a sessão pública, a comunicação entre o </w:t>
      </w:r>
      <w:r w:rsidR="0026788E" w:rsidRPr="00CE45AF">
        <w:rPr>
          <w:rFonts w:ascii="Arial" w:hAnsi="Arial" w:cs="Arial"/>
          <w:color w:val="000000"/>
        </w:rPr>
        <w:t>Pregoeiro</w:t>
      </w:r>
      <w:r w:rsidRPr="00CE45AF">
        <w:rPr>
          <w:rFonts w:ascii="Arial" w:hAnsi="Arial" w:cs="Arial"/>
          <w:color w:val="000000"/>
        </w:rPr>
        <w:t xml:space="preserve"> e os licitantes ocorrerá exclusivamente mediante troca de mensagens em campo próprio do sistema eletrônico.</w:t>
      </w:r>
    </w:p>
    <w:p w14:paraId="0FB1B97E" w14:textId="77777777"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8.3. Iniciada a etapa competitiva, os licitantes poderão encaminhar lances sucessivos, exclusivamente por meio de sistema eletrônico, sendo imediatamente informados do seu recebimento e do valor consignado no registro, observando o horário fixado para abertura da sessão e as regras estabelecidas no Edital.</w:t>
      </w:r>
    </w:p>
    <w:p w14:paraId="364559FB" w14:textId="165DB1F0"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rPr>
        <w:t xml:space="preserve">8.4. O </w:t>
      </w:r>
      <w:r w:rsidRPr="00CE45AF">
        <w:rPr>
          <w:rFonts w:ascii="Arial" w:hAnsi="Arial" w:cs="Arial"/>
          <w:color w:val="000000"/>
        </w:rPr>
        <w:t xml:space="preserve">lance deverá ser ofertado pelo </w:t>
      </w:r>
      <w:r w:rsidR="007A1751" w:rsidRPr="00CE45AF">
        <w:rPr>
          <w:rFonts w:ascii="Arial" w:hAnsi="Arial" w:cs="Arial"/>
          <w:color w:val="000000"/>
        </w:rPr>
        <w:t xml:space="preserve">valor </w:t>
      </w:r>
      <w:r w:rsidR="00062FE0">
        <w:rPr>
          <w:rFonts w:ascii="Arial" w:hAnsi="Arial" w:cs="Arial"/>
          <w:color w:val="000000"/>
        </w:rPr>
        <w:t>global</w:t>
      </w:r>
      <w:r w:rsidR="007A1751" w:rsidRPr="00CE45AF">
        <w:rPr>
          <w:rFonts w:ascii="Arial" w:hAnsi="Arial" w:cs="Arial"/>
          <w:color w:val="000000"/>
        </w:rPr>
        <w:t xml:space="preserve"> d</w:t>
      </w:r>
      <w:r w:rsidR="006316B0">
        <w:rPr>
          <w:rFonts w:ascii="Arial" w:hAnsi="Arial" w:cs="Arial"/>
          <w:color w:val="000000"/>
        </w:rPr>
        <w:t>a prestação do serviço</w:t>
      </w:r>
      <w:r w:rsidR="00D21EF0">
        <w:rPr>
          <w:rFonts w:ascii="Arial" w:hAnsi="Arial" w:cs="Arial"/>
          <w:color w:val="000000"/>
        </w:rPr>
        <w:t>.</w:t>
      </w:r>
    </w:p>
    <w:p w14:paraId="2FB9396A" w14:textId="4D37158F"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 xml:space="preserve">8.5. O licitante somente poderá oferecer lance </w:t>
      </w:r>
      <w:r w:rsidRPr="00CE45AF">
        <w:rPr>
          <w:rFonts w:ascii="Arial" w:hAnsi="Arial" w:cs="Arial"/>
        </w:rPr>
        <w:t xml:space="preserve">de valor inferior </w:t>
      </w:r>
      <w:r w:rsidRPr="00CE45AF">
        <w:rPr>
          <w:rFonts w:ascii="Arial" w:hAnsi="Arial" w:cs="Arial"/>
          <w:color w:val="000000"/>
        </w:rPr>
        <w:t xml:space="preserve">ao último por ele ofertado e registrado pelo sistema. </w:t>
      </w:r>
    </w:p>
    <w:p w14:paraId="74B36EFF" w14:textId="7E6DF8A7" w:rsidR="004A4597" w:rsidRPr="00E42DFC" w:rsidRDefault="004A4597" w:rsidP="001176F9">
      <w:pPr>
        <w:pBdr>
          <w:top w:val="nil"/>
          <w:left w:val="nil"/>
          <w:bottom w:val="nil"/>
          <w:right w:val="nil"/>
          <w:between w:val="nil"/>
        </w:pBdr>
        <w:spacing w:before="200"/>
        <w:ind w:left="284"/>
        <w:jc w:val="both"/>
        <w:rPr>
          <w:rFonts w:ascii="Arial" w:hAnsi="Arial" w:cs="Arial"/>
        </w:rPr>
      </w:pPr>
      <w:r w:rsidRPr="00FE347A">
        <w:rPr>
          <w:rFonts w:ascii="Arial" w:hAnsi="Arial" w:cs="Arial"/>
        </w:rPr>
        <w:t xml:space="preserve">8.5.1. O intervalo mínimo de diferença dos valores entre os lances, que incidirá tanto em relação aos </w:t>
      </w:r>
      <w:r w:rsidRPr="000C2739">
        <w:rPr>
          <w:rFonts w:ascii="Arial" w:hAnsi="Arial" w:cs="Arial"/>
        </w:rPr>
        <w:t xml:space="preserve">lances intermediários quanto em relação à proposta que cobrir a melhor oferta deverá ser de </w:t>
      </w:r>
      <w:r w:rsidR="004A7A8A" w:rsidRPr="000C2739">
        <w:rPr>
          <w:rFonts w:ascii="Arial" w:hAnsi="Arial" w:cs="Arial"/>
          <w:b/>
        </w:rPr>
        <w:t xml:space="preserve">R$ </w:t>
      </w:r>
      <w:r w:rsidR="004B2A1B" w:rsidRPr="000C2739">
        <w:rPr>
          <w:rFonts w:ascii="Arial" w:hAnsi="Arial" w:cs="Arial"/>
          <w:b/>
        </w:rPr>
        <w:t>5</w:t>
      </w:r>
      <w:r w:rsidR="00AB706C" w:rsidRPr="000C2739">
        <w:rPr>
          <w:rFonts w:ascii="Arial" w:hAnsi="Arial" w:cs="Arial"/>
          <w:b/>
        </w:rPr>
        <w:t>.000</w:t>
      </w:r>
      <w:r w:rsidR="000B3F6C" w:rsidRPr="000C2739">
        <w:rPr>
          <w:rFonts w:ascii="Arial" w:hAnsi="Arial" w:cs="Arial"/>
          <w:b/>
        </w:rPr>
        <w:t>,00</w:t>
      </w:r>
      <w:r w:rsidRPr="000C2739">
        <w:rPr>
          <w:rFonts w:ascii="Arial" w:hAnsi="Arial" w:cs="Arial"/>
          <w:b/>
        </w:rPr>
        <w:t xml:space="preserve"> (</w:t>
      </w:r>
      <w:r w:rsidR="004B2A1B" w:rsidRPr="000C2739">
        <w:rPr>
          <w:rFonts w:ascii="Arial" w:hAnsi="Arial" w:cs="Arial"/>
          <w:b/>
        </w:rPr>
        <w:t>cinco</w:t>
      </w:r>
      <w:r w:rsidR="00AB706C" w:rsidRPr="000C2739">
        <w:rPr>
          <w:rFonts w:ascii="Arial" w:hAnsi="Arial" w:cs="Arial"/>
          <w:b/>
        </w:rPr>
        <w:t xml:space="preserve"> mil reais</w:t>
      </w:r>
      <w:r w:rsidRPr="000C2739">
        <w:rPr>
          <w:rFonts w:ascii="Arial" w:hAnsi="Arial" w:cs="Arial"/>
          <w:b/>
        </w:rPr>
        <w:t>).</w:t>
      </w:r>
      <w:r w:rsidRPr="00E42DFC">
        <w:rPr>
          <w:rFonts w:ascii="Arial" w:hAnsi="Arial" w:cs="Arial"/>
        </w:rPr>
        <w:t xml:space="preserve"> </w:t>
      </w:r>
    </w:p>
    <w:p w14:paraId="0C74724D" w14:textId="77777777"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8.6. O licitante poderá, uma única vez, excluir seu último lance ofertado, no intervalo de quinze segundos após o registro no sistema, na hipótese de lance inconsistente ou inexequível.</w:t>
      </w:r>
    </w:p>
    <w:p w14:paraId="5B384570" w14:textId="402D8D9E"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color w:val="000000"/>
        </w:rPr>
        <w:t xml:space="preserve">8.7. </w:t>
      </w:r>
      <w:r w:rsidRPr="00CE45AF">
        <w:rPr>
          <w:rFonts w:ascii="Arial" w:hAnsi="Arial" w:cs="Arial"/>
        </w:rPr>
        <w:t xml:space="preserve">Durante a sessão pública de lances, o evidente equívoco de digitação pelo licitante que der causa a preço incompatível ou manifestamente inexequível poderá, motivadamente, ser excluído do sistema pelo </w:t>
      </w:r>
      <w:r w:rsidR="00FA13E0" w:rsidRPr="00CE45AF">
        <w:rPr>
          <w:rFonts w:ascii="Arial" w:hAnsi="Arial" w:cs="Arial"/>
        </w:rPr>
        <w:t xml:space="preserve">Pregoeiro, </w:t>
      </w:r>
      <w:r w:rsidRPr="00CE45AF">
        <w:rPr>
          <w:rFonts w:ascii="Arial" w:hAnsi="Arial" w:cs="Arial"/>
        </w:rPr>
        <w:t xml:space="preserve">no caso de não exclusão pelo licitante nos moldes do item anterior. </w:t>
      </w:r>
    </w:p>
    <w:p w14:paraId="013266A8" w14:textId="77777777" w:rsidR="004A4597" w:rsidRPr="00CE45AF" w:rsidRDefault="004A4597" w:rsidP="00CE45AF">
      <w:pPr>
        <w:pBdr>
          <w:top w:val="nil"/>
          <w:left w:val="nil"/>
          <w:bottom w:val="nil"/>
          <w:right w:val="nil"/>
          <w:between w:val="nil"/>
        </w:pBdr>
        <w:spacing w:before="200"/>
        <w:jc w:val="both"/>
        <w:rPr>
          <w:rFonts w:ascii="Arial" w:hAnsi="Arial" w:cs="Arial"/>
          <w:b/>
          <w:u w:val="single"/>
        </w:rPr>
      </w:pPr>
      <w:r w:rsidRPr="00CE45AF">
        <w:rPr>
          <w:rFonts w:ascii="Arial" w:hAnsi="Arial" w:cs="Arial"/>
        </w:rPr>
        <w:t>8.8. A etapa de lances seguirá pelo modo de disputa</w:t>
      </w:r>
      <w:r w:rsidR="0065435C" w:rsidRPr="00CE45AF">
        <w:rPr>
          <w:rFonts w:ascii="Arial" w:hAnsi="Arial" w:cs="Arial"/>
        </w:rPr>
        <w:t xml:space="preserve"> “aberto”. </w:t>
      </w:r>
    </w:p>
    <w:p w14:paraId="57CED9B7" w14:textId="77777777" w:rsidR="004A4597" w:rsidRPr="00CE45AF" w:rsidRDefault="004A4597" w:rsidP="00CE45AF">
      <w:pPr>
        <w:pBdr>
          <w:top w:val="nil"/>
          <w:left w:val="nil"/>
          <w:bottom w:val="nil"/>
          <w:right w:val="nil"/>
          <w:between w:val="nil"/>
        </w:pBdr>
        <w:spacing w:before="200"/>
        <w:jc w:val="both"/>
        <w:rPr>
          <w:rFonts w:ascii="Arial" w:hAnsi="Arial" w:cs="Arial"/>
        </w:rPr>
      </w:pPr>
      <w:r w:rsidRPr="00687FF3">
        <w:rPr>
          <w:rFonts w:ascii="Arial" w:hAnsi="Arial" w:cs="Arial"/>
        </w:rPr>
        <w:t>8.9. No modo de disputa “aberto”,</w:t>
      </w:r>
      <w:r w:rsidRPr="00CE45AF">
        <w:rPr>
          <w:rFonts w:ascii="Arial" w:hAnsi="Arial" w:cs="Arial"/>
        </w:rPr>
        <w:t xml:space="preserve"> os licitantes apresentarão lances públicos e sucessivos, com prorrogações.</w:t>
      </w:r>
    </w:p>
    <w:p w14:paraId="0588C0B8" w14:textId="77777777" w:rsidR="004A4597" w:rsidRPr="00CE45AF" w:rsidRDefault="004A4597" w:rsidP="00687FF3">
      <w:pPr>
        <w:pBdr>
          <w:top w:val="nil"/>
          <w:left w:val="nil"/>
          <w:bottom w:val="nil"/>
          <w:right w:val="nil"/>
          <w:between w:val="nil"/>
        </w:pBdr>
        <w:spacing w:before="200"/>
        <w:ind w:left="284"/>
        <w:jc w:val="both"/>
        <w:rPr>
          <w:rFonts w:ascii="Arial" w:hAnsi="Arial" w:cs="Arial"/>
        </w:rPr>
      </w:pPr>
      <w:r w:rsidRPr="00CE45AF">
        <w:rPr>
          <w:rFonts w:ascii="Arial" w:hAnsi="Arial" w:cs="Arial"/>
        </w:rPr>
        <w:t>8.9.1. A etapa de lances da sessão pública terá duração de dez minutos e, após isso, será prorrogada automaticamente pelo sistema quando houver lance ofertado nos últimos dois minutos do período de duração da sessão pública.</w:t>
      </w:r>
    </w:p>
    <w:p w14:paraId="02541CEC" w14:textId="77777777" w:rsidR="004A4597" w:rsidRPr="00CE45AF" w:rsidRDefault="004A4597" w:rsidP="00687FF3">
      <w:pPr>
        <w:pBdr>
          <w:top w:val="nil"/>
          <w:left w:val="nil"/>
          <w:bottom w:val="nil"/>
          <w:right w:val="nil"/>
          <w:between w:val="nil"/>
        </w:pBdr>
        <w:spacing w:before="200"/>
        <w:ind w:left="284"/>
        <w:jc w:val="both"/>
        <w:rPr>
          <w:rFonts w:ascii="Arial" w:hAnsi="Arial" w:cs="Arial"/>
        </w:rPr>
      </w:pPr>
      <w:r w:rsidRPr="00CE45AF">
        <w:rPr>
          <w:rFonts w:ascii="Arial" w:hAnsi="Arial" w:cs="Arial"/>
        </w:rPr>
        <w:t>8.9.2. A prorrogação automática da etapa de lances, de que trata o subitem anterior, será de dois minutos e ocorrerá sucessivamente sempre que houver lances enviados nesse período de prorrogação, inclusive no caso de lances intermediários.</w:t>
      </w:r>
    </w:p>
    <w:p w14:paraId="6C4BCEDF" w14:textId="77777777" w:rsidR="004A4597" w:rsidRPr="00CE45AF" w:rsidRDefault="004A4597" w:rsidP="00687FF3">
      <w:pPr>
        <w:pBdr>
          <w:top w:val="nil"/>
          <w:left w:val="nil"/>
          <w:bottom w:val="nil"/>
          <w:right w:val="nil"/>
          <w:between w:val="nil"/>
        </w:pBdr>
        <w:spacing w:before="200"/>
        <w:ind w:left="284"/>
        <w:jc w:val="both"/>
        <w:rPr>
          <w:rFonts w:ascii="Arial" w:hAnsi="Arial" w:cs="Arial"/>
        </w:rPr>
      </w:pPr>
      <w:r w:rsidRPr="00CE45AF">
        <w:rPr>
          <w:rFonts w:ascii="Arial" w:hAnsi="Arial" w:cs="Arial"/>
        </w:rPr>
        <w:t>8.9.3. Não havendo novos lances na forma estabelecida nos itens anteriores, a sessão pública encerrar-se-á automaticamente, e o sistema ordenará e divulgará os lances conforme a ordem final de classificação.</w:t>
      </w:r>
    </w:p>
    <w:p w14:paraId="0B91D938" w14:textId="3CF02622" w:rsidR="004A4597" w:rsidRPr="00CE45AF" w:rsidRDefault="004A4597" w:rsidP="00687FF3">
      <w:pPr>
        <w:pBdr>
          <w:top w:val="nil"/>
          <w:left w:val="nil"/>
          <w:bottom w:val="nil"/>
          <w:right w:val="nil"/>
          <w:between w:val="nil"/>
        </w:pBdr>
        <w:spacing w:before="200"/>
        <w:ind w:left="284"/>
        <w:jc w:val="both"/>
        <w:rPr>
          <w:rFonts w:ascii="Arial" w:hAnsi="Arial" w:cs="Arial"/>
        </w:rPr>
      </w:pPr>
      <w:r w:rsidRPr="00CE45AF">
        <w:rPr>
          <w:rFonts w:ascii="Arial" w:hAnsi="Arial" w:cs="Arial"/>
        </w:rPr>
        <w:t xml:space="preserve">8.9.4. Definida a melhor proposta, se a diferença em relação à proposta classificada em segundo lugar for de pelo menos 5% (cinco por cento), o </w:t>
      </w:r>
      <w:r w:rsidR="0026788E" w:rsidRPr="00CE45AF">
        <w:rPr>
          <w:rFonts w:ascii="Arial" w:hAnsi="Arial" w:cs="Arial"/>
        </w:rPr>
        <w:t>Pregoeiro</w:t>
      </w:r>
      <w:r w:rsidRPr="00CE45AF">
        <w:rPr>
          <w:rFonts w:ascii="Arial" w:hAnsi="Arial" w:cs="Arial"/>
        </w:rPr>
        <w:t>, auxiliado pela equipe de apoio, poderá admitir o reinício da disputa aberta, para a definição das demais colocações.</w:t>
      </w:r>
    </w:p>
    <w:p w14:paraId="3DAD1DD0" w14:textId="77777777" w:rsidR="004A4597" w:rsidRPr="00CE45AF" w:rsidRDefault="004A4597" w:rsidP="00687FF3">
      <w:pPr>
        <w:pBdr>
          <w:top w:val="nil"/>
          <w:left w:val="nil"/>
          <w:bottom w:val="nil"/>
          <w:right w:val="nil"/>
          <w:between w:val="nil"/>
        </w:pBdr>
        <w:spacing w:before="200"/>
        <w:ind w:left="284"/>
        <w:jc w:val="both"/>
        <w:rPr>
          <w:rFonts w:ascii="Arial" w:hAnsi="Arial" w:cs="Arial"/>
        </w:rPr>
      </w:pPr>
      <w:r w:rsidRPr="00CE45AF">
        <w:rPr>
          <w:rFonts w:ascii="Arial" w:hAnsi="Arial" w:cs="Arial"/>
        </w:rPr>
        <w:lastRenderedPageBreak/>
        <w:t>8.9.5. Após o reinício previsto no item supra, os licitantes serão convocados para apresentar lances intermediários.</w:t>
      </w:r>
    </w:p>
    <w:p w14:paraId="62748858" w14:textId="77777777" w:rsidR="004A4597" w:rsidRPr="00CE45AF" w:rsidRDefault="004A4597" w:rsidP="00CE45AF">
      <w:pPr>
        <w:pBdr>
          <w:top w:val="nil"/>
          <w:left w:val="nil"/>
          <w:bottom w:val="nil"/>
          <w:right w:val="nil"/>
          <w:between w:val="nil"/>
        </w:pBdr>
        <w:spacing w:before="200"/>
        <w:jc w:val="both"/>
        <w:rPr>
          <w:rFonts w:ascii="Arial" w:hAnsi="Arial" w:cs="Arial"/>
          <w:i/>
          <w:color w:val="000000"/>
        </w:rPr>
      </w:pPr>
      <w:r w:rsidRPr="00CE45AF">
        <w:rPr>
          <w:rFonts w:ascii="Arial" w:hAnsi="Arial" w:cs="Arial"/>
          <w:color w:val="000000"/>
        </w:rPr>
        <w:t>8.10. Após o término dos prazos estabelecidos nos subitens anteriores, o sistema ordenará e divulgará os lances segundo a ordem crescente de valores</w:t>
      </w:r>
      <w:r w:rsidRPr="00CE45AF">
        <w:rPr>
          <w:rFonts w:ascii="Arial" w:hAnsi="Arial" w:cs="Arial"/>
          <w:i/>
          <w:color w:val="000000"/>
        </w:rPr>
        <w:t>.</w:t>
      </w:r>
    </w:p>
    <w:p w14:paraId="232232BB" w14:textId="77777777" w:rsidR="004A4597" w:rsidRPr="00CE45AF" w:rsidRDefault="004A4597" w:rsidP="00CE45AF">
      <w:pPr>
        <w:pBdr>
          <w:top w:val="nil"/>
          <w:left w:val="nil"/>
          <w:bottom w:val="nil"/>
          <w:right w:val="nil"/>
          <w:between w:val="nil"/>
        </w:pBdr>
        <w:spacing w:before="200"/>
        <w:jc w:val="both"/>
        <w:rPr>
          <w:rFonts w:ascii="Arial" w:hAnsi="Arial" w:cs="Arial"/>
          <w:color w:val="000000"/>
        </w:rPr>
      </w:pPr>
      <w:bookmarkStart w:id="13" w:name="_Hlk157590597"/>
      <w:r w:rsidRPr="00CE45AF">
        <w:rPr>
          <w:rFonts w:ascii="Arial" w:hAnsi="Arial" w:cs="Arial"/>
          <w:color w:val="000000"/>
        </w:rPr>
        <w:t xml:space="preserve">8.11. Nas etapas abertas não serão aceitos dois ou mais lances de mesmo valor, prevalecendo aquele que for recebido e registrado em primeiro lugar. </w:t>
      </w:r>
    </w:p>
    <w:bookmarkEnd w:id="13"/>
    <w:p w14:paraId="281839B2" w14:textId="77777777"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 xml:space="preserve">8.12. Durante o transcurso da sessão pública, os licitantes serão informados, em tempo real, do valor do menor lance registrado, vedada a identificação do licitante. </w:t>
      </w:r>
    </w:p>
    <w:p w14:paraId="3909A617" w14:textId="19772598" w:rsidR="004A4597" w:rsidRPr="00CE45AF" w:rsidRDefault="004A4597" w:rsidP="00CE45AF">
      <w:pPr>
        <w:shd w:val="clear" w:color="auto" w:fill="FFFFFF"/>
        <w:spacing w:before="200"/>
        <w:jc w:val="both"/>
        <w:rPr>
          <w:rFonts w:ascii="Arial" w:hAnsi="Arial" w:cs="Arial"/>
          <w:color w:val="000000"/>
        </w:rPr>
      </w:pPr>
      <w:r w:rsidRPr="00CE45AF">
        <w:rPr>
          <w:rFonts w:ascii="Arial" w:hAnsi="Arial" w:cs="Arial"/>
          <w:color w:val="000000"/>
        </w:rPr>
        <w:t xml:space="preserve">8.13. Na hipótese de o sistema eletrônico se desconectar para o </w:t>
      </w:r>
      <w:r w:rsidR="0026788E" w:rsidRPr="00CE45AF">
        <w:rPr>
          <w:rFonts w:ascii="Arial" w:hAnsi="Arial" w:cs="Arial"/>
          <w:color w:val="000000"/>
        </w:rPr>
        <w:t>Pregoeiro</w:t>
      </w:r>
      <w:r w:rsidRPr="00CE45AF">
        <w:rPr>
          <w:rFonts w:ascii="Arial" w:hAnsi="Arial" w:cs="Arial"/>
          <w:color w:val="000000"/>
        </w:rPr>
        <w:t xml:space="preserve"> no decorrer da etapa de envio de lances da sessão pública e permanecer acessível aos licitantes, os lances continuarão sendo recebidos, sem prejuízo dos atos realizados.</w:t>
      </w:r>
    </w:p>
    <w:p w14:paraId="1BE8132B" w14:textId="4F6AAAA4"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rPr>
        <w:t xml:space="preserve">8.14. </w:t>
      </w:r>
      <w:r w:rsidRPr="00CE45AF">
        <w:rPr>
          <w:rFonts w:ascii="Arial" w:hAnsi="Arial" w:cs="Arial"/>
          <w:color w:val="000000"/>
        </w:rPr>
        <w:t xml:space="preserve">Quando a desconexão do sistema eletrônico persistir por tempo superior a 10 (dez) minutos, a sessão pública poderá ser suspensa e reiniciada somente após decorridas vinte e quatro horas da comunicação do fato pelo </w:t>
      </w:r>
      <w:r w:rsidR="0026788E" w:rsidRPr="00CE45AF">
        <w:rPr>
          <w:rFonts w:ascii="Arial" w:hAnsi="Arial" w:cs="Arial"/>
          <w:color w:val="000000"/>
        </w:rPr>
        <w:t>Pregoeiro</w:t>
      </w:r>
      <w:r w:rsidRPr="00CE45AF">
        <w:rPr>
          <w:rFonts w:ascii="Arial" w:hAnsi="Arial" w:cs="Arial"/>
          <w:color w:val="000000"/>
        </w:rPr>
        <w:t xml:space="preserve"> aos participantes, no sítio eletrônico utilizado para divulgação.</w:t>
      </w:r>
    </w:p>
    <w:p w14:paraId="36F45368" w14:textId="77777777"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8.15. Caso o licitante não apresente lances, concorrerá com o valor de sua proposta.</w:t>
      </w:r>
    </w:p>
    <w:p w14:paraId="20AD67D5" w14:textId="77777777" w:rsidR="004A4597" w:rsidRPr="00CE45AF" w:rsidRDefault="004A4597" w:rsidP="00CE45AF">
      <w:pPr>
        <w:shd w:val="clear" w:color="auto" w:fill="FFFFFF"/>
        <w:spacing w:before="200"/>
        <w:jc w:val="both"/>
        <w:rPr>
          <w:rFonts w:ascii="Arial" w:hAnsi="Arial" w:cs="Arial"/>
          <w:color w:val="222222"/>
        </w:rPr>
      </w:pPr>
      <w:r w:rsidRPr="00CE45AF">
        <w:rPr>
          <w:rFonts w:ascii="Arial" w:hAnsi="Arial" w:cs="Arial"/>
          <w:color w:val="222222"/>
        </w:rPr>
        <w:t>8.16. Havendo empate entre as ofertas, o sistema aplicará, sucessivamente, o disposto no art. 44 e 45 da Lei Complementar nº 123/2006 e, após, se for o caso, os critérios de desempate previstos no art. 60 da Lei nº 14.133/2021. </w:t>
      </w:r>
    </w:p>
    <w:p w14:paraId="23B6BDD0" w14:textId="77777777" w:rsidR="004A4597" w:rsidRPr="00CE45AF" w:rsidRDefault="004A4597" w:rsidP="00687FF3">
      <w:pPr>
        <w:shd w:val="clear" w:color="auto" w:fill="FFFFFF"/>
        <w:spacing w:before="200"/>
        <w:ind w:left="284"/>
        <w:jc w:val="both"/>
        <w:rPr>
          <w:rFonts w:ascii="Arial" w:hAnsi="Arial" w:cs="Arial"/>
          <w:color w:val="222222"/>
        </w:rPr>
      </w:pPr>
      <w:r w:rsidRPr="00CE45AF">
        <w:rPr>
          <w:rFonts w:ascii="Arial" w:hAnsi="Arial" w:cs="Arial"/>
          <w:color w:val="222222"/>
        </w:rPr>
        <w:t>8.16.1. Empatadas as propostas iniciais e não havendo o envio de lances após o início da fase competitiva, aplica-se o disposto no subitem anterior.</w:t>
      </w:r>
    </w:p>
    <w:p w14:paraId="78714762" w14:textId="77777777" w:rsidR="004A4597" w:rsidRPr="00CE45AF" w:rsidRDefault="004A4597" w:rsidP="00687FF3">
      <w:pPr>
        <w:shd w:val="clear" w:color="auto" w:fill="FFFFFF"/>
        <w:spacing w:before="200"/>
        <w:ind w:left="284"/>
        <w:jc w:val="both"/>
        <w:rPr>
          <w:rFonts w:ascii="Arial" w:hAnsi="Arial" w:cs="Arial"/>
          <w:color w:val="222222"/>
        </w:rPr>
      </w:pPr>
      <w:r w:rsidRPr="00CE45AF">
        <w:rPr>
          <w:rFonts w:ascii="Arial" w:hAnsi="Arial" w:cs="Arial"/>
          <w:color w:val="222222"/>
        </w:rPr>
        <w:t>8.16.2. Persistindo o empate após a aplicação dos critérios referidos nos subitens anteriores, o desempate ocorrerá por meio de sorteio.</w:t>
      </w:r>
    </w:p>
    <w:p w14:paraId="38D2A224" w14:textId="77777777" w:rsidR="004A4597" w:rsidRPr="00CE45AF" w:rsidRDefault="004A4597" w:rsidP="00687FF3">
      <w:pPr>
        <w:shd w:val="clear" w:color="auto" w:fill="FFFFFF"/>
        <w:spacing w:before="200"/>
        <w:ind w:left="284"/>
        <w:jc w:val="both"/>
        <w:rPr>
          <w:rFonts w:ascii="Arial" w:hAnsi="Arial" w:cs="Arial"/>
          <w:color w:val="222222"/>
        </w:rPr>
      </w:pPr>
      <w:r w:rsidRPr="00CE45AF">
        <w:rPr>
          <w:rFonts w:ascii="Arial" w:hAnsi="Arial" w:cs="Arial"/>
          <w:color w:val="222222"/>
        </w:rPr>
        <w:t>8.16.3. Não será aplicado o disposto nos arts. 44 e 45 da Lei Complementar nº 123/2006 na hipótese estabelecida no §1º do art. 4º da Lei nº 14.133/2021. </w:t>
      </w:r>
    </w:p>
    <w:p w14:paraId="4C05FFEA" w14:textId="026C5D12" w:rsidR="004A4597" w:rsidRPr="001A28C5" w:rsidRDefault="004A4597" w:rsidP="00CE45AF">
      <w:pPr>
        <w:pBdr>
          <w:top w:val="nil"/>
          <w:left w:val="nil"/>
          <w:bottom w:val="nil"/>
          <w:right w:val="nil"/>
          <w:between w:val="nil"/>
        </w:pBdr>
        <w:spacing w:before="200"/>
        <w:jc w:val="both"/>
        <w:rPr>
          <w:rFonts w:ascii="Arial" w:hAnsi="Arial" w:cs="Arial"/>
        </w:rPr>
      </w:pPr>
      <w:r w:rsidRPr="001A28C5">
        <w:rPr>
          <w:rFonts w:ascii="Arial" w:hAnsi="Arial" w:cs="Arial"/>
        </w:rPr>
        <w:t>8.17.</w:t>
      </w:r>
      <w:r w:rsidR="005D0DFD" w:rsidRPr="001A28C5">
        <w:rPr>
          <w:rFonts w:ascii="Arial" w:hAnsi="Arial" w:cs="Arial"/>
        </w:rPr>
        <w:t xml:space="preserve"> U</w:t>
      </w:r>
      <w:r w:rsidRPr="001A28C5">
        <w:rPr>
          <w:rFonts w:ascii="Arial" w:hAnsi="Arial" w:cs="Arial"/>
          <w:color w:val="000000"/>
        </w:rPr>
        <w:t xml:space="preserve">ma vez encerrada a etapa de lances, será efetivada a verificação automática, junto à Receita Federal, do porte da entidade empresarial. O sistema identificará em coluna própria os beneficiários da Lei Complementar 123/06 </w:t>
      </w:r>
      <w:r w:rsidRPr="001A28C5">
        <w:rPr>
          <w:rFonts w:ascii="Arial" w:hAnsi="Arial" w:cs="Arial"/>
        </w:rPr>
        <w:t xml:space="preserve">participantes, procedendo à comparação com os valores da primeira colocada, se esta for empresa de maior porte, assim como das demais classificadas, para o fim de aplicar-se o disposto nos </w:t>
      </w:r>
      <w:hyperlink r:id="rId33" w:anchor="art44">
        <w:r w:rsidRPr="001A28C5">
          <w:rPr>
            <w:rFonts w:ascii="Arial" w:hAnsi="Arial" w:cs="Arial"/>
          </w:rPr>
          <w:t>arts. 44 e 45 da Lei Complementar nº 123, de 2006</w:t>
        </w:r>
      </w:hyperlink>
      <w:r w:rsidRPr="001A28C5">
        <w:rPr>
          <w:rFonts w:ascii="Arial" w:hAnsi="Arial" w:cs="Arial"/>
        </w:rPr>
        <w:t xml:space="preserve">, regulamentada pelo </w:t>
      </w:r>
      <w:hyperlink r:id="rId34">
        <w:r w:rsidRPr="001A28C5">
          <w:rPr>
            <w:rFonts w:ascii="Arial" w:hAnsi="Arial" w:cs="Arial"/>
            <w:color w:val="000000"/>
          </w:rPr>
          <w:t>Decreto Municipal nº 16.535</w:t>
        </w:r>
      </w:hyperlink>
      <w:r w:rsidRPr="001A28C5">
        <w:rPr>
          <w:rFonts w:ascii="Arial" w:hAnsi="Arial" w:cs="Arial"/>
          <w:color w:val="000000"/>
        </w:rPr>
        <w:t>/2016</w:t>
      </w:r>
      <w:r w:rsidRPr="001A28C5">
        <w:rPr>
          <w:rFonts w:ascii="Arial" w:hAnsi="Arial" w:cs="Arial"/>
        </w:rPr>
        <w:t>.</w:t>
      </w:r>
    </w:p>
    <w:p w14:paraId="75BFC138" w14:textId="327A9A95" w:rsidR="004A4597" w:rsidRPr="001A28C5" w:rsidRDefault="004A4597" w:rsidP="00E314D1">
      <w:pPr>
        <w:pBdr>
          <w:top w:val="nil"/>
          <w:left w:val="nil"/>
          <w:bottom w:val="nil"/>
          <w:right w:val="nil"/>
          <w:between w:val="nil"/>
        </w:pBdr>
        <w:spacing w:before="200"/>
        <w:ind w:left="284"/>
        <w:jc w:val="both"/>
        <w:rPr>
          <w:rFonts w:ascii="Arial" w:hAnsi="Arial" w:cs="Arial"/>
          <w:color w:val="000000"/>
        </w:rPr>
      </w:pPr>
      <w:r w:rsidRPr="001A28C5">
        <w:rPr>
          <w:rFonts w:ascii="Arial" w:hAnsi="Arial" w:cs="Arial"/>
          <w:color w:val="000000"/>
        </w:rPr>
        <w:t>8.17.1. Nessas condições, as propostas dos beneficiários da Lei Complementar 123/06 que se encontrarem na faixa de até 5% (cinco por cento) acima da melhor proposta serão consideradas empatadas com a primeira colocada.</w:t>
      </w:r>
    </w:p>
    <w:p w14:paraId="21189D10" w14:textId="77777777" w:rsidR="004A4597" w:rsidRPr="00CE45AF" w:rsidRDefault="004A4597" w:rsidP="00E314D1">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8.17.2.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9B9D4B7" w14:textId="77777777" w:rsidR="004A4597" w:rsidRPr="00CE45AF" w:rsidRDefault="004A4597" w:rsidP="00E314D1">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8.17.3. Caso o beneficiário da Lei Complementar 123/06 melhor classificada desista ou não se manifeste no prazo estabelecido, serão convocados os demais licitantes beneficiários da Lei Complementar 123/06 que se encontrem naquele intervalo de 5% (cinco por cento), na ordem de classificação, para o exercício do mesmo direito, no prazo estabelecido no subitem anterior.</w:t>
      </w:r>
    </w:p>
    <w:p w14:paraId="66613CBD" w14:textId="77777777" w:rsidR="004A4597" w:rsidRPr="00CE45AF" w:rsidRDefault="004A4597" w:rsidP="00E314D1">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8.17.4. No caso de equivalência dos valores apresentados pelos beneficiários da Lei Complementar 123/06 que se encontrem nos intervalos estabelecidos nos subitens anteriores, será realizado sorteio entre eles para que se identifique aquele que primeiro poderá apresentar melhor oferta.</w:t>
      </w:r>
    </w:p>
    <w:p w14:paraId="09EA0281" w14:textId="174E4006" w:rsidR="004A4597" w:rsidRPr="00CE45AF" w:rsidRDefault="004A4597" w:rsidP="00E314D1">
      <w:pPr>
        <w:pBdr>
          <w:top w:val="nil"/>
          <w:left w:val="nil"/>
          <w:bottom w:val="nil"/>
          <w:right w:val="nil"/>
          <w:between w:val="nil"/>
        </w:pBdr>
        <w:spacing w:before="200"/>
        <w:ind w:left="284"/>
        <w:jc w:val="both"/>
        <w:rPr>
          <w:rFonts w:ascii="Arial" w:hAnsi="Arial" w:cs="Arial"/>
        </w:rPr>
      </w:pPr>
      <w:r w:rsidRPr="00CE45AF">
        <w:rPr>
          <w:rFonts w:ascii="Arial" w:hAnsi="Arial" w:cs="Arial"/>
          <w:color w:val="000000"/>
        </w:rPr>
        <w:t xml:space="preserve">8.17.5. </w:t>
      </w:r>
      <w:r w:rsidRPr="00CE45AF">
        <w:rPr>
          <w:rFonts w:ascii="Arial" w:hAnsi="Arial" w:cs="Arial"/>
        </w:rPr>
        <w:t>A convocada que não apresentar proposta dentro do prazo de 5 (cinco) minutos, controlados pelo Sistema, decairá do direito previsto nos artigos 44 e 45 da Lei Complementar nº 123/2006.</w:t>
      </w:r>
    </w:p>
    <w:p w14:paraId="437B1A40" w14:textId="77777777" w:rsidR="004A4597" w:rsidRPr="00CE45AF" w:rsidRDefault="004A4597" w:rsidP="00E314D1">
      <w:pPr>
        <w:pBdr>
          <w:top w:val="nil"/>
          <w:left w:val="nil"/>
          <w:bottom w:val="nil"/>
          <w:right w:val="nil"/>
          <w:between w:val="nil"/>
        </w:pBdr>
        <w:spacing w:before="200"/>
        <w:ind w:left="284"/>
        <w:jc w:val="both"/>
        <w:rPr>
          <w:rFonts w:ascii="Arial" w:hAnsi="Arial" w:cs="Arial"/>
        </w:rPr>
      </w:pPr>
      <w:r w:rsidRPr="00CE45AF">
        <w:rPr>
          <w:rFonts w:ascii="Arial" w:hAnsi="Arial" w:cs="Arial"/>
          <w:color w:val="000000"/>
        </w:rPr>
        <w:lastRenderedPageBreak/>
        <w:t>8.</w:t>
      </w:r>
      <w:r w:rsidRPr="00CE45AF">
        <w:rPr>
          <w:rFonts w:ascii="Arial" w:hAnsi="Arial" w:cs="Arial"/>
        </w:rPr>
        <w:t>17.6. Na hipótese de não contratação nos termos previstos neste item, o procedimento licitatório prossegue com as demais licitantes.</w:t>
      </w:r>
    </w:p>
    <w:p w14:paraId="0830598D" w14:textId="77777777" w:rsidR="004A4597" w:rsidRPr="00CE45AF" w:rsidRDefault="004A4597" w:rsidP="00E314D1">
      <w:pPr>
        <w:shd w:val="clear" w:color="auto" w:fill="FFFFFF"/>
        <w:spacing w:before="200"/>
        <w:ind w:left="284"/>
        <w:jc w:val="both"/>
        <w:rPr>
          <w:rFonts w:ascii="Arial" w:hAnsi="Arial" w:cs="Arial"/>
          <w:color w:val="222222"/>
        </w:rPr>
      </w:pPr>
      <w:r w:rsidRPr="00CE45AF">
        <w:rPr>
          <w:rFonts w:ascii="Arial" w:hAnsi="Arial" w:cs="Arial"/>
          <w:color w:val="222222"/>
        </w:rPr>
        <w:t>8.17.7. Não será aplicado o disposto nos arts. 44 e 45 da Lei Complementar nº 123/2006 na hipótese estabelecida no §1º do art. 4º da Lei nº 14.133/2021. </w:t>
      </w:r>
    </w:p>
    <w:p w14:paraId="0488B333" w14:textId="77777777" w:rsidR="004A4597" w:rsidRPr="00CE45AF" w:rsidRDefault="004A4597" w:rsidP="00CE45AF">
      <w:pPr>
        <w:shd w:val="clear" w:color="auto" w:fill="FFFFFF"/>
        <w:spacing w:before="200"/>
        <w:jc w:val="both"/>
        <w:rPr>
          <w:rFonts w:ascii="Arial" w:hAnsi="Arial" w:cs="Arial"/>
          <w:color w:val="222222"/>
        </w:rPr>
      </w:pPr>
      <w:r w:rsidRPr="00E8100D">
        <w:rPr>
          <w:rFonts w:ascii="Arial" w:hAnsi="Arial" w:cs="Arial"/>
          <w:color w:val="222222"/>
        </w:rPr>
        <w:t>8.18. Os lances apresentados e levados em consideração para efeito de julgamento serão de exclusiva e total responsabilidade do licitante, não lhe cabendo o direito de pleitear qualquer alteração.</w:t>
      </w:r>
    </w:p>
    <w:p w14:paraId="00B16762" w14:textId="77777777"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8.19.</w:t>
      </w:r>
      <w:r w:rsidRPr="00CE45AF">
        <w:rPr>
          <w:rFonts w:ascii="Arial" w:hAnsi="Arial" w:cs="Arial"/>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w:t>
      </w:r>
    </w:p>
    <w:p w14:paraId="60157D71" w14:textId="7572B58F"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color w:val="000000"/>
        </w:rPr>
        <w:t xml:space="preserve">8.20. Encerrada a etapa de envio de lances da sessão pública, </w:t>
      </w:r>
      <w:r w:rsidRPr="00CE45AF">
        <w:rPr>
          <w:rFonts w:ascii="Arial" w:hAnsi="Arial" w:cs="Arial"/>
        </w:rPr>
        <w:t xml:space="preserve">o </w:t>
      </w:r>
      <w:r w:rsidR="0026788E" w:rsidRPr="00CE45AF">
        <w:rPr>
          <w:rFonts w:ascii="Arial" w:hAnsi="Arial" w:cs="Arial"/>
        </w:rPr>
        <w:t>Pregoeiro</w:t>
      </w:r>
      <w:r w:rsidRPr="00CE45AF">
        <w:rPr>
          <w:rFonts w:ascii="Arial" w:hAnsi="Arial" w:cs="Arial"/>
        </w:rPr>
        <w:t xml:space="preserve"> poderá negociar condições mais vantajosas com a primeira colocada.</w:t>
      </w:r>
    </w:p>
    <w:p w14:paraId="71BA9AE5" w14:textId="77777777" w:rsidR="004A4597" w:rsidRPr="00CE45AF" w:rsidRDefault="004A4597" w:rsidP="00E8100D">
      <w:pPr>
        <w:pBdr>
          <w:top w:val="nil"/>
          <w:left w:val="nil"/>
          <w:bottom w:val="nil"/>
          <w:right w:val="nil"/>
          <w:between w:val="nil"/>
        </w:pBdr>
        <w:spacing w:before="200"/>
        <w:ind w:left="284"/>
        <w:jc w:val="both"/>
        <w:rPr>
          <w:rFonts w:ascii="Arial" w:hAnsi="Arial" w:cs="Arial"/>
        </w:rPr>
      </w:pPr>
      <w:r w:rsidRPr="00CE45AF">
        <w:rPr>
          <w:rFonts w:ascii="Arial" w:hAnsi="Arial" w:cs="Arial"/>
        </w:rPr>
        <w:t xml:space="preserve">8.20.1. A negociação poderá ocorrer, entre outras hipóteses, quando a proposta do primeiro colocado não atender ao critério de aceitabilidade relacionado ao preço. </w:t>
      </w:r>
    </w:p>
    <w:p w14:paraId="71F83FF1" w14:textId="429D563E" w:rsidR="004A4597" w:rsidRPr="00CE45AF" w:rsidRDefault="004A4597" w:rsidP="00BB2C55">
      <w:pPr>
        <w:pBdr>
          <w:top w:val="nil"/>
          <w:left w:val="nil"/>
          <w:bottom w:val="nil"/>
          <w:right w:val="nil"/>
          <w:between w:val="nil"/>
        </w:pBdr>
        <w:spacing w:before="200"/>
        <w:ind w:left="284"/>
        <w:jc w:val="both"/>
        <w:rPr>
          <w:rFonts w:ascii="Arial" w:hAnsi="Arial" w:cs="Arial"/>
        </w:rPr>
      </w:pPr>
      <w:r w:rsidRPr="00CE45AF">
        <w:rPr>
          <w:rFonts w:ascii="Arial" w:hAnsi="Arial" w:cs="Arial"/>
        </w:rPr>
        <w:t xml:space="preserve">8.20.2. A negociação será realizada por meio do sistema e poderá ser acompanhada pelos demais licitantes. </w:t>
      </w:r>
    </w:p>
    <w:p w14:paraId="5BB9F86F" w14:textId="77777777" w:rsidR="004A4597" w:rsidRPr="00CE45AF" w:rsidRDefault="004A4597" w:rsidP="00BB2C55">
      <w:pPr>
        <w:pBdr>
          <w:top w:val="nil"/>
          <w:left w:val="nil"/>
          <w:bottom w:val="nil"/>
          <w:right w:val="nil"/>
          <w:between w:val="nil"/>
        </w:pBdr>
        <w:spacing w:before="200"/>
        <w:ind w:left="284"/>
        <w:jc w:val="both"/>
        <w:rPr>
          <w:rFonts w:ascii="Arial" w:hAnsi="Arial" w:cs="Arial"/>
        </w:rPr>
      </w:pPr>
      <w:r w:rsidRPr="00CE45AF">
        <w:rPr>
          <w:rFonts w:ascii="Arial" w:hAnsi="Arial" w:cs="Arial"/>
        </w:rPr>
        <w:t xml:space="preserve">8.20.3. Quando o primeiro colocado, mesmo após a negociação, for desclassificado em razão de sua proposta permanecer acima do preço máximo estimativo da contratação, a negociação poderá ser feita com os demais licitantes, respeitada a ordem de classificação estabelecida. </w:t>
      </w:r>
    </w:p>
    <w:p w14:paraId="31E4B78C" w14:textId="77777777" w:rsidR="004A4597" w:rsidRPr="00CE45AF" w:rsidRDefault="004A4597" w:rsidP="00AA6E71">
      <w:pPr>
        <w:pBdr>
          <w:top w:val="nil"/>
          <w:left w:val="nil"/>
          <w:bottom w:val="nil"/>
          <w:right w:val="nil"/>
          <w:between w:val="nil"/>
        </w:pBdr>
        <w:spacing w:before="200"/>
        <w:ind w:left="284"/>
        <w:jc w:val="both"/>
        <w:rPr>
          <w:rFonts w:ascii="Arial" w:hAnsi="Arial" w:cs="Arial"/>
        </w:rPr>
      </w:pPr>
      <w:r w:rsidRPr="00CE45AF">
        <w:rPr>
          <w:rFonts w:ascii="Arial" w:hAnsi="Arial" w:cs="Arial"/>
        </w:rPr>
        <w:t xml:space="preserve">8.20.4. Nas hipóteses de desclassificação do então arrematante, será verificada a ocorrência de nova situação de empate, assegurando a preferência de contratação para os beneficiários da Lei Complementar nº 123/2006, procedendo da seguinte forma: </w:t>
      </w:r>
    </w:p>
    <w:p w14:paraId="0A5F314F" w14:textId="77777777" w:rsidR="004A4597" w:rsidRPr="00CE45AF" w:rsidRDefault="004A4597" w:rsidP="00AA6E71">
      <w:pPr>
        <w:shd w:val="clear" w:color="auto" w:fill="FFFFFF"/>
        <w:spacing w:before="200"/>
        <w:ind w:left="567"/>
        <w:jc w:val="both"/>
        <w:rPr>
          <w:rFonts w:ascii="Arial" w:hAnsi="Arial" w:cs="Arial"/>
        </w:rPr>
      </w:pPr>
      <w:r w:rsidRPr="00CE45AF">
        <w:rPr>
          <w:rFonts w:ascii="Arial" w:hAnsi="Arial" w:cs="Arial"/>
        </w:rPr>
        <w:t>a) convocação para a realização de sessão pública que será</w:t>
      </w:r>
      <w:r w:rsidRPr="00CE45AF">
        <w:rPr>
          <w:rFonts w:ascii="Arial" w:hAnsi="Arial" w:cs="Arial"/>
          <w:color w:val="000000"/>
        </w:rPr>
        <w:t xml:space="preserve"> previamente agendada via chat de mensagens, </w:t>
      </w:r>
      <w:r w:rsidRPr="00CE45AF">
        <w:rPr>
          <w:rFonts w:ascii="Arial" w:hAnsi="Arial" w:cs="Arial"/>
          <w:color w:val="202124"/>
          <w:shd w:val="clear" w:color="auto" w:fill="FFFFFF"/>
        </w:rPr>
        <w:t>até as 17h do dia anterior, e não terá início anterior às 10h do dia útil seguinte</w:t>
      </w:r>
      <w:r w:rsidRPr="00CE45AF">
        <w:rPr>
          <w:rFonts w:ascii="Arial" w:hAnsi="Arial" w:cs="Arial"/>
        </w:rPr>
        <w:t xml:space="preserve">, na qual será concedido ao beneficiário mais bem classificado, oportunidade de exercer o seu direito de preferência, no prazo máximo de 5 (cinco) minutos, apresentando proposta de preço inferior à atual, ofertada por empresa que não esteja enquadrada como beneficiária. Tal proposta deverá ser apresentada no prazo e limites estabelecidos, diretamente no sistema eletrônico; </w:t>
      </w:r>
    </w:p>
    <w:p w14:paraId="13DF99F4" w14:textId="77777777" w:rsidR="004A4597" w:rsidRPr="00CE45AF" w:rsidRDefault="004A4597" w:rsidP="00AA6E71">
      <w:pPr>
        <w:pBdr>
          <w:top w:val="nil"/>
          <w:left w:val="nil"/>
          <w:bottom w:val="nil"/>
          <w:right w:val="nil"/>
          <w:between w:val="nil"/>
        </w:pBdr>
        <w:spacing w:before="200"/>
        <w:ind w:left="567"/>
        <w:jc w:val="both"/>
        <w:rPr>
          <w:rFonts w:ascii="Arial" w:hAnsi="Arial" w:cs="Arial"/>
        </w:rPr>
      </w:pPr>
      <w:r w:rsidRPr="00CE45AF">
        <w:rPr>
          <w:rFonts w:ascii="Arial" w:hAnsi="Arial" w:cs="Arial"/>
        </w:rPr>
        <w:t>b) a apresentação de proposta após o prazo estipulado na sessão pública implicará na decadência do direito conferido pela Lei Complementar nº 123/2006, sendo convocadas as empresas remanescentes que porventura se enquadrem na mesma situação, respeitada a ordem de classificação das propostas, para o exercício do mesmo direito, observado o procedimento previsto na alínea anterior.</w:t>
      </w:r>
    </w:p>
    <w:p w14:paraId="20797DBF" w14:textId="77777777" w:rsidR="004A4597" w:rsidRPr="00CE45AF" w:rsidRDefault="004A4597" w:rsidP="00CE45AF">
      <w:pPr>
        <w:shd w:val="clear" w:color="auto" w:fill="FFFFFF"/>
        <w:spacing w:before="200"/>
        <w:ind w:left="567"/>
        <w:jc w:val="both"/>
        <w:rPr>
          <w:rFonts w:ascii="Arial" w:hAnsi="Arial" w:cs="Arial"/>
          <w:color w:val="222222"/>
        </w:rPr>
      </w:pPr>
      <w:r w:rsidRPr="00CE45AF">
        <w:rPr>
          <w:rFonts w:ascii="Arial" w:hAnsi="Arial" w:cs="Arial"/>
          <w:color w:val="222222"/>
        </w:rPr>
        <w:t>8.20.4.1. Não será aplicado o disposto nos arts. 44 e 45 da Lei Complementar nº 123/2006 na hipótese estabelecida no §1º do art. 4º da Lei nº 14.133/2021. </w:t>
      </w:r>
    </w:p>
    <w:p w14:paraId="1431B389" w14:textId="02945433" w:rsidR="004A4597" w:rsidRPr="00CE45AF" w:rsidRDefault="004A4597" w:rsidP="00CE45AF">
      <w:pPr>
        <w:pBdr>
          <w:top w:val="nil"/>
          <w:left w:val="nil"/>
          <w:bottom w:val="nil"/>
          <w:right w:val="nil"/>
          <w:between w:val="nil"/>
        </w:pBdr>
        <w:spacing w:before="200"/>
        <w:jc w:val="both"/>
        <w:rPr>
          <w:rFonts w:ascii="Arial" w:hAnsi="Arial" w:cs="Arial"/>
        </w:rPr>
      </w:pPr>
      <w:bookmarkStart w:id="14" w:name="_17dp8vu" w:colFirst="0" w:colLast="0"/>
      <w:bookmarkEnd w:id="14"/>
      <w:r w:rsidRPr="00CE45AF">
        <w:rPr>
          <w:rFonts w:ascii="Arial" w:hAnsi="Arial" w:cs="Arial"/>
        </w:rPr>
        <w:t xml:space="preserve">8.21. O </w:t>
      </w:r>
      <w:r w:rsidR="0026788E" w:rsidRPr="00CE45AF">
        <w:rPr>
          <w:rFonts w:ascii="Arial" w:hAnsi="Arial" w:cs="Arial"/>
        </w:rPr>
        <w:t>Pregoeiro</w:t>
      </w:r>
      <w:r w:rsidRPr="00CE45AF">
        <w:rPr>
          <w:rFonts w:ascii="Arial" w:hAnsi="Arial" w:cs="Arial"/>
        </w:rPr>
        <w:t xml:space="preserve"> solicitará ao licitante mais bem classificado que envie a proposta ajustada ao último lance ofertado após a negociação realizada, acompanhada, se for o caso, dos documentos complementares exigidos neste Edital e anexos.</w:t>
      </w:r>
    </w:p>
    <w:p w14:paraId="7ED4F405" w14:textId="0C2CC3A9" w:rsidR="004A4597" w:rsidRPr="00CE45AF" w:rsidRDefault="004A4597" w:rsidP="008C5A2D">
      <w:pPr>
        <w:pBdr>
          <w:top w:val="nil"/>
          <w:left w:val="nil"/>
          <w:bottom w:val="nil"/>
          <w:right w:val="nil"/>
          <w:between w:val="nil"/>
        </w:pBdr>
        <w:spacing w:before="200"/>
        <w:ind w:left="284"/>
        <w:jc w:val="both"/>
        <w:rPr>
          <w:rFonts w:ascii="Arial" w:hAnsi="Arial" w:cs="Arial"/>
        </w:rPr>
      </w:pPr>
      <w:r w:rsidRPr="00CE45AF">
        <w:rPr>
          <w:rFonts w:ascii="Arial" w:hAnsi="Arial" w:cs="Arial"/>
          <w:color w:val="222222"/>
        </w:rPr>
        <w:t>8.21.1. Será garantido ao licitante o prazo de 2 (duas) horas entre a convocação e o cumprimento da obrigação.</w:t>
      </w:r>
    </w:p>
    <w:p w14:paraId="524E6C4A" w14:textId="2823A4C2" w:rsidR="004A4597" w:rsidRPr="00CE45AF" w:rsidRDefault="004A4597" w:rsidP="008C5A2D">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 xml:space="preserve">8.21.2. É facultado ao </w:t>
      </w:r>
      <w:r w:rsidR="0026788E" w:rsidRPr="00CE45AF">
        <w:rPr>
          <w:rFonts w:ascii="Arial" w:hAnsi="Arial" w:cs="Arial"/>
          <w:color w:val="000000"/>
        </w:rPr>
        <w:t>Pregoeiro</w:t>
      </w:r>
      <w:r w:rsidRPr="00CE45AF">
        <w:rPr>
          <w:rFonts w:ascii="Arial" w:hAnsi="Arial" w:cs="Arial"/>
          <w:color w:val="000000"/>
        </w:rPr>
        <w:t xml:space="preserve"> prorrogar o prazo estabelecido, por igual período, nas seguintes situações:</w:t>
      </w:r>
    </w:p>
    <w:p w14:paraId="1862370C" w14:textId="6112849D" w:rsidR="004A4597" w:rsidRPr="00CE45AF" w:rsidRDefault="004A4597" w:rsidP="00820DF1">
      <w:pPr>
        <w:shd w:val="clear" w:color="auto" w:fill="FFFFFF"/>
        <w:spacing w:before="200"/>
        <w:ind w:left="567"/>
        <w:jc w:val="both"/>
        <w:rPr>
          <w:rFonts w:ascii="Arial" w:hAnsi="Arial" w:cs="Arial"/>
          <w:color w:val="000000"/>
        </w:rPr>
      </w:pPr>
      <w:r w:rsidRPr="00CE45AF">
        <w:rPr>
          <w:rFonts w:ascii="Arial" w:hAnsi="Arial" w:cs="Arial"/>
          <w:color w:val="000000"/>
        </w:rPr>
        <w:t xml:space="preserve">a) por solicitação do licitante no chat de mensagem, durante o transcurso do prazo concedido, mediante justificativa aceita pelo </w:t>
      </w:r>
      <w:r w:rsidR="0026788E" w:rsidRPr="00CE45AF">
        <w:rPr>
          <w:rFonts w:ascii="Arial" w:hAnsi="Arial" w:cs="Arial"/>
          <w:color w:val="000000"/>
        </w:rPr>
        <w:t>Pregoeiro</w:t>
      </w:r>
      <w:r w:rsidRPr="00CE45AF">
        <w:rPr>
          <w:rFonts w:ascii="Arial" w:hAnsi="Arial" w:cs="Arial"/>
          <w:color w:val="000000"/>
        </w:rPr>
        <w:t>;</w:t>
      </w:r>
    </w:p>
    <w:p w14:paraId="496779DE" w14:textId="41B62C97" w:rsidR="004A4597" w:rsidRPr="00CE45AF" w:rsidRDefault="004A4597" w:rsidP="00820DF1">
      <w:pPr>
        <w:shd w:val="clear" w:color="auto" w:fill="FFFFFF"/>
        <w:spacing w:before="200"/>
        <w:ind w:left="567"/>
        <w:jc w:val="both"/>
        <w:rPr>
          <w:rFonts w:ascii="Arial" w:hAnsi="Arial" w:cs="Arial"/>
          <w:color w:val="000000"/>
        </w:rPr>
      </w:pPr>
      <w:r w:rsidRPr="00CE45AF">
        <w:rPr>
          <w:rFonts w:ascii="Arial" w:hAnsi="Arial" w:cs="Arial"/>
          <w:color w:val="000000"/>
        </w:rPr>
        <w:t xml:space="preserve">b) de ofício, a critério do </w:t>
      </w:r>
      <w:r w:rsidR="0026788E" w:rsidRPr="00CE45AF">
        <w:rPr>
          <w:rFonts w:ascii="Arial" w:hAnsi="Arial" w:cs="Arial"/>
          <w:color w:val="000000"/>
        </w:rPr>
        <w:t>Pregoeiro</w:t>
      </w:r>
      <w:r w:rsidRPr="00CE45AF">
        <w:rPr>
          <w:rFonts w:ascii="Arial" w:hAnsi="Arial" w:cs="Arial"/>
          <w:color w:val="000000"/>
        </w:rPr>
        <w:t>, quando constatado que o prazo estabelecido não é suficiente para o envio dos documentos exigidos.</w:t>
      </w:r>
    </w:p>
    <w:p w14:paraId="21858CF9" w14:textId="77777777" w:rsidR="004A4597" w:rsidRPr="00CB6D8C" w:rsidRDefault="004A4597" w:rsidP="00820DF1">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lastRenderedPageBreak/>
        <w:t>8.21.3. Quando da convocação para apresentação da proposta ajustada, o licitante deverá apresentá-</w:t>
      </w:r>
      <w:r w:rsidRPr="00CB6D8C">
        <w:rPr>
          <w:rFonts w:ascii="Arial" w:hAnsi="Arial" w:cs="Arial"/>
          <w:color w:val="000000"/>
        </w:rPr>
        <w:t>la em conformidade com as regras dispostas no Termo de Referência.</w:t>
      </w:r>
    </w:p>
    <w:p w14:paraId="477A8032" w14:textId="77777777" w:rsidR="004A4597" w:rsidRPr="00CB6D8C" w:rsidRDefault="004A4597" w:rsidP="00820DF1">
      <w:pPr>
        <w:pBdr>
          <w:top w:val="nil"/>
          <w:left w:val="nil"/>
          <w:bottom w:val="nil"/>
          <w:right w:val="nil"/>
          <w:between w:val="nil"/>
        </w:pBdr>
        <w:spacing w:before="200"/>
        <w:ind w:left="567"/>
        <w:jc w:val="both"/>
        <w:rPr>
          <w:rFonts w:ascii="Arial" w:hAnsi="Arial" w:cs="Arial"/>
        </w:rPr>
      </w:pPr>
      <w:r w:rsidRPr="00CB6D8C">
        <w:rPr>
          <w:rFonts w:ascii="Arial" w:hAnsi="Arial" w:cs="Arial"/>
        </w:rPr>
        <w:t xml:space="preserve">8.21.3.1. A proposta </w:t>
      </w:r>
      <w:r w:rsidRPr="00CB6D8C">
        <w:rPr>
          <w:rFonts w:ascii="Arial" w:hAnsi="Arial" w:cs="Arial"/>
          <w:color w:val="000000"/>
        </w:rPr>
        <w:t>ajustada</w:t>
      </w:r>
      <w:r w:rsidRPr="00CB6D8C">
        <w:rPr>
          <w:rFonts w:ascii="Arial" w:hAnsi="Arial" w:cs="Arial"/>
        </w:rPr>
        <w:t xml:space="preserve"> deverá ser anexada por meio da opção “Enviar Anexo” do sistema </w:t>
      </w:r>
      <w:hyperlink r:id="rId35">
        <w:r w:rsidRPr="00CB6D8C">
          <w:rPr>
            <w:rFonts w:ascii="Arial" w:hAnsi="Arial" w:cs="Arial"/>
            <w:color w:val="000000"/>
          </w:rPr>
          <w:t>www.gov.br/compras</w:t>
        </w:r>
      </w:hyperlink>
      <w:r w:rsidRPr="00CB6D8C">
        <w:rPr>
          <w:rFonts w:ascii="Arial" w:hAnsi="Arial" w:cs="Arial"/>
        </w:rPr>
        <w:t>.</w:t>
      </w:r>
    </w:p>
    <w:p w14:paraId="7EE8A7F1" w14:textId="77777777" w:rsidR="00C54331" w:rsidRDefault="004A4597" w:rsidP="00CB6D8C">
      <w:pPr>
        <w:pBdr>
          <w:top w:val="nil"/>
          <w:left w:val="nil"/>
          <w:bottom w:val="nil"/>
          <w:right w:val="nil"/>
          <w:between w:val="nil"/>
        </w:pBdr>
        <w:spacing w:before="200"/>
        <w:jc w:val="both"/>
        <w:rPr>
          <w:rFonts w:ascii="Arial" w:hAnsi="Arial" w:cs="Arial"/>
          <w:color w:val="000000"/>
        </w:rPr>
      </w:pPr>
      <w:r w:rsidRPr="00CB6D8C">
        <w:rPr>
          <w:rFonts w:ascii="Arial" w:hAnsi="Arial" w:cs="Arial"/>
        </w:rPr>
        <w:t xml:space="preserve">8.22. </w:t>
      </w:r>
      <w:r w:rsidRPr="00CB6D8C">
        <w:rPr>
          <w:rFonts w:ascii="Arial" w:hAnsi="Arial" w:cs="Arial"/>
          <w:color w:val="000000"/>
        </w:rPr>
        <w:t>Juntamente com a proposta ajustada a empresa arrematante deverá apresentar</w:t>
      </w:r>
      <w:r w:rsidR="00C54331">
        <w:rPr>
          <w:rFonts w:ascii="Arial" w:hAnsi="Arial" w:cs="Arial"/>
          <w:color w:val="000000"/>
        </w:rPr>
        <w:t>:</w:t>
      </w:r>
    </w:p>
    <w:p w14:paraId="10F48103" w14:textId="14DBC201" w:rsidR="00C54331" w:rsidRDefault="00C54331" w:rsidP="00FF742B">
      <w:pPr>
        <w:pBdr>
          <w:top w:val="nil"/>
          <w:left w:val="nil"/>
          <w:bottom w:val="nil"/>
          <w:right w:val="nil"/>
          <w:between w:val="nil"/>
        </w:pBdr>
        <w:shd w:val="clear" w:color="auto" w:fill="FFFFFF" w:themeFill="background1"/>
        <w:spacing w:before="200"/>
        <w:jc w:val="both"/>
        <w:rPr>
          <w:rFonts w:ascii="Arial" w:hAnsi="Arial" w:cs="Arial"/>
          <w:color w:val="000000"/>
        </w:rPr>
      </w:pPr>
      <w:r w:rsidRPr="00BF57CA">
        <w:rPr>
          <w:rFonts w:ascii="Arial" w:hAnsi="Arial" w:cs="Arial"/>
          <w:color w:val="000000"/>
        </w:rPr>
        <w:t xml:space="preserve">a) Declaração de elaboração independente de proposta, conforme modelo </w:t>
      </w:r>
      <w:r w:rsidRPr="00FF742B">
        <w:rPr>
          <w:rFonts w:ascii="Arial" w:hAnsi="Arial" w:cs="Arial"/>
          <w:color w:val="000000"/>
        </w:rPr>
        <w:t>constante no Anexo</w:t>
      </w:r>
      <w:r w:rsidR="006C5482" w:rsidRPr="00FF742B">
        <w:rPr>
          <w:rFonts w:ascii="Arial" w:hAnsi="Arial" w:cs="Arial"/>
          <w:color w:val="000000"/>
        </w:rPr>
        <w:t xml:space="preserve"> </w:t>
      </w:r>
      <w:r w:rsidR="00FF742B" w:rsidRPr="00FF742B">
        <w:rPr>
          <w:rFonts w:ascii="Arial" w:hAnsi="Arial" w:cs="Arial"/>
          <w:color w:val="000000"/>
        </w:rPr>
        <w:t>I</w:t>
      </w:r>
      <w:r w:rsidR="006C5482" w:rsidRPr="00FF742B">
        <w:rPr>
          <w:rFonts w:ascii="Arial" w:hAnsi="Arial" w:cs="Arial"/>
          <w:color w:val="000000"/>
        </w:rPr>
        <w:t>II.</w:t>
      </w:r>
    </w:p>
    <w:p w14:paraId="3760FEDC" w14:textId="0E2DF176" w:rsidR="004A4597" w:rsidRDefault="00C54331" w:rsidP="00FF742B">
      <w:pPr>
        <w:pBdr>
          <w:top w:val="nil"/>
          <w:left w:val="nil"/>
          <w:bottom w:val="nil"/>
          <w:right w:val="nil"/>
          <w:between w:val="nil"/>
        </w:pBdr>
        <w:shd w:val="clear" w:color="auto" w:fill="FFFFFF" w:themeFill="background1"/>
        <w:spacing w:before="200"/>
        <w:jc w:val="both"/>
        <w:rPr>
          <w:rFonts w:ascii="Arial" w:hAnsi="Arial" w:cs="Arial"/>
        </w:rPr>
      </w:pPr>
      <w:r>
        <w:rPr>
          <w:rFonts w:ascii="Arial" w:hAnsi="Arial" w:cs="Arial"/>
        </w:rPr>
        <w:t>b)</w:t>
      </w:r>
      <w:r w:rsidR="004A4597" w:rsidRPr="00CB6D8C">
        <w:rPr>
          <w:rFonts w:ascii="Arial" w:hAnsi="Arial" w:cs="Arial"/>
        </w:rPr>
        <w:t xml:space="preserve"> </w:t>
      </w:r>
      <w:r w:rsidR="00CB6D8C">
        <w:rPr>
          <w:rFonts w:ascii="Arial" w:hAnsi="Arial" w:cs="Arial"/>
        </w:rPr>
        <w:t>d</w:t>
      </w:r>
      <w:r w:rsidR="004A4597" w:rsidRPr="00CB6D8C">
        <w:rPr>
          <w:rFonts w:ascii="Arial" w:hAnsi="Arial" w:cs="Arial"/>
          <w:color w:val="000000"/>
        </w:rPr>
        <w:t>eclaração de que no ano-calendário de realização da licitação, ainda não celebrou contratos com</w:t>
      </w:r>
      <w:r w:rsidR="004A4597" w:rsidRPr="00CE45AF">
        <w:rPr>
          <w:rFonts w:ascii="Arial" w:hAnsi="Arial" w:cs="Arial"/>
          <w:color w:val="000000"/>
        </w:rPr>
        <w:t xml:space="preserve"> a Administração Pública cujos valores somados extrapolem a receita bruta máxima admitida para fins de enquadramento como beneficiário da Lei Complementar 123/2006, conforme modelo constante </w:t>
      </w:r>
      <w:r w:rsidR="004A4597" w:rsidRPr="00CE45AF">
        <w:rPr>
          <w:rFonts w:ascii="Arial" w:hAnsi="Arial" w:cs="Arial"/>
        </w:rPr>
        <w:t xml:space="preserve">no </w:t>
      </w:r>
      <w:r w:rsidR="004A4597" w:rsidRPr="00FF742B">
        <w:rPr>
          <w:rFonts w:ascii="Arial" w:hAnsi="Arial" w:cs="Arial"/>
        </w:rPr>
        <w:t xml:space="preserve">Anexo </w:t>
      </w:r>
      <w:r w:rsidR="00FF742B" w:rsidRPr="00FF742B">
        <w:rPr>
          <w:rFonts w:ascii="Arial" w:hAnsi="Arial" w:cs="Arial"/>
        </w:rPr>
        <w:t>IV</w:t>
      </w:r>
      <w:r w:rsidR="004A4597" w:rsidRPr="00FF742B">
        <w:rPr>
          <w:rFonts w:ascii="Arial" w:hAnsi="Arial" w:cs="Arial"/>
        </w:rPr>
        <w:t xml:space="preserve"> (</w:t>
      </w:r>
      <w:r w:rsidR="004A4597" w:rsidRPr="00CE45AF">
        <w:rPr>
          <w:rFonts w:ascii="Arial" w:hAnsi="Arial" w:cs="Arial"/>
        </w:rPr>
        <w:t xml:space="preserve">somente no caso de </w:t>
      </w:r>
      <w:r w:rsidR="004A4597" w:rsidRPr="00CE45AF">
        <w:rPr>
          <w:rFonts w:ascii="Arial" w:hAnsi="Arial" w:cs="Arial"/>
          <w:color w:val="000000"/>
        </w:rPr>
        <w:t>beneficiários da Lei Complementar 123/06)</w:t>
      </w:r>
      <w:r w:rsidR="004A4597" w:rsidRPr="00CE45AF">
        <w:rPr>
          <w:rFonts w:ascii="Arial" w:hAnsi="Arial" w:cs="Arial"/>
        </w:rPr>
        <w:t>.</w:t>
      </w:r>
    </w:p>
    <w:p w14:paraId="0ADE25EC" w14:textId="3F80289D" w:rsidR="004A4597" w:rsidRPr="00CE45AF" w:rsidRDefault="00132358" w:rsidP="00132358">
      <w:pPr>
        <w:pBdr>
          <w:top w:val="nil"/>
          <w:left w:val="nil"/>
          <w:bottom w:val="nil"/>
          <w:right w:val="nil"/>
          <w:between w:val="nil"/>
        </w:pBdr>
        <w:spacing w:before="200"/>
        <w:jc w:val="both"/>
        <w:rPr>
          <w:rFonts w:ascii="Arial" w:hAnsi="Arial" w:cs="Arial"/>
          <w:color w:val="000000"/>
        </w:rPr>
      </w:pPr>
      <w:r w:rsidRPr="00C54331">
        <w:rPr>
          <w:rFonts w:ascii="Arial" w:hAnsi="Arial" w:cs="Arial"/>
          <w:color w:val="000000"/>
        </w:rPr>
        <w:t>8.2</w:t>
      </w:r>
      <w:r w:rsidR="00C54331" w:rsidRPr="00C54331">
        <w:rPr>
          <w:rFonts w:ascii="Arial" w:hAnsi="Arial" w:cs="Arial"/>
          <w:color w:val="000000"/>
        </w:rPr>
        <w:t>3</w:t>
      </w:r>
      <w:r w:rsidRPr="00C54331">
        <w:rPr>
          <w:rFonts w:ascii="Arial" w:hAnsi="Arial" w:cs="Arial"/>
          <w:color w:val="000000"/>
        </w:rPr>
        <w:t xml:space="preserve">. Após a negociação do preço, o </w:t>
      </w:r>
      <w:r w:rsidRPr="00C54331">
        <w:rPr>
          <w:rFonts w:ascii="Arial" w:hAnsi="Arial" w:cs="Arial"/>
        </w:rPr>
        <w:t>Pregoeiro</w:t>
      </w:r>
      <w:r w:rsidRPr="00C54331">
        <w:rPr>
          <w:rFonts w:ascii="Arial" w:hAnsi="Arial" w:cs="Arial"/>
          <w:color w:val="000000"/>
        </w:rPr>
        <w:t xml:space="preserve"> iniciará a fase de </w:t>
      </w:r>
      <w:r w:rsidRPr="00C54331">
        <w:rPr>
          <w:rFonts w:ascii="Arial" w:hAnsi="Arial" w:cs="Arial"/>
        </w:rPr>
        <w:t xml:space="preserve">aceitação </w:t>
      </w:r>
      <w:r w:rsidRPr="00C54331">
        <w:rPr>
          <w:rFonts w:ascii="Arial" w:hAnsi="Arial" w:cs="Arial"/>
          <w:color w:val="000000"/>
        </w:rPr>
        <w:t>e julgamento da proposta</w:t>
      </w:r>
      <w:r w:rsidR="004A4597" w:rsidRPr="00C54331">
        <w:rPr>
          <w:rFonts w:ascii="Arial" w:hAnsi="Arial" w:cs="Arial"/>
          <w:color w:val="000000"/>
        </w:rPr>
        <w:t>.</w:t>
      </w:r>
    </w:p>
    <w:p w14:paraId="417152F0" w14:textId="77777777" w:rsidR="004A4597" w:rsidRPr="00CE45AF" w:rsidRDefault="004A4597" w:rsidP="00CE45AF">
      <w:pPr>
        <w:pBdr>
          <w:top w:val="nil"/>
          <w:left w:val="nil"/>
          <w:bottom w:val="nil"/>
          <w:right w:val="nil"/>
          <w:between w:val="nil"/>
        </w:pBdr>
        <w:spacing w:before="200"/>
        <w:jc w:val="both"/>
        <w:rPr>
          <w:rFonts w:ascii="Arial" w:hAnsi="Arial" w:cs="Arial"/>
          <w:b/>
          <w:color w:val="000000"/>
        </w:rPr>
      </w:pPr>
      <w:r w:rsidRPr="00CE45AF">
        <w:rPr>
          <w:rFonts w:ascii="Arial" w:hAnsi="Arial" w:cs="Arial"/>
          <w:b/>
          <w:color w:val="000000"/>
        </w:rPr>
        <w:t>9. DA FASE DE JULGAMENTO</w:t>
      </w:r>
    </w:p>
    <w:p w14:paraId="743F0E1E" w14:textId="0AC0A009" w:rsidR="004A4597" w:rsidRPr="00CE45AF" w:rsidRDefault="004A4597" w:rsidP="00CE45AF">
      <w:pPr>
        <w:pBdr>
          <w:top w:val="nil"/>
          <w:left w:val="nil"/>
          <w:bottom w:val="nil"/>
          <w:right w:val="nil"/>
          <w:between w:val="nil"/>
        </w:pBdr>
        <w:spacing w:before="200"/>
        <w:jc w:val="both"/>
        <w:rPr>
          <w:rFonts w:ascii="Arial" w:hAnsi="Arial" w:cs="Arial"/>
          <w:color w:val="000000"/>
        </w:rPr>
      </w:pPr>
      <w:bookmarkStart w:id="15" w:name="_3rdcrjn" w:colFirst="0" w:colLast="0"/>
      <w:bookmarkStart w:id="16" w:name="_26in1rg" w:colFirst="0" w:colLast="0"/>
      <w:bookmarkEnd w:id="15"/>
      <w:bookmarkEnd w:id="16"/>
      <w:r w:rsidRPr="00642AEA">
        <w:rPr>
          <w:rFonts w:ascii="Arial" w:hAnsi="Arial" w:cs="Arial"/>
        </w:rPr>
        <w:t xml:space="preserve">9.1. Encerrada a etapa de negociação, o </w:t>
      </w:r>
      <w:r w:rsidR="0026788E" w:rsidRPr="00642AEA">
        <w:rPr>
          <w:rFonts w:ascii="Arial" w:hAnsi="Arial" w:cs="Arial"/>
        </w:rPr>
        <w:t>Pregoeiro</w:t>
      </w:r>
      <w:r w:rsidRPr="00642AEA">
        <w:rPr>
          <w:rFonts w:ascii="Arial" w:hAnsi="Arial" w:cs="Arial"/>
        </w:rPr>
        <w:t xml:space="preserve"> verificará se o licitante provisoriamente classificado em primeiro lugar atende às condições de participação no certame, conforme previsto no </w:t>
      </w:r>
      <w:hyperlink r:id="rId36" w:anchor="art14">
        <w:r w:rsidRPr="00642AEA">
          <w:rPr>
            <w:rFonts w:ascii="Arial" w:hAnsi="Arial" w:cs="Arial"/>
          </w:rPr>
          <w:t>art. 14 da Lei nº 14.133/2021</w:t>
        </w:r>
      </w:hyperlink>
      <w:r w:rsidRPr="00642AEA">
        <w:rPr>
          <w:rFonts w:ascii="Arial" w:hAnsi="Arial" w:cs="Arial"/>
        </w:rPr>
        <w:t>, a legislação</w:t>
      </w:r>
      <w:r w:rsidRPr="00642AEA">
        <w:rPr>
          <w:rFonts w:ascii="Arial" w:hAnsi="Arial" w:cs="Arial"/>
          <w:color w:val="000000"/>
        </w:rPr>
        <w:t xml:space="preserve"> correlata e o subitem 4.2 do Edital, especialmente quanto à existência de sanção que impeça a participação no certame ou a futura contratação, mediante a consulta aos</w:t>
      </w:r>
      <w:r w:rsidRPr="00CE45AF">
        <w:rPr>
          <w:rFonts w:ascii="Arial" w:hAnsi="Arial" w:cs="Arial"/>
          <w:color w:val="000000"/>
        </w:rPr>
        <w:t xml:space="preserve"> seguintes cadastros:</w:t>
      </w:r>
    </w:p>
    <w:p w14:paraId="4C9F8978" w14:textId="77777777" w:rsidR="004A4597" w:rsidRPr="00CE45AF" w:rsidRDefault="004A4597" w:rsidP="00F74219">
      <w:pPr>
        <w:pBdr>
          <w:top w:val="nil"/>
          <w:left w:val="nil"/>
          <w:bottom w:val="nil"/>
          <w:right w:val="nil"/>
          <w:between w:val="nil"/>
        </w:pBdr>
        <w:spacing w:before="200"/>
        <w:ind w:left="284"/>
        <w:rPr>
          <w:rFonts w:ascii="Arial" w:hAnsi="Arial" w:cs="Arial"/>
          <w:color w:val="000000"/>
        </w:rPr>
      </w:pPr>
      <w:r w:rsidRPr="00CE45AF">
        <w:rPr>
          <w:rFonts w:ascii="Arial" w:hAnsi="Arial" w:cs="Arial"/>
          <w:color w:val="000000"/>
        </w:rPr>
        <w:t xml:space="preserve">a) SICAF, </w:t>
      </w:r>
      <w:r w:rsidRPr="00CE45AF">
        <w:rPr>
          <w:rFonts w:ascii="Arial" w:hAnsi="Arial" w:cs="Arial"/>
        </w:rPr>
        <w:t>SUCAF e/ou CAGEF;</w:t>
      </w:r>
      <w:r w:rsidRPr="00CE45AF">
        <w:rPr>
          <w:rFonts w:ascii="Arial" w:hAnsi="Arial" w:cs="Arial"/>
          <w:color w:val="000000"/>
        </w:rPr>
        <w:t xml:space="preserve">  </w:t>
      </w:r>
    </w:p>
    <w:p w14:paraId="2F429DEC" w14:textId="77777777" w:rsidR="004A4597" w:rsidRPr="00CE45AF" w:rsidRDefault="004A4597" w:rsidP="00F74219">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b) Portal da transparência, no endereço eletrônico www.portaldatransparencia.gov.br.</w:t>
      </w:r>
    </w:p>
    <w:p w14:paraId="0F3B0242" w14:textId="77777777"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rPr>
        <w:t xml:space="preserve">9.2. A consulta aos cadastros será realizada em </w:t>
      </w:r>
      <w:r w:rsidRPr="00F74219">
        <w:rPr>
          <w:rFonts w:ascii="Arial" w:hAnsi="Arial" w:cs="Arial"/>
        </w:rPr>
        <w:t xml:space="preserve">nome da empresa licitante e também de seu sócio majoritário, por força da vedação de que trata o </w:t>
      </w:r>
      <w:hyperlink r:id="rId37" w:anchor=":~:text=%C3%A0s%20seguintes%20comina%C3%A7%C3%B5es%3A-,Art.,n%C2%BA%2012.120%2C%20de%202009).">
        <w:r w:rsidRPr="00F74219">
          <w:rPr>
            <w:rFonts w:ascii="Arial" w:hAnsi="Arial" w:cs="Arial"/>
          </w:rPr>
          <w:t>artigo 12 da Lei n° 8.429, de 1992</w:t>
        </w:r>
      </w:hyperlink>
      <w:r w:rsidRPr="00F74219">
        <w:rPr>
          <w:rFonts w:ascii="Arial" w:hAnsi="Arial" w:cs="Arial"/>
        </w:rPr>
        <w:t>;</w:t>
      </w:r>
    </w:p>
    <w:p w14:paraId="54151813" w14:textId="52CE2967" w:rsidR="004A4597" w:rsidRPr="00CE45AF" w:rsidRDefault="004A4597" w:rsidP="00F74219">
      <w:pPr>
        <w:pBdr>
          <w:top w:val="nil"/>
          <w:left w:val="nil"/>
          <w:bottom w:val="nil"/>
          <w:right w:val="nil"/>
          <w:between w:val="nil"/>
        </w:pBdr>
        <w:spacing w:before="200"/>
        <w:ind w:left="284"/>
        <w:jc w:val="both"/>
        <w:rPr>
          <w:rFonts w:ascii="Arial" w:hAnsi="Arial" w:cs="Arial"/>
        </w:rPr>
      </w:pPr>
      <w:r w:rsidRPr="00CE45AF">
        <w:rPr>
          <w:rFonts w:ascii="Arial" w:hAnsi="Arial" w:cs="Arial"/>
        </w:rPr>
        <w:t xml:space="preserve">9.2.1. A consulta referente ao sócio majoritário será realizada na fase de habilitação. </w:t>
      </w:r>
    </w:p>
    <w:p w14:paraId="446E22BD" w14:textId="0A360669"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 xml:space="preserve">9.3. Verificadas as condições de </w:t>
      </w:r>
      <w:r w:rsidRPr="00CE45AF">
        <w:rPr>
          <w:rFonts w:ascii="Arial" w:hAnsi="Arial" w:cs="Arial"/>
        </w:rPr>
        <w:t xml:space="preserve">participação, o </w:t>
      </w:r>
      <w:r w:rsidR="0026788E" w:rsidRPr="00CE45AF">
        <w:rPr>
          <w:rFonts w:ascii="Arial" w:hAnsi="Arial" w:cs="Arial"/>
        </w:rPr>
        <w:t>Pregoeiro</w:t>
      </w:r>
      <w:r w:rsidRPr="00CE45AF">
        <w:rPr>
          <w:rFonts w:ascii="Arial" w:hAnsi="Arial" w:cs="Arial"/>
          <w:color w:val="000000"/>
        </w:rPr>
        <w:t xml:space="preserve"> examinará a proposta classificada em primeiro lugar quanto à adequação ao objeto e à compatibilidade do preço em relação ao máximo estipulado para contratação neste Edital e anexos, observado o disposto nos artigos 26 a 33 do Decreto Municipal nº 18.289/2023.</w:t>
      </w:r>
    </w:p>
    <w:p w14:paraId="7B8EE0EC" w14:textId="77777777" w:rsidR="004A4597" w:rsidRPr="00CE45AF" w:rsidRDefault="004A4597" w:rsidP="00CE45AF">
      <w:pPr>
        <w:pBdr>
          <w:top w:val="nil"/>
          <w:left w:val="nil"/>
          <w:bottom w:val="nil"/>
          <w:right w:val="nil"/>
          <w:between w:val="nil"/>
        </w:pBdr>
        <w:spacing w:before="200"/>
        <w:ind w:left="1440" w:hanging="1440"/>
        <w:jc w:val="both"/>
        <w:rPr>
          <w:rFonts w:ascii="Arial" w:hAnsi="Arial" w:cs="Arial"/>
          <w:color w:val="000000"/>
        </w:rPr>
      </w:pPr>
      <w:r w:rsidRPr="00CE45AF">
        <w:rPr>
          <w:rFonts w:ascii="Arial" w:hAnsi="Arial" w:cs="Arial"/>
          <w:color w:val="000000"/>
        </w:rPr>
        <w:t>9.4.</w:t>
      </w:r>
      <w:r w:rsidRPr="00CE45AF">
        <w:rPr>
          <w:rFonts w:ascii="Arial" w:hAnsi="Arial" w:cs="Arial"/>
          <w:b/>
          <w:color w:val="000000"/>
        </w:rPr>
        <w:t xml:space="preserve"> </w:t>
      </w:r>
      <w:r w:rsidRPr="00CE45AF">
        <w:rPr>
          <w:rFonts w:ascii="Arial" w:hAnsi="Arial" w:cs="Arial"/>
          <w:color w:val="000000"/>
        </w:rPr>
        <w:t xml:space="preserve">Será desclassificada a proposta que: </w:t>
      </w:r>
    </w:p>
    <w:p w14:paraId="459D6EB3" w14:textId="77777777" w:rsidR="004A4597" w:rsidRPr="00CE45AF" w:rsidRDefault="004A4597" w:rsidP="00F74219">
      <w:pPr>
        <w:pBdr>
          <w:top w:val="nil"/>
          <w:left w:val="nil"/>
          <w:bottom w:val="nil"/>
          <w:right w:val="nil"/>
          <w:between w:val="nil"/>
        </w:pBdr>
        <w:spacing w:before="200"/>
        <w:ind w:left="284"/>
        <w:jc w:val="both"/>
        <w:rPr>
          <w:rFonts w:ascii="Arial" w:hAnsi="Arial" w:cs="Arial"/>
          <w:b/>
          <w:color w:val="000000"/>
        </w:rPr>
      </w:pPr>
      <w:r w:rsidRPr="00CE45AF">
        <w:rPr>
          <w:rFonts w:ascii="Arial" w:hAnsi="Arial" w:cs="Arial"/>
          <w:color w:val="000000"/>
        </w:rPr>
        <w:t>9.4.1. contiver vícios insanáveis;</w:t>
      </w:r>
    </w:p>
    <w:p w14:paraId="43ACA0B2" w14:textId="77777777" w:rsidR="004A4597" w:rsidRPr="00CE45AF" w:rsidRDefault="004A4597" w:rsidP="00F74219">
      <w:pPr>
        <w:pBdr>
          <w:top w:val="nil"/>
          <w:left w:val="nil"/>
          <w:bottom w:val="nil"/>
          <w:right w:val="nil"/>
          <w:between w:val="nil"/>
        </w:pBdr>
        <w:spacing w:before="200"/>
        <w:ind w:left="284"/>
        <w:jc w:val="both"/>
        <w:rPr>
          <w:rFonts w:ascii="Arial" w:hAnsi="Arial" w:cs="Arial"/>
          <w:b/>
          <w:color w:val="000000"/>
        </w:rPr>
      </w:pPr>
      <w:r w:rsidRPr="00CE45AF">
        <w:rPr>
          <w:rFonts w:ascii="Arial" w:hAnsi="Arial" w:cs="Arial"/>
          <w:color w:val="000000"/>
        </w:rPr>
        <w:t>9.4.2. não obedecer às especificações técnicas contidas no Termo de Referência;</w:t>
      </w:r>
    </w:p>
    <w:p w14:paraId="509D9412" w14:textId="77777777" w:rsidR="004A4597" w:rsidRPr="00CE45AF" w:rsidRDefault="004A4597" w:rsidP="00F74219">
      <w:pPr>
        <w:pBdr>
          <w:top w:val="nil"/>
          <w:left w:val="nil"/>
          <w:bottom w:val="nil"/>
          <w:right w:val="nil"/>
          <w:between w:val="nil"/>
        </w:pBdr>
        <w:spacing w:before="200"/>
        <w:ind w:left="284"/>
        <w:jc w:val="both"/>
        <w:rPr>
          <w:rFonts w:ascii="Arial" w:hAnsi="Arial" w:cs="Arial"/>
          <w:b/>
          <w:color w:val="000000"/>
        </w:rPr>
      </w:pPr>
      <w:r w:rsidRPr="00CE45AF">
        <w:rPr>
          <w:rFonts w:ascii="Arial" w:hAnsi="Arial" w:cs="Arial"/>
          <w:color w:val="000000"/>
        </w:rPr>
        <w:t>9.4.3. apresentar preços inexequíveis ou permanecerem acima do preço máximo definido para a contratação;</w:t>
      </w:r>
    </w:p>
    <w:p w14:paraId="48465459" w14:textId="77777777" w:rsidR="004A4597" w:rsidRPr="00CE45AF" w:rsidRDefault="004A4597" w:rsidP="00F74219">
      <w:pPr>
        <w:pBdr>
          <w:top w:val="nil"/>
          <w:left w:val="nil"/>
          <w:bottom w:val="nil"/>
          <w:right w:val="nil"/>
          <w:between w:val="nil"/>
        </w:pBdr>
        <w:spacing w:before="200"/>
        <w:ind w:left="284"/>
        <w:jc w:val="both"/>
        <w:rPr>
          <w:rFonts w:ascii="Arial" w:hAnsi="Arial" w:cs="Arial"/>
          <w:b/>
          <w:color w:val="000000"/>
        </w:rPr>
      </w:pPr>
      <w:r w:rsidRPr="00CE45AF">
        <w:rPr>
          <w:rFonts w:ascii="Arial" w:hAnsi="Arial" w:cs="Arial"/>
          <w:color w:val="000000"/>
        </w:rPr>
        <w:t>9.4.4. não tiverem sua exequibilidade demonstrada, quando exigido pela Administração;</w:t>
      </w:r>
    </w:p>
    <w:p w14:paraId="4D1EC40E" w14:textId="77777777" w:rsidR="004A4597" w:rsidRPr="00CE45AF" w:rsidRDefault="004A4597" w:rsidP="00F74219">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9.4.5. apresentar desconformidade com quaisquer outras exigências deste Edital e anexos, desde que insanável.</w:t>
      </w:r>
    </w:p>
    <w:p w14:paraId="2918303E" w14:textId="77777777" w:rsidR="004A4597" w:rsidRPr="00CE45AF" w:rsidRDefault="004A4597" w:rsidP="00CE45AF">
      <w:pPr>
        <w:pBdr>
          <w:top w:val="nil"/>
          <w:left w:val="nil"/>
          <w:bottom w:val="nil"/>
          <w:right w:val="nil"/>
          <w:between w:val="nil"/>
        </w:pBdr>
        <w:spacing w:before="200"/>
        <w:jc w:val="both"/>
        <w:rPr>
          <w:rFonts w:ascii="Arial" w:hAnsi="Arial" w:cs="Arial"/>
          <w:b/>
          <w:color w:val="000000"/>
        </w:rPr>
      </w:pPr>
      <w:r w:rsidRPr="00CE45AF">
        <w:rPr>
          <w:rFonts w:ascii="Arial" w:hAnsi="Arial" w:cs="Arial"/>
          <w:color w:val="000000"/>
        </w:rPr>
        <w:t>9.5. Se houver indícios de inexequibilidade da proposta de preço, ou em caso da necessidade de esclarecimentos complementares, poderão ser efetuadas diligências para que o licitante possa comprovar, eventualmente, a exequibilidade da proposta.</w:t>
      </w:r>
    </w:p>
    <w:p w14:paraId="299574D9" w14:textId="77777777" w:rsidR="004A4597" w:rsidRPr="00CE45AF" w:rsidRDefault="004A4597" w:rsidP="00CE45AF">
      <w:pPr>
        <w:pBdr>
          <w:top w:val="nil"/>
          <w:left w:val="nil"/>
          <w:bottom w:val="nil"/>
          <w:right w:val="nil"/>
          <w:between w:val="nil"/>
        </w:pBdr>
        <w:spacing w:before="200"/>
        <w:jc w:val="both"/>
        <w:rPr>
          <w:rFonts w:ascii="Arial" w:hAnsi="Arial" w:cs="Arial"/>
          <w:color w:val="FF0000"/>
        </w:rPr>
      </w:pPr>
      <w:r w:rsidRPr="00CE45AF">
        <w:rPr>
          <w:rFonts w:ascii="Arial" w:hAnsi="Arial" w:cs="Arial"/>
          <w:color w:val="000000"/>
        </w:rPr>
        <w:t xml:space="preserve">9.6. A análise da inexequibilidade das propostas será feita nos termos do disposto nos arts. 30 a 32 do Decreto Municipal nº 18.289/2023, bem como na </w:t>
      </w:r>
      <w:r w:rsidRPr="00CE45AF">
        <w:rPr>
          <w:rFonts w:ascii="Arial" w:hAnsi="Arial" w:cs="Arial"/>
        </w:rPr>
        <w:t>legislação cabível.</w:t>
      </w:r>
      <w:r w:rsidRPr="00CE45AF">
        <w:rPr>
          <w:rFonts w:ascii="Arial" w:hAnsi="Arial" w:cs="Arial"/>
          <w:color w:val="FF0000"/>
        </w:rPr>
        <w:t xml:space="preserve"> </w:t>
      </w:r>
    </w:p>
    <w:p w14:paraId="2F298B7A" w14:textId="0C92C58C" w:rsidR="004A4597" w:rsidRPr="00CE45AF" w:rsidRDefault="00B8443F" w:rsidP="00CE45AF">
      <w:pPr>
        <w:keepNext/>
        <w:keepLines/>
        <w:pBdr>
          <w:top w:val="nil"/>
          <w:left w:val="nil"/>
          <w:bottom w:val="nil"/>
          <w:right w:val="nil"/>
          <w:between w:val="nil"/>
        </w:pBdr>
        <w:tabs>
          <w:tab w:val="left" w:pos="567"/>
        </w:tabs>
        <w:spacing w:before="200"/>
        <w:jc w:val="both"/>
        <w:rPr>
          <w:rFonts w:ascii="Arial" w:hAnsi="Arial" w:cs="Arial"/>
          <w:b/>
          <w:color w:val="000000"/>
        </w:rPr>
      </w:pPr>
      <w:bookmarkStart w:id="17" w:name="_lnxbz9" w:colFirst="0" w:colLast="0"/>
      <w:bookmarkEnd w:id="17"/>
      <w:r w:rsidRPr="00CE45AF">
        <w:rPr>
          <w:rFonts w:ascii="Arial" w:hAnsi="Arial" w:cs="Arial"/>
          <w:b/>
          <w:color w:val="000000"/>
        </w:rPr>
        <w:lastRenderedPageBreak/>
        <w:t>1</w:t>
      </w:r>
      <w:r w:rsidR="004A4597" w:rsidRPr="00CE45AF">
        <w:rPr>
          <w:rFonts w:ascii="Arial" w:hAnsi="Arial" w:cs="Arial"/>
          <w:b/>
          <w:color w:val="000000"/>
        </w:rPr>
        <w:t>0. DA FASE DE HABILITAÇÃO</w:t>
      </w:r>
    </w:p>
    <w:p w14:paraId="7C273983" w14:textId="77777777" w:rsidR="004A4597" w:rsidRPr="00CE45AF" w:rsidRDefault="004A4597" w:rsidP="00CE45AF">
      <w:pPr>
        <w:keepNext/>
        <w:keepLines/>
        <w:pBdr>
          <w:top w:val="nil"/>
          <w:left w:val="nil"/>
          <w:bottom w:val="nil"/>
          <w:right w:val="nil"/>
          <w:between w:val="nil"/>
        </w:pBdr>
        <w:tabs>
          <w:tab w:val="left" w:pos="567"/>
        </w:tabs>
        <w:spacing w:before="200"/>
        <w:jc w:val="both"/>
        <w:rPr>
          <w:rFonts w:ascii="Arial" w:hAnsi="Arial" w:cs="Arial"/>
        </w:rPr>
      </w:pPr>
      <w:r w:rsidRPr="00CE45AF">
        <w:rPr>
          <w:rFonts w:ascii="Arial" w:hAnsi="Arial" w:cs="Arial"/>
        </w:rPr>
        <w:t xml:space="preserve">10.1. Os documentos de habilitação previstos no Termo de Referência serão exigidos apenas do licitante cuja proposta tenha sido aceita na fase de julgamento. </w:t>
      </w:r>
    </w:p>
    <w:p w14:paraId="44650026" w14:textId="77777777" w:rsidR="004A4597" w:rsidRPr="00CE45AF" w:rsidRDefault="004A4597" w:rsidP="00A43BA8">
      <w:pPr>
        <w:keepNext/>
        <w:keepLines/>
        <w:pBdr>
          <w:top w:val="nil"/>
          <w:left w:val="nil"/>
          <w:bottom w:val="nil"/>
          <w:right w:val="nil"/>
          <w:between w:val="nil"/>
        </w:pBdr>
        <w:spacing w:before="200"/>
        <w:ind w:left="284"/>
        <w:jc w:val="both"/>
        <w:rPr>
          <w:rFonts w:ascii="Arial" w:hAnsi="Arial" w:cs="Arial"/>
        </w:rPr>
      </w:pPr>
      <w:r w:rsidRPr="00CE45AF">
        <w:rPr>
          <w:rFonts w:ascii="Arial" w:hAnsi="Arial" w:cs="Arial"/>
        </w:rPr>
        <w:t xml:space="preserve">10.1.1. </w:t>
      </w:r>
      <w:r w:rsidRPr="00CE45AF">
        <w:rPr>
          <w:rFonts w:ascii="Arial" w:hAnsi="Arial" w:cs="Arial"/>
          <w:color w:val="202124"/>
          <w:shd w:val="clear" w:color="auto" w:fill="FFFFFF"/>
        </w:rPr>
        <w:t xml:space="preserve">Para efeito do julgamento da habilitação, os documentos deverão </w:t>
      </w:r>
      <w:bookmarkStart w:id="18" w:name="_Hlk156920803"/>
      <w:r w:rsidRPr="00CE45AF">
        <w:rPr>
          <w:rFonts w:ascii="Arial" w:hAnsi="Arial" w:cs="Arial"/>
          <w:color w:val="202124"/>
          <w:shd w:val="clear" w:color="auto" w:fill="FFFFFF"/>
        </w:rPr>
        <w:t>comprovar a sua regularidade na data da abertura do certame, nos termos do art. 34 c/c § 6º-A do art. 37 do Decreto Municipal nº 18.289/2023, salvo na ocorrência do previsto no § 1º do art. 43 da LC nº 123/06.</w:t>
      </w:r>
    </w:p>
    <w:p w14:paraId="7607A827" w14:textId="3FA0F3E4" w:rsidR="004A4597" w:rsidRPr="00CE45AF" w:rsidRDefault="004A4597" w:rsidP="00A43BA8">
      <w:pPr>
        <w:pBdr>
          <w:top w:val="nil"/>
          <w:left w:val="nil"/>
          <w:bottom w:val="nil"/>
          <w:right w:val="nil"/>
          <w:between w:val="nil"/>
        </w:pBdr>
        <w:spacing w:before="200"/>
        <w:ind w:left="284"/>
        <w:jc w:val="both"/>
        <w:rPr>
          <w:rFonts w:ascii="Arial" w:hAnsi="Arial" w:cs="Arial"/>
          <w:color w:val="000000"/>
        </w:rPr>
      </w:pPr>
      <w:bookmarkStart w:id="19" w:name="_35nkun2" w:colFirst="0" w:colLast="0"/>
      <w:bookmarkStart w:id="20" w:name="_Hlk157591573"/>
      <w:bookmarkEnd w:id="18"/>
      <w:bookmarkEnd w:id="19"/>
      <w:r w:rsidRPr="00CE45AF">
        <w:rPr>
          <w:rFonts w:ascii="Arial" w:hAnsi="Arial" w:cs="Arial"/>
        </w:rPr>
        <w:t xml:space="preserve">10.1.2. </w:t>
      </w:r>
      <w:bookmarkStart w:id="21" w:name="_Hlk157591717"/>
      <w:r w:rsidRPr="00CE45AF">
        <w:rPr>
          <w:rFonts w:ascii="Arial" w:hAnsi="Arial" w:cs="Arial"/>
        </w:rPr>
        <w:t>Os documentos exigidos para fins de comprovação da habilitação poderão ser substituídos pelo registro cadastral no</w:t>
      </w:r>
      <w:r w:rsidRPr="00CE45AF">
        <w:rPr>
          <w:rFonts w:ascii="Arial" w:hAnsi="Arial" w:cs="Arial"/>
          <w:color w:val="000000"/>
        </w:rPr>
        <w:t xml:space="preserve"> SICAF, </w:t>
      </w:r>
      <w:r w:rsidRPr="00CE45AF">
        <w:rPr>
          <w:rFonts w:ascii="Arial" w:hAnsi="Arial" w:cs="Arial"/>
        </w:rPr>
        <w:t>SUCAF e/ou</w:t>
      </w:r>
      <w:r w:rsidRPr="00CE45AF">
        <w:rPr>
          <w:rFonts w:ascii="Arial" w:hAnsi="Arial" w:cs="Arial"/>
          <w:color w:val="000000"/>
        </w:rPr>
        <w:t xml:space="preserve"> CAGEF.</w:t>
      </w:r>
    </w:p>
    <w:p w14:paraId="67C3B19E" w14:textId="24106C2B" w:rsidR="004A4597" w:rsidRPr="0011487D" w:rsidRDefault="004A4597" w:rsidP="00CE45AF">
      <w:pPr>
        <w:keepNext/>
        <w:keepLines/>
        <w:pBdr>
          <w:top w:val="nil"/>
          <w:left w:val="nil"/>
          <w:bottom w:val="nil"/>
          <w:right w:val="nil"/>
          <w:between w:val="nil"/>
        </w:pBdr>
        <w:spacing w:before="200"/>
        <w:jc w:val="both"/>
        <w:rPr>
          <w:rFonts w:ascii="Arial" w:hAnsi="Arial" w:cs="Arial"/>
        </w:rPr>
      </w:pPr>
      <w:bookmarkStart w:id="22" w:name="_Hlk157591377"/>
      <w:bookmarkEnd w:id="20"/>
      <w:bookmarkEnd w:id="21"/>
      <w:r w:rsidRPr="0011487D">
        <w:rPr>
          <w:rFonts w:ascii="Arial" w:hAnsi="Arial" w:cs="Arial"/>
        </w:rPr>
        <w:t xml:space="preserve">10.2. Os documentos necessários para comprovar a habilitação exigidos no Termo de Referência,  caso não estejam contemplados, disponíveis ou válidos no </w:t>
      </w:r>
      <w:r w:rsidRPr="0011487D">
        <w:rPr>
          <w:rFonts w:ascii="Arial" w:hAnsi="Arial" w:cs="Arial"/>
          <w:color w:val="000000"/>
        </w:rPr>
        <w:t xml:space="preserve">SICAF, </w:t>
      </w:r>
      <w:r w:rsidRPr="0011487D">
        <w:rPr>
          <w:rFonts w:ascii="Arial" w:hAnsi="Arial" w:cs="Arial"/>
        </w:rPr>
        <w:t>SUCAF e/ou</w:t>
      </w:r>
      <w:r w:rsidRPr="0011487D">
        <w:rPr>
          <w:rFonts w:ascii="Arial" w:hAnsi="Arial" w:cs="Arial"/>
          <w:color w:val="000000"/>
        </w:rPr>
        <w:t xml:space="preserve"> CAGEF</w:t>
      </w:r>
      <w:r w:rsidRPr="0011487D">
        <w:rPr>
          <w:rFonts w:ascii="Arial" w:hAnsi="Arial" w:cs="Arial"/>
        </w:rPr>
        <w:t xml:space="preserve"> deverão ser enviados </w:t>
      </w:r>
      <w:r w:rsidRPr="0011487D">
        <w:rPr>
          <w:rFonts w:ascii="Arial" w:hAnsi="Arial" w:cs="Arial"/>
          <w:color w:val="222222"/>
        </w:rPr>
        <w:t>em formato digital,</w:t>
      </w:r>
      <w:r w:rsidRPr="0011487D">
        <w:rPr>
          <w:rFonts w:ascii="Arial" w:hAnsi="Arial" w:cs="Arial"/>
          <w:color w:val="222222"/>
          <w:shd w:val="clear" w:color="auto" w:fill="FFFFFF"/>
        </w:rPr>
        <w:t> </w:t>
      </w:r>
      <w:r w:rsidRPr="0011487D">
        <w:rPr>
          <w:rFonts w:ascii="Arial" w:hAnsi="Arial" w:cs="Arial"/>
        </w:rPr>
        <w:t xml:space="preserve">por meio da opção “Enviar Anexo” do sistema </w:t>
      </w:r>
      <w:hyperlink r:id="rId38">
        <w:r w:rsidRPr="0011487D">
          <w:rPr>
            <w:rFonts w:ascii="Arial" w:hAnsi="Arial" w:cs="Arial"/>
          </w:rPr>
          <w:t>www.gov.br/compras</w:t>
        </w:r>
      </w:hyperlink>
      <w:r w:rsidRPr="0011487D">
        <w:rPr>
          <w:rFonts w:ascii="Arial" w:hAnsi="Arial" w:cs="Arial"/>
        </w:rPr>
        <w:t xml:space="preserve">, quando solicitados pelo </w:t>
      </w:r>
      <w:r w:rsidR="0026788E" w:rsidRPr="0011487D">
        <w:rPr>
          <w:rFonts w:ascii="Arial" w:hAnsi="Arial" w:cs="Arial"/>
        </w:rPr>
        <w:t>Pregoeiro</w:t>
      </w:r>
      <w:r w:rsidRPr="0011487D">
        <w:rPr>
          <w:rFonts w:ascii="Arial" w:hAnsi="Arial" w:cs="Arial"/>
        </w:rPr>
        <w:t xml:space="preserve">. </w:t>
      </w:r>
    </w:p>
    <w:bookmarkEnd w:id="22"/>
    <w:p w14:paraId="5E9225DD" w14:textId="59BE59E2" w:rsidR="00833DEF" w:rsidRPr="00CE45AF" w:rsidRDefault="004A4597" w:rsidP="007350A9">
      <w:pPr>
        <w:pBdr>
          <w:top w:val="nil"/>
          <w:left w:val="nil"/>
          <w:bottom w:val="nil"/>
          <w:right w:val="nil"/>
          <w:between w:val="nil"/>
        </w:pBdr>
        <w:spacing w:before="200"/>
        <w:ind w:left="284"/>
        <w:jc w:val="both"/>
        <w:rPr>
          <w:rFonts w:ascii="Arial" w:hAnsi="Arial" w:cs="Arial"/>
          <w:color w:val="222222"/>
          <w:shd w:val="clear" w:color="auto" w:fill="FFFFFF"/>
        </w:rPr>
      </w:pPr>
      <w:r w:rsidRPr="0011487D">
        <w:rPr>
          <w:rFonts w:ascii="Arial" w:hAnsi="Arial" w:cs="Arial"/>
          <w:color w:val="222222"/>
          <w:shd w:val="clear" w:color="auto" w:fill="FFFFFF"/>
        </w:rPr>
        <w:t xml:space="preserve">10.2.1. Será garantido ao licitante o prazo </w:t>
      </w:r>
      <w:r w:rsidR="007350A9" w:rsidRPr="0011487D">
        <w:rPr>
          <w:rFonts w:ascii="Arial" w:hAnsi="Arial" w:cs="Arial"/>
          <w:color w:val="222222"/>
          <w:shd w:val="clear" w:color="auto" w:fill="FFFFFF"/>
        </w:rPr>
        <w:t>d</w:t>
      </w:r>
      <w:r w:rsidRPr="0011487D">
        <w:rPr>
          <w:rFonts w:ascii="Arial" w:hAnsi="Arial" w:cs="Arial"/>
          <w:color w:val="222222"/>
          <w:shd w:val="clear" w:color="auto" w:fill="FFFFFF"/>
        </w:rPr>
        <w:t>e 2 (duas) horas entre a convocação e o cumprimento da</w:t>
      </w:r>
      <w:r w:rsidRPr="00CE45AF">
        <w:rPr>
          <w:rFonts w:ascii="Arial" w:hAnsi="Arial" w:cs="Arial"/>
          <w:color w:val="222222"/>
          <w:shd w:val="clear" w:color="auto" w:fill="FFFFFF"/>
        </w:rPr>
        <w:t xml:space="preserve"> obrigação.</w:t>
      </w:r>
    </w:p>
    <w:p w14:paraId="27C37CC2" w14:textId="724ECCF8" w:rsidR="004A4597" w:rsidRPr="00CE45AF" w:rsidRDefault="004A4597" w:rsidP="006C0F25">
      <w:pPr>
        <w:pBdr>
          <w:top w:val="nil"/>
          <w:left w:val="nil"/>
          <w:bottom w:val="nil"/>
          <w:right w:val="nil"/>
          <w:between w:val="nil"/>
        </w:pBdr>
        <w:spacing w:before="200"/>
        <w:ind w:left="567"/>
        <w:jc w:val="both"/>
        <w:rPr>
          <w:rFonts w:ascii="Arial" w:hAnsi="Arial" w:cs="Arial"/>
          <w:color w:val="000000"/>
        </w:rPr>
      </w:pPr>
      <w:r w:rsidRPr="00CE45AF">
        <w:rPr>
          <w:rFonts w:ascii="Arial" w:hAnsi="Arial" w:cs="Arial"/>
          <w:color w:val="000000"/>
        </w:rPr>
        <w:t xml:space="preserve">10.2.1.1. É facultado ao </w:t>
      </w:r>
      <w:r w:rsidR="0026788E" w:rsidRPr="00CE45AF">
        <w:rPr>
          <w:rFonts w:ascii="Arial" w:hAnsi="Arial" w:cs="Arial"/>
          <w:color w:val="000000"/>
        </w:rPr>
        <w:t>Pregoeiro</w:t>
      </w:r>
      <w:r w:rsidRPr="00CE45AF">
        <w:rPr>
          <w:rFonts w:ascii="Arial" w:hAnsi="Arial" w:cs="Arial"/>
          <w:color w:val="000000"/>
        </w:rPr>
        <w:t xml:space="preserve"> prorrogar o prazo estabelecido, por igual período, nas seguintes situações:</w:t>
      </w:r>
    </w:p>
    <w:p w14:paraId="3DCF165A" w14:textId="0EF38431" w:rsidR="004A4597" w:rsidRPr="00CE45AF" w:rsidRDefault="004A4597" w:rsidP="006C0F25">
      <w:pPr>
        <w:shd w:val="clear" w:color="auto" w:fill="FFFFFF"/>
        <w:spacing w:before="200"/>
        <w:ind w:left="851"/>
        <w:jc w:val="both"/>
        <w:rPr>
          <w:rFonts w:ascii="Arial" w:hAnsi="Arial" w:cs="Arial"/>
          <w:color w:val="000000"/>
        </w:rPr>
      </w:pPr>
      <w:r w:rsidRPr="00CE45AF">
        <w:rPr>
          <w:rFonts w:ascii="Arial" w:hAnsi="Arial" w:cs="Arial"/>
        </w:rPr>
        <w:t xml:space="preserve">a) </w:t>
      </w:r>
      <w:r w:rsidRPr="00CE45AF">
        <w:rPr>
          <w:rFonts w:ascii="Arial" w:hAnsi="Arial" w:cs="Arial"/>
          <w:color w:val="000000"/>
        </w:rPr>
        <w:t xml:space="preserve">por solicitação do licitante no chat de mensagem, durante o transcurso do prazo concedido, mediante justificativa aceita pelo </w:t>
      </w:r>
      <w:r w:rsidR="0026788E" w:rsidRPr="00CE45AF">
        <w:rPr>
          <w:rFonts w:ascii="Arial" w:hAnsi="Arial" w:cs="Arial"/>
          <w:color w:val="000000"/>
        </w:rPr>
        <w:t>Pregoeiro</w:t>
      </w:r>
      <w:r w:rsidRPr="00CE45AF">
        <w:rPr>
          <w:rFonts w:ascii="Arial" w:hAnsi="Arial" w:cs="Arial"/>
          <w:color w:val="000000"/>
        </w:rPr>
        <w:t>;</w:t>
      </w:r>
    </w:p>
    <w:p w14:paraId="32C56C80" w14:textId="6B29C9AA" w:rsidR="004A4597" w:rsidRPr="00CE45AF" w:rsidRDefault="004A4597" w:rsidP="006C0F25">
      <w:pPr>
        <w:shd w:val="clear" w:color="auto" w:fill="FFFFFF"/>
        <w:spacing w:before="200"/>
        <w:ind w:left="851"/>
        <w:jc w:val="both"/>
        <w:rPr>
          <w:rFonts w:ascii="Arial" w:hAnsi="Arial" w:cs="Arial"/>
          <w:strike/>
        </w:rPr>
      </w:pPr>
      <w:r w:rsidRPr="00CE45AF">
        <w:rPr>
          <w:rFonts w:ascii="Arial" w:hAnsi="Arial" w:cs="Arial"/>
        </w:rPr>
        <w:t xml:space="preserve">b) de ofício, a critério do </w:t>
      </w:r>
      <w:r w:rsidR="0026788E" w:rsidRPr="00CE45AF">
        <w:rPr>
          <w:rFonts w:ascii="Arial" w:hAnsi="Arial" w:cs="Arial"/>
        </w:rPr>
        <w:t>Pregoeiro</w:t>
      </w:r>
      <w:r w:rsidRPr="00CE45AF">
        <w:rPr>
          <w:rFonts w:ascii="Arial" w:hAnsi="Arial" w:cs="Arial"/>
        </w:rPr>
        <w:t>, quando constatado que o prazo estabelecido não é suficiente para o envio dos documentos exigidos.</w:t>
      </w:r>
    </w:p>
    <w:p w14:paraId="682EF4D6" w14:textId="1E2B0505" w:rsidR="004A4597" w:rsidRPr="0011487D" w:rsidRDefault="004A4597" w:rsidP="006C0F25">
      <w:pPr>
        <w:pBdr>
          <w:top w:val="nil"/>
          <w:left w:val="nil"/>
          <w:bottom w:val="nil"/>
          <w:right w:val="nil"/>
          <w:between w:val="nil"/>
        </w:pBdr>
        <w:spacing w:before="200"/>
        <w:ind w:left="284"/>
        <w:jc w:val="both"/>
        <w:rPr>
          <w:rFonts w:ascii="Arial" w:hAnsi="Arial" w:cs="Arial"/>
        </w:rPr>
      </w:pPr>
      <w:r w:rsidRPr="0011487D">
        <w:rPr>
          <w:rFonts w:ascii="Arial" w:hAnsi="Arial" w:cs="Arial"/>
        </w:rPr>
        <w:t xml:space="preserve">10.2.2. Os documentos remetidos por meio da opção “Enviar Anexo” do sistema </w:t>
      </w:r>
      <w:hyperlink r:id="rId39">
        <w:r w:rsidRPr="0011487D">
          <w:rPr>
            <w:rFonts w:ascii="Arial" w:hAnsi="Arial" w:cs="Arial"/>
          </w:rPr>
          <w:t>www.gov.br/compras</w:t>
        </w:r>
      </w:hyperlink>
      <w:r w:rsidRPr="0011487D">
        <w:rPr>
          <w:rFonts w:ascii="Arial" w:hAnsi="Arial" w:cs="Arial"/>
        </w:rPr>
        <w:t xml:space="preserve"> poderão ser solicitados em original ou por cópia autenticada, caso haja dúvida justificada, a qualquer momento, em prazo a ser estabelecido pelo </w:t>
      </w:r>
      <w:r w:rsidR="0026788E" w:rsidRPr="0011487D">
        <w:rPr>
          <w:rFonts w:ascii="Arial" w:hAnsi="Arial" w:cs="Arial"/>
        </w:rPr>
        <w:t>Pregoeiro</w:t>
      </w:r>
      <w:r w:rsidRPr="0011487D">
        <w:rPr>
          <w:rFonts w:ascii="Arial" w:hAnsi="Arial" w:cs="Arial"/>
        </w:rPr>
        <w:t xml:space="preserve">. </w:t>
      </w:r>
    </w:p>
    <w:p w14:paraId="2BD61095" w14:textId="205BAB2E"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rPr>
        <w:t xml:space="preserve">10.3. </w:t>
      </w:r>
      <w:r w:rsidRPr="00CE45AF">
        <w:rPr>
          <w:rFonts w:ascii="Arial" w:hAnsi="Arial" w:cs="Arial"/>
          <w:color w:val="000000"/>
        </w:rPr>
        <w:t xml:space="preserve">A verificação pelo </w:t>
      </w:r>
      <w:r w:rsidR="0026788E" w:rsidRPr="00CE45AF">
        <w:rPr>
          <w:rFonts w:ascii="Arial" w:hAnsi="Arial" w:cs="Arial"/>
          <w:color w:val="000000"/>
        </w:rPr>
        <w:t>Pregoeiro</w:t>
      </w:r>
      <w:r w:rsidRPr="00CE45AF">
        <w:rPr>
          <w:rFonts w:ascii="Arial" w:hAnsi="Arial" w:cs="Arial"/>
          <w:color w:val="000000"/>
        </w:rPr>
        <w:t xml:space="preserve"> em sítios eletrônicos oficiais de órgãos e entidades emissores de certidões constitui meio legal de prova para fins de habilitação</w:t>
      </w:r>
      <w:r w:rsidRPr="00CE45AF">
        <w:rPr>
          <w:rFonts w:ascii="Arial" w:hAnsi="Arial" w:cs="Arial"/>
        </w:rPr>
        <w:t xml:space="preserve">. </w:t>
      </w:r>
    </w:p>
    <w:p w14:paraId="1222C072" w14:textId="77777777"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rPr>
        <w:t xml:space="preserve">10.4. </w:t>
      </w:r>
      <w:r w:rsidRPr="00CE45AF">
        <w:rPr>
          <w:rFonts w:ascii="Arial" w:hAnsi="Arial" w:cs="Arial"/>
          <w:color w:val="000000"/>
        </w:rPr>
        <w:t xml:space="preserve">Após a apresentação dos documentos de habilitação, fica vedada a substituição ou a apresentação de novos documentos, salvo em sede de diligência, para: </w:t>
      </w:r>
    </w:p>
    <w:p w14:paraId="0596E60E" w14:textId="77777777" w:rsidR="004A4597" w:rsidRPr="00CE45AF" w:rsidRDefault="004A4597" w:rsidP="006A78C7">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 xml:space="preserve">10.4.1. Complementação de informações acerca dos documentos já apresentados pelos licitantes e desde que necessária para apurar fatos existentes à época da abertura do certame; </w:t>
      </w:r>
    </w:p>
    <w:p w14:paraId="08AB45A0" w14:textId="77777777" w:rsidR="004A4597" w:rsidRPr="00CE45AF" w:rsidRDefault="004A4597" w:rsidP="006A78C7">
      <w:pPr>
        <w:pBdr>
          <w:top w:val="nil"/>
          <w:left w:val="nil"/>
          <w:bottom w:val="nil"/>
          <w:right w:val="nil"/>
          <w:between w:val="nil"/>
        </w:pBdr>
        <w:spacing w:before="200"/>
        <w:ind w:left="284"/>
        <w:jc w:val="both"/>
        <w:rPr>
          <w:rFonts w:ascii="Arial" w:hAnsi="Arial" w:cs="Arial"/>
          <w:i/>
          <w:color w:val="000000"/>
        </w:rPr>
      </w:pPr>
      <w:r w:rsidRPr="00CE45AF">
        <w:rPr>
          <w:rFonts w:ascii="Arial" w:hAnsi="Arial" w:cs="Arial"/>
          <w:color w:val="000000"/>
        </w:rPr>
        <w:t>10.4.2. Atualização de documentos cuja validade tenha expirado após a data de recebimento das propostas.</w:t>
      </w:r>
    </w:p>
    <w:p w14:paraId="2307FD35" w14:textId="07F41055" w:rsidR="004A4597" w:rsidRPr="00CE45AF" w:rsidRDefault="004A4597" w:rsidP="00CE45AF">
      <w:pPr>
        <w:pBdr>
          <w:top w:val="nil"/>
          <w:left w:val="nil"/>
          <w:bottom w:val="nil"/>
          <w:right w:val="nil"/>
          <w:between w:val="nil"/>
        </w:pBdr>
        <w:spacing w:before="200"/>
        <w:jc w:val="both"/>
        <w:rPr>
          <w:rFonts w:ascii="Arial" w:hAnsi="Arial" w:cs="Arial"/>
          <w:color w:val="000000"/>
        </w:rPr>
      </w:pPr>
      <w:bookmarkStart w:id="23" w:name="_1ksv4uv" w:colFirst="0" w:colLast="0"/>
      <w:bookmarkEnd w:id="23"/>
      <w:r w:rsidRPr="00CE45AF">
        <w:rPr>
          <w:rFonts w:ascii="Arial" w:hAnsi="Arial" w:cs="Arial"/>
          <w:color w:val="000000"/>
        </w:rPr>
        <w:t xml:space="preserve">10.5. Na análise dos documentos de habilitação, o </w:t>
      </w:r>
      <w:r w:rsidR="0026788E" w:rsidRPr="00CE45AF">
        <w:rPr>
          <w:rFonts w:ascii="Arial" w:hAnsi="Arial" w:cs="Arial"/>
          <w:color w:val="000000"/>
        </w:rPr>
        <w:t>Pregoeiro</w:t>
      </w:r>
      <w:r w:rsidRPr="00CE45AF">
        <w:rPr>
          <w:rFonts w:ascii="Arial" w:hAnsi="Arial" w:cs="Arial"/>
          <w:color w:val="000000"/>
        </w:rPr>
        <w:t xml:space="preserve"> poderá sanar erros ou falhas que não alterem a substância dos documentos e sua validade jurídica, mediante decisão fundamentada, registrada em ata e acessível a todos, atribuindo-lhes </w:t>
      </w:r>
      <w:proofErr w:type="spellStart"/>
      <w:r w:rsidRPr="00CE45AF">
        <w:rPr>
          <w:rFonts w:ascii="Arial" w:hAnsi="Arial" w:cs="Arial"/>
          <w:color w:val="000000"/>
        </w:rPr>
        <w:t>eﬁcácia</w:t>
      </w:r>
      <w:proofErr w:type="spellEnd"/>
      <w:r w:rsidRPr="00CE45AF">
        <w:rPr>
          <w:rFonts w:ascii="Arial" w:hAnsi="Arial" w:cs="Arial"/>
          <w:color w:val="000000"/>
        </w:rPr>
        <w:t xml:space="preserve"> para fins de habilitação e classificação.</w:t>
      </w:r>
    </w:p>
    <w:p w14:paraId="2F7EA908" w14:textId="182F3752" w:rsidR="004A4597" w:rsidRPr="00CE45AF" w:rsidRDefault="004A4597" w:rsidP="00CE45AF">
      <w:pPr>
        <w:pBdr>
          <w:top w:val="nil"/>
          <w:left w:val="nil"/>
          <w:bottom w:val="nil"/>
          <w:right w:val="nil"/>
          <w:between w:val="nil"/>
        </w:pBdr>
        <w:spacing w:before="200"/>
        <w:jc w:val="both"/>
        <w:rPr>
          <w:rFonts w:ascii="Arial" w:hAnsi="Arial" w:cs="Arial"/>
          <w:color w:val="000000"/>
        </w:rPr>
      </w:pPr>
      <w:r w:rsidRPr="00CE45AF">
        <w:rPr>
          <w:rFonts w:ascii="Arial" w:hAnsi="Arial" w:cs="Arial"/>
          <w:color w:val="000000"/>
        </w:rPr>
        <w:t xml:space="preserve">10.6. Caso o licitante provisoriamente classificado em primeiro lugar tenha se utilizado de algum tratamento favorecido aos beneficiários da LC 123/06, o </w:t>
      </w:r>
      <w:r w:rsidR="0026788E" w:rsidRPr="00CE45AF">
        <w:rPr>
          <w:rFonts w:ascii="Arial" w:hAnsi="Arial" w:cs="Arial"/>
          <w:color w:val="000000"/>
        </w:rPr>
        <w:t>Pregoeiro</w:t>
      </w:r>
      <w:r w:rsidRPr="00CE45AF">
        <w:rPr>
          <w:rFonts w:ascii="Arial" w:hAnsi="Arial" w:cs="Arial"/>
          <w:color w:val="000000"/>
        </w:rPr>
        <w:t xml:space="preserve"> verificará se faz jus ao benefício.</w:t>
      </w:r>
    </w:p>
    <w:p w14:paraId="69EFF64C" w14:textId="0B2F5153" w:rsidR="004A4597" w:rsidRPr="00CE45AF" w:rsidRDefault="004A4597" w:rsidP="00CE45AF">
      <w:pPr>
        <w:pBdr>
          <w:top w:val="nil"/>
          <w:left w:val="nil"/>
          <w:bottom w:val="nil"/>
          <w:right w:val="nil"/>
          <w:between w:val="nil"/>
        </w:pBdr>
        <w:spacing w:before="200"/>
        <w:jc w:val="both"/>
        <w:rPr>
          <w:rFonts w:ascii="Arial" w:hAnsi="Arial" w:cs="Arial"/>
          <w:color w:val="000000"/>
        </w:rPr>
      </w:pPr>
      <w:bookmarkStart w:id="24" w:name="_44sinio" w:colFirst="0" w:colLast="0"/>
      <w:bookmarkEnd w:id="24"/>
      <w:r w:rsidRPr="00CE45AF">
        <w:rPr>
          <w:rFonts w:ascii="Arial" w:hAnsi="Arial" w:cs="Arial"/>
          <w:color w:val="000000"/>
        </w:rPr>
        <w:t xml:space="preserve">10.7. Na hipótese de o licitante não atender às exigências para habilitação, o </w:t>
      </w:r>
      <w:r w:rsidR="0026788E" w:rsidRPr="00CE45AF">
        <w:rPr>
          <w:rFonts w:ascii="Arial" w:hAnsi="Arial" w:cs="Arial"/>
          <w:color w:val="000000"/>
        </w:rPr>
        <w:t>Pregoeiro</w:t>
      </w:r>
      <w:r w:rsidRPr="00CE45AF">
        <w:rPr>
          <w:rFonts w:ascii="Arial" w:hAnsi="Arial" w:cs="Arial"/>
          <w:color w:val="000000"/>
        </w:rPr>
        <w:t xml:space="preserve"> examinará a proposta subsequente e assim sucessivamente, na ordem de classificação, até a apuração de uma proposta que atenda ao presente Edital.</w:t>
      </w:r>
    </w:p>
    <w:p w14:paraId="6F1F787E" w14:textId="77777777" w:rsidR="004A4597" w:rsidRPr="00CE45AF" w:rsidRDefault="004A4597" w:rsidP="00CE45AF">
      <w:pPr>
        <w:pBdr>
          <w:top w:val="nil"/>
          <w:left w:val="nil"/>
          <w:bottom w:val="nil"/>
          <w:right w:val="nil"/>
          <w:between w:val="nil"/>
        </w:pBdr>
        <w:spacing w:before="200"/>
        <w:jc w:val="both"/>
        <w:rPr>
          <w:rFonts w:ascii="Arial" w:hAnsi="Arial" w:cs="Arial"/>
          <w:color w:val="000000"/>
        </w:rPr>
      </w:pPr>
      <w:bookmarkStart w:id="25" w:name="_2jxsxqh" w:colFirst="0" w:colLast="0"/>
      <w:bookmarkEnd w:id="25"/>
      <w:r w:rsidRPr="00CE45AF">
        <w:rPr>
          <w:rFonts w:ascii="Arial" w:hAnsi="Arial" w:cs="Arial"/>
          <w:color w:val="000000"/>
        </w:rPr>
        <w:t>10.8. Somente serão disponibilizados para acesso público os documentos de habilitação do licitante cuja proposta atenda ao Edital de licitação, após concluídos os procedimentos de que trata o subitem anterior.</w:t>
      </w:r>
    </w:p>
    <w:p w14:paraId="3532354B" w14:textId="77777777"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rPr>
        <w:t>10.9. A comprovação de regularidade fiscal e trabalhista dos beneficiários da Lei Complementar n° 123/06, somente será exigida para a adjudicação, e não como condição para participação na licitação.</w:t>
      </w:r>
    </w:p>
    <w:p w14:paraId="62B96459" w14:textId="0C63061B" w:rsidR="004A4597" w:rsidRPr="00CE45AF" w:rsidRDefault="004A4597" w:rsidP="00B81D42">
      <w:pPr>
        <w:spacing w:before="200"/>
        <w:ind w:left="284"/>
        <w:jc w:val="both"/>
        <w:rPr>
          <w:rFonts w:ascii="Arial" w:hAnsi="Arial" w:cs="Arial"/>
        </w:rPr>
      </w:pPr>
      <w:r w:rsidRPr="00CE45AF">
        <w:rPr>
          <w:rFonts w:ascii="Arial" w:hAnsi="Arial" w:cs="Arial"/>
        </w:rPr>
        <w:lastRenderedPageBreak/>
        <w:t>10.9.1.</w:t>
      </w:r>
      <w:r w:rsidR="00BF09C8">
        <w:rPr>
          <w:rFonts w:ascii="Arial" w:hAnsi="Arial" w:cs="Arial"/>
        </w:rPr>
        <w:t xml:space="preserve"> </w:t>
      </w:r>
      <w:r w:rsidRPr="00CE45AF">
        <w:rPr>
          <w:rFonts w:ascii="Arial" w:hAnsi="Arial" w:cs="Arial"/>
        </w:rPr>
        <w:t>Havendo alguma restrição na comprovação da regularidade fiscal e trabalhista, será assegurado o prazo de 05 (cinco) dias úteis a contar da convocação, prorrogável por igual período, a critério da administração pública, para a regularização da documentação, pagamento ou parcelamento do débito, e emissão de eventuais certidões negativas ou positivas com efeito de certidão negativa.</w:t>
      </w:r>
    </w:p>
    <w:p w14:paraId="59840AD4" w14:textId="3FA634BD" w:rsidR="004A4597" w:rsidRPr="00CE45AF" w:rsidRDefault="004A4597" w:rsidP="00B81D42">
      <w:pPr>
        <w:spacing w:before="200"/>
        <w:ind w:left="567"/>
        <w:jc w:val="both"/>
        <w:rPr>
          <w:rFonts w:ascii="Arial" w:hAnsi="Arial" w:cs="Arial"/>
        </w:rPr>
      </w:pPr>
      <w:r w:rsidRPr="00CE45AF">
        <w:rPr>
          <w:rFonts w:ascii="Arial" w:hAnsi="Arial" w:cs="Arial"/>
        </w:rPr>
        <w:t>10.9.1.1. A prorrogação do prazo previsto acima deverá ser solicitada formalmente, via sistema eletrônico, dentro do prazo inicial de 05 (cinco) dias úteis concedidos para a regularização da documentação fiscal e trabalhista.</w:t>
      </w:r>
    </w:p>
    <w:p w14:paraId="58573004" w14:textId="571E231F" w:rsidR="004A4597" w:rsidRPr="00CE45AF" w:rsidRDefault="004A4597" w:rsidP="00A338DF">
      <w:pPr>
        <w:spacing w:before="200"/>
        <w:ind w:left="284"/>
        <w:jc w:val="both"/>
        <w:rPr>
          <w:rFonts w:ascii="Arial" w:hAnsi="Arial" w:cs="Arial"/>
        </w:rPr>
      </w:pPr>
      <w:r w:rsidRPr="00CE45AF">
        <w:rPr>
          <w:rFonts w:ascii="Arial" w:hAnsi="Arial" w:cs="Arial"/>
        </w:rPr>
        <w:t xml:space="preserve">10.9.2. A não regularização da documentação, no prazo previsto acima, implicará decadência do direito à contratação, sem prejuízo das sanções previstas neste Edital e na legislação, sendo facultado ao </w:t>
      </w:r>
      <w:r w:rsidR="0026788E" w:rsidRPr="00CE45AF">
        <w:rPr>
          <w:rFonts w:ascii="Arial" w:hAnsi="Arial" w:cs="Arial"/>
        </w:rPr>
        <w:t>Pregoeiro</w:t>
      </w:r>
      <w:r w:rsidRPr="00CE45AF">
        <w:rPr>
          <w:rFonts w:ascii="Arial" w:hAnsi="Arial" w:cs="Arial"/>
        </w:rPr>
        <w:t xml:space="preserve"> convocar os licitantes remanescentes, na ordem de classificação.</w:t>
      </w:r>
    </w:p>
    <w:p w14:paraId="7B86A82B" w14:textId="77777777" w:rsidR="004A4597" w:rsidRPr="00CE45AF" w:rsidRDefault="004A4597" w:rsidP="00A338DF">
      <w:pPr>
        <w:shd w:val="clear" w:color="auto" w:fill="FFFFFF"/>
        <w:spacing w:before="200"/>
        <w:ind w:left="284"/>
        <w:jc w:val="both"/>
        <w:rPr>
          <w:rFonts w:ascii="Arial" w:hAnsi="Arial" w:cs="Arial"/>
          <w:color w:val="222222"/>
        </w:rPr>
      </w:pPr>
      <w:r w:rsidRPr="00CE45AF">
        <w:rPr>
          <w:rFonts w:ascii="Arial" w:hAnsi="Arial" w:cs="Arial"/>
          <w:color w:val="222222"/>
        </w:rPr>
        <w:t>10.9.3. Não será aplicado o disposto nos arts. 42 e 43</w:t>
      </w:r>
      <w:r w:rsidRPr="00CE45AF">
        <w:rPr>
          <w:rFonts w:ascii="Arial" w:hAnsi="Arial" w:cs="Arial"/>
          <w:color w:val="FF0000"/>
        </w:rPr>
        <w:t xml:space="preserve"> </w:t>
      </w:r>
      <w:r w:rsidRPr="00CE45AF">
        <w:rPr>
          <w:rFonts w:ascii="Arial" w:hAnsi="Arial" w:cs="Arial"/>
          <w:color w:val="222222"/>
        </w:rPr>
        <w:t>da Lei Complementar nº 123/2006 na hipótese estabelecida no §1º do art. 4º da Lei nº 14.133/2021. </w:t>
      </w:r>
    </w:p>
    <w:p w14:paraId="55043225" w14:textId="58EB6971" w:rsidR="00D24F3F" w:rsidRPr="00124029" w:rsidRDefault="00D24F3F" w:rsidP="00D24F3F">
      <w:pPr>
        <w:pBdr>
          <w:top w:val="nil"/>
          <w:left w:val="nil"/>
          <w:bottom w:val="nil"/>
          <w:right w:val="nil"/>
          <w:between w:val="nil"/>
        </w:pBdr>
        <w:spacing w:before="200"/>
        <w:jc w:val="both"/>
        <w:rPr>
          <w:rFonts w:ascii="Arial" w:hAnsi="Arial" w:cs="Arial"/>
        </w:rPr>
      </w:pPr>
      <w:bookmarkStart w:id="26" w:name="_z337ya" w:colFirst="0" w:colLast="0"/>
      <w:bookmarkEnd w:id="26"/>
      <w:r w:rsidRPr="00124029">
        <w:rPr>
          <w:rFonts w:ascii="Arial" w:hAnsi="Arial" w:cs="Arial"/>
        </w:rPr>
        <w:t>10.10. Quando permitida a participação de empresas estrangeiras que não funcionem no País, as exigências de habilitação serão atendidas mediante documentos equivalentes, inicialmente apresentados em tradução livre.</w:t>
      </w:r>
    </w:p>
    <w:p w14:paraId="1D049D12" w14:textId="77777777" w:rsidR="00D24F3F" w:rsidRPr="00741E01" w:rsidRDefault="00D24F3F" w:rsidP="00D24F3F">
      <w:pPr>
        <w:pBdr>
          <w:top w:val="nil"/>
          <w:left w:val="nil"/>
          <w:bottom w:val="nil"/>
          <w:right w:val="nil"/>
          <w:between w:val="nil"/>
        </w:pBdr>
        <w:spacing w:before="200"/>
        <w:ind w:left="567"/>
        <w:jc w:val="both"/>
        <w:rPr>
          <w:rFonts w:ascii="Arial" w:hAnsi="Arial" w:cs="Arial"/>
          <w:i/>
        </w:rPr>
      </w:pPr>
      <w:r w:rsidRPr="00741E01">
        <w:rPr>
          <w:rFonts w:ascii="Arial" w:hAnsi="Arial" w:cs="Arial"/>
        </w:rPr>
        <w:t xml:space="preserve">10.10.1. Na hipótese da Adjudicatária ser empresa estrangeira que não funcione no País, para </w:t>
      </w:r>
      <w:proofErr w:type="spellStart"/>
      <w:r w:rsidRPr="00741E01">
        <w:rPr>
          <w:rFonts w:ascii="Arial" w:hAnsi="Arial" w:cs="Arial"/>
        </w:rPr>
        <w:t>ﬁns</w:t>
      </w:r>
      <w:proofErr w:type="spellEnd"/>
      <w:r w:rsidRPr="00741E01">
        <w:rPr>
          <w:rFonts w:ascii="Arial" w:hAnsi="Arial" w:cs="Arial"/>
        </w:rPr>
        <w:t xml:space="preserve"> de assinatura do contrato ou da ata de registro de preços, os documentos exigidos para a habilitação serão traduzidos por tradutor juramentado no País e apostilados nos termos do disposto no </w:t>
      </w:r>
      <w:hyperlink r:id="rId40">
        <w:r w:rsidRPr="00741E01">
          <w:rPr>
            <w:rFonts w:ascii="Arial" w:hAnsi="Arial" w:cs="Arial"/>
          </w:rPr>
          <w:t>Decreto Federal nº 8.660, de 29 de janeiro de 2016</w:t>
        </w:r>
      </w:hyperlink>
      <w:r w:rsidRPr="00741E01">
        <w:rPr>
          <w:rFonts w:ascii="Arial" w:hAnsi="Arial" w:cs="Arial"/>
        </w:rPr>
        <w:t xml:space="preserve">, ou de outro que venha a substituí-lo, ou </w:t>
      </w:r>
      <w:proofErr w:type="spellStart"/>
      <w:r w:rsidRPr="00741E01">
        <w:rPr>
          <w:rFonts w:ascii="Arial" w:hAnsi="Arial" w:cs="Arial"/>
        </w:rPr>
        <w:t>consularizados</w:t>
      </w:r>
      <w:proofErr w:type="spellEnd"/>
      <w:r w:rsidRPr="00741E01">
        <w:rPr>
          <w:rFonts w:ascii="Arial" w:hAnsi="Arial" w:cs="Arial"/>
        </w:rPr>
        <w:t xml:space="preserve"> pelos respectivos consulados ou embaixadas.</w:t>
      </w:r>
    </w:p>
    <w:p w14:paraId="374E0C60" w14:textId="21EA4BF9" w:rsidR="00D24F3F" w:rsidRPr="00124029" w:rsidRDefault="00D24F3F" w:rsidP="005B098A">
      <w:pPr>
        <w:tabs>
          <w:tab w:val="left" w:pos="1440"/>
        </w:tabs>
        <w:spacing w:before="200"/>
        <w:jc w:val="both"/>
        <w:rPr>
          <w:rFonts w:ascii="Arial" w:hAnsi="Arial" w:cs="Arial"/>
        </w:rPr>
      </w:pPr>
      <w:r w:rsidRPr="00741E01">
        <w:rPr>
          <w:rFonts w:ascii="Arial" w:hAnsi="Arial" w:cs="Arial"/>
        </w:rPr>
        <w:t>10.11. Para fins de habilitação, os documentos que não possuírem prazo de validade deverão possuir data</w:t>
      </w:r>
      <w:r w:rsidRPr="00124029">
        <w:rPr>
          <w:rFonts w:ascii="Arial" w:hAnsi="Arial" w:cs="Arial"/>
        </w:rPr>
        <w:t xml:space="preserve"> de emissão de no máximo 180 (cento e oitenta) dias, tendo como referência a data de abertura da proposta.</w:t>
      </w:r>
    </w:p>
    <w:p w14:paraId="42CB702A" w14:textId="520DC3F7" w:rsidR="00D24F3F" w:rsidRPr="00124029" w:rsidRDefault="00D24F3F" w:rsidP="005B098A">
      <w:pPr>
        <w:pBdr>
          <w:top w:val="nil"/>
          <w:left w:val="nil"/>
          <w:bottom w:val="nil"/>
          <w:right w:val="nil"/>
          <w:between w:val="nil"/>
        </w:pBdr>
        <w:tabs>
          <w:tab w:val="left" w:pos="4110"/>
        </w:tabs>
        <w:spacing w:before="200"/>
        <w:ind w:left="284"/>
        <w:jc w:val="both"/>
        <w:rPr>
          <w:rFonts w:ascii="Arial" w:hAnsi="Arial" w:cs="Arial"/>
        </w:rPr>
      </w:pPr>
      <w:r w:rsidRPr="00124029">
        <w:rPr>
          <w:rFonts w:ascii="Arial" w:hAnsi="Arial" w:cs="Arial"/>
        </w:rPr>
        <w:t>10.1</w:t>
      </w:r>
      <w:r w:rsidR="005B098A" w:rsidRPr="00124029">
        <w:rPr>
          <w:rFonts w:ascii="Arial" w:hAnsi="Arial" w:cs="Arial"/>
        </w:rPr>
        <w:t>1</w:t>
      </w:r>
      <w:r w:rsidRPr="00124029">
        <w:rPr>
          <w:rFonts w:ascii="Arial" w:hAnsi="Arial" w:cs="Arial"/>
        </w:rPr>
        <w:t>.1. Não se enquadram no subitem 10.1</w:t>
      </w:r>
      <w:r w:rsidR="005B098A" w:rsidRPr="00124029">
        <w:rPr>
          <w:rFonts w:ascii="Arial" w:hAnsi="Arial" w:cs="Arial"/>
        </w:rPr>
        <w:t>1</w:t>
      </w:r>
      <w:r w:rsidRPr="00124029">
        <w:rPr>
          <w:rFonts w:ascii="Arial" w:hAnsi="Arial" w:cs="Arial"/>
        </w:rPr>
        <w:t xml:space="preserve"> os documentos que, pela própria natureza, não apresentam prazo de validade, inclusive quanto aos atestados de capacidade técnica.</w:t>
      </w:r>
    </w:p>
    <w:p w14:paraId="1E6A8E5F" w14:textId="5F34C96D" w:rsidR="004A4597" w:rsidRPr="00CE45AF" w:rsidRDefault="004A4597" w:rsidP="00D24F3F">
      <w:pPr>
        <w:pBdr>
          <w:top w:val="nil"/>
          <w:left w:val="nil"/>
          <w:bottom w:val="nil"/>
          <w:right w:val="nil"/>
          <w:between w:val="nil"/>
        </w:pBdr>
        <w:tabs>
          <w:tab w:val="left" w:pos="4110"/>
        </w:tabs>
        <w:spacing w:before="200"/>
        <w:jc w:val="both"/>
        <w:rPr>
          <w:rFonts w:ascii="Arial" w:hAnsi="Arial" w:cs="Arial"/>
          <w:strike/>
        </w:rPr>
      </w:pPr>
      <w:r w:rsidRPr="00CE45AF">
        <w:rPr>
          <w:rFonts w:ascii="Arial" w:hAnsi="Arial" w:cs="Arial"/>
        </w:rPr>
        <w:t>10.1</w:t>
      </w:r>
      <w:r w:rsidR="005B098A">
        <w:rPr>
          <w:rFonts w:ascii="Arial" w:hAnsi="Arial" w:cs="Arial"/>
        </w:rPr>
        <w:t>2</w:t>
      </w:r>
      <w:r w:rsidRPr="00CE45AF">
        <w:rPr>
          <w:rFonts w:ascii="Arial" w:hAnsi="Arial" w:cs="Arial"/>
        </w:rPr>
        <w:t>. Comprovada a regularidade da habilitação, o licitante será julgado habilitado.</w:t>
      </w:r>
    </w:p>
    <w:p w14:paraId="7A45AFF4" w14:textId="77777777" w:rsidR="004A4597" w:rsidRPr="00CE45AF" w:rsidRDefault="004A4597" w:rsidP="00CE45AF">
      <w:pPr>
        <w:pBdr>
          <w:top w:val="nil"/>
          <w:left w:val="nil"/>
          <w:bottom w:val="nil"/>
          <w:right w:val="nil"/>
          <w:between w:val="nil"/>
        </w:pBdr>
        <w:tabs>
          <w:tab w:val="left" w:pos="4110"/>
        </w:tabs>
        <w:spacing w:before="200"/>
        <w:jc w:val="both"/>
        <w:rPr>
          <w:rFonts w:ascii="Arial" w:hAnsi="Arial" w:cs="Arial"/>
          <w:b/>
          <w:color w:val="000000"/>
        </w:rPr>
      </w:pPr>
      <w:r w:rsidRPr="00CE45AF">
        <w:rPr>
          <w:rFonts w:ascii="Arial" w:hAnsi="Arial" w:cs="Arial"/>
          <w:b/>
          <w:color w:val="000000"/>
        </w:rPr>
        <w:t>11. DOS RECURSOS</w:t>
      </w:r>
    </w:p>
    <w:p w14:paraId="5D1014DA" w14:textId="77777777" w:rsidR="004A4597" w:rsidRPr="00CE45AF" w:rsidRDefault="004A4597" w:rsidP="00CE45AF">
      <w:pPr>
        <w:pBdr>
          <w:top w:val="nil"/>
          <w:left w:val="nil"/>
          <w:bottom w:val="nil"/>
          <w:right w:val="nil"/>
          <w:between w:val="nil"/>
        </w:pBdr>
        <w:tabs>
          <w:tab w:val="left" w:pos="4110"/>
        </w:tabs>
        <w:spacing w:before="200"/>
        <w:jc w:val="both"/>
        <w:rPr>
          <w:rFonts w:ascii="Arial" w:hAnsi="Arial" w:cs="Arial"/>
          <w:color w:val="000000"/>
        </w:rPr>
      </w:pPr>
      <w:r w:rsidRPr="00CE45AF">
        <w:rPr>
          <w:rFonts w:ascii="Arial" w:hAnsi="Arial" w:cs="Arial"/>
          <w:color w:val="000000"/>
        </w:rPr>
        <w:t>11.1. A interposição de recurso referente ao julgamento das propostas, à habilitação ou inabilitação de licitantes, à anulação ou revogação da licitação, observará o disposto no art. 165 da Lei nº 14.133, de 2021.</w:t>
      </w:r>
    </w:p>
    <w:p w14:paraId="183D9581" w14:textId="77777777" w:rsidR="004A4597" w:rsidRPr="00CE45AF" w:rsidRDefault="004A4597" w:rsidP="00CE45AF">
      <w:pPr>
        <w:shd w:val="clear" w:color="auto" w:fill="FFFFFF"/>
        <w:spacing w:before="200"/>
        <w:jc w:val="both"/>
        <w:rPr>
          <w:rFonts w:ascii="Arial" w:hAnsi="Arial" w:cs="Arial"/>
          <w:color w:val="000000"/>
        </w:rPr>
      </w:pPr>
      <w:r w:rsidRPr="00CE45AF">
        <w:rPr>
          <w:rFonts w:ascii="Arial" w:hAnsi="Arial" w:cs="Arial"/>
          <w:color w:val="000000"/>
        </w:rPr>
        <w:t xml:space="preserve">11.2. Após o término do julgamento das propostas e do ato de habilitação ou inabilitação, qualquer licitante poderá manifestar sua intenção de recorrer, em campo próprio do sistema, durante o prazo </w:t>
      </w:r>
      <w:r w:rsidRPr="00CE45AF">
        <w:rPr>
          <w:rFonts w:ascii="Arial" w:hAnsi="Arial" w:cs="Arial"/>
          <w:color w:val="202124"/>
          <w:shd w:val="clear" w:color="auto" w:fill="FFFFFF"/>
        </w:rPr>
        <w:t>de 30 (trinta) minutos,</w:t>
      </w:r>
      <w:r w:rsidRPr="00CE45AF">
        <w:rPr>
          <w:rFonts w:ascii="Arial" w:hAnsi="Arial" w:cs="Arial"/>
          <w:color w:val="000000"/>
        </w:rPr>
        <w:t xml:space="preserve"> concedido na sessão pública, sob pena de preclusão, ficando a autoridade superior autorizada a adjudicar o objeto ao licitante vencedor.</w:t>
      </w:r>
    </w:p>
    <w:p w14:paraId="64C5B80E" w14:textId="77777777" w:rsidR="004A4597" w:rsidRPr="00CE45AF" w:rsidRDefault="004A4597" w:rsidP="00F63F54">
      <w:pPr>
        <w:shd w:val="clear" w:color="auto" w:fill="FFFFFF"/>
        <w:spacing w:before="200"/>
        <w:ind w:left="284"/>
        <w:jc w:val="both"/>
        <w:rPr>
          <w:rFonts w:ascii="Arial" w:hAnsi="Arial" w:cs="Arial"/>
          <w:color w:val="202124"/>
          <w:shd w:val="clear" w:color="auto" w:fill="FFFFFF"/>
        </w:rPr>
      </w:pPr>
      <w:r w:rsidRPr="00CE45AF">
        <w:rPr>
          <w:rFonts w:ascii="Arial" w:hAnsi="Arial" w:cs="Arial"/>
          <w:color w:val="000000"/>
        </w:rPr>
        <w:t xml:space="preserve">11.2.1. O julgamento para considerar a proposta aceita, bem como o licitante habilitado, será comunicado em sessão pública previamente agendada via chat de mensagens, </w:t>
      </w:r>
      <w:r w:rsidRPr="00CE45AF">
        <w:rPr>
          <w:rFonts w:ascii="Arial" w:hAnsi="Arial" w:cs="Arial"/>
          <w:color w:val="202124"/>
          <w:shd w:val="clear" w:color="auto" w:fill="FFFFFF"/>
        </w:rPr>
        <w:t>até as 17h do dia anterior, e não terá início anterior às 10h do dia útil seguinte.</w:t>
      </w:r>
    </w:p>
    <w:p w14:paraId="0AF5715D" w14:textId="77777777" w:rsidR="004A4597" w:rsidRPr="00CE45AF" w:rsidRDefault="004A4597" w:rsidP="00CE45AF">
      <w:pPr>
        <w:shd w:val="clear" w:color="auto" w:fill="FFFFFF"/>
        <w:spacing w:before="200"/>
        <w:jc w:val="both"/>
        <w:rPr>
          <w:rFonts w:ascii="Arial" w:hAnsi="Arial" w:cs="Arial"/>
        </w:rPr>
      </w:pPr>
      <w:r w:rsidRPr="00CE45AF">
        <w:rPr>
          <w:rFonts w:ascii="Arial" w:hAnsi="Arial" w:cs="Arial"/>
          <w:color w:val="202124"/>
          <w:shd w:val="clear" w:color="auto" w:fill="FFFFFF"/>
        </w:rPr>
        <w:t xml:space="preserve">11.3. As razões do recurso deverão ser apresentadas em momento único, em campo próprio no sistema, no prazo de três dias úteis, </w:t>
      </w:r>
      <w:r w:rsidRPr="00CE45AF">
        <w:rPr>
          <w:rFonts w:ascii="Arial" w:hAnsi="Arial" w:cs="Arial"/>
          <w:shd w:val="clear" w:color="auto" w:fill="FFFFFF"/>
        </w:rPr>
        <w:t xml:space="preserve">contados a partir </w:t>
      </w:r>
      <w:r w:rsidRPr="00CE45AF">
        <w:rPr>
          <w:rFonts w:ascii="Arial" w:hAnsi="Arial" w:cs="Arial"/>
        </w:rPr>
        <w:t>da data de intimação.</w:t>
      </w:r>
    </w:p>
    <w:p w14:paraId="06946674" w14:textId="77777777" w:rsidR="004A4597" w:rsidRPr="00CE45AF" w:rsidRDefault="004A4597" w:rsidP="00CE45AF">
      <w:pPr>
        <w:shd w:val="clear" w:color="auto" w:fill="FFFFFF"/>
        <w:spacing w:before="200"/>
        <w:jc w:val="both"/>
        <w:rPr>
          <w:rFonts w:ascii="Arial" w:hAnsi="Arial" w:cs="Arial"/>
        </w:rPr>
      </w:pPr>
      <w:r w:rsidRPr="00CE45AF">
        <w:rPr>
          <w:rFonts w:ascii="Arial" w:hAnsi="Arial" w:cs="Arial"/>
          <w:color w:val="000000"/>
        </w:rPr>
        <w:t>11.4. Os demais licitantes ficarão intimados para, se desejarem, apresentar suas contrarrazões, no prazo de 3 (três) dias úteis,</w:t>
      </w:r>
      <w:r w:rsidRPr="00CE45AF">
        <w:rPr>
          <w:rFonts w:ascii="Arial" w:hAnsi="Arial" w:cs="Arial"/>
        </w:rPr>
        <w:t xml:space="preserve"> contados da data de intimação pessoal ou de divulgação da interposição do recurso.</w:t>
      </w:r>
    </w:p>
    <w:p w14:paraId="42217DA1" w14:textId="77777777" w:rsidR="004A4597" w:rsidRPr="00CE45AF" w:rsidRDefault="004A4597" w:rsidP="00CE45AF">
      <w:pPr>
        <w:shd w:val="clear" w:color="auto" w:fill="FFFFFF"/>
        <w:spacing w:before="200"/>
        <w:jc w:val="both"/>
        <w:rPr>
          <w:rFonts w:ascii="Arial" w:hAnsi="Arial" w:cs="Arial"/>
          <w:color w:val="000000"/>
        </w:rPr>
      </w:pPr>
      <w:r w:rsidRPr="00CE45AF">
        <w:rPr>
          <w:rFonts w:ascii="Arial" w:hAnsi="Arial" w:cs="Arial"/>
          <w:color w:val="000000"/>
        </w:rPr>
        <w:t>11.5. Será assegurado ao licitante vista dos elementos indispensáveis à defesa de seus interesses.</w:t>
      </w:r>
    </w:p>
    <w:p w14:paraId="5B699402" w14:textId="77777777" w:rsidR="004A4597" w:rsidRPr="00CE45AF" w:rsidRDefault="004A4597" w:rsidP="00CE45AF">
      <w:pPr>
        <w:shd w:val="clear" w:color="auto" w:fill="FFFFFF"/>
        <w:spacing w:before="200"/>
        <w:jc w:val="both"/>
        <w:rPr>
          <w:rFonts w:ascii="Arial" w:hAnsi="Arial" w:cs="Arial"/>
        </w:rPr>
      </w:pPr>
      <w:r w:rsidRPr="00CE45AF">
        <w:rPr>
          <w:rFonts w:ascii="Arial" w:hAnsi="Arial" w:cs="Arial"/>
        </w:rPr>
        <w:t xml:space="preserve">11.6. Caso não seja possível incluir no campo específico do sistema eletrônico todas as informações e/ou documentos necessários para interpor as razões recursais ou contrarrazões, o licitante poderá solicitar “no chat de mensagens” o envio por e-mail das razões e documentos complementares. </w:t>
      </w:r>
    </w:p>
    <w:p w14:paraId="08575B99" w14:textId="77777777"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rPr>
        <w:lastRenderedPageBreak/>
        <w:t xml:space="preserve">11.7. O recurso e o pedido de reconsideração terão efeito suspensivo do ato ou da decisão recorrida até que sobrevenha decisão final da autoridade competente. </w:t>
      </w:r>
    </w:p>
    <w:p w14:paraId="330D65B5" w14:textId="77777777" w:rsidR="004A4597" w:rsidRPr="00CE45AF" w:rsidRDefault="004A4597" w:rsidP="00CE45AF">
      <w:pPr>
        <w:shd w:val="clear" w:color="auto" w:fill="FFFFFF"/>
        <w:spacing w:before="200"/>
        <w:jc w:val="both"/>
        <w:rPr>
          <w:rFonts w:ascii="Arial" w:hAnsi="Arial" w:cs="Arial"/>
          <w:color w:val="000000"/>
        </w:rPr>
      </w:pPr>
      <w:r w:rsidRPr="00CE45AF">
        <w:rPr>
          <w:rFonts w:ascii="Arial" w:hAnsi="Arial" w:cs="Arial"/>
          <w:color w:val="000000"/>
        </w:rPr>
        <w:t>11.8. O acolhimento do recurso importará na invalidação apenas dos atos que não possam ser aproveitados.</w:t>
      </w:r>
    </w:p>
    <w:p w14:paraId="667D6E2B" w14:textId="77777777" w:rsidR="004A4597" w:rsidRPr="00CE45AF" w:rsidRDefault="004A4597" w:rsidP="00CE45AF">
      <w:pPr>
        <w:shd w:val="clear" w:color="auto" w:fill="FFFFFF"/>
        <w:spacing w:before="200"/>
        <w:jc w:val="both"/>
        <w:rPr>
          <w:rFonts w:ascii="Arial" w:hAnsi="Arial" w:cs="Arial"/>
          <w:b/>
          <w:color w:val="000000"/>
        </w:rPr>
      </w:pPr>
      <w:r w:rsidRPr="00CE45AF">
        <w:rPr>
          <w:rFonts w:ascii="Arial" w:hAnsi="Arial" w:cs="Arial"/>
          <w:b/>
          <w:color w:val="000000"/>
        </w:rPr>
        <w:t>12. DA ADJUDICAÇÃO E HOMOLOGAÇÃO</w:t>
      </w:r>
    </w:p>
    <w:p w14:paraId="77638A74" w14:textId="77777777" w:rsidR="004A4597" w:rsidRPr="00CE45AF" w:rsidRDefault="004A4597" w:rsidP="00CE45AF">
      <w:pPr>
        <w:pBdr>
          <w:top w:val="nil"/>
          <w:left w:val="nil"/>
          <w:bottom w:val="nil"/>
          <w:right w:val="nil"/>
          <w:between w:val="nil"/>
        </w:pBdr>
        <w:spacing w:before="200"/>
        <w:jc w:val="both"/>
        <w:rPr>
          <w:rFonts w:ascii="Arial" w:hAnsi="Arial" w:cs="Arial"/>
          <w:i/>
          <w:color w:val="000000"/>
        </w:rPr>
      </w:pPr>
      <w:r w:rsidRPr="00CE45AF">
        <w:rPr>
          <w:rFonts w:ascii="Arial" w:hAnsi="Arial" w:cs="Arial"/>
          <w:color w:val="000000"/>
        </w:rPr>
        <w:t>12.1. Encerradas as fases de julgamento e habilitação, e exauridos os recursos administrativos, o processo licitatório será encaminhado à autoridade superior para adjudicar o objeto e homologar o procedimento, observado o disposto no art. 71 da Lei Federal nº 14.133, de 2021.</w:t>
      </w:r>
    </w:p>
    <w:p w14:paraId="252F52F2" w14:textId="77777777" w:rsidR="004A4597" w:rsidRPr="00CE45AF" w:rsidRDefault="004A4597" w:rsidP="00CE45AF">
      <w:pPr>
        <w:pBdr>
          <w:top w:val="nil"/>
          <w:left w:val="nil"/>
          <w:bottom w:val="nil"/>
          <w:right w:val="nil"/>
          <w:between w:val="nil"/>
        </w:pBdr>
        <w:spacing w:before="200"/>
        <w:jc w:val="both"/>
        <w:rPr>
          <w:rFonts w:ascii="Arial" w:hAnsi="Arial" w:cs="Arial"/>
          <w:b/>
          <w:color w:val="000000"/>
        </w:rPr>
      </w:pPr>
      <w:bookmarkStart w:id="27" w:name="_3j2qqm3" w:colFirst="0" w:colLast="0"/>
      <w:bookmarkEnd w:id="27"/>
      <w:r w:rsidRPr="00CE45AF">
        <w:rPr>
          <w:rFonts w:ascii="Arial" w:hAnsi="Arial" w:cs="Arial"/>
          <w:b/>
          <w:color w:val="000000"/>
        </w:rPr>
        <w:t>13.</w:t>
      </w:r>
      <w:r w:rsidRPr="00CE45AF">
        <w:rPr>
          <w:rFonts w:ascii="Arial" w:hAnsi="Arial" w:cs="Arial"/>
        </w:rPr>
        <w:t xml:space="preserve"> </w:t>
      </w:r>
      <w:r w:rsidRPr="00CE45AF">
        <w:rPr>
          <w:rFonts w:ascii="Arial" w:hAnsi="Arial" w:cs="Arial"/>
          <w:b/>
          <w:color w:val="000000"/>
        </w:rPr>
        <w:t>DAS INFRAÇÕES ADMINISTRATIVAS E SANÇÕES</w:t>
      </w:r>
    </w:p>
    <w:p w14:paraId="12D32D63" w14:textId="77777777" w:rsidR="004A4597" w:rsidRPr="00CE45AF" w:rsidRDefault="004A4597" w:rsidP="00CE45AF">
      <w:pPr>
        <w:pStyle w:val="Nvel2-Red"/>
        <w:numPr>
          <w:ilvl w:val="0"/>
          <w:numId w:val="0"/>
        </w:numPr>
        <w:spacing w:before="200" w:after="0" w:line="240" w:lineRule="auto"/>
        <w:rPr>
          <w:i w:val="0"/>
          <w:iCs w:val="0"/>
          <w:color w:val="auto"/>
        </w:rPr>
      </w:pPr>
      <w:bookmarkStart w:id="28" w:name="_1y810tw" w:colFirst="0" w:colLast="0"/>
      <w:bookmarkEnd w:id="28"/>
      <w:r w:rsidRPr="00CE45AF">
        <w:rPr>
          <w:i w:val="0"/>
          <w:iCs w:val="0"/>
          <w:color w:val="auto"/>
        </w:rPr>
        <w:t xml:space="preserve">13.1. </w:t>
      </w:r>
      <w:r w:rsidRPr="00CE45AF">
        <w:rPr>
          <w:i w:val="0"/>
          <w:color w:val="auto"/>
        </w:rPr>
        <w:t>O licitante ou o contratado será responsabilizado administrativamente pelas seguintes infrações</w:t>
      </w:r>
      <w:r w:rsidRPr="00CE45AF">
        <w:rPr>
          <w:i w:val="0"/>
          <w:iCs w:val="0"/>
          <w:color w:val="auto"/>
        </w:rPr>
        <w:t>:</w:t>
      </w:r>
    </w:p>
    <w:p w14:paraId="4FB7E0FC" w14:textId="77777777" w:rsidR="004A4597" w:rsidRPr="00CE45AF" w:rsidRDefault="004A4597" w:rsidP="00055C40">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a) der causa à inexecução parcial do contrato;</w:t>
      </w:r>
    </w:p>
    <w:p w14:paraId="5C3F14D6" w14:textId="77777777" w:rsidR="004A4597" w:rsidRPr="00CE45AF" w:rsidRDefault="004A4597" w:rsidP="00055C40">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b) der causa à inexecução parcial do contrato que cause grave dano à Administração, ao funcionamento dos serviços públicos ou ao interesse coletivo;</w:t>
      </w:r>
    </w:p>
    <w:p w14:paraId="7B0F4828" w14:textId="77777777" w:rsidR="004A4597" w:rsidRPr="00CE45AF" w:rsidRDefault="004A4597" w:rsidP="00055C40">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c) der causa à inexecução total do contrato;</w:t>
      </w:r>
    </w:p>
    <w:p w14:paraId="14500E63" w14:textId="77777777" w:rsidR="004A4597" w:rsidRPr="00CE45AF" w:rsidRDefault="004A4597" w:rsidP="00055C40">
      <w:pPr>
        <w:pBdr>
          <w:top w:val="nil"/>
          <w:left w:val="nil"/>
          <w:bottom w:val="nil"/>
          <w:right w:val="nil"/>
          <w:between w:val="nil"/>
        </w:pBdr>
        <w:spacing w:before="200"/>
        <w:ind w:left="284"/>
        <w:jc w:val="both"/>
        <w:rPr>
          <w:rFonts w:ascii="Arial" w:hAnsi="Arial" w:cs="Arial"/>
        </w:rPr>
      </w:pPr>
      <w:r w:rsidRPr="00CE45AF">
        <w:rPr>
          <w:rFonts w:ascii="Arial" w:hAnsi="Arial" w:cs="Arial"/>
        </w:rPr>
        <w:t>d) deixar de entregar a documentação exigida;</w:t>
      </w:r>
    </w:p>
    <w:p w14:paraId="5E449626" w14:textId="77777777" w:rsidR="004A4597" w:rsidRPr="00CE45AF" w:rsidRDefault="004A4597" w:rsidP="00055C40">
      <w:pPr>
        <w:pBdr>
          <w:top w:val="nil"/>
          <w:left w:val="nil"/>
          <w:bottom w:val="nil"/>
          <w:right w:val="nil"/>
          <w:between w:val="nil"/>
        </w:pBdr>
        <w:spacing w:before="200"/>
        <w:ind w:left="284"/>
        <w:jc w:val="both"/>
        <w:rPr>
          <w:rFonts w:ascii="Arial" w:hAnsi="Arial" w:cs="Arial"/>
        </w:rPr>
      </w:pPr>
      <w:r w:rsidRPr="00CE45AF">
        <w:rPr>
          <w:rFonts w:ascii="Arial" w:hAnsi="Arial" w:cs="Arial"/>
        </w:rPr>
        <w:t>e) não manter a proposta, salvo em decorrência de fato superveniente devidamente justificado;</w:t>
      </w:r>
    </w:p>
    <w:p w14:paraId="084113C3" w14:textId="77777777" w:rsidR="004A4597" w:rsidRPr="00CE45AF" w:rsidRDefault="004A4597" w:rsidP="00055C40">
      <w:pPr>
        <w:pBdr>
          <w:top w:val="nil"/>
          <w:left w:val="nil"/>
          <w:bottom w:val="nil"/>
          <w:right w:val="nil"/>
          <w:between w:val="nil"/>
        </w:pBdr>
        <w:spacing w:before="200"/>
        <w:ind w:left="284"/>
        <w:jc w:val="both"/>
        <w:rPr>
          <w:rFonts w:ascii="Arial" w:hAnsi="Arial" w:cs="Arial"/>
        </w:rPr>
      </w:pPr>
      <w:r w:rsidRPr="00CE45AF">
        <w:rPr>
          <w:rFonts w:ascii="Arial" w:hAnsi="Arial" w:cs="Arial"/>
        </w:rPr>
        <w:t>f) não celebrar o contrato ou não entregar a documentação exigida para a contratação, quando convocado dentro do prazo de validade de sua proposta;</w:t>
      </w:r>
    </w:p>
    <w:p w14:paraId="439FDF28" w14:textId="77777777" w:rsidR="004A4597" w:rsidRPr="00CE45AF" w:rsidRDefault="004A4597" w:rsidP="00055C40">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g) ensejar o retardamento da execução ou da entrega do objeto da contratação sem motivo justificado;</w:t>
      </w:r>
    </w:p>
    <w:p w14:paraId="6740C7A9" w14:textId="77777777" w:rsidR="004A4597" w:rsidRPr="00CE45AF" w:rsidRDefault="004A4597" w:rsidP="00055C40">
      <w:pPr>
        <w:pBdr>
          <w:top w:val="nil"/>
          <w:left w:val="nil"/>
          <w:bottom w:val="nil"/>
          <w:right w:val="nil"/>
          <w:between w:val="nil"/>
        </w:pBdr>
        <w:spacing w:before="200"/>
        <w:ind w:left="284"/>
        <w:jc w:val="both"/>
        <w:rPr>
          <w:rFonts w:ascii="Arial" w:hAnsi="Arial" w:cs="Arial"/>
        </w:rPr>
      </w:pPr>
      <w:r w:rsidRPr="00CE45AF">
        <w:rPr>
          <w:rFonts w:ascii="Arial" w:hAnsi="Arial" w:cs="Arial"/>
        </w:rPr>
        <w:t>h) apresentar declaração ou documentação falsa ou prestar declaração falsa durante a licitação ou a execução do contrato;</w:t>
      </w:r>
    </w:p>
    <w:p w14:paraId="3B389F32" w14:textId="77777777" w:rsidR="004A4597" w:rsidRPr="00CE45AF" w:rsidRDefault="004A4597" w:rsidP="00055C40">
      <w:pPr>
        <w:pBdr>
          <w:top w:val="nil"/>
          <w:left w:val="nil"/>
          <w:bottom w:val="nil"/>
          <w:right w:val="nil"/>
          <w:between w:val="nil"/>
        </w:pBdr>
        <w:spacing w:before="200"/>
        <w:ind w:left="284"/>
        <w:jc w:val="both"/>
        <w:rPr>
          <w:rFonts w:ascii="Arial" w:hAnsi="Arial" w:cs="Arial"/>
        </w:rPr>
      </w:pPr>
      <w:r w:rsidRPr="00CE45AF">
        <w:rPr>
          <w:rFonts w:ascii="Arial" w:hAnsi="Arial" w:cs="Arial"/>
        </w:rPr>
        <w:t>i) fraudar a licitação ou praticar ato fraudulento na execução do contrato;</w:t>
      </w:r>
    </w:p>
    <w:p w14:paraId="06402439" w14:textId="77777777" w:rsidR="004A4597" w:rsidRPr="00CE45AF" w:rsidRDefault="004A4597" w:rsidP="00055C40">
      <w:pPr>
        <w:pBdr>
          <w:top w:val="nil"/>
          <w:left w:val="nil"/>
          <w:bottom w:val="nil"/>
          <w:right w:val="nil"/>
          <w:between w:val="nil"/>
        </w:pBdr>
        <w:spacing w:before="200"/>
        <w:ind w:left="284"/>
        <w:jc w:val="both"/>
        <w:rPr>
          <w:rFonts w:ascii="Arial" w:hAnsi="Arial" w:cs="Arial"/>
        </w:rPr>
      </w:pPr>
      <w:r w:rsidRPr="00CE45AF">
        <w:rPr>
          <w:rFonts w:ascii="Arial" w:hAnsi="Arial" w:cs="Arial"/>
        </w:rPr>
        <w:t>j) comportar-se de modo inidôneo ou cometer fraude de qualquer natureza;</w:t>
      </w:r>
    </w:p>
    <w:p w14:paraId="65BA5720" w14:textId="77777777" w:rsidR="004A4597" w:rsidRPr="00CE45AF" w:rsidRDefault="004A4597" w:rsidP="00055C40">
      <w:pPr>
        <w:pBdr>
          <w:top w:val="nil"/>
          <w:left w:val="nil"/>
          <w:bottom w:val="nil"/>
          <w:right w:val="nil"/>
          <w:between w:val="nil"/>
        </w:pBdr>
        <w:spacing w:before="200"/>
        <w:ind w:left="284"/>
        <w:jc w:val="both"/>
        <w:rPr>
          <w:rFonts w:ascii="Arial" w:hAnsi="Arial" w:cs="Arial"/>
        </w:rPr>
      </w:pPr>
      <w:r w:rsidRPr="00CE45AF">
        <w:rPr>
          <w:rFonts w:ascii="Arial" w:hAnsi="Arial" w:cs="Arial"/>
        </w:rPr>
        <w:t>k) praticar atos ilícitos com vistas a frustrar os objetivos da licitação;</w:t>
      </w:r>
    </w:p>
    <w:p w14:paraId="38AD5E36" w14:textId="77777777" w:rsidR="004A4597" w:rsidRPr="00CE45AF" w:rsidRDefault="004A4597" w:rsidP="00055C40">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l) praticar ato lesivo previsto no art. 5º da Lei nº 12.846, de 1º de agosto de 2013.</w:t>
      </w:r>
    </w:p>
    <w:p w14:paraId="2D6F3BE7" w14:textId="77777777" w:rsidR="004A4597" w:rsidRPr="00CE45AF" w:rsidRDefault="004A4597" w:rsidP="00CE45AF">
      <w:pPr>
        <w:pStyle w:val="Nvel2-Red"/>
        <w:numPr>
          <w:ilvl w:val="0"/>
          <w:numId w:val="0"/>
        </w:numPr>
        <w:spacing w:before="200" w:after="0" w:line="240" w:lineRule="auto"/>
        <w:rPr>
          <w:i w:val="0"/>
          <w:iCs w:val="0"/>
          <w:color w:val="auto"/>
        </w:rPr>
      </w:pPr>
      <w:r w:rsidRPr="00CE45AF">
        <w:rPr>
          <w:i w:val="0"/>
          <w:iCs w:val="0"/>
          <w:color w:val="auto"/>
        </w:rPr>
        <w:t xml:space="preserve">13.2. </w:t>
      </w:r>
      <w:r w:rsidRPr="00CE45AF">
        <w:rPr>
          <w:i w:val="0"/>
          <w:color w:val="auto"/>
        </w:rPr>
        <w:t>A prática de atos ilícitos sujeita o infrator à aplicação das seguintes sanções administrativas</w:t>
      </w:r>
      <w:r w:rsidRPr="00CE45AF">
        <w:rPr>
          <w:i w:val="0"/>
          <w:iCs w:val="0"/>
          <w:color w:val="auto"/>
        </w:rPr>
        <w:t>:</w:t>
      </w:r>
    </w:p>
    <w:p w14:paraId="54898E15" w14:textId="77777777" w:rsidR="004A4597" w:rsidRPr="00CE45AF" w:rsidRDefault="004A4597" w:rsidP="00055C40">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13.2.1. Advertência, quando o Contratado der causa à inexecução parcial do contrato, sempre que não se justificar a imposição de penalidade mais grave;</w:t>
      </w:r>
    </w:p>
    <w:p w14:paraId="30B8A198" w14:textId="77777777" w:rsidR="004A4597" w:rsidRPr="00CE45AF" w:rsidRDefault="004A4597" w:rsidP="00055C40">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13.2.2. multas nos seguintes percentuais:</w:t>
      </w:r>
    </w:p>
    <w:p w14:paraId="6CA09AD0" w14:textId="77777777" w:rsidR="004A4597" w:rsidRPr="00CE45AF" w:rsidRDefault="004A4597" w:rsidP="00055C40">
      <w:pPr>
        <w:pBdr>
          <w:top w:val="nil"/>
          <w:left w:val="nil"/>
          <w:bottom w:val="nil"/>
          <w:right w:val="nil"/>
          <w:between w:val="nil"/>
        </w:pBdr>
        <w:spacing w:before="200"/>
        <w:ind w:left="567"/>
        <w:jc w:val="both"/>
        <w:rPr>
          <w:rFonts w:ascii="Arial" w:hAnsi="Arial" w:cs="Arial"/>
          <w:color w:val="000000"/>
        </w:rPr>
      </w:pPr>
      <w:r w:rsidRPr="00CE45AF">
        <w:rPr>
          <w:rFonts w:ascii="Arial" w:hAnsi="Arial" w:cs="Arial"/>
          <w:color w:val="000000"/>
        </w:rPr>
        <w:t xml:space="preserve">a) </w:t>
      </w:r>
      <w:r w:rsidRPr="00CE45AF">
        <w:rPr>
          <w:rFonts w:ascii="Arial" w:hAnsi="Arial" w:cs="Arial"/>
        </w:rPr>
        <w:t>multa moratória de 0,5% (cinco décimos por cento) por dia de atraso na entrega de material ou execução de serviços, recaindo o cálculo sobre o valor da parcela inadimplida até o limite de 30% (trinta por cento) do contrato ou do instrumento equivalente</w:t>
      </w:r>
      <w:r w:rsidRPr="00CE45AF">
        <w:rPr>
          <w:rFonts w:ascii="Arial" w:hAnsi="Arial" w:cs="Arial"/>
          <w:color w:val="000000"/>
        </w:rPr>
        <w:t>;</w:t>
      </w:r>
    </w:p>
    <w:p w14:paraId="484C1201" w14:textId="77777777" w:rsidR="004A4597" w:rsidRPr="00CE45AF" w:rsidRDefault="004A4597" w:rsidP="00055C40">
      <w:pPr>
        <w:pBdr>
          <w:top w:val="nil"/>
          <w:left w:val="nil"/>
          <w:bottom w:val="nil"/>
          <w:right w:val="nil"/>
          <w:between w:val="nil"/>
        </w:pBdr>
        <w:spacing w:before="200"/>
        <w:ind w:left="851"/>
        <w:jc w:val="both"/>
        <w:rPr>
          <w:rFonts w:ascii="Arial" w:hAnsi="Arial" w:cs="Arial"/>
          <w:color w:val="000000"/>
        </w:rPr>
      </w:pPr>
      <w:r w:rsidRPr="00CE45AF">
        <w:rPr>
          <w:rFonts w:ascii="Arial" w:hAnsi="Arial" w:cs="Arial"/>
          <w:color w:val="000000"/>
        </w:rPr>
        <w:t>a.1. a multa moratória poderá ser aplicada mesmo nas hipóteses em que ocorrer a aceitação da prorrogação do prazo de entrega.</w:t>
      </w:r>
    </w:p>
    <w:p w14:paraId="38AF149B" w14:textId="77777777" w:rsidR="004A4597" w:rsidRPr="00CE45AF" w:rsidRDefault="004A4597" w:rsidP="00055C40">
      <w:pPr>
        <w:pBdr>
          <w:top w:val="nil"/>
          <w:left w:val="nil"/>
          <w:bottom w:val="nil"/>
          <w:right w:val="nil"/>
          <w:between w:val="nil"/>
        </w:pBdr>
        <w:spacing w:before="200"/>
        <w:ind w:left="567"/>
        <w:jc w:val="both"/>
        <w:rPr>
          <w:rFonts w:ascii="Arial" w:hAnsi="Arial" w:cs="Arial"/>
          <w:color w:val="000000"/>
        </w:rPr>
      </w:pPr>
      <w:r w:rsidRPr="00CE45AF">
        <w:rPr>
          <w:rFonts w:ascii="Arial" w:hAnsi="Arial" w:cs="Arial"/>
          <w:color w:val="000000"/>
        </w:rPr>
        <w:t xml:space="preserve">b) </w:t>
      </w:r>
      <w:r w:rsidRPr="00CE45AF">
        <w:rPr>
          <w:rFonts w:ascii="Arial" w:hAnsi="Arial" w:cs="Arial"/>
        </w:rPr>
        <w:t>multa compensatória de até 3% (três por cento) sobre o valor de referência ao licitante ou contratado que retardar o procedimento de contratação, descumprir preceito normativo ou obrigações assumidas, nos termos do art. 10 do Decreto Municipal nº 18.096/2022</w:t>
      </w:r>
      <w:r w:rsidRPr="00CE45AF">
        <w:rPr>
          <w:rFonts w:ascii="Arial" w:hAnsi="Arial" w:cs="Arial"/>
          <w:color w:val="000000"/>
        </w:rPr>
        <w:t>;</w:t>
      </w:r>
    </w:p>
    <w:p w14:paraId="7FBFAE3A" w14:textId="77777777" w:rsidR="004A4597" w:rsidRPr="00CE45AF" w:rsidRDefault="004A4597" w:rsidP="00055C40">
      <w:pPr>
        <w:pBdr>
          <w:top w:val="nil"/>
          <w:left w:val="nil"/>
          <w:bottom w:val="nil"/>
          <w:right w:val="nil"/>
          <w:between w:val="nil"/>
        </w:pBdr>
        <w:spacing w:before="200"/>
        <w:ind w:left="567"/>
        <w:jc w:val="both"/>
        <w:rPr>
          <w:rFonts w:ascii="Arial" w:hAnsi="Arial" w:cs="Arial"/>
          <w:color w:val="000000"/>
        </w:rPr>
      </w:pPr>
      <w:r w:rsidRPr="00CE45AF">
        <w:rPr>
          <w:rFonts w:ascii="Arial" w:hAnsi="Arial" w:cs="Arial"/>
          <w:color w:val="000000"/>
        </w:rPr>
        <w:t xml:space="preserve">c) multa compensatória de até 5% (cinco por cento) sobre o valor da parcela inadimplida ao licitante ou contratado que entregar o objeto contratual em desacordo com as especificações, condições e </w:t>
      </w:r>
      <w:r w:rsidRPr="00CE45AF">
        <w:rPr>
          <w:rFonts w:ascii="Arial" w:hAnsi="Arial" w:cs="Arial"/>
          <w:color w:val="000000"/>
        </w:rPr>
        <w:lastRenderedPageBreak/>
        <w:t>qualidade contratadas ou com irregularidades ou defeitos ocultos que o tornem impróprio para o fim a que se destina;</w:t>
      </w:r>
    </w:p>
    <w:p w14:paraId="4AB336F1" w14:textId="77777777" w:rsidR="004A4597" w:rsidRPr="00CE45AF" w:rsidRDefault="004A4597" w:rsidP="00055C40">
      <w:pPr>
        <w:pBdr>
          <w:top w:val="nil"/>
          <w:left w:val="nil"/>
          <w:bottom w:val="nil"/>
          <w:right w:val="nil"/>
          <w:between w:val="nil"/>
        </w:pBdr>
        <w:spacing w:before="200"/>
        <w:ind w:left="567"/>
        <w:jc w:val="both"/>
        <w:rPr>
          <w:rFonts w:ascii="Arial" w:hAnsi="Arial" w:cs="Arial"/>
        </w:rPr>
      </w:pPr>
      <w:r w:rsidRPr="00CE45AF">
        <w:rPr>
          <w:rFonts w:ascii="Arial" w:hAnsi="Arial" w:cs="Arial"/>
        </w:rPr>
        <w:t>d) multa compensatória de até 30% (trinta por cento) do valor do contrato em razão do cometimento das infrações administrativas previstas no subitem 13.1.</w:t>
      </w:r>
    </w:p>
    <w:p w14:paraId="7FD2729E" w14:textId="77777777" w:rsidR="004A4597" w:rsidRPr="00CE45AF" w:rsidRDefault="004A4597" w:rsidP="00055C40">
      <w:pPr>
        <w:pBdr>
          <w:top w:val="nil"/>
          <w:left w:val="nil"/>
          <w:bottom w:val="nil"/>
          <w:right w:val="nil"/>
          <w:between w:val="nil"/>
        </w:pBdr>
        <w:spacing w:before="200"/>
        <w:ind w:left="567"/>
        <w:jc w:val="both"/>
        <w:rPr>
          <w:rFonts w:ascii="Arial" w:hAnsi="Arial" w:cs="Arial"/>
          <w:color w:val="000000"/>
        </w:rPr>
      </w:pPr>
      <w:r w:rsidRPr="00CE45AF">
        <w:rPr>
          <w:rFonts w:ascii="Arial" w:hAnsi="Arial" w:cs="Arial"/>
          <w:color w:val="000000"/>
        </w:rPr>
        <w:t xml:space="preserve">13.2.2.1. </w:t>
      </w:r>
      <w:r w:rsidRPr="00CE45AF">
        <w:rPr>
          <w:rFonts w:ascii="Arial" w:hAnsi="Arial" w:cs="Arial"/>
        </w:rPr>
        <w:t>As multas previstas acima serão fixadas considerando as atenuantes e agravantes presentes no caso concreto.</w:t>
      </w:r>
    </w:p>
    <w:p w14:paraId="318480F4" w14:textId="77777777" w:rsidR="004A4597" w:rsidRPr="00CE45AF" w:rsidRDefault="004A4597" w:rsidP="00633DD5">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13.2.3.</w:t>
      </w:r>
      <w:r w:rsidRPr="00CE45AF">
        <w:rPr>
          <w:rFonts w:ascii="Arial" w:hAnsi="Arial" w:cs="Arial"/>
        </w:rPr>
        <w:t xml:space="preserve"> </w:t>
      </w:r>
      <w:r w:rsidRPr="00CE45AF">
        <w:rPr>
          <w:rFonts w:ascii="Arial" w:hAnsi="Arial" w:cs="Arial"/>
          <w:color w:val="000000"/>
        </w:rPr>
        <w:t>Impedimento de licitar e contratar, quando praticadas as condutas descritas nos incisos II, III, IV, V, VI e VII do art. 3º do Decreto Municipal nº 18.096/2022, sempre que não se justificar a imposição de penalidade mais grave;</w:t>
      </w:r>
    </w:p>
    <w:p w14:paraId="01CDCB19" w14:textId="77777777" w:rsidR="004A4597" w:rsidRPr="00CE45AF" w:rsidRDefault="004A4597" w:rsidP="00633DD5">
      <w:pPr>
        <w:pBdr>
          <w:top w:val="nil"/>
          <w:left w:val="nil"/>
          <w:bottom w:val="nil"/>
          <w:right w:val="nil"/>
          <w:between w:val="nil"/>
        </w:pBdr>
        <w:spacing w:before="200"/>
        <w:ind w:left="284"/>
        <w:jc w:val="both"/>
        <w:rPr>
          <w:rFonts w:ascii="Arial" w:hAnsi="Arial" w:cs="Arial"/>
          <w:color w:val="000000"/>
        </w:rPr>
      </w:pPr>
      <w:r w:rsidRPr="00CE45AF">
        <w:rPr>
          <w:rFonts w:ascii="Arial" w:hAnsi="Arial" w:cs="Arial"/>
          <w:color w:val="000000"/>
        </w:rPr>
        <w:t>13.2.4. Declaração de inidoneidade para licitar e contratar, quando praticadas as condutas descritas nos incisos VIII, IX, X, XI e XII do art. 3º do Decreto Municipal nº 18.096/2022, bem como nos incisos II, III, IV, V, VI e VII do mesmo artigo, que justifiquem a imposição de penalidade mais grave que a sanção prevista no subitem acima.</w:t>
      </w:r>
    </w:p>
    <w:p w14:paraId="2E7B3823" w14:textId="77777777" w:rsidR="004A4597" w:rsidRPr="00CE45AF" w:rsidRDefault="004A4597" w:rsidP="00CE45AF">
      <w:pPr>
        <w:tabs>
          <w:tab w:val="left" w:pos="851"/>
          <w:tab w:val="left" w:pos="1276"/>
        </w:tabs>
        <w:spacing w:before="200"/>
        <w:ind w:left="567" w:hanging="567"/>
        <w:jc w:val="both"/>
        <w:rPr>
          <w:rFonts w:ascii="Arial" w:hAnsi="Arial" w:cs="Arial"/>
          <w:color w:val="000000"/>
        </w:rPr>
      </w:pPr>
      <w:r w:rsidRPr="00CE45AF">
        <w:rPr>
          <w:rFonts w:ascii="Arial" w:hAnsi="Arial" w:cs="Arial"/>
          <w:color w:val="000000"/>
        </w:rPr>
        <w:t>13.3. As penalidades de advertência e multa serão aplicadas pelo Diretor competente.</w:t>
      </w:r>
    </w:p>
    <w:p w14:paraId="5A7681A4" w14:textId="77777777" w:rsidR="004A4597" w:rsidRPr="00CE45AF" w:rsidRDefault="004A4597" w:rsidP="00CE45AF">
      <w:pPr>
        <w:tabs>
          <w:tab w:val="left" w:pos="851"/>
          <w:tab w:val="left" w:pos="1276"/>
        </w:tabs>
        <w:spacing w:before="200"/>
        <w:jc w:val="both"/>
        <w:rPr>
          <w:rFonts w:ascii="Arial" w:hAnsi="Arial" w:cs="Arial"/>
          <w:color w:val="000000"/>
        </w:rPr>
      </w:pPr>
      <w:r w:rsidRPr="00CE45AF">
        <w:rPr>
          <w:rFonts w:ascii="Arial" w:hAnsi="Arial" w:cs="Arial"/>
          <w:color w:val="000000"/>
        </w:rPr>
        <w:t xml:space="preserve">13.4.  A penalidade de impedimento de licitar e contratar será aplicada pelo Subsecretário Municipal </w:t>
      </w:r>
      <w:r w:rsidRPr="00CE45AF">
        <w:rPr>
          <w:rFonts w:ascii="Arial" w:hAnsi="Arial" w:cs="Arial"/>
        </w:rPr>
        <w:t>ou ocupante de cargo equivalente, nos demais órgãos e entidades da administração direta ou indireta.</w:t>
      </w:r>
    </w:p>
    <w:p w14:paraId="4DE8C5F8" w14:textId="77777777" w:rsidR="004A4597" w:rsidRPr="00CE45AF" w:rsidRDefault="004A4597" w:rsidP="00CE45AF">
      <w:pPr>
        <w:tabs>
          <w:tab w:val="left" w:pos="851"/>
          <w:tab w:val="left" w:pos="1276"/>
        </w:tabs>
        <w:spacing w:before="200"/>
        <w:jc w:val="both"/>
        <w:rPr>
          <w:rFonts w:ascii="Arial" w:hAnsi="Arial" w:cs="Arial"/>
        </w:rPr>
      </w:pPr>
      <w:r w:rsidRPr="00CE45AF">
        <w:rPr>
          <w:rFonts w:ascii="Arial" w:hAnsi="Arial" w:cs="Arial"/>
          <w:color w:val="000000"/>
        </w:rPr>
        <w:t xml:space="preserve">13.5. A penalidade de declaração de inidoneidade será aplicada pelo Secretário </w:t>
      </w:r>
      <w:r w:rsidRPr="00CE45AF">
        <w:rPr>
          <w:rFonts w:ascii="Arial" w:hAnsi="Arial" w:cs="Arial"/>
        </w:rPr>
        <w:t>ou autoridade máxima da entidade, nos demais órgãos e entidades da administração direta ou indireta.</w:t>
      </w:r>
    </w:p>
    <w:p w14:paraId="67077D41" w14:textId="77777777" w:rsidR="004A4597" w:rsidRPr="00CE45AF" w:rsidRDefault="004A4597" w:rsidP="00CE45AF">
      <w:pPr>
        <w:spacing w:before="200"/>
        <w:jc w:val="both"/>
        <w:rPr>
          <w:rFonts w:ascii="Arial" w:hAnsi="Arial" w:cs="Arial"/>
          <w:color w:val="000000"/>
        </w:rPr>
      </w:pPr>
      <w:r w:rsidRPr="00CE45AF">
        <w:rPr>
          <w:rFonts w:ascii="Arial" w:hAnsi="Arial" w:cs="Arial"/>
          <w:color w:val="000000"/>
        </w:rPr>
        <w:t xml:space="preserve">13.6. A notificada poderá apresentar defesa escrita, no prazo de 15 (quinze) dias, cujo termo inicial será: </w:t>
      </w:r>
    </w:p>
    <w:p w14:paraId="255D22EC" w14:textId="77777777" w:rsidR="004A4597" w:rsidRPr="00CE45AF" w:rsidRDefault="004A4597" w:rsidP="00633DD5">
      <w:pPr>
        <w:spacing w:before="200"/>
        <w:ind w:left="284"/>
        <w:jc w:val="both"/>
        <w:rPr>
          <w:rFonts w:ascii="Arial" w:hAnsi="Arial" w:cs="Arial"/>
          <w:color w:val="000000"/>
        </w:rPr>
      </w:pPr>
      <w:r w:rsidRPr="00CE45AF">
        <w:rPr>
          <w:rFonts w:ascii="Arial" w:hAnsi="Arial" w:cs="Arial"/>
          <w:color w:val="000000"/>
        </w:rPr>
        <w:t>a) o primeiro dia após a confirmação do recebimento da notificação por e-mail;</w:t>
      </w:r>
    </w:p>
    <w:p w14:paraId="01117854" w14:textId="77777777" w:rsidR="004A4597" w:rsidRPr="00CE45AF" w:rsidRDefault="004A4597" w:rsidP="00633DD5">
      <w:pPr>
        <w:spacing w:before="200"/>
        <w:ind w:left="284"/>
        <w:jc w:val="both"/>
        <w:rPr>
          <w:rFonts w:ascii="Arial" w:hAnsi="Arial" w:cs="Arial"/>
          <w:color w:val="000000"/>
        </w:rPr>
      </w:pPr>
      <w:r w:rsidRPr="00CE45AF">
        <w:rPr>
          <w:rFonts w:ascii="Arial" w:hAnsi="Arial" w:cs="Arial"/>
          <w:color w:val="000000"/>
        </w:rPr>
        <w:t>b) o primeiro dia após a juntada ao processo do Aviso de Recebimento da correspondência em que a notificação foi enviada;</w:t>
      </w:r>
    </w:p>
    <w:p w14:paraId="1641D1A9" w14:textId="77777777" w:rsidR="004A4597" w:rsidRPr="00CE45AF" w:rsidRDefault="004A4597" w:rsidP="00633DD5">
      <w:pPr>
        <w:tabs>
          <w:tab w:val="left" w:pos="851"/>
          <w:tab w:val="left" w:pos="1276"/>
        </w:tabs>
        <w:spacing w:before="200"/>
        <w:ind w:left="284"/>
        <w:jc w:val="both"/>
        <w:rPr>
          <w:rFonts w:ascii="Arial" w:hAnsi="Arial" w:cs="Arial"/>
          <w:color w:val="000000"/>
        </w:rPr>
      </w:pPr>
      <w:r w:rsidRPr="00CE45AF">
        <w:rPr>
          <w:rFonts w:ascii="Arial" w:hAnsi="Arial" w:cs="Arial"/>
        </w:rPr>
        <w:t>c) o primeiro dia após o fim do prazo indicado no § 3º do art. 44 do Decreto Municipal nº 18.096/2022, quando a notificação for publicada no DOM.</w:t>
      </w:r>
    </w:p>
    <w:p w14:paraId="1DF362A5" w14:textId="77777777" w:rsidR="004A4597" w:rsidRPr="00CE45AF" w:rsidRDefault="004A4597" w:rsidP="00CE45AF">
      <w:pPr>
        <w:tabs>
          <w:tab w:val="left" w:pos="851"/>
          <w:tab w:val="left" w:pos="1276"/>
        </w:tabs>
        <w:spacing w:before="200"/>
        <w:jc w:val="both"/>
        <w:rPr>
          <w:rFonts w:ascii="Arial" w:hAnsi="Arial" w:cs="Arial"/>
          <w:color w:val="000000"/>
        </w:rPr>
      </w:pPr>
      <w:r w:rsidRPr="00CE45AF">
        <w:rPr>
          <w:rFonts w:ascii="Arial" w:hAnsi="Arial" w:cs="Arial"/>
          <w:color w:val="000000"/>
        </w:rPr>
        <w:t>13.7. No caso de aplicação das penalidades de advertência, multa ou impedimento de licitar e contratar será concedido prazo de 15 (quinze) dias para apresentação de recurso a contar da publicação da decisão condenatória no DOM.</w:t>
      </w:r>
    </w:p>
    <w:p w14:paraId="571068A5" w14:textId="77777777" w:rsidR="004A4597" w:rsidRPr="00CE45AF" w:rsidRDefault="004A4597" w:rsidP="00CE45AF">
      <w:pPr>
        <w:tabs>
          <w:tab w:val="left" w:pos="851"/>
          <w:tab w:val="left" w:pos="1276"/>
        </w:tabs>
        <w:spacing w:before="200"/>
        <w:jc w:val="both"/>
        <w:rPr>
          <w:rFonts w:ascii="Arial" w:hAnsi="Arial" w:cs="Arial"/>
          <w:color w:val="000000"/>
        </w:rPr>
      </w:pPr>
      <w:r w:rsidRPr="00CE45AF">
        <w:rPr>
          <w:rFonts w:ascii="Arial" w:hAnsi="Arial" w:cs="Arial"/>
          <w:color w:val="000000"/>
        </w:rPr>
        <w:t xml:space="preserve">13.8. </w:t>
      </w:r>
      <w:r w:rsidRPr="00CE45AF">
        <w:rPr>
          <w:rFonts w:ascii="Arial" w:hAnsi="Arial" w:cs="Arial"/>
        </w:rPr>
        <w:t>Da aplicação de sanção de declaração de inidoneidade para licitar ou contratar caberá apenas pedido de reconsideração, que deverá ser apresentado no prazo de 15 (quinze) dias, contado da data da publicação da decisão no DOM.</w:t>
      </w:r>
    </w:p>
    <w:p w14:paraId="1F8E73D3" w14:textId="77777777" w:rsidR="004A4597" w:rsidRPr="00CE45AF" w:rsidRDefault="004A4597" w:rsidP="00CE45AF">
      <w:pPr>
        <w:spacing w:before="200"/>
        <w:jc w:val="both"/>
        <w:rPr>
          <w:rFonts w:ascii="Arial" w:hAnsi="Arial" w:cs="Arial"/>
        </w:rPr>
      </w:pPr>
      <w:r w:rsidRPr="00CE45AF">
        <w:rPr>
          <w:rFonts w:ascii="Arial" w:hAnsi="Arial" w:cs="Arial"/>
        </w:rPr>
        <w:t>13.9.  As sanções de advertência, impedimento de licitar e contratar e declaração de inidoneidade para licitar ou contratar poderão ser aplicadas, cumulativamente ou não, à penalidade de multa.</w:t>
      </w:r>
    </w:p>
    <w:p w14:paraId="51E5214F" w14:textId="77777777" w:rsidR="004A4597" w:rsidRPr="00CE45AF" w:rsidRDefault="004A4597" w:rsidP="00633DD5">
      <w:pPr>
        <w:spacing w:before="200"/>
        <w:ind w:left="284"/>
        <w:jc w:val="both"/>
        <w:rPr>
          <w:rFonts w:ascii="Arial" w:hAnsi="Arial" w:cs="Arial"/>
          <w:color w:val="000000"/>
        </w:rPr>
      </w:pPr>
      <w:bookmarkStart w:id="29" w:name="_Hlk138887439"/>
      <w:r w:rsidRPr="00CE45AF">
        <w:rPr>
          <w:rFonts w:ascii="Arial" w:hAnsi="Arial" w:cs="Arial"/>
          <w:color w:val="000000"/>
        </w:rPr>
        <w:t>13.9.1. A multa moratória também poderá ser aplicada cumulativamente com as demais multas previstas.</w:t>
      </w:r>
    </w:p>
    <w:p w14:paraId="328E9808" w14:textId="77777777" w:rsidR="004A4597" w:rsidRPr="00CE45AF" w:rsidRDefault="004A4597" w:rsidP="00CE45AF">
      <w:pPr>
        <w:spacing w:before="200"/>
        <w:jc w:val="both"/>
        <w:rPr>
          <w:rFonts w:ascii="Arial" w:hAnsi="Arial" w:cs="Arial"/>
        </w:rPr>
      </w:pPr>
      <w:r w:rsidRPr="00CE45AF">
        <w:rPr>
          <w:rFonts w:ascii="Arial" w:hAnsi="Arial" w:cs="Arial"/>
          <w:color w:val="000000"/>
        </w:rPr>
        <w:t xml:space="preserve">13.10. </w:t>
      </w:r>
      <w:r w:rsidRPr="00CE45AF">
        <w:rPr>
          <w:rFonts w:ascii="Arial" w:hAnsi="Arial" w:cs="Arial"/>
        </w:rPr>
        <w:t>Se a multa aplicada e as indenizações cabíveis forem superiores ao valor de pagamento eventualmente devido pela administração ao contratado, além da perda desse valor, a diferença poderá ser paga diretamente à administração, descontada da garantia prestada ou cobrada judicialmente.</w:t>
      </w:r>
    </w:p>
    <w:p w14:paraId="236B2B92" w14:textId="6965E17C" w:rsidR="004A4597" w:rsidRPr="00CE45AF" w:rsidRDefault="004A4597" w:rsidP="00633DD5">
      <w:pPr>
        <w:pStyle w:val="SemEspaamento"/>
        <w:spacing w:before="200"/>
        <w:ind w:left="284"/>
        <w:jc w:val="both"/>
        <w:rPr>
          <w:rFonts w:ascii="Arial" w:hAnsi="Arial" w:cs="Arial"/>
          <w:sz w:val="20"/>
          <w:szCs w:val="20"/>
        </w:rPr>
      </w:pPr>
      <w:r w:rsidRPr="00CE45AF">
        <w:rPr>
          <w:rFonts w:ascii="Arial" w:hAnsi="Arial" w:cs="Arial"/>
          <w:sz w:val="20"/>
          <w:szCs w:val="20"/>
        </w:rPr>
        <w:t>13.10.1. A multa inadimplida poderá, na forma do edital ou contrato, ser descontada de pagamento eventualmente devido pelo Contratante decorrente de outros contratos firmados com a administração municipal.</w:t>
      </w:r>
    </w:p>
    <w:p w14:paraId="1FE48E94" w14:textId="77777777" w:rsidR="004A4597" w:rsidRPr="00CE45AF" w:rsidRDefault="004A4597" w:rsidP="00CE45AF">
      <w:pPr>
        <w:pStyle w:val="Nvel2-Red"/>
        <w:numPr>
          <w:ilvl w:val="0"/>
          <w:numId w:val="0"/>
        </w:numPr>
        <w:spacing w:before="200" w:after="0" w:line="240" w:lineRule="auto"/>
        <w:rPr>
          <w:i w:val="0"/>
          <w:iCs w:val="0"/>
          <w:color w:val="000000" w:themeColor="text1"/>
        </w:rPr>
      </w:pPr>
      <w:bookmarkStart w:id="30" w:name="_Hlk78351618"/>
      <w:r w:rsidRPr="00CE45AF">
        <w:rPr>
          <w:i w:val="0"/>
          <w:iCs w:val="0"/>
          <w:color w:val="000000" w:themeColor="text1"/>
        </w:rPr>
        <w:t>13.11. A aplicação das sanções previstas neste Edital não exclui, em hipótese alguma, a obrigação de reparação integral do dano causado ao Contratante.</w:t>
      </w:r>
    </w:p>
    <w:bookmarkEnd w:id="30"/>
    <w:p w14:paraId="5FD59BA6" w14:textId="77777777" w:rsidR="004A4597" w:rsidRPr="00CE45AF" w:rsidRDefault="004A4597" w:rsidP="00CE45AF">
      <w:pPr>
        <w:pStyle w:val="Nvel2-Red"/>
        <w:numPr>
          <w:ilvl w:val="0"/>
          <w:numId w:val="0"/>
        </w:numPr>
        <w:spacing w:before="200" w:after="0" w:line="240" w:lineRule="auto"/>
        <w:rPr>
          <w:i w:val="0"/>
          <w:iCs w:val="0"/>
          <w:color w:val="000000" w:themeColor="text1"/>
        </w:rPr>
      </w:pPr>
      <w:r w:rsidRPr="00CE45AF">
        <w:rPr>
          <w:i w:val="0"/>
          <w:iCs w:val="0"/>
          <w:color w:val="000000" w:themeColor="text1"/>
        </w:rPr>
        <w:t xml:space="preserve">13.12. A aplicação das sanções realizar-se-á em processo administrativo que assegure o contraditório e a ampla defesa à Contratada, observando-se o procedimento previsto no caput e parágrafos do art. 158 da </w:t>
      </w:r>
      <w:r w:rsidRPr="00CE45AF">
        <w:rPr>
          <w:i w:val="0"/>
          <w:iCs w:val="0"/>
          <w:color w:val="000000" w:themeColor="text1"/>
        </w:rPr>
        <w:lastRenderedPageBreak/>
        <w:t>Lei nº 14.133, de 2021, para as penalidades de impedimento de licitar e contratar e de declaração de inidoneidade para licitar ou contratar.</w:t>
      </w:r>
    </w:p>
    <w:p w14:paraId="2926BB01" w14:textId="77777777" w:rsidR="004A4597" w:rsidRPr="00CE45AF" w:rsidRDefault="004A4597" w:rsidP="00CE45AF">
      <w:pPr>
        <w:pStyle w:val="Nvel2-Red"/>
        <w:numPr>
          <w:ilvl w:val="0"/>
          <w:numId w:val="0"/>
        </w:numPr>
        <w:spacing w:before="200" w:after="0" w:line="240" w:lineRule="auto"/>
        <w:rPr>
          <w:i w:val="0"/>
          <w:iCs w:val="0"/>
          <w:color w:val="000000" w:themeColor="text1"/>
        </w:rPr>
      </w:pPr>
      <w:r w:rsidRPr="00CE45AF">
        <w:rPr>
          <w:i w:val="0"/>
          <w:iCs w:val="0"/>
          <w:color w:val="000000" w:themeColor="text1"/>
        </w:rPr>
        <w:t>13.13.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3FB8C7A" w14:textId="77777777" w:rsidR="004A4597" w:rsidRPr="00CE45AF" w:rsidRDefault="004A4597" w:rsidP="00CE45AF">
      <w:pPr>
        <w:pStyle w:val="Nvel2-Red"/>
        <w:numPr>
          <w:ilvl w:val="0"/>
          <w:numId w:val="0"/>
        </w:numPr>
        <w:spacing w:before="200" w:after="0" w:line="240" w:lineRule="auto"/>
        <w:rPr>
          <w:i w:val="0"/>
          <w:iCs w:val="0"/>
          <w:color w:val="000000" w:themeColor="text1"/>
        </w:rPr>
      </w:pPr>
      <w:r w:rsidRPr="00CE45AF">
        <w:rPr>
          <w:i w:val="0"/>
          <w:iCs w:val="0"/>
          <w:color w:val="000000" w:themeColor="text1"/>
        </w:rPr>
        <w:t xml:space="preserve">13.14.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p>
    <w:p w14:paraId="1CE6F81E" w14:textId="77777777" w:rsidR="004A4597" w:rsidRPr="00CE45AF" w:rsidRDefault="004A4597" w:rsidP="00CE45AF">
      <w:pPr>
        <w:pStyle w:val="Nvel2-Red"/>
        <w:numPr>
          <w:ilvl w:val="0"/>
          <w:numId w:val="0"/>
        </w:numPr>
        <w:spacing w:before="200" w:after="0" w:line="240" w:lineRule="auto"/>
        <w:rPr>
          <w:i w:val="0"/>
          <w:iCs w:val="0"/>
          <w:color w:val="000000" w:themeColor="text1"/>
        </w:rPr>
      </w:pPr>
      <w:r w:rsidRPr="00CE45AF">
        <w:rPr>
          <w:i w:val="0"/>
          <w:iCs w:val="0"/>
          <w:color w:val="000000" w:themeColor="text1"/>
        </w:rPr>
        <w:t xml:space="preserve">13.15. As sanções de impedimento de licitar e contratar e declaração de inidoneidade para licitar ou contratar são passíveis de reabilitação na forma do art. 62 do Decreto municipal nº 18.096/2022.  </w:t>
      </w:r>
    </w:p>
    <w:bookmarkEnd w:id="29"/>
    <w:p w14:paraId="3B767F36" w14:textId="77777777"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rPr>
        <w:t>13.16. O recurso e o pedido de reconsideração terão efeito suspensivo do ato ou da decisão recorrida até que sobrevenha decisão final da autoridade competente.</w:t>
      </w:r>
    </w:p>
    <w:p w14:paraId="7B5DB1E3" w14:textId="251FBE1E" w:rsidR="004A4597" w:rsidRPr="005B098A" w:rsidRDefault="004A4597" w:rsidP="00CE45AF">
      <w:pPr>
        <w:pBdr>
          <w:top w:val="nil"/>
          <w:left w:val="nil"/>
          <w:bottom w:val="nil"/>
          <w:right w:val="nil"/>
          <w:between w:val="nil"/>
        </w:pBdr>
        <w:spacing w:before="200"/>
        <w:jc w:val="both"/>
        <w:rPr>
          <w:rFonts w:ascii="Arial" w:hAnsi="Arial" w:cs="Arial"/>
          <w:b/>
          <w:color w:val="FF0000"/>
          <w:sz w:val="28"/>
          <w:szCs w:val="28"/>
        </w:rPr>
      </w:pPr>
      <w:r w:rsidRPr="00CE45AF">
        <w:rPr>
          <w:rFonts w:ascii="Arial" w:hAnsi="Arial" w:cs="Arial"/>
          <w:b/>
        </w:rPr>
        <w:t>14. DA FRAUDE E CORRUPÇÃO</w:t>
      </w:r>
    </w:p>
    <w:p w14:paraId="0BD0CD27" w14:textId="2F2EA601"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rPr>
        <w:t xml:space="preserve">14.1. Nos procedimentos licitatórios e nas contratações realizados </w:t>
      </w:r>
      <w:r w:rsidR="00E5699F" w:rsidRPr="00CE45AF">
        <w:rPr>
          <w:rFonts w:ascii="Arial" w:hAnsi="Arial" w:cs="Arial"/>
        </w:rPr>
        <w:t>pel</w:t>
      </w:r>
      <w:r w:rsidR="00E5699F">
        <w:rPr>
          <w:rFonts w:ascii="Arial" w:hAnsi="Arial" w:cs="Arial"/>
        </w:rPr>
        <w:t>a</w:t>
      </w:r>
      <w:r w:rsidR="00E5699F" w:rsidRPr="00CE45AF">
        <w:rPr>
          <w:rFonts w:ascii="Arial" w:hAnsi="Arial" w:cs="Arial"/>
        </w:rPr>
        <w:t xml:space="preserve"> </w:t>
      </w:r>
      <w:r w:rsidR="00E5699F" w:rsidRPr="00221FF2">
        <w:rPr>
          <w:rFonts w:ascii="Arial" w:hAnsi="Arial"/>
        </w:rPr>
        <w:t>Superintendência de Mobilidade do Município de Belo Horizonte – SUMOB</w:t>
      </w:r>
      <w:r w:rsidRPr="00CE45AF">
        <w:rPr>
          <w:rFonts w:ascii="Arial" w:hAnsi="Arial" w:cs="Arial"/>
        </w:rPr>
        <w:t xml:space="preserve"> serão observadas as determinações que se seguem.</w:t>
      </w:r>
    </w:p>
    <w:p w14:paraId="124CA570" w14:textId="6AFDFEDE"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rPr>
        <w:t xml:space="preserve">14.2. </w:t>
      </w:r>
      <w:r w:rsidR="00E5699F">
        <w:rPr>
          <w:rFonts w:ascii="Arial" w:hAnsi="Arial" w:cs="Arial"/>
        </w:rPr>
        <w:t>A</w:t>
      </w:r>
      <w:r w:rsidR="00E5699F" w:rsidRPr="00CE45AF">
        <w:rPr>
          <w:rFonts w:ascii="Arial" w:hAnsi="Arial" w:cs="Arial"/>
        </w:rPr>
        <w:t xml:space="preserve"> </w:t>
      </w:r>
      <w:r w:rsidR="00E5699F">
        <w:rPr>
          <w:rFonts w:ascii="Arial" w:hAnsi="Arial" w:cs="Arial"/>
        </w:rPr>
        <w:t>SUMOB</w:t>
      </w:r>
      <w:r w:rsidR="00E5699F" w:rsidRPr="00CE45AF">
        <w:rPr>
          <w:rFonts w:ascii="Arial" w:hAnsi="Arial" w:cs="Arial"/>
        </w:rPr>
        <w:t xml:space="preserve"> </w:t>
      </w:r>
      <w:r w:rsidRPr="00CE45AF">
        <w:rPr>
          <w:rFonts w:ascii="Arial" w:hAnsi="Arial" w:cs="Arial"/>
        </w:rPr>
        <w:t>exige que os licitantes/contratados, observem o mais alto padrão de ética durante a licitação e execução dos contratos. Em consequência desta política, define, com os propósitos dessa disposição, os seguintes termos:</w:t>
      </w:r>
    </w:p>
    <w:p w14:paraId="632A21B2" w14:textId="77777777" w:rsidR="004A4597" w:rsidRPr="00CE45AF" w:rsidRDefault="004A4597" w:rsidP="00633DD5">
      <w:pPr>
        <w:pBdr>
          <w:top w:val="nil"/>
          <w:left w:val="nil"/>
          <w:bottom w:val="nil"/>
          <w:right w:val="nil"/>
          <w:between w:val="nil"/>
        </w:pBdr>
        <w:spacing w:before="200"/>
        <w:ind w:left="284"/>
        <w:jc w:val="both"/>
        <w:rPr>
          <w:rFonts w:ascii="Arial" w:hAnsi="Arial" w:cs="Arial"/>
        </w:rPr>
      </w:pPr>
      <w:r w:rsidRPr="00CE45AF">
        <w:rPr>
          <w:rFonts w:ascii="Arial" w:hAnsi="Arial" w:cs="Arial"/>
        </w:rPr>
        <w:t>14.2.1. “prática corrupta” significa a oferta, a doação, o recebimento ou a solicitação de qualquer coisa de valor para influenciar a ação de um funcionário público no processo de licitação ou execução do Contrato;</w:t>
      </w:r>
    </w:p>
    <w:p w14:paraId="7034AAF7" w14:textId="77777777" w:rsidR="004A4597" w:rsidRPr="00CE45AF" w:rsidRDefault="004A4597" w:rsidP="00633DD5">
      <w:pPr>
        <w:pBdr>
          <w:top w:val="nil"/>
          <w:left w:val="nil"/>
          <w:bottom w:val="nil"/>
          <w:right w:val="nil"/>
          <w:between w:val="nil"/>
        </w:pBdr>
        <w:spacing w:before="200"/>
        <w:ind w:left="284"/>
        <w:jc w:val="both"/>
        <w:rPr>
          <w:rFonts w:ascii="Arial" w:hAnsi="Arial" w:cs="Arial"/>
        </w:rPr>
      </w:pPr>
      <w:r w:rsidRPr="00CE45AF">
        <w:rPr>
          <w:rFonts w:ascii="Arial" w:hAnsi="Arial" w:cs="Arial"/>
        </w:rPr>
        <w:t>14.2.2. “prática fraudulenta” significa a deturpação dos fatos a fim de influenciar um processo de licitação ou a execução de um contrato em detrimento do Contratante;</w:t>
      </w:r>
    </w:p>
    <w:p w14:paraId="39951467" w14:textId="77777777" w:rsidR="004A4597" w:rsidRPr="00CE45AF" w:rsidRDefault="004A4597" w:rsidP="00633DD5">
      <w:pPr>
        <w:pBdr>
          <w:top w:val="nil"/>
          <w:left w:val="nil"/>
          <w:bottom w:val="nil"/>
          <w:right w:val="nil"/>
          <w:between w:val="nil"/>
        </w:pBdr>
        <w:spacing w:before="200"/>
        <w:ind w:left="284"/>
        <w:jc w:val="both"/>
        <w:rPr>
          <w:rFonts w:ascii="Arial" w:hAnsi="Arial" w:cs="Arial"/>
        </w:rPr>
      </w:pPr>
      <w:r w:rsidRPr="00CE45AF">
        <w:rPr>
          <w:rFonts w:ascii="Arial" w:hAnsi="Arial" w:cs="Arial"/>
        </w:rPr>
        <w:t>14.2.3. “prática conspiratória” significa um esquema ou arranjo entre os concorrentes (antes ou após a apresentação da proposta) com ou sem conhecimento do Contratante, destinado a estabelecer os preços das propostas a níveis artificiais não competitivos e privar o Contratante dos benefícios da competição livre e aberta;</w:t>
      </w:r>
    </w:p>
    <w:p w14:paraId="57859FD9" w14:textId="77777777" w:rsidR="004A4597" w:rsidRPr="00CE45AF" w:rsidRDefault="004A4597" w:rsidP="00633DD5">
      <w:pPr>
        <w:pBdr>
          <w:top w:val="nil"/>
          <w:left w:val="nil"/>
          <w:bottom w:val="nil"/>
          <w:right w:val="nil"/>
          <w:between w:val="nil"/>
        </w:pBdr>
        <w:spacing w:before="200"/>
        <w:ind w:left="284"/>
        <w:jc w:val="both"/>
        <w:rPr>
          <w:rFonts w:ascii="Arial" w:hAnsi="Arial" w:cs="Arial"/>
        </w:rPr>
      </w:pPr>
      <w:r w:rsidRPr="00CE45AF">
        <w:rPr>
          <w:rFonts w:ascii="Arial" w:hAnsi="Arial" w:cs="Arial"/>
        </w:rPr>
        <w:t>14.2.4. “prática coercitiva” significa prejudicar ou ameaçar prejudicar, diretamente ou indiretamente, pessoas ou suas propriedades a fim de influenciar a participação delas no processo de licitação ou afetar a execução de um contrato;</w:t>
      </w:r>
    </w:p>
    <w:p w14:paraId="3777E2EC" w14:textId="77777777" w:rsidR="004A4597" w:rsidRPr="00CE45AF" w:rsidRDefault="004A4597" w:rsidP="00633DD5">
      <w:pPr>
        <w:pBdr>
          <w:top w:val="nil"/>
          <w:left w:val="nil"/>
          <w:bottom w:val="nil"/>
          <w:right w:val="nil"/>
          <w:between w:val="nil"/>
        </w:pBdr>
        <w:spacing w:before="200"/>
        <w:ind w:left="284"/>
        <w:jc w:val="both"/>
        <w:rPr>
          <w:rFonts w:ascii="Arial" w:hAnsi="Arial" w:cs="Arial"/>
        </w:rPr>
      </w:pPr>
      <w:r w:rsidRPr="00CE45AF">
        <w:rPr>
          <w:rFonts w:ascii="Arial" w:hAnsi="Arial" w:cs="Arial"/>
        </w:rPr>
        <w:t>14.2.5. “prática obstrutiva” significa:</w:t>
      </w:r>
    </w:p>
    <w:p w14:paraId="4FE2708D" w14:textId="77777777" w:rsidR="004A4597" w:rsidRPr="00CE45AF" w:rsidRDefault="004A4597" w:rsidP="002725F7">
      <w:pPr>
        <w:pBdr>
          <w:top w:val="nil"/>
          <w:left w:val="nil"/>
          <w:bottom w:val="nil"/>
          <w:right w:val="nil"/>
          <w:between w:val="nil"/>
        </w:pBdr>
        <w:spacing w:before="200"/>
        <w:ind w:left="567"/>
        <w:jc w:val="both"/>
        <w:rPr>
          <w:rFonts w:ascii="Arial" w:hAnsi="Arial" w:cs="Arial"/>
        </w:rPr>
      </w:pPr>
      <w:r w:rsidRPr="00CE45AF">
        <w:rPr>
          <w:rFonts w:ascii="Arial" w:hAnsi="Arial" w:cs="Arial"/>
        </w:rPr>
        <w:t>14.2.5.1. destruir, falsificar, alterar ou esconder intencionalmente provas materiais para investigação ou oferecer informações falsas aos investigadores com o objetivo de impedir uma investigação do Contratante ou outro Órgão de Controle sobre alegações de corrupção, fraude, coerção ou conspiração; significa ainda ameaçar, assediar ou intimidar qualquer parte envolvida com vistas a impedir a liberação de informações ou conhecimentos que sejam relevantes para a investigação; ou</w:t>
      </w:r>
    </w:p>
    <w:p w14:paraId="755A4B0B" w14:textId="77777777" w:rsidR="004A4597" w:rsidRPr="00CE45AF" w:rsidRDefault="004A4597" w:rsidP="002725F7">
      <w:pPr>
        <w:pBdr>
          <w:top w:val="nil"/>
          <w:left w:val="nil"/>
          <w:bottom w:val="nil"/>
          <w:right w:val="nil"/>
          <w:between w:val="nil"/>
        </w:pBdr>
        <w:spacing w:before="200"/>
        <w:ind w:left="567"/>
        <w:jc w:val="both"/>
        <w:rPr>
          <w:rFonts w:ascii="Arial" w:hAnsi="Arial" w:cs="Arial"/>
        </w:rPr>
      </w:pPr>
      <w:r w:rsidRPr="00CE45AF">
        <w:rPr>
          <w:rFonts w:ascii="Arial" w:hAnsi="Arial" w:cs="Arial"/>
        </w:rPr>
        <w:t>14.2.5.2. agir intencionalmente com o objetivo de impedir o exercício do direito do Contratante ou outro Órgão de Controle de investigar e auditar.</w:t>
      </w:r>
    </w:p>
    <w:p w14:paraId="5EB342D2" w14:textId="07BB1B3A" w:rsidR="004A4597" w:rsidRPr="00CE45AF" w:rsidRDefault="004A4597" w:rsidP="00CE45AF">
      <w:pPr>
        <w:pBdr>
          <w:top w:val="nil"/>
          <w:left w:val="nil"/>
          <w:bottom w:val="nil"/>
          <w:right w:val="nil"/>
          <w:between w:val="nil"/>
        </w:pBdr>
        <w:spacing w:before="200"/>
        <w:jc w:val="both"/>
        <w:rPr>
          <w:rFonts w:ascii="Arial" w:hAnsi="Arial" w:cs="Arial"/>
        </w:rPr>
      </w:pPr>
      <w:r w:rsidRPr="00CE45AF">
        <w:rPr>
          <w:rFonts w:ascii="Arial" w:hAnsi="Arial" w:cs="Arial"/>
        </w:rPr>
        <w:t xml:space="preserve">14.3. </w:t>
      </w:r>
      <w:r w:rsidR="00E5699F">
        <w:rPr>
          <w:rFonts w:ascii="Arial" w:hAnsi="Arial" w:cs="Arial"/>
        </w:rPr>
        <w:t>A</w:t>
      </w:r>
      <w:r w:rsidR="00E5699F" w:rsidRPr="00CE45AF">
        <w:rPr>
          <w:rFonts w:ascii="Arial" w:hAnsi="Arial" w:cs="Arial"/>
        </w:rPr>
        <w:t xml:space="preserve"> </w:t>
      </w:r>
      <w:r w:rsidR="00E5699F">
        <w:rPr>
          <w:rFonts w:ascii="Arial" w:hAnsi="Arial" w:cs="Arial"/>
        </w:rPr>
        <w:t>SUMOB</w:t>
      </w:r>
      <w:r w:rsidR="00E5699F" w:rsidRPr="00CE45AF">
        <w:rPr>
          <w:rFonts w:ascii="Arial" w:hAnsi="Arial" w:cs="Arial"/>
        </w:rPr>
        <w:t xml:space="preserve"> </w:t>
      </w:r>
      <w:r w:rsidRPr="00CE45AF">
        <w:rPr>
          <w:rFonts w:ascii="Arial" w:hAnsi="Arial" w:cs="Arial"/>
        </w:rPr>
        <w:t>rejeitará a proposta e aplicará as sanções previstas na legislação vigente se julgar que o licitante, diretamente ou por um agente, envolveu-se em práticas corruptas, fraudulentas, conspiratórias ou coercitivas durante o procedimento licitatório.</w:t>
      </w:r>
    </w:p>
    <w:p w14:paraId="0237587A" w14:textId="77777777" w:rsidR="004A4597" w:rsidRPr="005F05AF" w:rsidRDefault="004A4597" w:rsidP="005F05AF">
      <w:pPr>
        <w:pBdr>
          <w:top w:val="nil"/>
          <w:left w:val="nil"/>
          <w:bottom w:val="nil"/>
          <w:right w:val="nil"/>
          <w:between w:val="nil"/>
        </w:pBdr>
        <w:spacing w:before="200"/>
        <w:jc w:val="both"/>
        <w:rPr>
          <w:rFonts w:ascii="Arial" w:hAnsi="Arial" w:cs="Arial"/>
        </w:rPr>
      </w:pPr>
      <w:r w:rsidRPr="00CE45AF">
        <w:rPr>
          <w:rFonts w:ascii="Arial" w:hAnsi="Arial" w:cs="Arial"/>
        </w:rPr>
        <w:lastRenderedPageBreak/>
        <w:t xml:space="preserve">14.4. A ocorrência de qualquer das hipóteses acima elencadas, assim como as previstas no Anexo I da </w:t>
      </w:r>
      <w:r w:rsidRPr="005F05AF">
        <w:rPr>
          <w:rFonts w:ascii="Arial" w:hAnsi="Arial" w:cs="Arial"/>
        </w:rPr>
        <w:t>Portaria SDE nº 51 de 03 de julho de 2009, será denunciada à Secretaria de Direito Econômico do Ministério da Justiça para adoção das medidas cabíveis.</w:t>
      </w:r>
    </w:p>
    <w:p w14:paraId="52A16DAF" w14:textId="77777777" w:rsidR="004A4597" w:rsidRPr="005F05AF" w:rsidRDefault="004A4597" w:rsidP="005F05AF">
      <w:pPr>
        <w:pStyle w:val="Nvel2-Red"/>
        <w:numPr>
          <w:ilvl w:val="0"/>
          <w:numId w:val="0"/>
        </w:numPr>
        <w:spacing w:before="200" w:after="0" w:line="240" w:lineRule="auto"/>
        <w:rPr>
          <w:b/>
          <w:i w:val="0"/>
          <w:color w:val="auto"/>
        </w:rPr>
      </w:pPr>
      <w:bookmarkStart w:id="31" w:name="_Hlk157161849"/>
      <w:r w:rsidRPr="005F05AF">
        <w:rPr>
          <w:b/>
          <w:i w:val="0"/>
          <w:color w:val="auto"/>
        </w:rPr>
        <w:t xml:space="preserve">15. DA POLÍTICA E AVALIAÇÃO DE INTEGRIDADE </w:t>
      </w:r>
    </w:p>
    <w:p w14:paraId="7D4703CB" w14:textId="30104707" w:rsidR="005F05AF" w:rsidRDefault="004A4597" w:rsidP="005F05AF">
      <w:pPr>
        <w:pStyle w:val="Nvel2-Red"/>
        <w:numPr>
          <w:ilvl w:val="0"/>
          <w:numId w:val="0"/>
        </w:numPr>
        <w:spacing w:before="200" w:after="0" w:line="240" w:lineRule="auto"/>
        <w:rPr>
          <w:i w:val="0"/>
          <w:color w:val="auto"/>
        </w:rPr>
      </w:pPr>
      <w:r w:rsidRPr="005F05AF">
        <w:rPr>
          <w:i w:val="0"/>
          <w:color w:val="auto"/>
        </w:rPr>
        <w:t xml:space="preserve">15.1. Objetivando afirmar a aderência do Contratado aos padrões éticos e de integridade, exigidos pela </w:t>
      </w:r>
      <w:r w:rsidR="00E5699F" w:rsidRPr="00CC7460">
        <w:rPr>
          <w:i w:val="0"/>
          <w:iCs w:val="0"/>
        </w:rPr>
        <w:t>Superintendência de Mobilidade do Município de Belo Horizonte – SUMOB</w:t>
      </w:r>
      <w:r w:rsidRPr="005F05AF">
        <w:rPr>
          <w:i w:val="0"/>
          <w:color w:val="auto"/>
        </w:rPr>
        <w:t>:</w:t>
      </w:r>
      <w:bookmarkStart w:id="32" w:name="_Hlk157430334"/>
      <w:bookmarkStart w:id="33" w:name="_Hlk157430033"/>
    </w:p>
    <w:p w14:paraId="4F19B2B4" w14:textId="7B81B1E7" w:rsidR="004A4597" w:rsidRPr="005F05AF" w:rsidRDefault="004A4597" w:rsidP="005F05AF">
      <w:pPr>
        <w:pStyle w:val="Nvel2-Red"/>
        <w:numPr>
          <w:ilvl w:val="0"/>
          <w:numId w:val="0"/>
        </w:numPr>
        <w:spacing w:before="200" w:after="0" w:line="240" w:lineRule="auto"/>
        <w:ind w:left="284"/>
        <w:rPr>
          <w:i w:val="0"/>
          <w:color w:val="auto"/>
        </w:rPr>
      </w:pPr>
      <w:r w:rsidRPr="005F05AF">
        <w:rPr>
          <w:i w:val="0"/>
          <w:color w:val="auto"/>
        </w:rPr>
        <w:t xml:space="preserve">15.1.1. </w:t>
      </w:r>
      <w:r w:rsidRPr="005F05AF">
        <w:rPr>
          <w:i w:val="0"/>
          <w:color w:val="auto"/>
          <w:shd w:val="clear" w:color="auto" w:fill="FFFFFF"/>
        </w:rPr>
        <w:t>O Contratado se compromete a conhecer</w:t>
      </w:r>
      <w:r w:rsidRPr="005F05AF">
        <w:rPr>
          <w:i w:val="0"/>
          <w:color w:val="auto"/>
        </w:rPr>
        <w:t xml:space="preserve"> e observar as diretrizes da política de integridade adotada pela </w:t>
      </w:r>
      <w:r w:rsidR="00E5699F">
        <w:rPr>
          <w:i w:val="0"/>
          <w:color w:val="auto"/>
        </w:rPr>
        <w:t>SUMOB</w:t>
      </w:r>
      <w:r w:rsidRPr="005F05AF">
        <w:rPr>
          <w:i w:val="0"/>
          <w:color w:val="auto"/>
        </w:rPr>
        <w:t>, nos termos do Decreto nº 18.337/2023</w:t>
      </w:r>
      <w:r w:rsidRPr="005F05AF">
        <w:rPr>
          <w:i w:val="0"/>
          <w:color w:val="auto"/>
          <w:shd w:val="clear" w:color="auto" w:fill="FFFFFF"/>
        </w:rPr>
        <w:t>.</w:t>
      </w:r>
    </w:p>
    <w:bookmarkEnd w:id="32"/>
    <w:p w14:paraId="423CC034" w14:textId="77777777" w:rsidR="004A4597" w:rsidRPr="005F05AF" w:rsidRDefault="004A4597" w:rsidP="005F05AF">
      <w:pPr>
        <w:pStyle w:val="Nvel2-Red"/>
        <w:numPr>
          <w:ilvl w:val="0"/>
          <w:numId w:val="0"/>
        </w:numPr>
        <w:spacing w:before="200" w:after="0" w:line="240" w:lineRule="auto"/>
        <w:ind w:left="284"/>
        <w:rPr>
          <w:i w:val="0"/>
          <w:color w:val="auto"/>
        </w:rPr>
      </w:pPr>
      <w:r w:rsidRPr="005F05AF">
        <w:rPr>
          <w:i w:val="0"/>
          <w:color w:val="auto"/>
        </w:rPr>
        <w:t>15.1.2. O Contratado se compromete a se orientar pelos princípios do Código de Ética do Agente Público Municipal e da Alta Administração, insertos no Decreto nº 14.635/2011; atentando-se para a aplicação das sanções previstas na Lei nº 12.846/2013.</w:t>
      </w:r>
    </w:p>
    <w:p w14:paraId="6F0DB528" w14:textId="77777777" w:rsidR="00E670D5" w:rsidRDefault="004A4597" w:rsidP="00E670D5">
      <w:pPr>
        <w:pStyle w:val="Nvel2-Red"/>
        <w:numPr>
          <w:ilvl w:val="0"/>
          <w:numId w:val="0"/>
        </w:numPr>
        <w:spacing w:before="200" w:after="0" w:line="240" w:lineRule="auto"/>
        <w:ind w:left="284"/>
        <w:rPr>
          <w:i w:val="0"/>
          <w:iCs w:val="0"/>
          <w:color w:val="auto"/>
        </w:rPr>
      </w:pPr>
      <w:r w:rsidRPr="005F05AF">
        <w:rPr>
          <w:i w:val="0"/>
          <w:color w:val="auto"/>
        </w:rPr>
        <w:t xml:space="preserve">15.1.3. O Contratado fica ciente de que é vedada a contratação </w:t>
      </w:r>
      <w:r w:rsidRPr="005F05AF">
        <w:rPr>
          <w:i w:val="0"/>
          <w:iCs w:val="0"/>
          <w:color w:val="auto"/>
        </w:rPr>
        <w:t>de pessoa física ou jurídica, se aquela ou os dirigentes e empregados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bookmarkEnd w:id="33"/>
    </w:p>
    <w:p w14:paraId="14BC63D7" w14:textId="77777777" w:rsidR="00E670D5" w:rsidRDefault="004A4597" w:rsidP="00E670D5">
      <w:pPr>
        <w:pStyle w:val="Nvel2-Red"/>
        <w:numPr>
          <w:ilvl w:val="0"/>
          <w:numId w:val="0"/>
        </w:numPr>
        <w:spacing w:before="200" w:after="0" w:line="240" w:lineRule="auto"/>
        <w:ind w:left="284"/>
        <w:rPr>
          <w:i w:val="0"/>
          <w:iCs w:val="0"/>
          <w:color w:val="auto"/>
        </w:rPr>
      </w:pPr>
      <w:r w:rsidRPr="00E670D5">
        <w:rPr>
          <w:i w:val="0"/>
          <w:iCs w:val="0"/>
          <w:color w:val="auto"/>
        </w:rPr>
        <w:t xml:space="preserve">15.1.4. O Contratado deverá assegurar que seus colaboradores, empregados, subcontratados e agentes estejam cientes e cumpram as referidas diretrizes durante a execução do contrato. </w:t>
      </w:r>
    </w:p>
    <w:p w14:paraId="00A50C9A" w14:textId="5D8A9FCD" w:rsidR="00EC23B9" w:rsidRDefault="004A4597" w:rsidP="00C579E3">
      <w:pPr>
        <w:pStyle w:val="Nvel2-Red"/>
        <w:numPr>
          <w:ilvl w:val="0"/>
          <w:numId w:val="0"/>
        </w:numPr>
        <w:spacing w:before="200" w:after="0" w:line="240" w:lineRule="auto"/>
        <w:ind w:left="284"/>
        <w:rPr>
          <w:i w:val="0"/>
          <w:color w:val="auto"/>
        </w:rPr>
      </w:pPr>
      <w:r w:rsidRPr="00E670D5">
        <w:rPr>
          <w:i w:val="0"/>
          <w:color w:val="auto"/>
        </w:rPr>
        <w:t>15.1.5. O descumprimento de quaisquer das diretrizes mencionadas poderá acarretar a aplicação de penalidades contratuais, sem prejuízo das demais sanções cabíveis.</w:t>
      </w:r>
    </w:p>
    <w:p w14:paraId="3407A806" w14:textId="77777777" w:rsidR="00434471" w:rsidRDefault="00434471" w:rsidP="00434471">
      <w:pPr>
        <w:pStyle w:val="Nvel2-Red"/>
        <w:numPr>
          <w:ilvl w:val="0"/>
          <w:numId w:val="0"/>
        </w:numPr>
        <w:spacing w:before="200"/>
        <w:ind w:left="284"/>
        <w:rPr>
          <w:i w:val="0"/>
          <w:color w:val="auto"/>
        </w:rPr>
      </w:pPr>
      <w:r w:rsidRPr="00434471">
        <w:rPr>
          <w:i w:val="0"/>
          <w:color w:val="auto"/>
        </w:rPr>
        <w:t>15.1.6. O Contratado fica ciente de que deverá se submeter, nos termos da Lei nº 11.557/2023, à avaliação de integridade nas seguintes situações:</w:t>
      </w:r>
    </w:p>
    <w:p w14:paraId="323EAA4C" w14:textId="6E865F6C" w:rsidR="00434471" w:rsidRPr="00434471" w:rsidRDefault="00434471" w:rsidP="00434471">
      <w:pPr>
        <w:pStyle w:val="Nvel2-Red"/>
        <w:numPr>
          <w:ilvl w:val="0"/>
          <w:numId w:val="0"/>
        </w:numPr>
        <w:spacing w:before="200"/>
        <w:ind w:left="567"/>
        <w:rPr>
          <w:i w:val="0"/>
          <w:color w:val="auto"/>
        </w:rPr>
      </w:pPr>
      <w:r w:rsidRPr="00434471">
        <w:rPr>
          <w:i w:val="0"/>
          <w:color w:val="auto"/>
        </w:rPr>
        <w:t>I – antes da assinatura do contrato e/ou da celebração de aditivo contratual, considerando a validade prevista no § 2º do art. 2º da Lei nº 11.557/2023;</w:t>
      </w:r>
    </w:p>
    <w:p w14:paraId="2917E8BF" w14:textId="3992ED5E" w:rsidR="00434471" w:rsidRPr="00434471" w:rsidRDefault="00434471" w:rsidP="00434471">
      <w:pPr>
        <w:pStyle w:val="Nvel2-Red"/>
        <w:numPr>
          <w:ilvl w:val="0"/>
          <w:numId w:val="0"/>
        </w:numPr>
        <w:spacing w:before="200"/>
        <w:ind w:left="567"/>
        <w:rPr>
          <w:i w:val="0"/>
          <w:color w:val="auto"/>
        </w:rPr>
      </w:pPr>
      <w:r w:rsidRPr="00434471">
        <w:rPr>
          <w:i w:val="0"/>
          <w:color w:val="auto"/>
        </w:rPr>
        <w:t xml:space="preserve">II - </w:t>
      </w:r>
      <w:proofErr w:type="gramStart"/>
      <w:r w:rsidRPr="00434471">
        <w:rPr>
          <w:i w:val="0"/>
          <w:color w:val="auto"/>
        </w:rPr>
        <w:t>a</w:t>
      </w:r>
      <w:proofErr w:type="gramEnd"/>
      <w:r w:rsidRPr="00434471">
        <w:rPr>
          <w:i w:val="0"/>
          <w:color w:val="auto"/>
        </w:rPr>
        <w:t xml:space="preserve"> qualquer tempo durante a vigência da relação contratual, a critério da </w:t>
      </w:r>
      <w:r w:rsidR="00E5699F">
        <w:rPr>
          <w:i w:val="0"/>
          <w:color w:val="auto"/>
        </w:rPr>
        <w:t>SUMOB</w:t>
      </w:r>
      <w:r w:rsidRPr="00434471">
        <w:rPr>
          <w:i w:val="0"/>
          <w:color w:val="auto"/>
        </w:rPr>
        <w:t>, em especial no caso de denúncia ou quando constatada alteração relevante das informações prestadas ou declaradas pela empresa.</w:t>
      </w:r>
    </w:p>
    <w:p w14:paraId="21B9B04C" w14:textId="77777777" w:rsidR="00434471" w:rsidRPr="00434471" w:rsidRDefault="00434471" w:rsidP="00434471">
      <w:pPr>
        <w:pStyle w:val="Nvel2-Red"/>
        <w:numPr>
          <w:ilvl w:val="0"/>
          <w:numId w:val="0"/>
        </w:numPr>
        <w:spacing w:before="200"/>
        <w:ind w:left="567"/>
        <w:rPr>
          <w:i w:val="0"/>
          <w:color w:val="auto"/>
        </w:rPr>
      </w:pPr>
      <w:r w:rsidRPr="00434471">
        <w:rPr>
          <w:i w:val="0"/>
          <w:color w:val="auto"/>
        </w:rPr>
        <w:t xml:space="preserve">15.1.6.1. A avaliação será realizada mediante o preenchimento do Formulário de </w:t>
      </w:r>
      <w:proofErr w:type="spellStart"/>
      <w:r w:rsidRPr="00434471">
        <w:rPr>
          <w:i w:val="0"/>
          <w:color w:val="auto"/>
        </w:rPr>
        <w:t>Due</w:t>
      </w:r>
      <w:proofErr w:type="spellEnd"/>
      <w:r w:rsidRPr="00434471">
        <w:rPr>
          <w:i w:val="0"/>
          <w:color w:val="auto"/>
        </w:rPr>
        <w:t xml:space="preserve"> </w:t>
      </w:r>
      <w:proofErr w:type="spellStart"/>
      <w:r w:rsidRPr="00434471">
        <w:rPr>
          <w:i w:val="0"/>
          <w:color w:val="auto"/>
        </w:rPr>
        <w:t>Diligence</w:t>
      </w:r>
      <w:proofErr w:type="spellEnd"/>
      <w:r w:rsidRPr="00434471">
        <w:rPr>
          <w:i w:val="0"/>
          <w:color w:val="auto"/>
        </w:rPr>
        <w:t xml:space="preserve">, nos termos do modelo disponibilizado no “link” https://prefeitura.pbh.gov.br/sites/default/files/estrutura-de-governo/controladoria/2024/formulario-due-diligence.pdf, cujo resultado gerará o Relatório de Avaliação de Integridade – RAI. </w:t>
      </w:r>
    </w:p>
    <w:p w14:paraId="6C3437C7" w14:textId="77777777" w:rsidR="00434471" w:rsidRPr="00434471" w:rsidRDefault="00434471" w:rsidP="00434471">
      <w:pPr>
        <w:pStyle w:val="Nvel2-Red"/>
        <w:numPr>
          <w:ilvl w:val="0"/>
          <w:numId w:val="0"/>
        </w:numPr>
        <w:spacing w:before="200"/>
        <w:ind w:left="567"/>
        <w:rPr>
          <w:i w:val="0"/>
          <w:color w:val="auto"/>
        </w:rPr>
      </w:pPr>
      <w:r w:rsidRPr="00434471">
        <w:rPr>
          <w:i w:val="0"/>
          <w:color w:val="auto"/>
        </w:rPr>
        <w:t xml:space="preserve">15.1.6.2. O Contratado deverá possuir conta google para a viabilização do preenchimento do Formulário de </w:t>
      </w:r>
      <w:proofErr w:type="spellStart"/>
      <w:r w:rsidRPr="00434471">
        <w:rPr>
          <w:i w:val="0"/>
          <w:color w:val="auto"/>
        </w:rPr>
        <w:t>Due</w:t>
      </w:r>
      <w:proofErr w:type="spellEnd"/>
      <w:r w:rsidRPr="00434471">
        <w:rPr>
          <w:i w:val="0"/>
          <w:color w:val="auto"/>
        </w:rPr>
        <w:t xml:space="preserve"> </w:t>
      </w:r>
      <w:proofErr w:type="spellStart"/>
      <w:r w:rsidRPr="00434471">
        <w:rPr>
          <w:i w:val="0"/>
          <w:color w:val="auto"/>
        </w:rPr>
        <w:t>Diligence</w:t>
      </w:r>
      <w:proofErr w:type="spellEnd"/>
      <w:r w:rsidRPr="00434471">
        <w:rPr>
          <w:i w:val="0"/>
          <w:color w:val="auto"/>
        </w:rPr>
        <w:t xml:space="preserve">. </w:t>
      </w:r>
    </w:p>
    <w:p w14:paraId="2A216233" w14:textId="00E4A53B" w:rsidR="00434471" w:rsidRPr="00C579E3" w:rsidRDefault="00434471" w:rsidP="00434471">
      <w:pPr>
        <w:pStyle w:val="Nvel2-Red"/>
        <w:numPr>
          <w:ilvl w:val="0"/>
          <w:numId w:val="0"/>
        </w:numPr>
        <w:spacing w:before="200" w:after="0" w:line="240" w:lineRule="auto"/>
        <w:ind w:left="567"/>
        <w:rPr>
          <w:i w:val="0"/>
          <w:color w:val="auto"/>
        </w:rPr>
      </w:pPr>
      <w:r w:rsidRPr="00434471">
        <w:rPr>
          <w:i w:val="0"/>
          <w:color w:val="auto"/>
        </w:rPr>
        <w:t>15.1.6.3. Nos procedimentos de avaliação de integridade será observado o disposto na Lei Federal nº 13.709, de 14 de agosto de 2018 (Lei Geral de Proteção de Dados Pessoais).</w:t>
      </w:r>
    </w:p>
    <w:bookmarkEnd w:id="31"/>
    <w:p w14:paraId="4DDC72D6" w14:textId="77777777" w:rsidR="004A4597" w:rsidRPr="005F05AF" w:rsidRDefault="004A4597" w:rsidP="005F05AF">
      <w:pPr>
        <w:keepNext/>
        <w:pBdr>
          <w:top w:val="nil"/>
          <w:left w:val="nil"/>
          <w:bottom w:val="nil"/>
          <w:right w:val="nil"/>
          <w:between w:val="nil"/>
        </w:pBdr>
        <w:spacing w:before="200"/>
        <w:jc w:val="both"/>
        <w:rPr>
          <w:rFonts w:ascii="Arial" w:hAnsi="Arial" w:cs="Arial"/>
          <w:b/>
          <w:smallCaps/>
          <w:color w:val="000000"/>
        </w:rPr>
      </w:pPr>
      <w:r w:rsidRPr="005F05AF">
        <w:rPr>
          <w:rFonts w:ascii="Arial" w:hAnsi="Arial" w:cs="Arial"/>
          <w:b/>
        </w:rPr>
        <w:t xml:space="preserve">16. </w:t>
      </w:r>
      <w:r w:rsidRPr="005F05AF">
        <w:rPr>
          <w:rFonts w:ascii="Arial" w:hAnsi="Arial" w:cs="Arial"/>
          <w:b/>
          <w:smallCaps/>
          <w:color w:val="000000"/>
        </w:rPr>
        <w:t xml:space="preserve">DA PROTEÇÃO E TRANSMISSÃO DE INFORMAÇÃO, DADOS PESSOAIS E/OU BASE DE DADOS </w:t>
      </w:r>
    </w:p>
    <w:p w14:paraId="13E11A76" w14:textId="77777777" w:rsidR="004A4597" w:rsidRPr="005F05AF" w:rsidRDefault="004A4597" w:rsidP="005F05AF">
      <w:pPr>
        <w:pStyle w:val="Nvel2-Red"/>
        <w:numPr>
          <w:ilvl w:val="0"/>
          <w:numId w:val="0"/>
        </w:numPr>
        <w:spacing w:before="200" w:after="0" w:line="240" w:lineRule="auto"/>
        <w:rPr>
          <w:i w:val="0"/>
          <w:iCs w:val="0"/>
          <w:color w:val="000000" w:themeColor="text1"/>
        </w:rPr>
      </w:pPr>
      <w:bookmarkStart w:id="34" w:name="_Hlk138887261"/>
      <w:r w:rsidRPr="005F05AF">
        <w:rPr>
          <w:i w:val="0"/>
          <w:iCs w:val="0"/>
          <w:color w:val="000000" w:themeColor="text1"/>
        </w:rPr>
        <w:t>16.1.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2B70B0B1" w14:textId="77777777" w:rsidR="004A4597" w:rsidRPr="005F05AF" w:rsidRDefault="004A4597" w:rsidP="005F05AF">
      <w:pPr>
        <w:pStyle w:val="Nvel2-Red"/>
        <w:numPr>
          <w:ilvl w:val="0"/>
          <w:numId w:val="0"/>
        </w:numPr>
        <w:spacing w:before="200" w:after="0" w:line="240" w:lineRule="auto"/>
        <w:rPr>
          <w:i w:val="0"/>
          <w:iCs w:val="0"/>
          <w:color w:val="000000" w:themeColor="text1"/>
        </w:rPr>
      </w:pPr>
      <w:r w:rsidRPr="005F05AF">
        <w:rPr>
          <w:i w:val="0"/>
          <w:iCs w:val="0"/>
          <w:color w:val="000000" w:themeColor="text1"/>
        </w:rPr>
        <w:t>16.2.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6BA8E22A" w14:textId="77777777" w:rsidR="004A4597" w:rsidRPr="005F05AF" w:rsidRDefault="004A4597" w:rsidP="005F05AF">
      <w:pPr>
        <w:pStyle w:val="Nvel2-Red"/>
        <w:numPr>
          <w:ilvl w:val="0"/>
          <w:numId w:val="0"/>
        </w:numPr>
        <w:spacing w:before="200" w:after="0" w:line="240" w:lineRule="auto"/>
        <w:rPr>
          <w:i w:val="0"/>
          <w:iCs w:val="0"/>
          <w:color w:val="000000" w:themeColor="text1"/>
        </w:rPr>
      </w:pPr>
      <w:r w:rsidRPr="005F05AF">
        <w:rPr>
          <w:i w:val="0"/>
          <w:iCs w:val="0"/>
          <w:color w:val="000000" w:themeColor="text1"/>
        </w:rPr>
        <w:lastRenderedPageBreak/>
        <w:t>16.3.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21578165" w14:textId="77777777" w:rsidR="004A4597" w:rsidRPr="005F05AF" w:rsidRDefault="004A4597" w:rsidP="005F05AF">
      <w:pPr>
        <w:pStyle w:val="Nvel2-Red"/>
        <w:numPr>
          <w:ilvl w:val="0"/>
          <w:numId w:val="0"/>
        </w:numPr>
        <w:spacing w:before="200" w:after="0" w:line="240" w:lineRule="auto"/>
        <w:rPr>
          <w:i w:val="0"/>
          <w:iCs w:val="0"/>
          <w:color w:val="000000" w:themeColor="text1"/>
        </w:rPr>
      </w:pPr>
      <w:r w:rsidRPr="005F05AF">
        <w:rPr>
          <w:i w:val="0"/>
          <w:iCs w:val="0"/>
          <w:color w:val="000000" w:themeColor="text1"/>
        </w:rPr>
        <w:t>16.4. O Contratado não poderá utilizar-se de informação, dados pessoais e/ou base de dados a que tenha acesso, para fins distintos ao cumprimento do objeto deste instrumento contratual.</w:t>
      </w:r>
    </w:p>
    <w:p w14:paraId="1E7A980F" w14:textId="77777777" w:rsidR="004A4597" w:rsidRPr="005F05AF" w:rsidRDefault="004A4597" w:rsidP="005F05AF">
      <w:pPr>
        <w:pStyle w:val="Nvel2-Red"/>
        <w:numPr>
          <w:ilvl w:val="0"/>
          <w:numId w:val="0"/>
        </w:numPr>
        <w:spacing w:before="200" w:after="0" w:line="240" w:lineRule="auto"/>
        <w:rPr>
          <w:i w:val="0"/>
          <w:iCs w:val="0"/>
          <w:color w:val="000000" w:themeColor="text1"/>
        </w:rPr>
      </w:pPr>
      <w:r w:rsidRPr="005F05AF">
        <w:rPr>
          <w:i w:val="0"/>
          <w:iCs w:val="0"/>
          <w:color w:val="000000" w:themeColor="text1"/>
        </w:rPr>
        <w:t>16.5. O Contratado não poderá disponibilizar e/ou transmitir a terceiros, sem prévia autorização escrita, informação, dados pessoais e/ou base de dados a que tenha acesso em razão do cumprimento do objeto deste instrumento contratual.</w:t>
      </w:r>
    </w:p>
    <w:p w14:paraId="04DA8009" w14:textId="77DD1DC0" w:rsidR="004A4597" w:rsidRPr="005F05AF" w:rsidRDefault="004A4597" w:rsidP="005F05AF">
      <w:pPr>
        <w:pBdr>
          <w:top w:val="nil"/>
          <w:left w:val="nil"/>
          <w:bottom w:val="nil"/>
          <w:right w:val="nil"/>
          <w:between w:val="nil"/>
        </w:pBdr>
        <w:spacing w:before="200"/>
        <w:ind w:left="284"/>
        <w:jc w:val="both"/>
        <w:rPr>
          <w:rFonts w:ascii="Arial" w:hAnsi="Arial" w:cs="Arial"/>
          <w:color w:val="000000"/>
        </w:rPr>
      </w:pPr>
      <w:r w:rsidRPr="005F05AF">
        <w:rPr>
          <w:rFonts w:ascii="Arial" w:hAnsi="Arial" w:cs="Arial"/>
          <w:color w:val="000000"/>
        </w:rPr>
        <w:t>16.5.1</w:t>
      </w:r>
      <w:r w:rsidR="005F05AF">
        <w:rPr>
          <w:rFonts w:ascii="Arial" w:hAnsi="Arial" w:cs="Arial"/>
          <w:color w:val="000000"/>
        </w:rPr>
        <w:t>.</w:t>
      </w:r>
      <w:r w:rsidRPr="005F05AF">
        <w:rPr>
          <w:rFonts w:ascii="Arial" w:hAnsi="Arial" w:cs="Arial"/>
          <w:color w:val="000000"/>
        </w:rPr>
        <w:t xml:space="preserve"> O Contratado obriga-se a fornecer informação, dados pessoais e/ou base de dados estritamente necessários caso quando da transmissão autorizada a terceiros durante o cumprimento do objeto descrito neste instrumento contratual.</w:t>
      </w:r>
    </w:p>
    <w:p w14:paraId="235141A0" w14:textId="77777777" w:rsidR="004A4597" w:rsidRPr="005F05AF" w:rsidRDefault="004A4597" w:rsidP="005F05AF">
      <w:pPr>
        <w:pStyle w:val="Nvel2-Red"/>
        <w:numPr>
          <w:ilvl w:val="0"/>
          <w:numId w:val="0"/>
        </w:numPr>
        <w:spacing w:before="200" w:after="0" w:line="240" w:lineRule="auto"/>
        <w:rPr>
          <w:i w:val="0"/>
          <w:iCs w:val="0"/>
          <w:color w:val="000000" w:themeColor="text1"/>
        </w:rPr>
      </w:pPr>
      <w:r w:rsidRPr="005F05AF">
        <w:rPr>
          <w:i w:val="0"/>
          <w:iCs w:val="0"/>
          <w:color w:val="000000" w:themeColor="text1"/>
        </w:rPr>
        <w:t>16.6.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20526318" w14:textId="77777777" w:rsidR="004A4597" w:rsidRPr="005F05AF" w:rsidRDefault="004A4597" w:rsidP="005F05AF">
      <w:pPr>
        <w:pBdr>
          <w:top w:val="nil"/>
          <w:left w:val="nil"/>
          <w:bottom w:val="nil"/>
          <w:right w:val="nil"/>
          <w:between w:val="nil"/>
        </w:pBdr>
        <w:spacing w:before="200"/>
        <w:ind w:left="284"/>
        <w:jc w:val="both"/>
        <w:rPr>
          <w:rFonts w:ascii="Arial" w:hAnsi="Arial" w:cs="Arial"/>
          <w:color w:val="000000"/>
        </w:rPr>
      </w:pPr>
      <w:r w:rsidRPr="005F05AF">
        <w:rPr>
          <w:rFonts w:ascii="Arial" w:hAnsi="Arial" w:cs="Arial"/>
          <w:color w:val="000000"/>
        </w:rPr>
        <w:t>16.6.1. Ao Contratado não será permitido deter cópias ou backups, informação, dados pessoais e/ou base de dados a que tenha tido acesso durante a execução do cumprimento do objeto deste instrumento contratual.</w:t>
      </w:r>
    </w:p>
    <w:p w14:paraId="6D61D793" w14:textId="77777777" w:rsidR="004A4597" w:rsidRPr="005F05AF" w:rsidRDefault="004A4597" w:rsidP="005F05AF">
      <w:pPr>
        <w:pBdr>
          <w:top w:val="nil"/>
          <w:left w:val="nil"/>
          <w:bottom w:val="nil"/>
          <w:right w:val="nil"/>
          <w:between w:val="nil"/>
        </w:pBdr>
        <w:spacing w:before="200"/>
        <w:ind w:left="567"/>
        <w:jc w:val="both"/>
        <w:rPr>
          <w:rFonts w:ascii="Arial" w:hAnsi="Arial" w:cs="Arial"/>
          <w:color w:val="000000"/>
        </w:rPr>
      </w:pPr>
      <w:r w:rsidRPr="005F05AF">
        <w:rPr>
          <w:rFonts w:ascii="Arial" w:hAnsi="Arial" w:cs="Arial"/>
          <w:color w:val="000000"/>
        </w:rPr>
        <w:t>16.6.1.1. O Contratado deverá eliminar os dados pessoais a que tiver conhecimento ou posse em razão do cumprimento do objeto deste instrumento contratual tão logo não haja necessidade de realizar seu tratamento.</w:t>
      </w:r>
    </w:p>
    <w:p w14:paraId="2C809394" w14:textId="77777777" w:rsidR="004A4597" w:rsidRPr="005F05AF" w:rsidRDefault="004A4597" w:rsidP="005F05AF">
      <w:pPr>
        <w:pStyle w:val="Nvel2-Red"/>
        <w:numPr>
          <w:ilvl w:val="0"/>
          <w:numId w:val="0"/>
        </w:numPr>
        <w:spacing w:before="200" w:after="0" w:line="240" w:lineRule="auto"/>
        <w:rPr>
          <w:i w:val="0"/>
          <w:iCs w:val="0"/>
          <w:color w:val="000000" w:themeColor="text1"/>
        </w:rPr>
      </w:pPr>
      <w:r w:rsidRPr="005F05AF">
        <w:rPr>
          <w:i w:val="0"/>
          <w:iCs w:val="0"/>
          <w:color w:val="000000" w:themeColor="text1"/>
        </w:rPr>
        <w:t xml:space="preserve">16.7. O Contratado deverá notificar, imediatamente, o </w:t>
      </w:r>
      <w:r w:rsidRPr="005F05AF">
        <w:rPr>
          <w:rFonts w:eastAsia="Calibri"/>
          <w:i w:val="0"/>
          <w:color w:val="000000" w:themeColor="text1"/>
        </w:rPr>
        <w:t>Contratante</w:t>
      </w:r>
      <w:r w:rsidRPr="005F05AF">
        <w:rPr>
          <w:i w:val="0"/>
          <w:iCs w:val="0"/>
          <w:color w:val="000000" w:themeColor="text1"/>
        </w:rPr>
        <w:t xml:space="preserve"> no caso de vazamento, perda parcial ou total de informação, dados pessoais e/ou base de dados.</w:t>
      </w:r>
    </w:p>
    <w:p w14:paraId="34482325" w14:textId="77777777" w:rsidR="004A4597" w:rsidRPr="005F05AF" w:rsidRDefault="004A4597" w:rsidP="005F05AF">
      <w:pPr>
        <w:pBdr>
          <w:top w:val="nil"/>
          <w:left w:val="nil"/>
          <w:bottom w:val="nil"/>
          <w:right w:val="nil"/>
          <w:between w:val="nil"/>
        </w:pBdr>
        <w:spacing w:before="200"/>
        <w:ind w:left="284"/>
        <w:jc w:val="both"/>
        <w:rPr>
          <w:rFonts w:ascii="Arial" w:hAnsi="Arial" w:cs="Arial"/>
          <w:color w:val="000000"/>
        </w:rPr>
      </w:pPr>
      <w:r w:rsidRPr="005F05AF">
        <w:rPr>
          <w:rFonts w:ascii="Arial" w:hAnsi="Arial" w:cs="Arial"/>
          <w:color w:val="000000"/>
        </w:rPr>
        <w:t>16.7.1. A notificação não eximirá o Contratado das obrigações e/ou sanções que possam incidir em razão da perda de informação, dados pessoais e/ou base de dados.</w:t>
      </w:r>
    </w:p>
    <w:p w14:paraId="16FCAACE" w14:textId="77777777" w:rsidR="004A4597" w:rsidRPr="005F05AF" w:rsidRDefault="004A4597" w:rsidP="005F05AF">
      <w:pPr>
        <w:pBdr>
          <w:top w:val="nil"/>
          <w:left w:val="nil"/>
          <w:bottom w:val="nil"/>
          <w:right w:val="nil"/>
          <w:between w:val="nil"/>
        </w:pBdr>
        <w:spacing w:before="200"/>
        <w:ind w:left="284"/>
        <w:jc w:val="both"/>
        <w:rPr>
          <w:rFonts w:ascii="Arial" w:hAnsi="Arial" w:cs="Arial"/>
          <w:color w:val="000000"/>
        </w:rPr>
      </w:pPr>
      <w:r w:rsidRPr="005F05AF">
        <w:rPr>
          <w:rFonts w:ascii="Arial" w:hAnsi="Arial" w:cs="Arial"/>
          <w:color w:val="000000"/>
        </w:rPr>
        <w:t>16.7.2.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601FD457" w14:textId="77777777" w:rsidR="004A4597" w:rsidRPr="005F05AF" w:rsidRDefault="004A4597" w:rsidP="005F05AF">
      <w:pPr>
        <w:pStyle w:val="Nvel2-Red"/>
        <w:numPr>
          <w:ilvl w:val="0"/>
          <w:numId w:val="0"/>
        </w:numPr>
        <w:spacing w:before="200" w:after="0" w:line="240" w:lineRule="auto"/>
        <w:rPr>
          <w:i w:val="0"/>
          <w:iCs w:val="0"/>
          <w:color w:val="000000" w:themeColor="text1"/>
        </w:rPr>
      </w:pPr>
      <w:r w:rsidRPr="005F05AF">
        <w:rPr>
          <w:i w:val="0"/>
          <w:iCs w:val="0"/>
          <w:color w:val="000000" w:themeColor="text1"/>
        </w:rPr>
        <w:t xml:space="preserve">16.8. O Contratado fica obrigado a manter preposto para comunicação com o </w:t>
      </w:r>
      <w:r w:rsidRPr="005F05AF">
        <w:rPr>
          <w:rFonts w:eastAsia="Calibri"/>
          <w:i w:val="0"/>
          <w:color w:val="000000" w:themeColor="text1"/>
        </w:rPr>
        <w:t>Contratante</w:t>
      </w:r>
      <w:r w:rsidRPr="005F05AF">
        <w:rPr>
          <w:i w:val="0"/>
          <w:iCs w:val="0"/>
          <w:color w:val="000000" w:themeColor="text1"/>
        </w:rPr>
        <w:t xml:space="preserve"> para os assuntos pertinentes à Lei nº 13.709/2018 suas alterações e regulamentações posteriores.</w:t>
      </w:r>
    </w:p>
    <w:p w14:paraId="7402E0AE" w14:textId="77777777" w:rsidR="004A4597" w:rsidRPr="005F05AF" w:rsidRDefault="004A4597" w:rsidP="005F05AF">
      <w:pPr>
        <w:pStyle w:val="Nvel2-Red"/>
        <w:numPr>
          <w:ilvl w:val="0"/>
          <w:numId w:val="0"/>
        </w:numPr>
        <w:spacing w:before="200" w:after="0" w:line="240" w:lineRule="auto"/>
        <w:rPr>
          <w:i w:val="0"/>
          <w:iCs w:val="0"/>
          <w:color w:val="000000" w:themeColor="text1"/>
        </w:rPr>
      </w:pPr>
      <w:r w:rsidRPr="005F05AF">
        <w:rPr>
          <w:i w:val="0"/>
          <w:iCs w:val="0"/>
          <w:color w:val="000000" w:themeColor="text1"/>
        </w:rPr>
        <w:t xml:space="preserve">16.9. O dever de sigilo e confidencialidade, e as demais obrigações descritas na presente cláusula, permanecerão em vigor após a extinção das relações entre o Contratado e o </w:t>
      </w:r>
      <w:r w:rsidRPr="005F05AF">
        <w:rPr>
          <w:rFonts w:eastAsia="Calibri"/>
          <w:i w:val="0"/>
          <w:color w:val="000000" w:themeColor="text1"/>
        </w:rPr>
        <w:t>Contratante</w:t>
      </w:r>
      <w:r w:rsidRPr="005F05AF">
        <w:rPr>
          <w:i w:val="0"/>
          <w:iCs w:val="0"/>
          <w:color w:val="000000" w:themeColor="text1"/>
        </w:rPr>
        <w:t>, bem como, entre o Contratado e os seus colaboradores, subcontratados, consultores e/ou prestadores de serviços sob pena das sanções previstas na Lei nº 13.709/2018, suas alterações e regulamentações posteriores, salvo decisão judicial contrária.</w:t>
      </w:r>
    </w:p>
    <w:p w14:paraId="28FE5319" w14:textId="5C331768" w:rsidR="005F05AF" w:rsidRDefault="004A4597" w:rsidP="005F05AF">
      <w:pPr>
        <w:pStyle w:val="Nvel2-Red"/>
        <w:numPr>
          <w:ilvl w:val="0"/>
          <w:numId w:val="0"/>
        </w:numPr>
        <w:spacing w:before="200" w:after="0" w:line="240" w:lineRule="auto"/>
        <w:rPr>
          <w:i w:val="0"/>
          <w:iCs w:val="0"/>
          <w:color w:val="000000" w:themeColor="text1"/>
        </w:rPr>
      </w:pPr>
      <w:r w:rsidRPr="005F05AF">
        <w:rPr>
          <w:i w:val="0"/>
          <w:iCs w:val="0"/>
          <w:color w:val="000000" w:themeColor="text1"/>
        </w:rPr>
        <w:t>16.10. O não cumprimento de quaisquer das obrigações descritas nesta cláusula sujeitará o Contratado a processo administrativo para apuração de responsabilidade e, consequente, sanção, sem prejuízo de outras cominações cíveis e penais.</w:t>
      </w:r>
      <w:bookmarkStart w:id="35" w:name="_4i7ojhp" w:colFirst="0" w:colLast="0"/>
      <w:bookmarkEnd w:id="34"/>
      <w:bookmarkEnd w:id="35"/>
    </w:p>
    <w:p w14:paraId="3DAC4D96" w14:textId="060A9170" w:rsidR="004A4597" w:rsidRPr="005F05AF" w:rsidRDefault="004A4597" w:rsidP="005F05AF">
      <w:pPr>
        <w:pStyle w:val="Nvel2-Red"/>
        <w:numPr>
          <w:ilvl w:val="0"/>
          <w:numId w:val="0"/>
        </w:numPr>
        <w:spacing w:before="200" w:after="0" w:line="240" w:lineRule="auto"/>
        <w:rPr>
          <w:b/>
          <w:color w:val="000000"/>
        </w:rPr>
      </w:pPr>
      <w:r w:rsidRPr="005F05AF">
        <w:rPr>
          <w:b/>
          <w:i w:val="0"/>
          <w:color w:val="auto"/>
        </w:rPr>
        <w:t>1</w:t>
      </w:r>
      <w:r w:rsidR="00A645AA">
        <w:rPr>
          <w:b/>
          <w:i w:val="0"/>
          <w:color w:val="auto"/>
        </w:rPr>
        <w:t>7</w:t>
      </w:r>
      <w:r w:rsidRPr="005F05AF">
        <w:rPr>
          <w:b/>
          <w:i w:val="0"/>
          <w:color w:val="auto"/>
        </w:rPr>
        <w:t>.</w:t>
      </w:r>
      <w:r w:rsidRPr="005F05AF">
        <w:rPr>
          <w:i w:val="0"/>
          <w:color w:val="auto"/>
        </w:rPr>
        <w:t xml:space="preserve"> </w:t>
      </w:r>
      <w:r w:rsidRPr="005F05AF">
        <w:rPr>
          <w:b/>
          <w:i w:val="0"/>
          <w:color w:val="auto"/>
        </w:rPr>
        <w:t>DAS DISPOSIÇÕES GERAIS</w:t>
      </w:r>
    </w:p>
    <w:p w14:paraId="4E45125E"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17.1. Os horários estabelecidos neste Edital, no aviso e durante a sessão pública observarão o horário de Brasília, inclusive para contagem de tempo e registro no sistema eletrônico e na documentação relativa ao certame.</w:t>
      </w:r>
    </w:p>
    <w:p w14:paraId="56B53128"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 xml:space="preserve">17.2. Poderá a Administração revogar a presente licitação, no todo ou em parte, por conveniência e oportunidade devidamente justificada, e deverá anulá-la por ilegalidade insanável, de ofício ou por </w:t>
      </w:r>
      <w:r w:rsidRPr="00A645AA">
        <w:rPr>
          <w:rFonts w:ascii="Arial" w:hAnsi="Arial" w:cs="Arial"/>
          <w:color w:val="000000"/>
        </w:rPr>
        <w:lastRenderedPageBreak/>
        <w:t>provocação de terceiros, assegurada a prévia manifestação dos interessados, sem que caiba ao licitante direito à indenização, salvo em caso de dano efetivo disso resultante e na forma da lei.</w:t>
      </w:r>
    </w:p>
    <w:p w14:paraId="24CA66D1" w14:textId="3FBBF323"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 xml:space="preserve">17.3. O licitante intimado para prestar qualquer esclarecimento adicional deverá fazê-lo no prazo determinado pelo </w:t>
      </w:r>
      <w:r w:rsidR="00E5699F">
        <w:rPr>
          <w:rFonts w:ascii="Arial" w:hAnsi="Arial" w:cs="Arial"/>
          <w:color w:val="000000"/>
        </w:rPr>
        <w:t>Pregoeiro</w:t>
      </w:r>
      <w:r w:rsidR="008F288F">
        <w:rPr>
          <w:rFonts w:ascii="Arial" w:hAnsi="Arial" w:cs="Arial"/>
          <w:color w:val="000000"/>
        </w:rPr>
        <w:t>(a)</w:t>
      </w:r>
      <w:r w:rsidRPr="00A645AA">
        <w:rPr>
          <w:rFonts w:ascii="Arial" w:hAnsi="Arial" w:cs="Arial"/>
          <w:color w:val="000000"/>
        </w:rPr>
        <w:t>, sob pena de desclassificação/inabilitação.</w:t>
      </w:r>
    </w:p>
    <w:p w14:paraId="6EF040E0"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17.4. O desatendimento de exigências formais não essenciais não importará o afastamento do licitante, desde que seja possível o aproveitamento do ato, observados os princípios da isonomia e do interesse público.</w:t>
      </w:r>
    </w:p>
    <w:p w14:paraId="1E05D17C"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17.5. Os licitantes assumem todos os custos de preparação e apresentação de suas propostas e a Administração não será, em nenhum caso, responsável por esses custos, independentemente da condução ou do resultado do processo licitatório.</w:t>
      </w:r>
    </w:p>
    <w:p w14:paraId="6811BB95"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17.6. A homologação do resultado desta licitação não implicará direito à contratação.</w:t>
      </w:r>
    </w:p>
    <w:p w14:paraId="02DB79AC" w14:textId="3A435C00"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 xml:space="preserve">17.7. A tolerância </w:t>
      </w:r>
      <w:r w:rsidR="00E5699F" w:rsidRPr="00A645AA">
        <w:rPr>
          <w:rFonts w:ascii="Arial" w:hAnsi="Arial" w:cs="Arial"/>
          <w:color w:val="000000"/>
        </w:rPr>
        <w:t>d</w:t>
      </w:r>
      <w:r w:rsidR="00E5699F">
        <w:rPr>
          <w:rFonts w:ascii="Arial" w:hAnsi="Arial" w:cs="Arial"/>
          <w:color w:val="000000"/>
        </w:rPr>
        <w:t>a</w:t>
      </w:r>
      <w:r w:rsidR="00E5699F" w:rsidRPr="00A645AA">
        <w:rPr>
          <w:rFonts w:ascii="Arial" w:hAnsi="Arial" w:cs="Arial"/>
          <w:color w:val="000000"/>
        </w:rPr>
        <w:t xml:space="preserve"> </w:t>
      </w:r>
      <w:r w:rsidR="00E5699F" w:rsidRPr="00221FF2">
        <w:rPr>
          <w:rFonts w:ascii="Arial" w:hAnsi="Arial"/>
        </w:rPr>
        <w:t>Superintendência de Mobilidade do Município de Belo Horizonte – SUMOB</w:t>
      </w:r>
      <w:r w:rsidRPr="00A645AA">
        <w:rPr>
          <w:rFonts w:ascii="Arial" w:hAnsi="Arial" w:cs="Arial"/>
          <w:color w:val="000000"/>
        </w:rPr>
        <w:t xml:space="preserve"> com qualquer atraso ou inadimplência por parte do Contratado não importará de forma alguma em alteração ou novação.</w:t>
      </w:r>
    </w:p>
    <w:p w14:paraId="3D63B28C"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 xml:space="preserve">17.8. As normas disciplinadoras da licitação serão sempre interpretadas em favor da ampliação da disputa entre os interessados, desde que não comprometam o interesse da Administração, o princípio da isonomia, a finalidade e a segurança da contratação. </w:t>
      </w:r>
    </w:p>
    <w:p w14:paraId="18E7DBB3"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17.9. As decisões referentes a este processo licitatório serão comunicadas aos licitantes via Sistema Eletrônico ou por qualquer meio de comunicação que comprove o recebimento ou, ainda, mediante publicação no Diário Oficial do Município.</w:t>
      </w:r>
    </w:p>
    <w:p w14:paraId="7921E49D" w14:textId="2C6E49EA"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17.10. Os casos não previstos neste Edital serão decididos pelo</w:t>
      </w:r>
      <w:r w:rsidR="00EF2F67">
        <w:rPr>
          <w:rFonts w:ascii="Arial" w:hAnsi="Arial" w:cs="Arial"/>
          <w:color w:val="000000"/>
        </w:rPr>
        <w:t>(a) Pregoeiro(a)</w:t>
      </w:r>
      <w:r w:rsidRPr="00A645AA">
        <w:rPr>
          <w:rFonts w:ascii="Arial" w:hAnsi="Arial" w:cs="Arial"/>
          <w:color w:val="000000"/>
        </w:rPr>
        <w:t xml:space="preserve"> ou pela autoridade a ele superior, em conformidade com a legislação aplicável.</w:t>
      </w:r>
    </w:p>
    <w:p w14:paraId="203E05F2"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17.11. A participação do licitante neste procedimento licitatório implica em aceitação de todos os termos deste Edital e Anexos.</w:t>
      </w:r>
    </w:p>
    <w:p w14:paraId="161D9410" w14:textId="67B895A1"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17.12. Para assinatura do contrato a Adjudicatária deverá estar devidamente cadastrada no Sistema Único de Cadastro de Fornecedores do Município de Belo Horizonte – SUCAF, e comprovar a manutenção das condições de regularidade demonstradas para habilitação.</w:t>
      </w:r>
    </w:p>
    <w:p w14:paraId="4EF1F898" w14:textId="77777777" w:rsidR="00A645AA" w:rsidRPr="00A645AA" w:rsidRDefault="00A645AA" w:rsidP="00EF2F67">
      <w:pPr>
        <w:pBdr>
          <w:top w:val="nil"/>
          <w:left w:val="nil"/>
          <w:bottom w:val="nil"/>
          <w:right w:val="nil"/>
          <w:between w:val="nil"/>
        </w:pBdr>
        <w:spacing w:before="200"/>
        <w:ind w:left="284"/>
        <w:jc w:val="both"/>
        <w:rPr>
          <w:rFonts w:ascii="Arial" w:hAnsi="Arial" w:cs="Arial"/>
          <w:color w:val="000000"/>
        </w:rPr>
      </w:pPr>
      <w:r w:rsidRPr="00A645AA">
        <w:rPr>
          <w:rFonts w:ascii="Arial" w:hAnsi="Arial" w:cs="Arial"/>
          <w:color w:val="000000"/>
        </w:rPr>
        <w:t>17.12.1. Se a Adjudicatária não for cadastrada no SUCAF, ou se houver pendências no cadastro, a empresa deverá requerer o seu cadastro ou a sua regularização e informar o número do protocolo para o setor de contratos no prazo máximo de até 2 (dois) dias úteis contados a partir da convocação do Órgão.</w:t>
      </w:r>
    </w:p>
    <w:p w14:paraId="52691C54" w14:textId="063E9181" w:rsidR="00A645AA" w:rsidRPr="00A645AA" w:rsidRDefault="00A645AA" w:rsidP="008227B7">
      <w:pPr>
        <w:pBdr>
          <w:top w:val="nil"/>
          <w:left w:val="nil"/>
          <w:bottom w:val="nil"/>
          <w:right w:val="nil"/>
          <w:between w:val="nil"/>
        </w:pBdr>
        <w:spacing w:before="200"/>
        <w:ind w:left="567"/>
        <w:jc w:val="both"/>
        <w:rPr>
          <w:rFonts w:ascii="Arial" w:hAnsi="Arial" w:cs="Arial"/>
          <w:color w:val="000000"/>
        </w:rPr>
      </w:pPr>
      <w:r w:rsidRPr="00A645AA">
        <w:rPr>
          <w:rFonts w:ascii="Arial" w:hAnsi="Arial" w:cs="Arial"/>
          <w:color w:val="000000"/>
        </w:rPr>
        <w:t xml:space="preserve">17.12.1.1. O documento constando o número do protocolo deverá ser encaminhado para o seguinte e-mail: </w:t>
      </w:r>
      <w:hyperlink r:id="rId41" w:history="1">
        <w:r w:rsidR="008227B7" w:rsidRPr="008704DF">
          <w:rPr>
            <w:rStyle w:val="Hyperlink"/>
            <w:rFonts w:ascii="Arial" w:hAnsi="Arial" w:cs="Arial"/>
            <w:color w:val="auto"/>
            <w:u w:val="none"/>
          </w:rPr>
          <w:t>licitacoes.sumob@pbh.gov.br</w:t>
        </w:r>
      </w:hyperlink>
      <w:r w:rsidR="008227B7">
        <w:rPr>
          <w:rFonts w:ascii="Arial" w:hAnsi="Arial" w:cs="Arial"/>
        </w:rPr>
        <w:t>.</w:t>
      </w:r>
    </w:p>
    <w:p w14:paraId="25709B75" w14:textId="77777777" w:rsidR="00A645AA" w:rsidRPr="00A645AA" w:rsidRDefault="00A645AA" w:rsidP="005A439B">
      <w:pPr>
        <w:pBdr>
          <w:top w:val="nil"/>
          <w:left w:val="nil"/>
          <w:bottom w:val="nil"/>
          <w:right w:val="nil"/>
          <w:between w:val="nil"/>
        </w:pBdr>
        <w:spacing w:before="200"/>
        <w:ind w:left="284"/>
        <w:jc w:val="both"/>
        <w:rPr>
          <w:rFonts w:ascii="Arial" w:hAnsi="Arial" w:cs="Arial"/>
          <w:color w:val="000000"/>
        </w:rPr>
      </w:pPr>
      <w:r w:rsidRPr="00A645AA">
        <w:rPr>
          <w:rFonts w:ascii="Arial" w:hAnsi="Arial" w:cs="Arial"/>
          <w:color w:val="000000"/>
        </w:rPr>
        <w:t xml:space="preserve">17.12.2. O procedimento e a documentação necessária para cadastro ou regularização no SUCAF estão disponíveis no endereço eletrônico https://prefeitura.pbh.gov.br/transparencia/sucaf. </w:t>
      </w:r>
    </w:p>
    <w:p w14:paraId="224688A3" w14:textId="77777777" w:rsidR="00A645AA" w:rsidRPr="00A645AA" w:rsidRDefault="00A645AA" w:rsidP="005A439B">
      <w:pPr>
        <w:pBdr>
          <w:top w:val="nil"/>
          <w:left w:val="nil"/>
          <w:bottom w:val="nil"/>
          <w:right w:val="nil"/>
          <w:between w:val="nil"/>
        </w:pBdr>
        <w:spacing w:before="200"/>
        <w:ind w:left="284"/>
        <w:jc w:val="both"/>
        <w:rPr>
          <w:rFonts w:ascii="Arial" w:hAnsi="Arial" w:cs="Arial"/>
          <w:color w:val="000000"/>
        </w:rPr>
      </w:pPr>
      <w:r w:rsidRPr="00A645AA">
        <w:rPr>
          <w:rFonts w:ascii="Arial" w:hAnsi="Arial" w:cs="Arial"/>
          <w:color w:val="000000"/>
        </w:rPr>
        <w:t>17.12.3. O cadastro regular deverá ser apresentado no prazo máximo de 15 (quinze) dias corridos contados a partir da data da convocação citada no subitem 17.12.1, podendo ser prorrogado mediante solicitação da Adjudicatária, devidamente justificada.</w:t>
      </w:r>
    </w:p>
    <w:p w14:paraId="7185596E"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17.13. Na hipótese de a Adjudicatária não apresentar o cadastro do SUCAF no prazo previsto no subitem anterior, poderá a administração restaurar a sessão pública e convocar os licitantes remanescentes, segundo a ordem classificatória, para negociação.</w:t>
      </w:r>
    </w:p>
    <w:p w14:paraId="50768B8E" w14:textId="493E32E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17.14. O Licitante/Contratado fica ciente de que ocorrerá a publicação dos dados pessoais como nome completo e CPF de seu sócio representante nos instrumentos jurídicos celebrados, que serão publicados em portal de transparência com acesso livre, para fins de cumprimento da Lei de Acesso à Informação.</w:t>
      </w:r>
    </w:p>
    <w:p w14:paraId="70BEC8E0" w14:textId="3AF7E5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lastRenderedPageBreak/>
        <w:t xml:space="preserve">17.15. É facultado ao </w:t>
      </w:r>
      <w:r w:rsidR="008F288E">
        <w:rPr>
          <w:rFonts w:ascii="Arial" w:hAnsi="Arial" w:cs="Arial"/>
          <w:color w:val="000000"/>
        </w:rPr>
        <w:t>Pregoeiro(a)</w:t>
      </w:r>
      <w:r w:rsidRPr="00A645AA">
        <w:rPr>
          <w:rFonts w:ascii="Arial" w:hAnsi="Arial" w:cs="Arial"/>
          <w:color w:val="000000"/>
        </w:rPr>
        <w:t xml:space="preserve"> ou à autoridade a ele superior, em qualquer fase da licitação, promover diligências com vistas a esclarecer ou a complementar a instrução do processo, nos termos da legislação aplicável.</w:t>
      </w:r>
    </w:p>
    <w:p w14:paraId="7A910552" w14:textId="77777777" w:rsidR="00A645AA" w:rsidRPr="00A645AA" w:rsidRDefault="00A645AA" w:rsidP="008F288E">
      <w:pPr>
        <w:pBdr>
          <w:top w:val="nil"/>
          <w:left w:val="nil"/>
          <w:bottom w:val="nil"/>
          <w:right w:val="nil"/>
          <w:between w:val="nil"/>
        </w:pBdr>
        <w:spacing w:before="200"/>
        <w:ind w:left="284"/>
        <w:jc w:val="both"/>
        <w:rPr>
          <w:rFonts w:ascii="Arial" w:hAnsi="Arial" w:cs="Arial"/>
          <w:color w:val="000000"/>
        </w:rPr>
      </w:pPr>
      <w:r w:rsidRPr="00A645AA">
        <w:rPr>
          <w:rFonts w:ascii="Arial" w:hAnsi="Arial" w:cs="Arial"/>
          <w:color w:val="000000"/>
        </w:rPr>
        <w:t>17.15.1. Na hipótese de necessidade de suspensão da sessão pública para a realização de diligências, com vistas ao saneamento de que trata o caput, a sessão pública somente poderá ser reiniciada mediante aviso prévio no sistema com, no mínimo, vinte e quatro horas de antecedência, e a ocorrência será registrada em ata.</w:t>
      </w:r>
    </w:p>
    <w:p w14:paraId="3C8CAB06" w14:textId="77777777"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17.16. O Contratado fica obrigada a aceitar, nas mesmas condições contratuais, os acréscimos ou supressões que se fizerem de até 25% (vinte e cinco por cento) do valor inicial atualizado do contrato que se fizerem, nos serviços ou nas compras, e, no caso de reforma de equipamento, o limite para os acréscimos será de 50% (cinquenta por cento).</w:t>
      </w:r>
    </w:p>
    <w:p w14:paraId="70CDD08D" w14:textId="77777777" w:rsidR="00A645AA" w:rsidRPr="00A645AA" w:rsidRDefault="00A645AA" w:rsidP="006D70EE">
      <w:pPr>
        <w:pBdr>
          <w:top w:val="nil"/>
          <w:left w:val="nil"/>
          <w:bottom w:val="nil"/>
          <w:right w:val="nil"/>
          <w:between w:val="nil"/>
        </w:pBdr>
        <w:spacing w:before="200"/>
        <w:ind w:left="284"/>
        <w:jc w:val="both"/>
        <w:rPr>
          <w:rFonts w:ascii="Arial" w:hAnsi="Arial" w:cs="Arial"/>
          <w:color w:val="000000"/>
        </w:rPr>
      </w:pPr>
      <w:r w:rsidRPr="00A645AA">
        <w:rPr>
          <w:rFonts w:ascii="Arial" w:hAnsi="Arial" w:cs="Arial"/>
          <w:color w:val="000000"/>
        </w:rPr>
        <w:t>17.16.1.  Para aditamento do quantitativo deverá ser observado o disposto no Decreto Municipal nº 13.757 de 26.10.2009 e suas alterações.</w:t>
      </w:r>
    </w:p>
    <w:p w14:paraId="5CA86270" w14:textId="1394EB13" w:rsid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 xml:space="preserve">17.17. Nos termos do disposto no parágrafo único do art. 49-B da Lei Orgânica do Município de Belo Horizonte, ficam as empresas obrigadas a apresentar ao Contratante, antes do início da execução do contrato ou na retirada da Nota de Empenho ou outro instrumento hábil quando não houver contrato, declaração conforme modelo constante </w:t>
      </w:r>
      <w:r w:rsidRPr="007517B6">
        <w:rPr>
          <w:rFonts w:ascii="Arial" w:hAnsi="Arial" w:cs="Arial"/>
          <w:color w:val="000000"/>
        </w:rPr>
        <w:t>no Anexo V.</w:t>
      </w:r>
    </w:p>
    <w:p w14:paraId="78CB7567" w14:textId="2A775B66"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w:t>
      </w:r>
      <w:r w:rsidR="005A439B">
        <w:rPr>
          <w:rFonts w:ascii="Arial" w:hAnsi="Arial" w:cs="Arial"/>
          <w:color w:val="000000"/>
        </w:rPr>
        <w:t>18</w:t>
      </w:r>
      <w:r w:rsidRPr="00A645AA">
        <w:rPr>
          <w:rFonts w:ascii="Arial" w:hAnsi="Arial" w:cs="Arial"/>
          <w:color w:val="000000"/>
        </w:rPr>
        <w:t>. Na contagem dos prazos estabelecidos neste Edital e seus Anexos, excluir-se-á o dia do início e incluir-se-á o do vencimento. Só se iniciam e vencem os prazos em dias de expediente na Administração.</w:t>
      </w:r>
    </w:p>
    <w:p w14:paraId="06324894" w14:textId="33A8603D"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w:t>
      </w:r>
      <w:r w:rsidR="005A439B">
        <w:rPr>
          <w:rFonts w:ascii="Arial" w:hAnsi="Arial" w:cs="Arial"/>
          <w:color w:val="000000"/>
        </w:rPr>
        <w:t>19</w:t>
      </w:r>
      <w:r w:rsidRPr="00A645AA">
        <w:rPr>
          <w:rFonts w:ascii="Arial" w:hAnsi="Arial" w:cs="Arial"/>
          <w:color w:val="000000"/>
        </w:rPr>
        <w:t xml:space="preserve">. O Edital e seus Anexos estão disponíveis, na íntegra, nos sites </w:t>
      </w:r>
      <w:proofErr w:type="gramStart"/>
      <w:r w:rsidRPr="00A645AA">
        <w:rPr>
          <w:rFonts w:ascii="Arial" w:hAnsi="Arial" w:cs="Arial"/>
          <w:color w:val="000000"/>
        </w:rPr>
        <w:t>www.gov.br/compras,  www.pbh.gov.br</w:t>
      </w:r>
      <w:proofErr w:type="gramEnd"/>
      <w:r w:rsidRPr="00A645AA">
        <w:rPr>
          <w:rFonts w:ascii="Arial" w:hAnsi="Arial" w:cs="Arial"/>
          <w:color w:val="000000"/>
        </w:rPr>
        <w:t xml:space="preserve">  e no Portal Nacional de Contratações Públicas (PNCP).  </w:t>
      </w:r>
    </w:p>
    <w:p w14:paraId="5B3FE4DF" w14:textId="235CD820"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17.2</w:t>
      </w:r>
      <w:r w:rsidR="005A439B">
        <w:rPr>
          <w:rFonts w:ascii="Arial" w:hAnsi="Arial" w:cs="Arial"/>
          <w:color w:val="000000"/>
        </w:rPr>
        <w:t>0</w:t>
      </w:r>
      <w:r w:rsidRPr="00A645AA">
        <w:rPr>
          <w:rFonts w:ascii="Arial" w:hAnsi="Arial" w:cs="Arial"/>
          <w:color w:val="000000"/>
        </w:rPr>
        <w:t>. O foro designado para julgamento de quaisquer questões judiciais resultantes deste Edital será o da Comarca de Belo Horizonte.</w:t>
      </w:r>
    </w:p>
    <w:p w14:paraId="483B7637" w14:textId="7097807B" w:rsidR="00A645AA" w:rsidRPr="00A645AA" w:rsidRDefault="00A645AA" w:rsidP="00A645AA">
      <w:pPr>
        <w:pBdr>
          <w:top w:val="nil"/>
          <w:left w:val="nil"/>
          <w:bottom w:val="nil"/>
          <w:right w:val="nil"/>
          <w:between w:val="nil"/>
        </w:pBdr>
        <w:spacing w:before="200"/>
        <w:jc w:val="both"/>
        <w:rPr>
          <w:rFonts w:ascii="Arial" w:hAnsi="Arial" w:cs="Arial"/>
          <w:color w:val="000000"/>
        </w:rPr>
      </w:pPr>
      <w:r w:rsidRPr="00A645AA">
        <w:rPr>
          <w:rFonts w:ascii="Arial" w:hAnsi="Arial" w:cs="Arial"/>
          <w:color w:val="000000"/>
        </w:rPr>
        <w:t>17.2</w:t>
      </w:r>
      <w:r w:rsidR="005A439B">
        <w:rPr>
          <w:rFonts w:ascii="Arial" w:hAnsi="Arial" w:cs="Arial"/>
          <w:color w:val="000000"/>
        </w:rPr>
        <w:t>1</w:t>
      </w:r>
      <w:r w:rsidRPr="00A645AA">
        <w:rPr>
          <w:rFonts w:ascii="Arial" w:hAnsi="Arial" w:cs="Arial"/>
          <w:color w:val="000000"/>
        </w:rPr>
        <w:t>. Integram este Edital, para todos os fins e efeitos, os seguintes anexos:</w:t>
      </w:r>
    </w:p>
    <w:p w14:paraId="1C5E873C" w14:textId="77777777" w:rsidR="00065771" w:rsidRPr="00FF742B" w:rsidRDefault="00DC16C1" w:rsidP="00065771">
      <w:pPr>
        <w:pBdr>
          <w:top w:val="nil"/>
          <w:left w:val="nil"/>
          <w:bottom w:val="nil"/>
          <w:right w:val="nil"/>
          <w:between w:val="nil"/>
        </w:pBdr>
        <w:tabs>
          <w:tab w:val="left" w:leader="dot" w:pos="2268"/>
        </w:tabs>
        <w:spacing w:before="200"/>
        <w:ind w:left="284"/>
        <w:jc w:val="both"/>
        <w:rPr>
          <w:rFonts w:ascii="Arial" w:hAnsi="Arial" w:cs="Arial"/>
        </w:rPr>
      </w:pPr>
      <w:bookmarkStart w:id="36" w:name="_2xcytpi" w:colFirst="0" w:colLast="0"/>
      <w:bookmarkEnd w:id="36"/>
      <w:r w:rsidRPr="00FF742B">
        <w:rPr>
          <w:rFonts w:ascii="Arial" w:hAnsi="Arial" w:cs="Arial"/>
        </w:rPr>
        <w:t>ANEXO I</w:t>
      </w:r>
      <w:r w:rsidR="00065771" w:rsidRPr="00FF742B">
        <w:rPr>
          <w:rFonts w:ascii="Arial" w:hAnsi="Arial" w:cs="Arial"/>
        </w:rPr>
        <w:tab/>
      </w:r>
      <w:r w:rsidRPr="00FF742B">
        <w:rPr>
          <w:rFonts w:ascii="Arial" w:hAnsi="Arial" w:cs="Arial"/>
        </w:rPr>
        <w:t>Termo de Referência</w:t>
      </w:r>
    </w:p>
    <w:p w14:paraId="26C14821" w14:textId="77777777" w:rsidR="00065771" w:rsidRPr="00FF742B" w:rsidRDefault="00DC16C1" w:rsidP="00065771">
      <w:pPr>
        <w:pBdr>
          <w:top w:val="nil"/>
          <w:left w:val="nil"/>
          <w:bottom w:val="nil"/>
          <w:right w:val="nil"/>
          <w:between w:val="nil"/>
        </w:pBdr>
        <w:tabs>
          <w:tab w:val="left" w:leader="dot" w:pos="2268"/>
        </w:tabs>
        <w:spacing w:before="100"/>
        <w:ind w:left="567"/>
        <w:jc w:val="both"/>
        <w:rPr>
          <w:rFonts w:ascii="Arial" w:hAnsi="Arial" w:cs="Arial"/>
        </w:rPr>
      </w:pPr>
      <w:r w:rsidRPr="00FF742B">
        <w:rPr>
          <w:rFonts w:ascii="Arial" w:hAnsi="Arial" w:cs="Arial"/>
        </w:rPr>
        <w:t>A</w:t>
      </w:r>
      <w:r w:rsidR="00BE64FF" w:rsidRPr="00FF742B">
        <w:rPr>
          <w:rFonts w:ascii="Arial" w:hAnsi="Arial" w:cs="Arial"/>
        </w:rPr>
        <w:t>pêndice I</w:t>
      </w:r>
      <w:r w:rsidR="00065771" w:rsidRPr="00FF742B">
        <w:rPr>
          <w:rFonts w:ascii="Arial" w:hAnsi="Arial" w:cs="Arial"/>
        </w:rPr>
        <w:tab/>
        <w:t>Projeto Básico</w:t>
      </w:r>
    </w:p>
    <w:p w14:paraId="7C863433" w14:textId="2A328C4B" w:rsidR="00065771" w:rsidRPr="00FF742B" w:rsidRDefault="00065771" w:rsidP="00065771">
      <w:pPr>
        <w:pBdr>
          <w:top w:val="nil"/>
          <w:left w:val="nil"/>
          <w:bottom w:val="nil"/>
          <w:right w:val="nil"/>
          <w:between w:val="nil"/>
        </w:pBdr>
        <w:tabs>
          <w:tab w:val="left" w:leader="dot" w:pos="2268"/>
        </w:tabs>
        <w:spacing w:before="100"/>
        <w:ind w:left="567"/>
        <w:jc w:val="both"/>
        <w:rPr>
          <w:rFonts w:ascii="Arial" w:hAnsi="Arial" w:cs="Arial"/>
        </w:rPr>
      </w:pPr>
      <w:r w:rsidRPr="00FF742B">
        <w:rPr>
          <w:rFonts w:ascii="Arial" w:hAnsi="Arial" w:cs="Arial"/>
        </w:rPr>
        <w:t>Apêndice II</w:t>
      </w:r>
      <w:r w:rsidRPr="00FF742B">
        <w:rPr>
          <w:rFonts w:ascii="Arial" w:hAnsi="Arial" w:cs="Arial"/>
        </w:rPr>
        <w:tab/>
      </w:r>
      <w:r w:rsidR="001A1B98" w:rsidRPr="00FF742B">
        <w:rPr>
          <w:rFonts w:ascii="Arial" w:eastAsia="Arial" w:hAnsi="Arial" w:cs="Arial"/>
          <w:color w:val="000000"/>
        </w:rPr>
        <w:t>Instrumento de Medição de Resultado (IMR)</w:t>
      </w:r>
    </w:p>
    <w:p w14:paraId="73237354" w14:textId="3CBAB6F8" w:rsidR="00C5238A" w:rsidRPr="00FF742B" w:rsidRDefault="00C5238A" w:rsidP="00065771">
      <w:pPr>
        <w:pBdr>
          <w:top w:val="nil"/>
          <w:left w:val="nil"/>
          <w:bottom w:val="nil"/>
          <w:right w:val="nil"/>
          <w:between w:val="nil"/>
        </w:pBdr>
        <w:tabs>
          <w:tab w:val="left" w:leader="dot" w:pos="2268"/>
        </w:tabs>
        <w:spacing w:before="100"/>
        <w:ind w:left="567"/>
        <w:jc w:val="both"/>
        <w:rPr>
          <w:rFonts w:ascii="Arial" w:hAnsi="Arial" w:cs="Arial"/>
        </w:rPr>
      </w:pPr>
      <w:r w:rsidRPr="00FF742B">
        <w:rPr>
          <w:rFonts w:ascii="Arial" w:hAnsi="Arial" w:cs="Arial"/>
        </w:rPr>
        <w:t>Apêndice III</w:t>
      </w:r>
      <w:r w:rsidRPr="00FF742B">
        <w:rPr>
          <w:rFonts w:ascii="Arial" w:hAnsi="Arial" w:cs="Arial"/>
        </w:rPr>
        <w:tab/>
      </w:r>
      <w:r w:rsidR="001A1B98" w:rsidRPr="00FF742B">
        <w:rPr>
          <w:rFonts w:ascii="Arial" w:hAnsi="Arial" w:cs="Arial"/>
        </w:rPr>
        <w:t>Cronograma físico-financeiro</w:t>
      </w:r>
      <w:r w:rsidR="001A1B98" w:rsidRPr="00FF742B">
        <w:rPr>
          <w:rFonts w:ascii="Arial" w:eastAsia="Arial" w:hAnsi="Arial" w:cs="Arial"/>
          <w:color w:val="000000"/>
        </w:rPr>
        <w:t xml:space="preserve"> </w:t>
      </w:r>
    </w:p>
    <w:p w14:paraId="27620973" w14:textId="5D95D564" w:rsidR="00133FF7" w:rsidRPr="00FF742B" w:rsidRDefault="00133FF7" w:rsidP="00065771">
      <w:pPr>
        <w:pBdr>
          <w:top w:val="nil"/>
          <w:left w:val="nil"/>
          <w:bottom w:val="nil"/>
          <w:right w:val="nil"/>
          <w:between w:val="nil"/>
        </w:pBdr>
        <w:tabs>
          <w:tab w:val="left" w:leader="dot" w:pos="2268"/>
        </w:tabs>
        <w:spacing w:before="100"/>
        <w:ind w:left="567"/>
        <w:jc w:val="both"/>
        <w:rPr>
          <w:rFonts w:ascii="Arial" w:eastAsia="Arial" w:hAnsi="Arial" w:cs="Arial"/>
          <w:color w:val="000000"/>
        </w:rPr>
      </w:pPr>
      <w:r w:rsidRPr="00FF742B">
        <w:rPr>
          <w:rFonts w:ascii="Arial" w:hAnsi="Arial" w:cs="Arial"/>
        </w:rPr>
        <w:t>Apêndice IV</w:t>
      </w:r>
      <w:r w:rsidRPr="00FF742B">
        <w:rPr>
          <w:rFonts w:ascii="Arial" w:hAnsi="Arial" w:cs="Arial"/>
        </w:rPr>
        <w:tab/>
      </w:r>
      <w:r w:rsidR="00BA7795" w:rsidRPr="00FF742B">
        <w:rPr>
          <w:rFonts w:ascii="Arial" w:eastAsia="Arial" w:hAnsi="Arial" w:cs="Arial"/>
          <w:color w:val="000000"/>
        </w:rPr>
        <w:t>Decreto Nº 13.384/2008 e seus anexos (Regulamento do Serviço), Edital da Concorrência Pública Nº 131/2008 e Contratos de Concessão, aditivos e anexos</w:t>
      </w:r>
    </w:p>
    <w:p w14:paraId="4B73F807" w14:textId="09FB537D" w:rsidR="00265A78" w:rsidRPr="00FF742B" w:rsidRDefault="00265A78" w:rsidP="00265A78">
      <w:pPr>
        <w:pBdr>
          <w:top w:val="nil"/>
          <w:left w:val="nil"/>
          <w:bottom w:val="nil"/>
          <w:right w:val="nil"/>
          <w:between w:val="nil"/>
        </w:pBdr>
        <w:tabs>
          <w:tab w:val="left" w:leader="dot" w:pos="2268"/>
        </w:tabs>
        <w:spacing w:before="100"/>
        <w:ind w:left="567"/>
        <w:jc w:val="both"/>
        <w:rPr>
          <w:rFonts w:ascii="Arial" w:eastAsia="Arial" w:hAnsi="Arial" w:cs="Arial"/>
          <w:color w:val="000000"/>
        </w:rPr>
      </w:pPr>
      <w:r w:rsidRPr="00FF742B">
        <w:rPr>
          <w:rFonts w:ascii="Arial" w:eastAsia="Arial" w:hAnsi="Arial" w:cs="Arial"/>
          <w:color w:val="000000"/>
        </w:rPr>
        <w:t>Apêndice V</w:t>
      </w:r>
      <w:r w:rsidRPr="00FF742B">
        <w:rPr>
          <w:rFonts w:ascii="Arial" w:eastAsia="Arial" w:hAnsi="Arial" w:cs="Arial"/>
          <w:color w:val="000000"/>
        </w:rPr>
        <w:tab/>
        <w:t xml:space="preserve">Modelo de Declaração art. 7º, inc. XXXIII, da CF </w:t>
      </w:r>
    </w:p>
    <w:p w14:paraId="6B94CFAA" w14:textId="17E167FC" w:rsidR="00265A78" w:rsidRPr="00FF742B" w:rsidRDefault="00265A78" w:rsidP="00265A78">
      <w:pPr>
        <w:pBdr>
          <w:top w:val="nil"/>
          <w:left w:val="nil"/>
          <w:bottom w:val="nil"/>
          <w:right w:val="nil"/>
          <w:between w:val="nil"/>
        </w:pBdr>
        <w:tabs>
          <w:tab w:val="left" w:leader="dot" w:pos="2268"/>
        </w:tabs>
        <w:spacing w:before="100"/>
        <w:ind w:left="567"/>
        <w:jc w:val="both"/>
        <w:rPr>
          <w:rFonts w:ascii="Arial" w:eastAsia="Arial" w:hAnsi="Arial" w:cs="Arial"/>
          <w:color w:val="000000"/>
        </w:rPr>
      </w:pPr>
      <w:r w:rsidRPr="00FF742B">
        <w:rPr>
          <w:rFonts w:ascii="Arial" w:eastAsia="Arial" w:hAnsi="Arial" w:cs="Arial"/>
          <w:color w:val="000000"/>
        </w:rPr>
        <w:t>Apêndice VI</w:t>
      </w:r>
      <w:r w:rsidRPr="00FF742B">
        <w:rPr>
          <w:rFonts w:ascii="Arial" w:eastAsia="Arial" w:hAnsi="Arial" w:cs="Arial"/>
          <w:color w:val="000000"/>
        </w:rPr>
        <w:tab/>
        <w:t>Modelo de Declaração de Conhecimento</w:t>
      </w:r>
    </w:p>
    <w:p w14:paraId="20CE54DF" w14:textId="6914A58F" w:rsidR="00265A78" w:rsidRPr="00A75FC5" w:rsidRDefault="00265A78" w:rsidP="00265A78">
      <w:pPr>
        <w:pBdr>
          <w:top w:val="nil"/>
          <w:left w:val="nil"/>
          <w:bottom w:val="nil"/>
          <w:right w:val="nil"/>
          <w:between w:val="nil"/>
        </w:pBdr>
        <w:tabs>
          <w:tab w:val="left" w:leader="dot" w:pos="2268"/>
        </w:tabs>
        <w:spacing w:before="100"/>
        <w:ind w:left="567"/>
        <w:jc w:val="both"/>
        <w:rPr>
          <w:rFonts w:ascii="Arial" w:eastAsia="Arial" w:hAnsi="Arial" w:cs="Arial"/>
          <w:color w:val="000000"/>
        </w:rPr>
      </w:pPr>
      <w:r w:rsidRPr="00FF742B">
        <w:rPr>
          <w:rFonts w:ascii="Arial" w:eastAsia="Arial" w:hAnsi="Arial" w:cs="Arial"/>
          <w:color w:val="000000"/>
        </w:rPr>
        <w:t>Apêndice VII</w:t>
      </w:r>
      <w:r w:rsidRPr="00FF742B">
        <w:rPr>
          <w:rFonts w:ascii="Arial" w:eastAsia="Arial" w:hAnsi="Arial" w:cs="Arial"/>
          <w:color w:val="000000"/>
        </w:rPr>
        <w:tab/>
      </w:r>
      <w:r w:rsidR="00A75FC5">
        <w:rPr>
          <w:rFonts w:ascii="Arial" w:eastAsia="Arial" w:hAnsi="Arial" w:cs="Arial"/>
          <w:color w:val="000000"/>
        </w:rPr>
        <w:t xml:space="preserve">Modelo de Declaração </w:t>
      </w:r>
      <w:r w:rsidR="00A75FC5" w:rsidRPr="00A75FC5">
        <w:rPr>
          <w:rFonts w:ascii="Arial" w:eastAsia="Arial" w:hAnsi="Arial" w:cs="Arial"/>
          <w:color w:val="000000"/>
        </w:rPr>
        <w:t xml:space="preserve">de </w:t>
      </w:r>
      <w:r w:rsidRPr="00A75FC5">
        <w:rPr>
          <w:rFonts w:ascii="Arial" w:eastAsia="Arial" w:hAnsi="Arial" w:cs="Arial"/>
          <w:color w:val="000000"/>
        </w:rPr>
        <w:t>Indicação de Equipe Técnica</w:t>
      </w:r>
    </w:p>
    <w:p w14:paraId="1BEAF4A3" w14:textId="3602816B" w:rsidR="00065771" w:rsidRPr="00FF742B" w:rsidRDefault="00065771" w:rsidP="00265A78">
      <w:pPr>
        <w:pBdr>
          <w:top w:val="nil"/>
          <w:left w:val="nil"/>
          <w:bottom w:val="nil"/>
          <w:right w:val="nil"/>
          <w:between w:val="nil"/>
        </w:pBdr>
        <w:tabs>
          <w:tab w:val="left" w:leader="dot" w:pos="2268"/>
        </w:tabs>
        <w:spacing w:before="100"/>
        <w:ind w:left="284"/>
        <w:jc w:val="both"/>
        <w:rPr>
          <w:rFonts w:ascii="Arial" w:hAnsi="Arial" w:cs="Arial"/>
        </w:rPr>
      </w:pPr>
      <w:r w:rsidRPr="00A75FC5">
        <w:rPr>
          <w:rFonts w:ascii="Arial" w:hAnsi="Arial" w:cs="Arial"/>
        </w:rPr>
        <w:t>ANEXO II</w:t>
      </w:r>
      <w:r w:rsidR="00A050E1" w:rsidRPr="00A75FC5">
        <w:rPr>
          <w:rFonts w:ascii="Arial" w:hAnsi="Arial" w:cs="Arial"/>
        </w:rPr>
        <w:t xml:space="preserve"> </w:t>
      </w:r>
      <w:r w:rsidRPr="00A75FC5">
        <w:rPr>
          <w:rFonts w:ascii="Arial" w:hAnsi="Arial" w:cs="Arial"/>
        </w:rPr>
        <w:tab/>
      </w:r>
      <w:r w:rsidR="00265A78" w:rsidRPr="00A75FC5">
        <w:rPr>
          <w:rFonts w:ascii="Arial" w:hAnsi="Arial" w:cs="Arial"/>
        </w:rPr>
        <w:t>Modelo de Proposta Comercial Ajustada</w:t>
      </w:r>
    </w:p>
    <w:p w14:paraId="6CA6A7DB" w14:textId="7322B08B" w:rsidR="00F756CD" w:rsidRPr="00FF742B" w:rsidRDefault="00B60C14" w:rsidP="00065771">
      <w:pPr>
        <w:pBdr>
          <w:top w:val="nil"/>
          <w:left w:val="nil"/>
          <w:bottom w:val="nil"/>
          <w:right w:val="nil"/>
          <w:between w:val="nil"/>
        </w:pBdr>
        <w:tabs>
          <w:tab w:val="left" w:leader="dot" w:pos="2268"/>
        </w:tabs>
        <w:spacing w:before="100"/>
        <w:ind w:left="284"/>
        <w:jc w:val="both"/>
        <w:rPr>
          <w:rFonts w:ascii="Arial" w:hAnsi="Arial" w:cs="Arial"/>
        </w:rPr>
      </w:pPr>
      <w:r w:rsidRPr="00FF742B">
        <w:rPr>
          <w:rFonts w:ascii="Arial" w:hAnsi="Arial" w:cs="Arial"/>
        </w:rPr>
        <w:t>ANEXO III</w:t>
      </w:r>
      <w:r w:rsidR="00A050E1" w:rsidRPr="00FF742B">
        <w:rPr>
          <w:rFonts w:ascii="Arial" w:hAnsi="Arial" w:cs="Arial"/>
        </w:rPr>
        <w:t xml:space="preserve"> </w:t>
      </w:r>
      <w:r w:rsidRPr="00FF742B">
        <w:rPr>
          <w:rFonts w:ascii="Arial" w:hAnsi="Arial" w:cs="Arial"/>
        </w:rPr>
        <w:tab/>
      </w:r>
      <w:r w:rsidR="00265A78" w:rsidRPr="00FF742B">
        <w:rPr>
          <w:rFonts w:ascii="Arial" w:hAnsi="Arial" w:cs="Arial"/>
        </w:rPr>
        <w:t>Modelo de Declaração de Elabora</w:t>
      </w:r>
      <w:r w:rsidR="00FF742B" w:rsidRPr="00FF742B">
        <w:rPr>
          <w:rFonts w:ascii="Arial" w:hAnsi="Arial" w:cs="Arial"/>
        </w:rPr>
        <w:t>ção Independente de Proposta</w:t>
      </w:r>
    </w:p>
    <w:p w14:paraId="1CA6E8B6" w14:textId="52F6E858" w:rsidR="00065771" w:rsidRPr="00FF742B" w:rsidRDefault="00DC16C1" w:rsidP="00065771">
      <w:pPr>
        <w:pBdr>
          <w:top w:val="nil"/>
          <w:left w:val="nil"/>
          <w:bottom w:val="nil"/>
          <w:right w:val="nil"/>
          <w:between w:val="nil"/>
        </w:pBdr>
        <w:tabs>
          <w:tab w:val="left" w:leader="dot" w:pos="2268"/>
        </w:tabs>
        <w:spacing w:before="100"/>
        <w:ind w:left="284"/>
        <w:jc w:val="both"/>
        <w:rPr>
          <w:rFonts w:ascii="Arial" w:hAnsi="Arial" w:cs="Arial"/>
        </w:rPr>
      </w:pPr>
      <w:r w:rsidRPr="00FF742B">
        <w:rPr>
          <w:rFonts w:ascii="Arial" w:hAnsi="Arial" w:cs="Arial"/>
        </w:rPr>
        <w:t xml:space="preserve">ANEXO </w:t>
      </w:r>
      <w:r w:rsidR="00A050E1" w:rsidRPr="00FF742B">
        <w:rPr>
          <w:rFonts w:ascii="Arial" w:hAnsi="Arial" w:cs="Arial"/>
        </w:rPr>
        <w:t>I</w:t>
      </w:r>
      <w:r w:rsidR="00F756CD" w:rsidRPr="00FF742B">
        <w:rPr>
          <w:rFonts w:ascii="Arial" w:hAnsi="Arial" w:cs="Arial"/>
        </w:rPr>
        <w:t>V</w:t>
      </w:r>
      <w:r w:rsidR="00B60C14" w:rsidRPr="00FF742B">
        <w:rPr>
          <w:rFonts w:ascii="Arial" w:hAnsi="Arial" w:cs="Arial"/>
        </w:rPr>
        <w:tab/>
      </w:r>
      <w:r w:rsidR="00006023" w:rsidRPr="00FF742B">
        <w:rPr>
          <w:rFonts w:ascii="Arial" w:hAnsi="Arial" w:cs="Arial"/>
        </w:rPr>
        <w:t>Modelo de Declaração de Beneficiário da lei Complementar 123/2006</w:t>
      </w:r>
    </w:p>
    <w:p w14:paraId="329F44E6" w14:textId="4363B7BC" w:rsidR="00065771" w:rsidRPr="00FF742B" w:rsidRDefault="003228F3" w:rsidP="00065771">
      <w:pPr>
        <w:pBdr>
          <w:top w:val="nil"/>
          <w:left w:val="nil"/>
          <w:bottom w:val="nil"/>
          <w:right w:val="nil"/>
          <w:between w:val="nil"/>
        </w:pBdr>
        <w:tabs>
          <w:tab w:val="left" w:leader="dot" w:pos="2268"/>
        </w:tabs>
        <w:spacing w:before="100"/>
        <w:ind w:left="284"/>
        <w:jc w:val="both"/>
        <w:rPr>
          <w:rFonts w:ascii="Arial" w:hAnsi="Arial" w:cs="Arial"/>
        </w:rPr>
      </w:pPr>
      <w:r w:rsidRPr="00FF742B">
        <w:rPr>
          <w:rFonts w:ascii="Arial" w:hAnsi="Arial" w:cs="Arial"/>
        </w:rPr>
        <w:t>ANEXO V</w:t>
      </w:r>
      <w:r w:rsidR="00B60C14" w:rsidRPr="00FF742B">
        <w:rPr>
          <w:rFonts w:ascii="Arial" w:hAnsi="Arial" w:cs="Arial"/>
        </w:rPr>
        <w:tab/>
      </w:r>
      <w:r w:rsidR="000F35CD" w:rsidRPr="00FF742B">
        <w:rPr>
          <w:rFonts w:ascii="Arial" w:hAnsi="Arial" w:cs="Arial"/>
        </w:rPr>
        <w:t xml:space="preserve">Modelo de </w:t>
      </w:r>
      <w:r w:rsidR="000932C3" w:rsidRPr="00FF742B">
        <w:rPr>
          <w:rFonts w:ascii="Arial" w:hAnsi="Arial" w:cs="Arial"/>
        </w:rPr>
        <w:t>Declaração da Lei Orgânica 49-B LOMBH</w:t>
      </w:r>
    </w:p>
    <w:p w14:paraId="391B9509" w14:textId="7A7FFF54" w:rsidR="00F756CD" w:rsidRPr="00FF742B" w:rsidRDefault="00265A78" w:rsidP="00065771">
      <w:pPr>
        <w:pBdr>
          <w:top w:val="nil"/>
          <w:left w:val="nil"/>
          <w:bottom w:val="nil"/>
          <w:right w:val="nil"/>
          <w:between w:val="nil"/>
        </w:pBdr>
        <w:tabs>
          <w:tab w:val="left" w:leader="dot" w:pos="2268"/>
        </w:tabs>
        <w:spacing w:before="100"/>
        <w:ind w:left="284"/>
        <w:jc w:val="both"/>
        <w:rPr>
          <w:rFonts w:ascii="Arial" w:hAnsi="Arial" w:cs="Arial"/>
        </w:rPr>
      </w:pPr>
      <w:r w:rsidRPr="00FF742B">
        <w:rPr>
          <w:rFonts w:ascii="Arial" w:hAnsi="Arial" w:cs="Arial"/>
        </w:rPr>
        <w:t>ANEXO VI</w:t>
      </w:r>
      <w:r w:rsidR="00B60C14" w:rsidRPr="00FF742B">
        <w:rPr>
          <w:rFonts w:ascii="Arial" w:hAnsi="Arial" w:cs="Arial"/>
        </w:rPr>
        <w:tab/>
      </w:r>
      <w:r w:rsidR="000F35CD" w:rsidRPr="00FF742B">
        <w:rPr>
          <w:rFonts w:ascii="Arial" w:hAnsi="Arial" w:cs="Arial"/>
        </w:rPr>
        <w:t>Análise Contábil Financeira</w:t>
      </w:r>
    </w:p>
    <w:p w14:paraId="71198733" w14:textId="7E49E0C3" w:rsidR="00DC16C1" w:rsidRDefault="000F35CD" w:rsidP="00065771">
      <w:pPr>
        <w:pBdr>
          <w:top w:val="nil"/>
          <w:left w:val="nil"/>
          <w:bottom w:val="nil"/>
          <w:right w:val="nil"/>
          <w:between w:val="nil"/>
        </w:pBdr>
        <w:tabs>
          <w:tab w:val="left" w:leader="dot" w:pos="2268"/>
        </w:tabs>
        <w:spacing w:before="100"/>
        <w:ind w:left="284"/>
        <w:jc w:val="both"/>
        <w:rPr>
          <w:rFonts w:ascii="Arial" w:hAnsi="Arial" w:cs="Arial"/>
        </w:rPr>
      </w:pPr>
      <w:r w:rsidRPr="00FF742B">
        <w:rPr>
          <w:rFonts w:ascii="Arial" w:hAnsi="Arial" w:cs="Arial"/>
        </w:rPr>
        <w:t xml:space="preserve">ANEXO </w:t>
      </w:r>
      <w:r w:rsidR="00265A78" w:rsidRPr="00FF742B">
        <w:rPr>
          <w:rFonts w:ascii="Arial" w:hAnsi="Arial" w:cs="Arial"/>
        </w:rPr>
        <w:t>VII</w:t>
      </w:r>
      <w:r w:rsidR="00B60C14" w:rsidRPr="00FF742B">
        <w:rPr>
          <w:rFonts w:ascii="Arial" w:hAnsi="Arial" w:cs="Arial"/>
        </w:rPr>
        <w:tab/>
      </w:r>
      <w:r w:rsidR="00DC16C1" w:rsidRPr="00FF742B">
        <w:rPr>
          <w:rFonts w:ascii="Arial" w:hAnsi="Arial" w:cs="Arial"/>
        </w:rPr>
        <w:t>Minuta de Contrato</w:t>
      </w:r>
    </w:p>
    <w:p w14:paraId="7B64B38C" w14:textId="77777777" w:rsidR="00DC16C1" w:rsidRDefault="00DC16C1" w:rsidP="00DC16C1">
      <w:pPr>
        <w:pBdr>
          <w:top w:val="nil"/>
          <w:left w:val="nil"/>
          <w:bottom w:val="nil"/>
          <w:right w:val="nil"/>
          <w:between w:val="nil"/>
        </w:pBdr>
        <w:spacing w:before="200"/>
        <w:ind w:firstLine="567"/>
        <w:jc w:val="both"/>
        <w:rPr>
          <w:rFonts w:ascii="Arial" w:hAnsi="Arial" w:cs="Arial"/>
          <w:color w:val="000000"/>
        </w:rPr>
      </w:pPr>
    </w:p>
    <w:p w14:paraId="61490428" w14:textId="162BD73B" w:rsidR="00DC16C1" w:rsidRPr="00392731" w:rsidRDefault="00DC16C1" w:rsidP="00D044D3">
      <w:pPr>
        <w:spacing w:before="120"/>
        <w:rPr>
          <w:rFonts w:ascii="Arial" w:hAnsi="Arial" w:cs="Arial"/>
          <w:color w:val="000000"/>
        </w:rPr>
      </w:pPr>
      <w:r w:rsidRPr="00392731">
        <w:rPr>
          <w:rFonts w:ascii="Arial" w:hAnsi="Arial" w:cs="Arial"/>
          <w:color w:val="000000"/>
        </w:rPr>
        <w:t xml:space="preserve">Belo </w:t>
      </w:r>
      <w:proofErr w:type="gramStart"/>
      <w:r w:rsidRPr="00392731">
        <w:rPr>
          <w:rFonts w:ascii="Arial" w:hAnsi="Arial" w:cs="Arial"/>
          <w:color w:val="000000"/>
        </w:rPr>
        <w:t>Horizonte,</w:t>
      </w:r>
      <w:r>
        <w:rPr>
          <w:rFonts w:ascii="Arial" w:hAnsi="Arial" w:cs="Arial"/>
          <w:color w:val="000000"/>
        </w:rPr>
        <w:t xml:space="preserve"> </w:t>
      </w:r>
      <w:r w:rsidR="00E670D5">
        <w:rPr>
          <w:rFonts w:ascii="Arial" w:hAnsi="Arial" w:cs="Arial"/>
          <w:color w:val="000000"/>
        </w:rPr>
        <w:t xml:space="preserve">  </w:t>
      </w:r>
      <w:proofErr w:type="gramEnd"/>
      <w:r w:rsidR="00E670D5">
        <w:rPr>
          <w:rFonts w:ascii="Arial" w:hAnsi="Arial" w:cs="Arial"/>
          <w:color w:val="000000"/>
        </w:rPr>
        <w:t xml:space="preserve">   </w:t>
      </w:r>
      <w:r>
        <w:rPr>
          <w:rFonts w:ascii="Arial" w:hAnsi="Arial" w:cs="Arial"/>
          <w:color w:val="000000"/>
        </w:rPr>
        <w:t xml:space="preserve"> </w:t>
      </w:r>
      <w:r w:rsidRPr="00392731">
        <w:rPr>
          <w:rFonts w:ascii="Arial" w:hAnsi="Arial" w:cs="Arial"/>
          <w:color w:val="000000"/>
        </w:rPr>
        <w:t xml:space="preserve">de </w:t>
      </w:r>
      <w:r w:rsidR="00E670D5">
        <w:rPr>
          <w:rFonts w:ascii="Arial" w:hAnsi="Arial" w:cs="Arial"/>
          <w:color w:val="000000"/>
        </w:rPr>
        <w:t xml:space="preserve">                             </w:t>
      </w:r>
      <w:r w:rsidRPr="00392731">
        <w:rPr>
          <w:rFonts w:ascii="Arial" w:hAnsi="Arial" w:cs="Arial"/>
          <w:color w:val="000000"/>
        </w:rPr>
        <w:t xml:space="preserve"> </w:t>
      </w:r>
      <w:proofErr w:type="spellStart"/>
      <w:r>
        <w:rPr>
          <w:rFonts w:ascii="Arial" w:hAnsi="Arial" w:cs="Arial"/>
          <w:color w:val="000000"/>
        </w:rPr>
        <w:t>de</w:t>
      </w:r>
      <w:proofErr w:type="spellEnd"/>
      <w:r>
        <w:rPr>
          <w:rFonts w:ascii="Arial" w:hAnsi="Arial" w:cs="Arial"/>
          <w:color w:val="000000"/>
        </w:rPr>
        <w:t xml:space="preserve"> 2024.</w:t>
      </w:r>
    </w:p>
    <w:p w14:paraId="49316DF0" w14:textId="77777777" w:rsidR="00DC16C1" w:rsidRPr="00392731" w:rsidRDefault="00DC16C1" w:rsidP="00DC16C1">
      <w:pPr>
        <w:ind w:firstLine="567"/>
        <w:rPr>
          <w:rFonts w:ascii="Arial" w:hAnsi="Arial" w:cs="Arial"/>
          <w:color w:val="000000"/>
        </w:rPr>
      </w:pPr>
    </w:p>
    <w:p w14:paraId="0405F57C" w14:textId="77777777" w:rsidR="00DC16C1" w:rsidRPr="00392731" w:rsidRDefault="00DC16C1" w:rsidP="00DC16C1">
      <w:pPr>
        <w:pStyle w:val="Default"/>
        <w:jc w:val="center"/>
        <w:rPr>
          <w:b/>
          <w:bCs/>
          <w:sz w:val="20"/>
          <w:szCs w:val="20"/>
        </w:rPr>
      </w:pPr>
    </w:p>
    <w:p w14:paraId="73A74C4B" w14:textId="77777777" w:rsidR="00DC16C1" w:rsidRPr="00392731" w:rsidRDefault="00DC16C1" w:rsidP="00DC16C1">
      <w:pPr>
        <w:pStyle w:val="Default"/>
        <w:jc w:val="center"/>
        <w:rPr>
          <w:b/>
          <w:bCs/>
          <w:sz w:val="20"/>
          <w:szCs w:val="20"/>
        </w:rPr>
      </w:pPr>
    </w:p>
    <w:p w14:paraId="2C573039" w14:textId="77777777" w:rsidR="004A1B3D" w:rsidRPr="00FA269F" w:rsidRDefault="004A1B3D" w:rsidP="004A1B3D">
      <w:pPr>
        <w:shd w:val="clear" w:color="auto" w:fill="FFFFFF"/>
        <w:spacing w:line="240" w:lineRule="atLeast"/>
        <w:jc w:val="center"/>
        <w:rPr>
          <w:rFonts w:ascii="Arial" w:hAnsi="Arial" w:cs="Arial"/>
          <w:b/>
          <w:bCs/>
          <w:color w:val="212529"/>
        </w:rPr>
      </w:pPr>
      <w:r w:rsidRPr="00FA269F">
        <w:rPr>
          <w:rFonts w:ascii="Arial" w:hAnsi="Arial" w:cs="Arial"/>
          <w:b/>
          <w:bCs/>
          <w:i/>
          <w:iCs/>
          <w:color w:val="212529"/>
        </w:rPr>
        <w:t>André Soares Dantas</w:t>
      </w:r>
    </w:p>
    <w:p w14:paraId="27E1B3CE" w14:textId="77777777" w:rsidR="004A1B3D" w:rsidRPr="00FA269F" w:rsidRDefault="004A1B3D" w:rsidP="004A1B3D">
      <w:pPr>
        <w:shd w:val="clear" w:color="auto" w:fill="FFFFFF"/>
        <w:spacing w:line="240" w:lineRule="atLeast"/>
        <w:jc w:val="center"/>
        <w:rPr>
          <w:rFonts w:ascii="Arial" w:hAnsi="Arial" w:cs="Arial"/>
          <w:color w:val="212529"/>
        </w:rPr>
      </w:pPr>
      <w:r w:rsidRPr="00FA269F">
        <w:rPr>
          <w:rFonts w:ascii="Arial" w:hAnsi="Arial" w:cs="Arial"/>
          <w:color w:val="212529"/>
        </w:rPr>
        <w:lastRenderedPageBreak/>
        <w:t>Superintendente</w:t>
      </w:r>
    </w:p>
    <w:p w14:paraId="18BBA90D" w14:textId="77777777" w:rsidR="004A1B3D" w:rsidRPr="00FA269F" w:rsidRDefault="004A1B3D" w:rsidP="004A1B3D">
      <w:pPr>
        <w:pStyle w:val="Default"/>
        <w:jc w:val="center"/>
        <w:rPr>
          <w:sz w:val="20"/>
          <w:szCs w:val="20"/>
        </w:rPr>
      </w:pPr>
      <w:r w:rsidRPr="00FA269F">
        <w:rPr>
          <w:sz w:val="20"/>
          <w:szCs w:val="20"/>
        </w:rPr>
        <w:t>Superintendência de Mobilidade do Município de Belo Horizonte – SUMOB</w:t>
      </w:r>
    </w:p>
    <w:p w14:paraId="00287910" w14:textId="237A51B1" w:rsidR="004A4597" w:rsidRPr="00E670D5" w:rsidRDefault="004A4597" w:rsidP="004A1B3D">
      <w:pPr>
        <w:spacing w:before="120"/>
        <w:ind w:firstLine="567"/>
        <w:jc w:val="center"/>
        <w:rPr>
          <w:sz w:val="24"/>
          <w:szCs w:val="24"/>
        </w:rPr>
      </w:pPr>
    </w:p>
    <w:sectPr w:rsidR="004A4597" w:rsidRPr="00E670D5" w:rsidSect="00865F64">
      <w:headerReference w:type="default" r:id="rId42"/>
      <w:footerReference w:type="default" r:id="rId43"/>
      <w:pgSz w:w="11905" w:h="16837" w:code="9"/>
      <w:pgMar w:top="1701" w:right="1134" w:bottom="1134" w:left="1418" w:header="567" w:footer="567" w:gutter="0"/>
      <w:pgNumType w:start="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 w:author="Cidclei P. Santos" w:date="2024-09-03T17:06:00Z" w:initials="CP">
    <w:p w14:paraId="51E376A9" w14:textId="1A54B467" w:rsidR="00C26EC5" w:rsidRDefault="00C26EC5">
      <w:pPr>
        <w:pStyle w:val="Textodecomentrio"/>
      </w:pPr>
      <w:r>
        <w:rPr>
          <w:rStyle w:val="Refdecomentrio"/>
        </w:rPr>
        <w:annotationRef/>
      </w:r>
      <w:r>
        <w:t>Aguardar a UASG correta.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1E376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648D013" w16cex:dateUtc="2024-09-03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1E376A9" w16cid:durableId="6648D0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4C4996" w14:textId="77777777" w:rsidR="004509DA" w:rsidRDefault="004509DA" w:rsidP="004A4597">
      <w:r>
        <w:separator/>
      </w:r>
    </w:p>
  </w:endnote>
  <w:endnote w:type="continuationSeparator" w:id="0">
    <w:p w14:paraId="0E23DDC0" w14:textId="77777777" w:rsidR="004509DA" w:rsidRDefault="004509DA" w:rsidP="004A4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484424"/>
      <w:docPartObj>
        <w:docPartGallery w:val="Page Numbers (Bottom of Page)"/>
        <w:docPartUnique/>
      </w:docPartObj>
    </w:sdtPr>
    <w:sdtContent>
      <w:sdt>
        <w:sdtPr>
          <w:id w:val="-1769616900"/>
          <w:docPartObj>
            <w:docPartGallery w:val="Page Numbers (Top of Page)"/>
            <w:docPartUnique/>
          </w:docPartObj>
        </w:sdtPr>
        <w:sdtContent>
          <w:p w14:paraId="65A7AC1D" w14:textId="2DEAE2F7" w:rsidR="00CE45AF" w:rsidRPr="00860DC3" w:rsidRDefault="00562AD5" w:rsidP="00860DC3">
            <w:pPr>
              <w:pStyle w:val="Rodap"/>
              <w:pBdr>
                <w:top w:val="single" w:sz="4" w:space="1" w:color="000000"/>
              </w:pBdr>
              <w:rPr>
                <w:rFonts w:ascii="Arial" w:hAnsi="Arial" w:cs="Arial"/>
              </w:rPr>
            </w:pPr>
            <w:r>
              <w:rPr>
                <w:rFonts w:ascii="Arial" w:hAnsi="Arial" w:cs="Arial"/>
                <w:b/>
                <w:i/>
              </w:rPr>
              <w:t>SUMOB</w:t>
            </w:r>
            <w:r w:rsidR="00CE45AF" w:rsidRPr="00392731">
              <w:rPr>
                <w:rFonts w:ascii="Arial" w:hAnsi="Arial" w:cs="Arial"/>
                <w:b/>
                <w:i/>
              </w:rPr>
              <w:t xml:space="preserve"> </w:t>
            </w:r>
            <w:r w:rsidR="00CE45AF">
              <w:rPr>
                <w:rFonts w:ascii="Arial" w:hAnsi="Arial" w:cs="Arial"/>
              </w:rPr>
              <w:t xml:space="preserve">– Pregão </w:t>
            </w:r>
            <w:r w:rsidR="00CE45AF" w:rsidRPr="008D4777">
              <w:rPr>
                <w:rFonts w:ascii="Arial" w:hAnsi="Arial" w:cs="Arial"/>
              </w:rPr>
              <w:t xml:space="preserve">Eletrônico nº </w:t>
            </w:r>
            <w:r w:rsidR="00057C79">
              <w:rPr>
                <w:rFonts w:ascii="Arial" w:hAnsi="Arial" w:cs="Arial"/>
              </w:rPr>
              <w:t>01</w:t>
            </w:r>
            <w:r w:rsidR="002578DD" w:rsidRPr="008D4777">
              <w:rPr>
                <w:rFonts w:ascii="Arial" w:hAnsi="Arial" w:cs="Arial"/>
              </w:rPr>
              <w:t>/2024</w:t>
            </w:r>
            <w:r w:rsidR="00CE45AF" w:rsidRPr="00392731">
              <w:rPr>
                <w:rFonts w:ascii="Arial" w:hAnsi="Arial" w:cs="Arial"/>
              </w:rPr>
              <w:t xml:space="preserve"> – Edital – </w:t>
            </w:r>
            <w:r w:rsidR="00CE45AF" w:rsidRPr="00392731">
              <w:rPr>
                <w:rFonts w:ascii="Arial" w:hAnsi="Arial" w:cs="Arial"/>
                <w:snapToGrid w:val="0"/>
              </w:rPr>
              <w:t xml:space="preserve">Página </w:t>
            </w:r>
            <w:r w:rsidR="00CE45AF" w:rsidRPr="00392731">
              <w:rPr>
                <w:rFonts w:ascii="Arial" w:hAnsi="Arial" w:cs="Arial"/>
                <w:snapToGrid w:val="0"/>
              </w:rPr>
              <w:fldChar w:fldCharType="begin"/>
            </w:r>
            <w:r w:rsidR="00CE45AF" w:rsidRPr="00392731">
              <w:rPr>
                <w:rFonts w:ascii="Arial" w:hAnsi="Arial" w:cs="Arial"/>
                <w:snapToGrid w:val="0"/>
              </w:rPr>
              <w:instrText xml:space="preserve"> PAGE </w:instrText>
            </w:r>
            <w:r w:rsidR="00CE45AF" w:rsidRPr="00392731">
              <w:rPr>
                <w:rFonts w:ascii="Arial" w:hAnsi="Arial" w:cs="Arial"/>
                <w:snapToGrid w:val="0"/>
              </w:rPr>
              <w:fldChar w:fldCharType="separate"/>
            </w:r>
            <w:r w:rsidR="00A75FC5">
              <w:rPr>
                <w:rFonts w:ascii="Arial" w:hAnsi="Arial" w:cs="Arial"/>
                <w:noProof/>
                <w:snapToGrid w:val="0"/>
              </w:rPr>
              <w:t>16</w:t>
            </w:r>
            <w:r w:rsidR="00CE45AF" w:rsidRPr="00392731">
              <w:rPr>
                <w:rFonts w:ascii="Arial" w:hAnsi="Arial" w:cs="Arial"/>
                <w:snapToGrid w:val="0"/>
              </w:rPr>
              <w:fldChar w:fldCharType="end"/>
            </w:r>
            <w:r w:rsidR="00CE45AF" w:rsidRPr="00392731">
              <w:rPr>
                <w:rFonts w:ascii="Arial" w:hAnsi="Arial" w:cs="Arial"/>
                <w:snapToGrid w:val="0"/>
              </w:rPr>
              <w:t xml:space="preserve"> de </w:t>
            </w:r>
            <w:r w:rsidR="00CE45AF" w:rsidRPr="00392731">
              <w:rPr>
                <w:rFonts w:ascii="Arial" w:hAnsi="Arial" w:cs="Arial"/>
                <w:snapToGrid w:val="0"/>
              </w:rPr>
              <w:fldChar w:fldCharType="begin"/>
            </w:r>
            <w:r w:rsidR="00CE45AF" w:rsidRPr="00392731">
              <w:rPr>
                <w:rFonts w:ascii="Arial" w:hAnsi="Arial" w:cs="Arial"/>
                <w:snapToGrid w:val="0"/>
              </w:rPr>
              <w:instrText xml:space="preserve"> NUMPAGES </w:instrText>
            </w:r>
            <w:r w:rsidR="00CE45AF" w:rsidRPr="00392731">
              <w:rPr>
                <w:rFonts w:ascii="Arial" w:hAnsi="Arial" w:cs="Arial"/>
                <w:snapToGrid w:val="0"/>
              </w:rPr>
              <w:fldChar w:fldCharType="separate"/>
            </w:r>
            <w:r w:rsidR="00A75FC5">
              <w:rPr>
                <w:rFonts w:ascii="Arial" w:hAnsi="Arial" w:cs="Arial"/>
                <w:noProof/>
                <w:snapToGrid w:val="0"/>
              </w:rPr>
              <w:t>17</w:t>
            </w:r>
            <w:r w:rsidR="00CE45AF" w:rsidRPr="00392731">
              <w:rPr>
                <w:rFonts w:ascii="Arial" w:hAnsi="Arial" w:cs="Arial"/>
                <w:snapToGrid w:val="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BA0EE" w14:textId="77777777" w:rsidR="004509DA" w:rsidRDefault="004509DA" w:rsidP="004A4597">
      <w:r>
        <w:separator/>
      </w:r>
    </w:p>
  </w:footnote>
  <w:footnote w:type="continuationSeparator" w:id="0">
    <w:p w14:paraId="0753F6C7" w14:textId="77777777" w:rsidR="004509DA" w:rsidRDefault="004509DA" w:rsidP="004A45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2E236" w14:textId="7733F1DB" w:rsidR="00CE45AF" w:rsidRPr="001A7686" w:rsidRDefault="00EB358C" w:rsidP="00EB358C">
    <w:pPr>
      <w:pStyle w:val="Cabealho"/>
    </w:pPr>
    <w:r>
      <w:rPr>
        <w:noProof/>
      </w:rPr>
      <w:drawing>
        <wp:anchor distT="0" distB="0" distL="114300" distR="114300" simplePos="0" relativeHeight="251659264" behindDoc="0" locked="0" layoutInCell="1" hidden="0" allowOverlap="1" wp14:anchorId="64D781B6" wp14:editId="0728B5C3">
          <wp:simplePos x="0" y="0"/>
          <wp:positionH relativeFrom="column">
            <wp:posOffset>4439157</wp:posOffset>
          </wp:positionH>
          <wp:positionV relativeFrom="paragraph">
            <wp:posOffset>-5715</wp:posOffset>
          </wp:positionV>
          <wp:extent cx="1301109" cy="555475"/>
          <wp:effectExtent l="0" t="0" r="0" b="0"/>
          <wp:wrapNone/>
          <wp:docPr id="7" name="image1.png" descr="C:\Users\sm00000002\Downloads\Sumob_Logotipo_Preferencial.png"/>
          <wp:cNvGraphicFramePr/>
          <a:graphic xmlns:a="http://schemas.openxmlformats.org/drawingml/2006/main">
            <a:graphicData uri="http://schemas.openxmlformats.org/drawingml/2006/picture">
              <pic:pic xmlns:pic="http://schemas.openxmlformats.org/drawingml/2006/picture">
                <pic:nvPicPr>
                  <pic:cNvPr id="0" name="image1.png" descr="C:\Users\sm00000002\Downloads\Sumob_Logotipo_Preferencial.png"/>
                  <pic:cNvPicPr preferRelativeResize="0"/>
                </pic:nvPicPr>
                <pic:blipFill>
                  <a:blip r:embed="rId1"/>
                  <a:srcRect t="25676" b="25676"/>
                  <a:stretch>
                    <a:fillRect/>
                  </a:stretch>
                </pic:blipFill>
                <pic:spPr>
                  <a:xfrm>
                    <a:off x="0" y="0"/>
                    <a:ext cx="1301109" cy="555475"/>
                  </a:xfrm>
                  <a:prstGeom prst="rect">
                    <a:avLst/>
                  </a:prstGeom>
                  <a:ln/>
                </pic:spPr>
              </pic:pic>
            </a:graphicData>
          </a:graphic>
        </wp:anchor>
      </w:drawing>
    </w:r>
    <w:r w:rsidR="0060410A">
      <w:rPr>
        <w:noProof/>
      </w:rPr>
      <w:drawing>
        <wp:inline distT="0" distB="0" distL="0" distR="0" wp14:anchorId="5FE648C5" wp14:editId="7DE44AA8">
          <wp:extent cx="1455994" cy="485991"/>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b="19473"/>
                  <a:stretch>
                    <a:fillRect/>
                  </a:stretch>
                </pic:blipFill>
                <pic:spPr>
                  <a:xfrm>
                    <a:off x="0" y="0"/>
                    <a:ext cx="1455994" cy="48599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C4ACE"/>
    <w:multiLevelType w:val="multilevel"/>
    <w:tmpl w:val="EA72A14A"/>
    <w:lvl w:ilvl="0">
      <w:start w:val="1"/>
      <w:numFmt w:val="bullet"/>
      <w:lvlText w:val="●"/>
      <w:lvlJc w:val="left"/>
      <w:pPr>
        <w:ind w:left="1637" w:hanging="360"/>
      </w:pPr>
      <w:rPr>
        <w:rFonts w:ascii="Noto Sans Symbols" w:eastAsia="Noto Sans Symbols" w:hAnsi="Noto Sans Symbols" w:cs="Noto Sans Symbols"/>
      </w:rPr>
    </w:lvl>
    <w:lvl w:ilvl="1">
      <w:start w:val="1"/>
      <w:numFmt w:val="bullet"/>
      <w:lvlText w:val="o"/>
      <w:lvlJc w:val="left"/>
      <w:pPr>
        <w:ind w:left="5409" w:hanging="360"/>
      </w:pPr>
      <w:rPr>
        <w:rFonts w:ascii="Courier New" w:eastAsia="Courier New" w:hAnsi="Courier New" w:cs="Courier New"/>
      </w:rPr>
    </w:lvl>
    <w:lvl w:ilvl="2">
      <w:start w:val="1"/>
      <w:numFmt w:val="bullet"/>
      <w:lvlText w:val="▪"/>
      <w:lvlJc w:val="left"/>
      <w:pPr>
        <w:ind w:left="6129" w:hanging="360"/>
      </w:pPr>
      <w:rPr>
        <w:rFonts w:ascii="Noto Sans Symbols" w:eastAsia="Noto Sans Symbols" w:hAnsi="Noto Sans Symbols" w:cs="Noto Sans Symbols"/>
      </w:rPr>
    </w:lvl>
    <w:lvl w:ilvl="3">
      <w:start w:val="1"/>
      <w:numFmt w:val="bullet"/>
      <w:lvlText w:val="●"/>
      <w:lvlJc w:val="left"/>
      <w:pPr>
        <w:ind w:left="6849" w:hanging="360"/>
      </w:pPr>
      <w:rPr>
        <w:rFonts w:ascii="Noto Sans Symbols" w:eastAsia="Noto Sans Symbols" w:hAnsi="Noto Sans Symbols" w:cs="Noto Sans Symbols"/>
      </w:rPr>
    </w:lvl>
    <w:lvl w:ilvl="4">
      <w:start w:val="1"/>
      <w:numFmt w:val="bullet"/>
      <w:lvlText w:val="o"/>
      <w:lvlJc w:val="left"/>
      <w:pPr>
        <w:ind w:left="7569" w:hanging="360"/>
      </w:pPr>
      <w:rPr>
        <w:rFonts w:ascii="Courier New" w:eastAsia="Courier New" w:hAnsi="Courier New" w:cs="Courier New"/>
      </w:rPr>
    </w:lvl>
    <w:lvl w:ilvl="5">
      <w:start w:val="1"/>
      <w:numFmt w:val="bullet"/>
      <w:lvlText w:val="▪"/>
      <w:lvlJc w:val="left"/>
      <w:pPr>
        <w:ind w:left="8289" w:hanging="360"/>
      </w:pPr>
      <w:rPr>
        <w:rFonts w:ascii="Noto Sans Symbols" w:eastAsia="Noto Sans Symbols" w:hAnsi="Noto Sans Symbols" w:cs="Noto Sans Symbols"/>
      </w:rPr>
    </w:lvl>
    <w:lvl w:ilvl="6">
      <w:start w:val="1"/>
      <w:numFmt w:val="bullet"/>
      <w:lvlText w:val="●"/>
      <w:lvlJc w:val="left"/>
      <w:pPr>
        <w:ind w:left="9009" w:hanging="360"/>
      </w:pPr>
      <w:rPr>
        <w:rFonts w:ascii="Noto Sans Symbols" w:eastAsia="Noto Sans Symbols" w:hAnsi="Noto Sans Symbols" w:cs="Noto Sans Symbols"/>
      </w:rPr>
    </w:lvl>
    <w:lvl w:ilvl="7">
      <w:start w:val="1"/>
      <w:numFmt w:val="bullet"/>
      <w:lvlText w:val="o"/>
      <w:lvlJc w:val="left"/>
      <w:pPr>
        <w:ind w:left="9729" w:hanging="360"/>
      </w:pPr>
      <w:rPr>
        <w:rFonts w:ascii="Courier New" w:eastAsia="Courier New" w:hAnsi="Courier New" w:cs="Courier New"/>
      </w:rPr>
    </w:lvl>
    <w:lvl w:ilvl="8">
      <w:start w:val="1"/>
      <w:numFmt w:val="bullet"/>
      <w:lvlText w:val="▪"/>
      <w:lvlJc w:val="left"/>
      <w:pPr>
        <w:ind w:left="10449" w:hanging="360"/>
      </w:pPr>
      <w:rPr>
        <w:rFonts w:ascii="Noto Sans Symbols" w:eastAsia="Noto Sans Symbols" w:hAnsi="Noto Sans Symbols" w:cs="Noto Sans Symbols"/>
      </w:rPr>
    </w:lvl>
  </w:abstractNum>
  <w:abstractNum w:abstractNumId="1" w15:restartNumberingAfterBreak="0">
    <w:nsid w:val="11F93026"/>
    <w:multiLevelType w:val="multilevel"/>
    <w:tmpl w:val="B06A6B14"/>
    <w:lvl w:ilvl="0">
      <w:start w:val="1"/>
      <w:numFmt w:val="bullet"/>
      <w:lvlText w:val="●"/>
      <w:lvlJc w:val="left"/>
      <w:pPr>
        <w:ind w:left="3479" w:hanging="360"/>
      </w:pPr>
      <w:rPr>
        <w:rFonts w:ascii="Noto Sans Symbols" w:eastAsia="Noto Sans Symbols" w:hAnsi="Noto Sans Symbols" w:cs="Noto Sans Symbols"/>
      </w:rPr>
    </w:lvl>
    <w:lvl w:ilvl="1">
      <w:start w:val="1"/>
      <w:numFmt w:val="bullet"/>
      <w:lvlText w:val="o"/>
      <w:lvlJc w:val="left"/>
      <w:pPr>
        <w:ind w:left="4199" w:hanging="360"/>
      </w:pPr>
      <w:rPr>
        <w:rFonts w:ascii="Courier New" w:eastAsia="Courier New" w:hAnsi="Courier New" w:cs="Courier New"/>
      </w:rPr>
    </w:lvl>
    <w:lvl w:ilvl="2">
      <w:start w:val="1"/>
      <w:numFmt w:val="bullet"/>
      <w:lvlText w:val="▪"/>
      <w:lvlJc w:val="left"/>
      <w:pPr>
        <w:ind w:left="4919" w:hanging="360"/>
      </w:pPr>
      <w:rPr>
        <w:rFonts w:ascii="Noto Sans Symbols" w:eastAsia="Noto Sans Symbols" w:hAnsi="Noto Sans Symbols" w:cs="Noto Sans Symbols"/>
      </w:rPr>
    </w:lvl>
    <w:lvl w:ilvl="3">
      <w:start w:val="1"/>
      <w:numFmt w:val="bullet"/>
      <w:lvlText w:val="●"/>
      <w:lvlJc w:val="left"/>
      <w:pPr>
        <w:ind w:left="5639" w:hanging="360"/>
      </w:pPr>
      <w:rPr>
        <w:rFonts w:ascii="Noto Sans Symbols" w:eastAsia="Noto Sans Symbols" w:hAnsi="Noto Sans Symbols" w:cs="Noto Sans Symbols"/>
      </w:rPr>
    </w:lvl>
    <w:lvl w:ilvl="4">
      <w:start w:val="1"/>
      <w:numFmt w:val="bullet"/>
      <w:lvlText w:val="o"/>
      <w:lvlJc w:val="left"/>
      <w:pPr>
        <w:ind w:left="6359" w:hanging="360"/>
      </w:pPr>
      <w:rPr>
        <w:rFonts w:ascii="Courier New" w:eastAsia="Courier New" w:hAnsi="Courier New" w:cs="Courier New"/>
      </w:rPr>
    </w:lvl>
    <w:lvl w:ilvl="5">
      <w:start w:val="1"/>
      <w:numFmt w:val="bullet"/>
      <w:lvlText w:val="▪"/>
      <w:lvlJc w:val="left"/>
      <w:pPr>
        <w:ind w:left="7079" w:hanging="360"/>
      </w:pPr>
      <w:rPr>
        <w:rFonts w:ascii="Noto Sans Symbols" w:eastAsia="Noto Sans Symbols" w:hAnsi="Noto Sans Symbols" w:cs="Noto Sans Symbols"/>
      </w:rPr>
    </w:lvl>
    <w:lvl w:ilvl="6">
      <w:start w:val="1"/>
      <w:numFmt w:val="bullet"/>
      <w:lvlText w:val="●"/>
      <w:lvlJc w:val="left"/>
      <w:pPr>
        <w:ind w:left="7799" w:hanging="360"/>
      </w:pPr>
      <w:rPr>
        <w:rFonts w:ascii="Noto Sans Symbols" w:eastAsia="Noto Sans Symbols" w:hAnsi="Noto Sans Symbols" w:cs="Noto Sans Symbols"/>
      </w:rPr>
    </w:lvl>
    <w:lvl w:ilvl="7">
      <w:start w:val="1"/>
      <w:numFmt w:val="bullet"/>
      <w:lvlText w:val="o"/>
      <w:lvlJc w:val="left"/>
      <w:pPr>
        <w:ind w:left="8519" w:hanging="360"/>
      </w:pPr>
      <w:rPr>
        <w:rFonts w:ascii="Courier New" w:eastAsia="Courier New" w:hAnsi="Courier New" w:cs="Courier New"/>
      </w:rPr>
    </w:lvl>
    <w:lvl w:ilvl="8">
      <w:start w:val="1"/>
      <w:numFmt w:val="bullet"/>
      <w:lvlText w:val="▪"/>
      <w:lvlJc w:val="left"/>
      <w:pPr>
        <w:ind w:left="9239" w:hanging="360"/>
      </w:pPr>
      <w:rPr>
        <w:rFonts w:ascii="Noto Sans Symbols" w:eastAsia="Noto Sans Symbols" w:hAnsi="Noto Sans Symbols" w:cs="Noto Sans Symbols"/>
      </w:rPr>
    </w:lvl>
  </w:abstractNum>
  <w:abstractNum w:abstractNumId="2" w15:restartNumberingAfterBreak="0">
    <w:nsid w:val="13F55CCE"/>
    <w:multiLevelType w:val="hybridMultilevel"/>
    <w:tmpl w:val="18F844E2"/>
    <w:lvl w:ilvl="0" w:tplc="A7EA5076">
      <w:start w:val="1"/>
      <w:numFmt w:val="lowerLetter"/>
      <w:lvlText w:val="%1)"/>
      <w:lvlJc w:val="left"/>
      <w:pPr>
        <w:ind w:left="1778" w:hanging="360"/>
      </w:pPr>
      <w:rPr>
        <w:rFonts w:hint="default"/>
        <w:color w:val="00000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1AF605F8"/>
    <w:multiLevelType w:val="multilevel"/>
    <w:tmpl w:val="4728335E"/>
    <w:lvl w:ilvl="0">
      <w:start w:val="8"/>
      <w:numFmt w:val="decimal"/>
      <w:lvlText w:val="%1."/>
      <w:lvlJc w:val="left"/>
      <w:pPr>
        <w:ind w:left="360" w:hanging="360"/>
      </w:pPr>
      <w:rPr>
        <w:rFonts w:hint="default"/>
        <w:b w:val="0"/>
        <w:vertAlign w:val="baseline"/>
      </w:rPr>
    </w:lvl>
    <w:lvl w:ilvl="1">
      <w:start w:val="1"/>
      <w:numFmt w:val="decimal"/>
      <w:lvlText w:val="%1.%2."/>
      <w:lvlJc w:val="left"/>
      <w:pPr>
        <w:ind w:left="574" w:hanging="432"/>
      </w:pPr>
      <w:rPr>
        <w:rFonts w:hint="default"/>
        <w:b w:val="0"/>
        <w:sz w:val="22"/>
        <w:szCs w:val="22"/>
        <w:shd w:val="clear" w:color="auto" w:fill="auto"/>
        <w:vertAlign w:val="baseline"/>
      </w:rPr>
    </w:lvl>
    <w:lvl w:ilvl="2">
      <w:start w:val="1"/>
      <w:numFmt w:val="decimal"/>
      <w:lvlText w:val="%1.%2.%3."/>
      <w:lvlJc w:val="left"/>
      <w:pPr>
        <w:ind w:left="1071" w:hanging="504"/>
      </w:pPr>
      <w:rPr>
        <w:rFonts w:ascii="Arial" w:eastAsia="Arial" w:hAnsi="Arial" w:cs="Arial" w:hint="default"/>
        <w:b w:val="0"/>
        <w:sz w:val="22"/>
        <w:szCs w:val="22"/>
        <w:vertAlign w:val="baseline"/>
      </w:rPr>
    </w:lvl>
    <w:lvl w:ilvl="3">
      <w:start w:val="1"/>
      <w:numFmt w:val="decimal"/>
      <w:lvlText w:val="%1.%2.%3.%4."/>
      <w:lvlJc w:val="left"/>
      <w:pPr>
        <w:ind w:left="1728" w:hanging="647"/>
      </w:pPr>
      <w:rPr>
        <w:rFonts w:hint="default"/>
        <w:vertAlign w:val="baseline"/>
      </w:rPr>
    </w:lvl>
    <w:lvl w:ilvl="4">
      <w:start w:val="1"/>
      <w:numFmt w:val="decimal"/>
      <w:lvlText w:val="%1.%2.%3.%4.%5."/>
      <w:lvlJc w:val="left"/>
      <w:pPr>
        <w:ind w:left="2232" w:hanging="792"/>
      </w:pPr>
      <w:rPr>
        <w:rFonts w:hint="default"/>
        <w:vertAlign w:val="baseline"/>
      </w:rPr>
    </w:lvl>
    <w:lvl w:ilvl="5">
      <w:start w:val="1"/>
      <w:numFmt w:val="decimal"/>
      <w:lvlText w:val="%1.%2.%3.%4.%5.%6."/>
      <w:lvlJc w:val="left"/>
      <w:pPr>
        <w:ind w:left="2736" w:hanging="933"/>
      </w:pPr>
      <w:rPr>
        <w:rFonts w:hint="default"/>
        <w:vertAlign w:val="baseline"/>
      </w:rPr>
    </w:lvl>
    <w:lvl w:ilvl="6">
      <w:start w:val="1"/>
      <w:numFmt w:val="decimal"/>
      <w:lvlText w:val="%1.%2.%3.%4.%5.%6.%7."/>
      <w:lvlJc w:val="left"/>
      <w:pPr>
        <w:ind w:left="3240" w:hanging="1080"/>
      </w:pPr>
      <w:rPr>
        <w:rFonts w:hint="default"/>
        <w:vertAlign w:val="baseline"/>
      </w:rPr>
    </w:lvl>
    <w:lvl w:ilvl="7">
      <w:start w:val="1"/>
      <w:numFmt w:val="decimal"/>
      <w:lvlText w:val="%1.%2.%3.%4.%5.%6.%7.%8."/>
      <w:lvlJc w:val="left"/>
      <w:pPr>
        <w:ind w:left="3744" w:hanging="1224"/>
      </w:pPr>
      <w:rPr>
        <w:rFonts w:hint="default"/>
        <w:vertAlign w:val="baseline"/>
      </w:rPr>
    </w:lvl>
    <w:lvl w:ilvl="8">
      <w:start w:val="1"/>
      <w:numFmt w:val="decimal"/>
      <w:lvlText w:val="%1.%2.%3.%4.%5.%6.%7.%8.%9."/>
      <w:lvlJc w:val="left"/>
      <w:pPr>
        <w:ind w:left="4320" w:hanging="1440"/>
      </w:pPr>
      <w:rPr>
        <w:rFonts w:hint="default"/>
        <w:vertAlign w:val="baseline"/>
      </w:rPr>
    </w:lvl>
  </w:abstractNum>
  <w:abstractNum w:abstractNumId="4"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2065FE"/>
    <w:multiLevelType w:val="multilevel"/>
    <w:tmpl w:val="F9D04F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EBF21D1"/>
    <w:multiLevelType w:val="hybridMultilevel"/>
    <w:tmpl w:val="79F4EF74"/>
    <w:lvl w:ilvl="0" w:tplc="5DB6AC60">
      <w:start w:val="1"/>
      <w:numFmt w:val="lowerLetter"/>
      <w:lvlText w:val="%1)"/>
      <w:lvlJc w:val="left"/>
      <w:pPr>
        <w:ind w:left="1494" w:hanging="360"/>
      </w:pPr>
      <w:rPr>
        <w:rFonts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 w15:restartNumberingAfterBreak="0">
    <w:nsid w:val="35D73FEA"/>
    <w:multiLevelType w:val="hybridMultilevel"/>
    <w:tmpl w:val="66925F5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15:restartNumberingAfterBreak="0">
    <w:nsid w:val="4B814D13"/>
    <w:multiLevelType w:val="multilevel"/>
    <w:tmpl w:val="3914456E"/>
    <w:lvl w:ilvl="0">
      <w:start w:val="1"/>
      <w:numFmt w:val="decimal"/>
      <w:lvlText w:val="%1"/>
      <w:lvlJc w:val="left"/>
      <w:pPr>
        <w:ind w:left="405" w:hanging="405"/>
      </w:pPr>
      <w:rPr>
        <w:rFonts w:hint="default"/>
        <w:color w:val="000000"/>
      </w:rPr>
    </w:lvl>
    <w:lvl w:ilvl="1">
      <w:start w:val="1"/>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4BD3351C"/>
    <w:multiLevelType w:val="hybridMultilevel"/>
    <w:tmpl w:val="46521E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2555DD5"/>
    <w:multiLevelType w:val="hybridMultilevel"/>
    <w:tmpl w:val="F5346D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start w:val="1"/>
      <w:numFmt w:val="lowerLetter"/>
      <w:pStyle w:val="Nvel2-Red"/>
      <w:lvlText w:val="%2."/>
      <w:lvlJc w:val="left"/>
      <w:pPr>
        <w:ind w:left="1440" w:hanging="360"/>
      </w:pPr>
    </w:lvl>
    <w:lvl w:ilvl="2" w:tplc="0416001B" w:tentative="1">
      <w:start w:val="1"/>
      <w:numFmt w:val="lowerRoman"/>
      <w:pStyle w:val="Nvel3-R"/>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4DD210A"/>
    <w:multiLevelType w:val="hybridMultilevel"/>
    <w:tmpl w:val="7EC81B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40480307">
    <w:abstractNumId w:val="0"/>
  </w:num>
  <w:num w:numId="2" w16cid:durableId="901210853">
    <w:abstractNumId w:val="1"/>
  </w:num>
  <w:num w:numId="3" w16cid:durableId="1485469370">
    <w:abstractNumId w:val="5"/>
  </w:num>
  <w:num w:numId="4" w16cid:durableId="215287462">
    <w:abstractNumId w:val="6"/>
  </w:num>
  <w:num w:numId="5" w16cid:durableId="1503004048">
    <w:abstractNumId w:val="2"/>
  </w:num>
  <w:num w:numId="6" w16cid:durableId="270473203">
    <w:abstractNumId w:val="11"/>
  </w:num>
  <w:num w:numId="7" w16cid:durableId="806553001">
    <w:abstractNumId w:val="12"/>
  </w:num>
  <w:num w:numId="8" w16cid:durableId="391734504">
    <w:abstractNumId w:val="7"/>
  </w:num>
  <w:num w:numId="9" w16cid:durableId="1482429214">
    <w:abstractNumId w:val="10"/>
  </w:num>
  <w:num w:numId="10" w16cid:durableId="9645809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2406162">
    <w:abstractNumId w:val="8"/>
  </w:num>
  <w:num w:numId="12" w16cid:durableId="1103766801">
    <w:abstractNumId w:val="9"/>
  </w:num>
  <w:num w:numId="13" w16cid:durableId="15701950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125573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idclei P. Santos">
    <w15:presenceInfo w15:providerId="Windows Live" w15:userId="5cefe1c34b122e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597"/>
    <w:rsid w:val="00001807"/>
    <w:rsid w:val="00006023"/>
    <w:rsid w:val="000063AF"/>
    <w:rsid w:val="000222B1"/>
    <w:rsid w:val="0002287D"/>
    <w:rsid w:val="000252BD"/>
    <w:rsid w:val="00033689"/>
    <w:rsid w:val="00036157"/>
    <w:rsid w:val="00044EDA"/>
    <w:rsid w:val="00045787"/>
    <w:rsid w:val="00051BEF"/>
    <w:rsid w:val="00055C40"/>
    <w:rsid w:val="00057C79"/>
    <w:rsid w:val="00062FE0"/>
    <w:rsid w:val="00065771"/>
    <w:rsid w:val="000763B3"/>
    <w:rsid w:val="00077256"/>
    <w:rsid w:val="000834E1"/>
    <w:rsid w:val="000932C3"/>
    <w:rsid w:val="000934DB"/>
    <w:rsid w:val="000975F3"/>
    <w:rsid w:val="000A0B1D"/>
    <w:rsid w:val="000A0E95"/>
    <w:rsid w:val="000B3F6C"/>
    <w:rsid w:val="000B5E82"/>
    <w:rsid w:val="000B6DA7"/>
    <w:rsid w:val="000C1546"/>
    <w:rsid w:val="000C2739"/>
    <w:rsid w:val="000C2B44"/>
    <w:rsid w:val="000E0AAD"/>
    <w:rsid w:val="000F2ECC"/>
    <w:rsid w:val="000F35CD"/>
    <w:rsid w:val="00107A50"/>
    <w:rsid w:val="0011487D"/>
    <w:rsid w:val="00115C0A"/>
    <w:rsid w:val="001176F9"/>
    <w:rsid w:val="00124029"/>
    <w:rsid w:val="00132358"/>
    <w:rsid w:val="00133E2C"/>
    <w:rsid w:val="00133FF7"/>
    <w:rsid w:val="00135992"/>
    <w:rsid w:val="0014503C"/>
    <w:rsid w:val="00150051"/>
    <w:rsid w:val="0016390D"/>
    <w:rsid w:val="00163E6D"/>
    <w:rsid w:val="00183AEB"/>
    <w:rsid w:val="001A1B98"/>
    <w:rsid w:val="001A28C5"/>
    <w:rsid w:val="001A61EC"/>
    <w:rsid w:val="001A64AB"/>
    <w:rsid w:val="001A7686"/>
    <w:rsid w:val="001A7CA9"/>
    <w:rsid w:val="001B128A"/>
    <w:rsid w:val="001B25EC"/>
    <w:rsid w:val="001B7495"/>
    <w:rsid w:val="001C12EE"/>
    <w:rsid w:val="001E43B8"/>
    <w:rsid w:val="001E75B6"/>
    <w:rsid w:val="00221221"/>
    <w:rsid w:val="00225A54"/>
    <w:rsid w:val="0023316F"/>
    <w:rsid w:val="0024602D"/>
    <w:rsid w:val="002578DD"/>
    <w:rsid w:val="00265A78"/>
    <w:rsid w:val="0026788E"/>
    <w:rsid w:val="00271E6C"/>
    <w:rsid w:val="002725F7"/>
    <w:rsid w:val="0028178D"/>
    <w:rsid w:val="00290CCD"/>
    <w:rsid w:val="0029186B"/>
    <w:rsid w:val="00292486"/>
    <w:rsid w:val="00292991"/>
    <w:rsid w:val="002B0160"/>
    <w:rsid w:val="002F3633"/>
    <w:rsid w:val="002F7885"/>
    <w:rsid w:val="003224D0"/>
    <w:rsid w:val="003228F3"/>
    <w:rsid w:val="00327222"/>
    <w:rsid w:val="00367EFE"/>
    <w:rsid w:val="00370E34"/>
    <w:rsid w:val="003768C2"/>
    <w:rsid w:val="00380373"/>
    <w:rsid w:val="003875A3"/>
    <w:rsid w:val="00387E1A"/>
    <w:rsid w:val="003A4E1B"/>
    <w:rsid w:val="003A5757"/>
    <w:rsid w:val="003B3D42"/>
    <w:rsid w:val="003E14E2"/>
    <w:rsid w:val="003E7441"/>
    <w:rsid w:val="003F01A6"/>
    <w:rsid w:val="003F6342"/>
    <w:rsid w:val="004074C8"/>
    <w:rsid w:val="00417A60"/>
    <w:rsid w:val="00420169"/>
    <w:rsid w:val="004218E6"/>
    <w:rsid w:val="00433B49"/>
    <w:rsid w:val="00434471"/>
    <w:rsid w:val="004509DA"/>
    <w:rsid w:val="00452DE3"/>
    <w:rsid w:val="0045647C"/>
    <w:rsid w:val="00477700"/>
    <w:rsid w:val="0048442D"/>
    <w:rsid w:val="0049305E"/>
    <w:rsid w:val="00494878"/>
    <w:rsid w:val="004A1B3D"/>
    <w:rsid w:val="004A4597"/>
    <w:rsid w:val="004A76A3"/>
    <w:rsid w:val="004A7A8A"/>
    <w:rsid w:val="004B2A1B"/>
    <w:rsid w:val="004C6CB0"/>
    <w:rsid w:val="004E40D5"/>
    <w:rsid w:val="004F7AB5"/>
    <w:rsid w:val="00503718"/>
    <w:rsid w:val="005058E8"/>
    <w:rsid w:val="00516A40"/>
    <w:rsid w:val="00520634"/>
    <w:rsid w:val="00524008"/>
    <w:rsid w:val="00525451"/>
    <w:rsid w:val="0053686B"/>
    <w:rsid w:val="00555BDF"/>
    <w:rsid w:val="00562AD5"/>
    <w:rsid w:val="0057338E"/>
    <w:rsid w:val="0058369C"/>
    <w:rsid w:val="00586942"/>
    <w:rsid w:val="005909E1"/>
    <w:rsid w:val="00593A51"/>
    <w:rsid w:val="005A439B"/>
    <w:rsid w:val="005B098A"/>
    <w:rsid w:val="005B4871"/>
    <w:rsid w:val="005D0DFD"/>
    <w:rsid w:val="005D35BE"/>
    <w:rsid w:val="005E4A4D"/>
    <w:rsid w:val="005F0248"/>
    <w:rsid w:val="005F05AF"/>
    <w:rsid w:val="005F7677"/>
    <w:rsid w:val="0060410A"/>
    <w:rsid w:val="00604986"/>
    <w:rsid w:val="00607E49"/>
    <w:rsid w:val="00612C3C"/>
    <w:rsid w:val="006306C3"/>
    <w:rsid w:val="00630D73"/>
    <w:rsid w:val="00631236"/>
    <w:rsid w:val="006316B0"/>
    <w:rsid w:val="0063283E"/>
    <w:rsid w:val="00633DD5"/>
    <w:rsid w:val="00637774"/>
    <w:rsid w:val="00642AEA"/>
    <w:rsid w:val="00645D8E"/>
    <w:rsid w:val="0065235A"/>
    <w:rsid w:val="0065435C"/>
    <w:rsid w:val="006662D0"/>
    <w:rsid w:val="00682B5C"/>
    <w:rsid w:val="006848C4"/>
    <w:rsid w:val="00687FF3"/>
    <w:rsid w:val="00690510"/>
    <w:rsid w:val="006911AE"/>
    <w:rsid w:val="006A22A8"/>
    <w:rsid w:val="006A78C7"/>
    <w:rsid w:val="006C09B1"/>
    <w:rsid w:val="006C0F25"/>
    <w:rsid w:val="006C5482"/>
    <w:rsid w:val="006D70EE"/>
    <w:rsid w:val="00716D3B"/>
    <w:rsid w:val="00717013"/>
    <w:rsid w:val="00721E36"/>
    <w:rsid w:val="007260CA"/>
    <w:rsid w:val="00732A23"/>
    <w:rsid w:val="007350A9"/>
    <w:rsid w:val="00735781"/>
    <w:rsid w:val="00741E01"/>
    <w:rsid w:val="007517B6"/>
    <w:rsid w:val="0076611E"/>
    <w:rsid w:val="00775200"/>
    <w:rsid w:val="00776A48"/>
    <w:rsid w:val="00794A00"/>
    <w:rsid w:val="007A1751"/>
    <w:rsid w:val="007A64EE"/>
    <w:rsid w:val="007B3590"/>
    <w:rsid w:val="007C69B1"/>
    <w:rsid w:val="007D0116"/>
    <w:rsid w:val="007D15DE"/>
    <w:rsid w:val="007E0532"/>
    <w:rsid w:val="007F4832"/>
    <w:rsid w:val="007F5C54"/>
    <w:rsid w:val="00803A40"/>
    <w:rsid w:val="008059F4"/>
    <w:rsid w:val="008101B3"/>
    <w:rsid w:val="00810741"/>
    <w:rsid w:val="008149A4"/>
    <w:rsid w:val="00814E6B"/>
    <w:rsid w:val="0081551A"/>
    <w:rsid w:val="00820DF1"/>
    <w:rsid w:val="008227B7"/>
    <w:rsid w:val="00833DEF"/>
    <w:rsid w:val="00854A14"/>
    <w:rsid w:val="00860DC3"/>
    <w:rsid w:val="00865E41"/>
    <w:rsid w:val="00865F64"/>
    <w:rsid w:val="008704DF"/>
    <w:rsid w:val="0087406E"/>
    <w:rsid w:val="008812BE"/>
    <w:rsid w:val="008852E8"/>
    <w:rsid w:val="00891FDF"/>
    <w:rsid w:val="008A3AC9"/>
    <w:rsid w:val="008A6623"/>
    <w:rsid w:val="008B42AB"/>
    <w:rsid w:val="008C5A2D"/>
    <w:rsid w:val="008D2426"/>
    <w:rsid w:val="008D4777"/>
    <w:rsid w:val="008F288E"/>
    <w:rsid w:val="008F288F"/>
    <w:rsid w:val="0091794E"/>
    <w:rsid w:val="0093414A"/>
    <w:rsid w:val="00934FC8"/>
    <w:rsid w:val="009379DA"/>
    <w:rsid w:val="009400BF"/>
    <w:rsid w:val="00945EE7"/>
    <w:rsid w:val="00946E10"/>
    <w:rsid w:val="009515D6"/>
    <w:rsid w:val="00963EE3"/>
    <w:rsid w:val="00966166"/>
    <w:rsid w:val="009670E2"/>
    <w:rsid w:val="00977D13"/>
    <w:rsid w:val="009A5178"/>
    <w:rsid w:val="009C1797"/>
    <w:rsid w:val="009C2814"/>
    <w:rsid w:val="009D7894"/>
    <w:rsid w:val="009E58D1"/>
    <w:rsid w:val="009E6771"/>
    <w:rsid w:val="009F4CD3"/>
    <w:rsid w:val="00A02A9F"/>
    <w:rsid w:val="00A03A3D"/>
    <w:rsid w:val="00A050E1"/>
    <w:rsid w:val="00A16863"/>
    <w:rsid w:val="00A26238"/>
    <w:rsid w:val="00A3096F"/>
    <w:rsid w:val="00A338DF"/>
    <w:rsid w:val="00A43BA8"/>
    <w:rsid w:val="00A645AA"/>
    <w:rsid w:val="00A64805"/>
    <w:rsid w:val="00A75FC5"/>
    <w:rsid w:val="00A76E83"/>
    <w:rsid w:val="00A812FC"/>
    <w:rsid w:val="00A95B39"/>
    <w:rsid w:val="00AA6E71"/>
    <w:rsid w:val="00AB706C"/>
    <w:rsid w:val="00AC1BED"/>
    <w:rsid w:val="00B106F2"/>
    <w:rsid w:val="00B24863"/>
    <w:rsid w:val="00B34736"/>
    <w:rsid w:val="00B403AF"/>
    <w:rsid w:val="00B45CA5"/>
    <w:rsid w:val="00B47C0E"/>
    <w:rsid w:val="00B60C14"/>
    <w:rsid w:val="00B819B3"/>
    <w:rsid w:val="00B81A2C"/>
    <w:rsid w:val="00B81D42"/>
    <w:rsid w:val="00B8443F"/>
    <w:rsid w:val="00B9009C"/>
    <w:rsid w:val="00B97970"/>
    <w:rsid w:val="00BA314D"/>
    <w:rsid w:val="00BA4497"/>
    <w:rsid w:val="00BA5012"/>
    <w:rsid w:val="00BA7795"/>
    <w:rsid w:val="00BA7E9F"/>
    <w:rsid w:val="00BB2C55"/>
    <w:rsid w:val="00BC5599"/>
    <w:rsid w:val="00BD79EE"/>
    <w:rsid w:val="00BE508A"/>
    <w:rsid w:val="00BE540B"/>
    <w:rsid w:val="00BE64FF"/>
    <w:rsid w:val="00BF04FF"/>
    <w:rsid w:val="00BF09C8"/>
    <w:rsid w:val="00BF1EF6"/>
    <w:rsid w:val="00BF57CA"/>
    <w:rsid w:val="00C1473E"/>
    <w:rsid w:val="00C203D6"/>
    <w:rsid w:val="00C26EC5"/>
    <w:rsid w:val="00C32FE7"/>
    <w:rsid w:val="00C3660C"/>
    <w:rsid w:val="00C368F5"/>
    <w:rsid w:val="00C5238A"/>
    <w:rsid w:val="00C54331"/>
    <w:rsid w:val="00C579E3"/>
    <w:rsid w:val="00C874D0"/>
    <w:rsid w:val="00CA0DC0"/>
    <w:rsid w:val="00CB5A04"/>
    <w:rsid w:val="00CB6D8C"/>
    <w:rsid w:val="00CB701B"/>
    <w:rsid w:val="00CC38CE"/>
    <w:rsid w:val="00CC57D2"/>
    <w:rsid w:val="00CC6912"/>
    <w:rsid w:val="00CC7460"/>
    <w:rsid w:val="00CD119C"/>
    <w:rsid w:val="00CE45AF"/>
    <w:rsid w:val="00CF184F"/>
    <w:rsid w:val="00D0239C"/>
    <w:rsid w:val="00D044D3"/>
    <w:rsid w:val="00D21EF0"/>
    <w:rsid w:val="00D2478A"/>
    <w:rsid w:val="00D24F3F"/>
    <w:rsid w:val="00D341B3"/>
    <w:rsid w:val="00D35706"/>
    <w:rsid w:val="00D40536"/>
    <w:rsid w:val="00D42499"/>
    <w:rsid w:val="00D52A9C"/>
    <w:rsid w:val="00D71D1A"/>
    <w:rsid w:val="00D7572F"/>
    <w:rsid w:val="00D877DB"/>
    <w:rsid w:val="00D93AAF"/>
    <w:rsid w:val="00DB51FC"/>
    <w:rsid w:val="00DB703D"/>
    <w:rsid w:val="00DB7774"/>
    <w:rsid w:val="00DC16C1"/>
    <w:rsid w:val="00DC62E9"/>
    <w:rsid w:val="00DD1554"/>
    <w:rsid w:val="00DD452E"/>
    <w:rsid w:val="00DD7A56"/>
    <w:rsid w:val="00DE0922"/>
    <w:rsid w:val="00DE57C7"/>
    <w:rsid w:val="00DF00E9"/>
    <w:rsid w:val="00E0438D"/>
    <w:rsid w:val="00E107A8"/>
    <w:rsid w:val="00E14082"/>
    <w:rsid w:val="00E15F06"/>
    <w:rsid w:val="00E314D1"/>
    <w:rsid w:val="00E42123"/>
    <w:rsid w:val="00E42DFC"/>
    <w:rsid w:val="00E450DF"/>
    <w:rsid w:val="00E520DB"/>
    <w:rsid w:val="00E5699F"/>
    <w:rsid w:val="00E56CF7"/>
    <w:rsid w:val="00E656E4"/>
    <w:rsid w:val="00E670D5"/>
    <w:rsid w:val="00E8100D"/>
    <w:rsid w:val="00E86863"/>
    <w:rsid w:val="00E9212E"/>
    <w:rsid w:val="00E93203"/>
    <w:rsid w:val="00E970A3"/>
    <w:rsid w:val="00EA7B55"/>
    <w:rsid w:val="00EB358C"/>
    <w:rsid w:val="00EC17A3"/>
    <w:rsid w:val="00EC23B9"/>
    <w:rsid w:val="00ED0FCD"/>
    <w:rsid w:val="00ED722C"/>
    <w:rsid w:val="00EE5236"/>
    <w:rsid w:val="00EE67DE"/>
    <w:rsid w:val="00EF2F67"/>
    <w:rsid w:val="00F0130C"/>
    <w:rsid w:val="00F02CDA"/>
    <w:rsid w:val="00F042FD"/>
    <w:rsid w:val="00F267BA"/>
    <w:rsid w:val="00F3076F"/>
    <w:rsid w:val="00F425DB"/>
    <w:rsid w:val="00F63F54"/>
    <w:rsid w:val="00F65829"/>
    <w:rsid w:val="00F74219"/>
    <w:rsid w:val="00F756CD"/>
    <w:rsid w:val="00F82F93"/>
    <w:rsid w:val="00F84DFF"/>
    <w:rsid w:val="00F8591E"/>
    <w:rsid w:val="00F9055C"/>
    <w:rsid w:val="00FA13E0"/>
    <w:rsid w:val="00FC0C18"/>
    <w:rsid w:val="00FD3780"/>
    <w:rsid w:val="00FD4070"/>
    <w:rsid w:val="00FE0B3A"/>
    <w:rsid w:val="00FE101C"/>
    <w:rsid w:val="00FE347A"/>
    <w:rsid w:val="00FE7358"/>
    <w:rsid w:val="00FF0267"/>
    <w:rsid w:val="00FF74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C9059"/>
  <w15:docId w15:val="{A2259565-D40F-499A-B316-4C19E126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597"/>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4A4597"/>
    <w:pPr>
      <w:keepNext/>
      <w:jc w:val="center"/>
      <w:outlineLvl w:val="0"/>
    </w:pPr>
    <w:rPr>
      <w:rFonts w:ascii="Arial" w:eastAsia="Arial" w:hAnsi="Arial" w:cs="Arial"/>
      <w:b/>
      <w:sz w:val="24"/>
      <w:szCs w:val="24"/>
      <w:u w:val="single"/>
    </w:rPr>
  </w:style>
  <w:style w:type="paragraph" w:styleId="Ttulo2">
    <w:name w:val="heading 2"/>
    <w:basedOn w:val="Normal"/>
    <w:next w:val="Normal"/>
    <w:link w:val="Ttulo2Char"/>
    <w:uiPriority w:val="9"/>
    <w:unhideWhenUsed/>
    <w:qFormat/>
    <w:rsid w:val="004A4597"/>
    <w:pPr>
      <w:keepNext/>
      <w:outlineLvl w:val="1"/>
    </w:pPr>
    <w:rPr>
      <w:b/>
      <w:color w:val="FF0000"/>
      <w:sz w:val="24"/>
      <w:szCs w:val="24"/>
    </w:rPr>
  </w:style>
  <w:style w:type="paragraph" w:styleId="Ttulo3">
    <w:name w:val="heading 3"/>
    <w:basedOn w:val="Normal"/>
    <w:next w:val="Normal"/>
    <w:link w:val="Ttulo3Char"/>
    <w:uiPriority w:val="9"/>
    <w:unhideWhenUsed/>
    <w:qFormat/>
    <w:rsid w:val="004A4597"/>
    <w:pPr>
      <w:keepNext/>
      <w:ind w:left="567" w:hanging="567"/>
      <w:jc w:val="both"/>
      <w:outlineLvl w:val="2"/>
    </w:pPr>
    <w:rPr>
      <w:b/>
      <w:color w:val="FF0000"/>
      <w:sz w:val="24"/>
      <w:szCs w:val="24"/>
    </w:rPr>
  </w:style>
  <w:style w:type="paragraph" w:styleId="Ttulo4">
    <w:name w:val="heading 4"/>
    <w:basedOn w:val="Normal"/>
    <w:next w:val="Normal"/>
    <w:link w:val="Ttulo4Char"/>
    <w:uiPriority w:val="9"/>
    <w:unhideWhenUsed/>
    <w:qFormat/>
    <w:rsid w:val="004A4597"/>
    <w:pPr>
      <w:keepNext/>
      <w:jc w:val="center"/>
      <w:outlineLvl w:val="3"/>
    </w:pPr>
    <w:rPr>
      <w:sz w:val="24"/>
      <w:szCs w:val="24"/>
    </w:rPr>
  </w:style>
  <w:style w:type="paragraph" w:styleId="Ttulo5">
    <w:name w:val="heading 5"/>
    <w:basedOn w:val="Normal"/>
    <w:next w:val="Normal"/>
    <w:link w:val="Ttulo5Char"/>
    <w:uiPriority w:val="9"/>
    <w:unhideWhenUsed/>
    <w:qFormat/>
    <w:rsid w:val="004A4597"/>
    <w:pPr>
      <w:spacing w:before="240" w:after="60"/>
      <w:outlineLvl w:val="4"/>
    </w:pPr>
    <w:rPr>
      <w:b/>
      <w:i/>
      <w:sz w:val="26"/>
      <w:szCs w:val="26"/>
    </w:rPr>
  </w:style>
  <w:style w:type="paragraph" w:styleId="Ttulo6">
    <w:name w:val="heading 6"/>
    <w:basedOn w:val="Normal"/>
    <w:next w:val="Normal"/>
    <w:link w:val="Ttulo6Char"/>
    <w:uiPriority w:val="9"/>
    <w:unhideWhenUsed/>
    <w:qFormat/>
    <w:rsid w:val="004A4597"/>
    <w:pPr>
      <w:keepNext/>
      <w:ind w:left="567" w:hanging="567"/>
      <w:jc w:val="center"/>
      <w:outlineLvl w:val="5"/>
    </w:pPr>
    <w:rPr>
      <w:b/>
      <w:smallCap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A4597"/>
    <w:rPr>
      <w:rFonts w:ascii="Arial" w:eastAsia="Arial" w:hAnsi="Arial" w:cs="Arial"/>
      <w:b/>
      <w:sz w:val="24"/>
      <w:szCs w:val="24"/>
      <w:u w:val="single"/>
      <w:lang w:eastAsia="pt-BR"/>
    </w:rPr>
  </w:style>
  <w:style w:type="character" w:customStyle="1" w:styleId="Ttulo2Char">
    <w:name w:val="Título 2 Char"/>
    <w:basedOn w:val="Fontepargpadro"/>
    <w:link w:val="Ttulo2"/>
    <w:uiPriority w:val="9"/>
    <w:rsid w:val="004A4597"/>
    <w:rPr>
      <w:rFonts w:ascii="Times New Roman" w:eastAsia="Times New Roman" w:hAnsi="Times New Roman" w:cs="Times New Roman"/>
      <w:b/>
      <w:color w:val="FF0000"/>
      <w:sz w:val="24"/>
      <w:szCs w:val="24"/>
      <w:lang w:eastAsia="pt-BR"/>
    </w:rPr>
  </w:style>
  <w:style w:type="character" w:customStyle="1" w:styleId="Ttulo3Char">
    <w:name w:val="Título 3 Char"/>
    <w:basedOn w:val="Fontepargpadro"/>
    <w:link w:val="Ttulo3"/>
    <w:uiPriority w:val="9"/>
    <w:rsid w:val="004A4597"/>
    <w:rPr>
      <w:rFonts w:ascii="Times New Roman" w:eastAsia="Times New Roman" w:hAnsi="Times New Roman" w:cs="Times New Roman"/>
      <w:b/>
      <w:color w:val="FF0000"/>
      <w:sz w:val="24"/>
      <w:szCs w:val="24"/>
      <w:lang w:eastAsia="pt-BR"/>
    </w:rPr>
  </w:style>
  <w:style w:type="character" w:customStyle="1" w:styleId="Ttulo4Char">
    <w:name w:val="Título 4 Char"/>
    <w:basedOn w:val="Fontepargpadro"/>
    <w:link w:val="Ttulo4"/>
    <w:uiPriority w:val="9"/>
    <w:rsid w:val="004A4597"/>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4A4597"/>
    <w:rPr>
      <w:rFonts w:ascii="Times New Roman" w:eastAsia="Times New Roman" w:hAnsi="Times New Roman" w:cs="Times New Roman"/>
      <w:b/>
      <w:i/>
      <w:sz w:val="26"/>
      <w:szCs w:val="26"/>
      <w:lang w:eastAsia="pt-BR"/>
    </w:rPr>
  </w:style>
  <w:style w:type="character" w:customStyle="1" w:styleId="Ttulo6Char">
    <w:name w:val="Título 6 Char"/>
    <w:basedOn w:val="Fontepargpadro"/>
    <w:link w:val="Ttulo6"/>
    <w:uiPriority w:val="9"/>
    <w:rsid w:val="004A4597"/>
    <w:rPr>
      <w:rFonts w:ascii="Times New Roman" w:eastAsia="Times New Roman" w:hAnsi="Times New Roman" w:cs="Times New Roman"/>
      <w:b/>
      <w:smallCaps/>
      <w:sz w:val="24"/>
      <w:szCs w:val="24"/>
      <w:lang w:eastAsia="pt-BR"/>
    </w:rPr>
  </w:style>
  <w:style w:type="table" w:customStyle="1" w:styleId="TableNormal">
    <w:name w:val="Table Normal"/>
    <w:rsid w:val="004A4597"/>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4A4597"/>
    <w:pPr>
      <w:ind w:firstLine="708"/>
      <w:jc w:val="center"/>
    </w:pPr>
    <w:rPr>
      <w:b/>
      <w:sz w:val="24"/>
      <w:szCs w:val="24"/>
    </w:rPr>
  </w:style>
  <w:style w:type="character" w:customStyle="1" w:styleId="TtuloChar">
    <w:name w:val="Título Char"/>
    <w:basedOn w:val="Fontepargpadro"/>
    <w:link w:val="Ttulo"/>
    <w:uiPriority w:val="10"/>
    <w:rsid w:val="004A4597"/>
    <w:rPr>
      <w:rFonts w:ascii="Times New Roman" w:eastAsia="Times New Roman" w:hAnsi="Times New Roman" w:cs="Times New Roman"/>
      <w:b/>
      <w:sz w:val="24"/>
      <w:szCs w:val="24"/>
      <w:lang w:eastAsia="pt-BR"/>
    </w:rPr>
  </w:style>
  <w:style w:type="paragraph" w:styleId="Subttulo">
    <w:name w:val="Subtitle"/>
    <w:basedOn w:val="Normal"/>
    <w:next w:val="Normal"/>
    <w:link w:val="SubttuloChar"/>
    <w:uiPriority w:val="11"/>
    <w:qFormat/>
    <w:rsid w:val="004A4597"/>
    <w:pPr>
      <w:jc w:val="both"/>
    </w:pPr>
    <w:rPr>
      <w:b/>
      <w:sz w:val="28"/>
      <w:szCs w:val="28"/>
    </w:rPr>
  </w:style>
  <w:style w:type="character" w:customStyle="1" w:styleId="SubttuloChar">
    <w:name w:val="Subtítulo Char"/>
    <w:basedOn w:val="Fontepargpadro"/>
    <w:link w:val="Subttulo"/>
    <w:uiPriority w:val="11"/>
    <w:rsid w:val="004A4597"/>
    <w:rPr>
      <w:rFonts w:ascii="Times New Roman" w:eastAsia="Times New Roman" w:hAnsi="Times New Roman" w:cs="Times New Roman"/>
      <w:b/>
      <w:sz w:val="28"/>
      <w:szCs w:val="28"/>
      <w:lang w:eastAsia="pt-BR"/>
    </w:rPr>
  </w:style>
  <w:style w:type="character" w:styleId="Refdecomentrio">
    <w:name w:val="annotation reference"/>
    <w:basedOn w:val="Fontepargpadro"/>
    <w:unhideWhenUsed/>
    <w:qFormat/>
    <w:rsid w:val="004A4597"/>
    <w:rPr>
      <w:sz w:val="16"/>
      <w:szCs w:val="16"/>
    </w:rPr>
  </w:style>
  <w:style w:type="paragraph" w:styleId="Textodecomentrio">
    <w:name w:val="annotation text"/>
    <w:basedOn w:val="Normal"/>
    <w:link w:val="TextodecomentrioChar"/>
    <w:uiPriority w:val="99"/>
    <w:unhideWhenUsed/>
    <w:qFormat/>
    <w:rsid w:val="004A4597"/>
  </w:style>
  <w:style w:type="character" w:customStyle="1" w:styleId="TextodecomentrioChar">
    <w:name w:val="Texto de comentário Char"/>
    <w:basedOn w:val="Fontepargpadro"/>
    <w:link w:val="Textodecomentrio"/>
    <w:uiPriority w:val="99"/>
    <w:qFormat/>
    <w:rsid w:val="004A4597"/>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A4597"/>
    <w:rPr>
      <w:b/>
      <w:bCs/>
    </w:rPr>
  </w:style>
  <w:style w:type="character" w:customStyle="1" w:styleId="AssuntodocomentrioChar">
    <w:name w:val="Assunto do comentário Char"/>
    <w:basedOn w:val="TextodecomentrioChar"/>
    <w:link w:val="Assuntodocomentrio"/>
    <w:uiPriority w:val="99"/>
    <w:semiHidden/>
    <w:rsid w:val="004A4597"/>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4A4597"/>
    <w:rPr>
      <w:rFonts w:ascii="Segoe UI" w:hAnsi="Segoe UI" w:cs="Segoe UI"/>
      <w:sz w:val="18"/>
      <w:szCs w:val="18"/>
    </w:rPr>
  </w:style>
  <w:style w:type="character" w:customStyle="1" w:styleId="TextodebaloChar">
    <w:name w:val="Texto de balão Char"/>
    <w:basedOn w:val="Fontepargpadro"/>
    <w:link w:val="Textodebalo"/>
    <w:uiPriority w:val="99"/>
    <w:semiHidden/>
    <w:rsid w:val="004A4597"/>
    <w:rPr>
      <w:rFonts w:ascii="Segoe UI" w:eastAsia="Times New Roman" w:hAnsi="Segoe UI" w:cs="Segoe UI"/>
      <w:sz w:val="18"/>
      <w:szCs w:val="18"/>
      <w:lang w:eastAsia="pt-BR"/>
    </w:rPr>
  </w:style>
  <w:style w:type="table" w:styleId="Tabelacomgrade">
    <w:name w:val="Table Grid"/>
    <w:basedOn w:val="Tabelanormal"/>
    <w:uiPriority w:val="39"/>
    <w:rsid w:val="004A459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4A4597"/>
    <w:pPr>
      <w:ind w:left="720"/>
      <w:contextualSpacing/>
    </w:pPr>
  </w:style>
  <w:style w:type="paragraph" w:styleId="SemEspaamento">
    <w:name w:val="No Spacing"/>
    <w:uiPriority w:val="1"/>
    <w:qFormat/>
    <w:rsid w:val="004A4597"/>
    <w:pPr>
      <w:spacing w:after="0" w:line="240" w:lineRule="auto"/>
    </w:pPr>
    <w:rPr>
      <w:rFonts w:ascii="Calibri" w:eastAsia="Calibri" w:hAnsi="Calibri" w:cs="Times New Roman"/>
    </w:rPr>
  </w:style>
  <w:style w:type="paragraph" w:customStyle="1" w:styleId="Nvel2-Red">
    <w:name w:val="Nível 2 -Red"/>
    <w:basedOn w:val="Normal"/>
    <w:link w:val="Nvel2-RedChar"/>
    <w:qFormat/>
    <w:rsid w:val="004A4597"/>
    <w:pPr>
      <w:numPr>
        <w:ilvl w:val="1"/>
        <w:numId w:val="6"/>
      </w:numPr>
      <w:spacing w:before="120" w:after="120" w:line="276" w:lineRule="auto"/>
      <w:jc w:val="both"/>
    </w:pPr>
    <w:rPr>
      <w:rFonts w:ascii="Arial" w:eastAsiaTheme="minorEastAsia" w:hAnsi="Arial" w:cs="Arial"/>
      <w:i/>
      <w:iCs/>
      <w:color w:val="FF0000"/>
    </w:rPr>
  </w:style>
  <w:style w:type="paragraph" w:customStyle="1" w:styleId="Nvel3-R">
    <w:name w:val="Nível 3-R"/>
    <w:basedOn w:val="Normal"/>
    <w:qFormat/>
    <w:rsid w:val="004A4597"/>
    <w:pPr>
      <w:numPr>
        <w:ilvl w:val="2"/>
        <w:numId w:val="6"/>
      </w:numPr>
      <w:spacing w:before="120" w:after="120" w:line="276" w:lineRule="auto"/>
      <w:jc w:val="both"/>
    </w:pPr>
    <w:rPr>
      <w:rFonts w:ascii="Arial" w:eastAsiaTheme="minorEastAsia" w:hAnsi="Arial" w:cs="Arial"/>
      <w:i/>
      <w:iCs/>
      <w:color w:val="FF0000"/>
    </w:rPr>
  </w:style>
  <w:style w:type="character" w:customStyle="1" w:styleId="Nvel2-RedChar">
    <w:name w:val="Nível 2 -Red Char"/>
    <w:basedOn w:val="Fontepargpadro"/>
    <w:link w:val="Nvel2-Red"/>
    <w:rsid w:val="004A4597"/>
    <w:rPr>
      <w:rFonts w:ascii="Arial" w:eastAsiaTheme="minorEastAsia" w:hAnsi="Arial" w:cs="Arial"/>
      <w:i/>
      <w:iCs/>
      <w:color w:val="FF0000"/>
      <w:sz w:val="20"/>
      <w:szCs w:val="20"/>
      <w:lang w:eastAsia="pt-BR"/>
    </w:rPr>
  </w:style>
  <w:style w:type="paragraph" w:customStyle="1" w:styleId="Nvel4-R">
    <w:name w:val="Nível 4-R"/>
    <w:basedOn w:val="Normal"/>
    <w:qFormat/>
    <w:rsid w:val="004A4597"/>
    <w:pPr>
      <w:numPr>
        <w:ilvl w:val="3"/>
        <w:numId w:val="6"/>
      </w:numPr>
      <w:spacing w:before="120" w:after="120" w:line="276" w:lineRule="auto"/>
      <w:ind w:left="851" w:firstLine="0"/>
      <w:jc w:val="both"/>
    </w:pPr>
    <w:rPr>
      <w:rFonts w:ascii="Arial" w:eastAsiaTheme="minorEastAsia" w:hAnsi="Arial" w:cs="Arial"/>
      <w:i/>
      <w:iCs/>
      <w:color w:val="FF0000"/>
    </w:rPr>
  </w:style>
  <w:style w:type="paragraph" w:customStyle="1" w:styleId="PargrafodaLista1">
    <w:name w:val="Parágrafo da Lista1"/>
    <w:basedOn w:val="Normal"/>
    <w:qFormat/>
    <w:rsid w:val="004A4597"/>
    <w:pPr>
      <w:ind w:left="720"/>
    </w:pPr>
    <w:rPr>
      <w:rFonts w:ascii="Ecofont_Spranq_eco_Sans" w:hAnsi="Ecofont_Spranq_eco_Sans" w:cs="Ecofont_Spranq_eco_Sans"/>
      <w:sz w:val="24"/>
      <w:szCs w:val="24"/>
    </w:rPr>
  </w:style>
  <w:style w:type="character" w:customStyle="1" w:styleId="normaltextrun">
    <w:name w:val="normaltextrun"/>
    <w:basedOn w:val="Fontepargpadro"/>
    <w:rsid w:val="004A4597"/>
  </w:style>
  <w:style w:type="paragraph" w:styleId="Cabealho">
    <w:name w:val="header"/>
    <w:basedOn w:val="Normal"/>
    <w:link w:val="CabealhoChar"/>
    <w:unhideWhenUsed/>
    <w:rsid w:val="004A4597"/>
    <w:pPr>
      <w:tabs>
        <w:tab w:val="center" w:pos="4252"/>
        <w:tab w:val="right" w:pos="8504"/>
      </w:tabs>
    </w:pPr>
  </w:style>
  <w:style w:type="character" w:customStyle="1" w:styleId="CabealhoChar">
    <w:name w:val="Cabeçalho Char"/>
    <w:basedOn w:val="Fontepargpadro"/>
    <w:link w:val="Cabealho"/>
    <w:uiPriority w:val="99"/>
    <w:rsid w:val="004A4597"/>
    <w:rPr>
      <w:rFonts w:ascii="Times New Roman" w:eastAsia="Times New Roman" w:hAnsi="Times New Roman" w:cs="Times New Roman"/>
      <w:sz w:val="20"/>
      <w:szCs w:val="20"/>
      <w:lang w:eastAsia="pt-BR"/>
    </w:rPr>
  </w:style>
  <w:style w:type="paragraph" w:styleId="Rodap">
    <w:name w:val="footer"/>
    <w:basedOn w:val="Normal"/>
    <w:link w:val="RodapChar"/>
    <w:unhideWhenUsed/>
    <w:rsid w:val="004A4597"/>
    <w:pPr>
      <w:tabs>
        <w:tab w:val="center" w:pos="4252"/>
        <w:tab w:val="right" w:pos="8504"/>
      </w:tabs>
    </w:pPr>
  </w:style>
  <w:style w:type="character" w:customStyle="1" w:styleId="RodapChar">
    <w:name w:val="Rodapé Char"/>
    <w:basedOn w:val="Fontepargpadro"/>
    <w:link w:val="Rodap"/>
    <w:rsid w:val="004A4597"/>
    <w:rPr>
      <w:rFonts w:ascii="Times New Roman" w:eastAsia="Times New Roman" w:hAnsi="Times New Roman" w:cs="Times New Roman"/>
      <w:sz w:val="20"/>
      <w:szCs w:val="20"/>
      <w:lang w:eastAsia="pt-BR"/>
    </w:rPr>
  </w:style>
  <w:style w:type="paragraph" w:customStyle="1" w:styleId="western">
    <w:name w:val="western"/>
    <w:basedOn w:val="Normal"/>
    <w:rsid w:val="004A4597"/>
    <w:pPr>
      <w:spacing w:before="100" w:beforeAutospacing="1" w:after="100" w:afterAutospacing="1"/>
    </w:pPr>
    <w:rPr>
      <w:sz w:val="24"/>
      <w:szCs w:val="24"/>
    </w:rPr>
  </w:style>
  <w:style w:type="character" w:styleId="Hyperlink">
    <w:name w:val="Hyperlink"/>
    <w:basedOn w:val="Fontepargpadro"/>
    <w:uiPriority w:val="99"/>
    <w:unhideWhenUsed/>
    <w:rsid w:val="004A4597"/>
    <w:rPr>
      <w:color w:val="0563C1" w:themeColor="hyperlink"/>
      <w:u w:val="single"/>
    </w:rPr>
  </w:style>
  <w:style w:type="character" w:customStyle="1" w:styleId="MenoPendente1">
    <w:name w:val="Menção Pendente1"/>
    <w:basedOn w:val="Fontepargpadro"/>
    <w:uiPriority w:val="99"/>
    <w:semiHidden/>
    <w:unhideWhenUsed/>
    <w:rsid w:val="004A4597"/>
    <w:rPr>
      <w:color w:val="605E5C"/>
      <w:shd w:val="clear" w:color="auto" w:fill="E1DFDD"/>
    </w:rPr>
  </w:style>
  <w:style w:type="character" w:styleId="HiperlinkVisitado">
    <w:name w:val="FollowedHyperlink"/>
    <w:basedOn w:val="Fontepargpadro"/>
    <w:uiPriority w:val="99"/>
    <w:semiHidden/>
    <w:unhideWhenUsed/>
    <w:rsid w:val="004A4597"/>
    <w:rPr>
      <w:color w:val="954F72" w:themeColor="followedHyperlink"/>
      <w:u w:val="single"/>
    </w:rPr>
  </w:style>
  <w:style w:type="paragraph" w:customStyle="1" w:styleId="Default">
    <w:name w:val="Default"/>
    <w:rsid w:val="00DC16C1"/>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teste">
    <w:name w:val="teste"/>
    <w:basedOn w:val="Normal"/>
    <w:rsid w:val="00132358"/>
    <w:pPr>
      <w:suppressAutoHyphens/>
      <w:jc w:val="both"/>
    </w:pPr>
    <w:rPr>
      <w:rFonts w:ascii="Arial" w:hAnsi="Arial"/>
    </w:rPr>
  </w:style>
  <w:style w:type="paragraph" w:styleId="Corpodetexto2">
    <w:name w:val="Body Text 2"/>
    <w:basedOn w:val="Normal"/>
    <w:link w:val="Corpodetexto2Char"/>
    <w:semiHidden/>
    <w:rsid w:val="00132358"/>
    <w:pPr>
      <w:widowControl w:val="0"/>
      <w:suppressAutoHyphens/>
      <w:spacing w:before="160"/>
      <w:jc w:val="both"/>
    </w:pPr>
    <w:rPr>
      <w:rFonts w:ascii="Arial" w:hAnsi="Arial"/>
      <w:color w:val="FF00FF"/>
    </w:rPr>
  </w:style>
  <w:style w:type="character" w:customStyle="1" w:styleId="Corpodetexto2Char">
    <w:name w:val="Corpo de texto 2 Char"/>
    <w:basedOn w:val="Fontepargpadro"/>
    <w:link w:val="Corpodetexto2"/>
    <w:semiHidden/>
    <w:rsid w:val="00132358"/>
    <w:rPr>
      <w:rFonts w:ascii="Arial" w:eastAsia="Times New Roman" w:hAnsi="Arial" w:cs="Times New Roman"/>
      <w:color w:val="FF00FF"/>
      <w:sz w:val="20"/>
      <w:szCs w:val="20"/>
      <w:lang w:eastAsia="pt-BR"/>
    </w:rPr>
  </w:style>
  <w:style w:type="character" w:styleId="Forte">
    <w:name w:val="Strong"/>
    <w:qFormat/>
    <w:rsid w:val="00132358"/>
    <w:rPr>
      <w:b/>
    </w:rPr>
  </w:style>
  <w:style w:type="paragraph" w:customStyle="1" w:styleId="Nivel01">
    <w:name w:val="Nivel 01"/>
    <w:basedOn w:val="Ttulo1"/>
    <w:next w:val="Normal"/>
    <w:autoRedefine/>
    <w:qFormat/>
    <w:rsid w:val="00C1473E"/>
    <w:pPr>
      <w:keepLines/>
      <w:numPr>
        <w:numId w:val="13"/>
      </w:numPr>
      <w:tabs>
        <w:tab w:val="num" w:pos="360"/>
        <w:tab w:val="left" w:pos="567"/>
      </w:tabs>
      <w:spacing w:beforeLines="120" w:afterLines="120" w:line="312" w:lineRule="auto"/>
      <w:ind w:left="720" w:firstLine="0"/>
      <w:jc w:val="both"/>
    </w:pPr>
    <w:rPr>
      <w:rFonts w:eastAsiaTheme="majorEastAsia"/>
      <w:bCs/>
      <w:sz w:val="20"/>
      <w:szCs w:val="20"/>
      <w:u w:val="none"/>
    </w:rPr>
  </w:style>
  <w:style w:type="character" w:customStyle="1" w:styleId="Nivel2Char">
    <w:name w:val="Nivel 2 Char"/>
    <w:basedOn w:val="Fontepargpadro"/>
    <w:link w:val="Nivel2"/>
    <w:locked/>
    <w:rsid w:val="00C1473E"/>
    <w:rPr>
      <w:rFonts w:ascii="Arial" w:hAnsi="Arial" w:cs="Arial"/>
      <w:color w:val="000000"/>
    </w:rPr>
  </w:style>
  <w:style w:type="paragraph" w:customStyle="1" w:styleId="Nivel2">
    <w:name w:val="Nivel 2"/>
    <w:basedOn w:val="Normal"/>
    <w:link w:val="Nivel2Char"/>
    <w:qFormat/>
    <w:rsid w:val="00C1473E"/>
    <w:pPr>
      <w:numPr>
        <w:ilvl w:val="1"/>
        <w:numId w:val="13"/>
      </w:numPr>
      <w:spacing w:before="120" w:after="120" w:line="276" w:lineRule="auto"/>
      <w:ind w:left="0" w:firstLine="0"/>
      <w:jc w:val="both"/>
    </w:pPr>
    <w:rPr>
      <w:rFonts w:ascii="Arial" w:eastAsiaTheme="minorHAnsi" w:hAnsi="Arial" w:cs="Arial"/>
      <w:color w:val="000000"/>
      <w:sz w:val="22"/>
      <w:szCs w:val="22"/>
      <w:lang w:eastAsia="en-US"/>
    </w:rPr>
  </w:style>
  <w:style w:type="character" w:customStyle="1" w:styleId="Nivel3Char">
    <w:name w:val="Nivel 3 Char"/>
    <w:basedOn w:val="Fontepargpadro"/>
    <w:link w:val="Nivel3"/>
    <w:locked/>
    <w:rsid w:val="00C1473E"/>
    <w:rPr>
      <w:rFonts w:ascii="Arial" w:hAnsi="Arial" w:cs="Arial"/>
      <w:color w:val="000000"/>
    </w:rPr>
  </w:style>
  <w:style w:type="paragraph" w:customStyle="1" w:styleId="Nivel3">
    <w:name w:val="Nivel 3"/>
    <w:basedOn w:val="Normal"/>
    <w:link w:val="Nivel3Char"/>
    <w:qFormat/>
    <w:rsid w:val="00C1473E"/>
    <w:pPr>
      <w:numPr>
        <w:ilvl w:val="2"/>
        <w:numId w:val="13"/>
      </w:numPr>
      <w:spacing w:before="120" w:after="120" w:line="276" w:lineRule="auto"/>
      <w:ind w:left="284" w:firstLine="0"/>
      <w:jc w:val="both"/>
    </w:pPr>
    <w:rPr>
      <w:rFonts w:ascii="Arial" w:eastAsiaTheme="minorHAnsi" w:hAnsi="Arial" w:cs="Arial"/>
      <w:color w:val="000000"/>
      <w:sz w:val="22"/>
      <w:szCs w:val="22"/>
      <w:lang w:eastAsia="en-US"/>
    </w:rPr>
  </w:style>
  <w:style w:type="paragraph" w:customStyle="1" w:styleId="Nivel4">
    <w:name w:val="Nivel 4"/>
    <w:basedOn w:val="Nivel3"/>
    <w:qFormat/>
    <w:rsid w:val="00C1473E"/>
    <w:pPr>
      <w:numPr>
        <w:ilvl w:val="3"/>
      </w:numPr>
      <w:tabs>
        <w:tab w:val="num" w:pos="360"/>
      </w:tabs>
      <w:ind w:left="567" w:firstLine="0"/>
    </w:pPr>
    <w:rPr>
      <w:color w:val="auto"/>
    </w:rPr>
  </w:style>
  <w:style w:type="paragraph" w:customStyle="1" w:styleId="Nivel5">
    <w:name w:val="Nivel 5"/>
    <w:basedOn w:val="Nivel4"/>
    <w:qFormat/>
    <w:rsid w:val="00C1473E"/>
    <w:pPr>
      <w:numPr>
        <w:ilvl w:val="4"/>
      </w:numPr>
      <w:tabs>
        <w:tab w:val="num" w:pos="360"/>
      </w:tabs>
      <w:ind w:left="851" w:firstLine="0"/>
    </w:pPr>
  </w:style>
  <w:style w:type="paragraph" w:styleId="Reviso">
    <w:name w:val="Revision"/>
    <w:hidden/>
    <w:uiPriority w:val="99"/>
    <w:semiHidden/>
    <w:rsid w:val="000F2ECC"/>
    <w:pPr>
      <w:spacing w:after="0" w:line="240" w:lineRule="auto"/>
    </w:pPr>
    <w:rPr>
      <w:rFonts w:ascii="Times New Roman" w:eastAsia="Times New Roman" w:hAnsi="Times New Roman" w:cs="Times New Roman"/>
      <w:sz w:val="20"/>
      <w:szCs w:val="20"/>
      <w:lang w:eastAsia="pt-BR"/>
    </w:rPr>
  </w:style>
  <w:style w:type="character" w:customStyle="1" w:styleId="MenoPendente2">
    <w:name w:val="Menção Pendente2"/>
    <w:basedOn w:val="Fontepargpadro"/>
    <w:uiPriority w:val="99"/>
    <w:semiHidden/>
    <w:unhideWhenUsed/>
    <w:rsid w:val="00A26238"/>
    <w:rPr>
      <w:color w:val="605E5C"/>
      <w:shd w:val="clear" w:color="auto" w:fill="E1DFDD"/>
    </w:rPr>
  </w:style>
  <w:style w:type="character" w:customStyle="1" w:styleId="PargrafodaListaChar">
    <w:name w:val="Parágrafo da Lista Char"/>
    <w:link w:val="PargrafodaLista"/>
    <w:uiPriority w:val="34"/>
    <w:locked/>
    <w:rsid w:val="00BA7795"/>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5938437">
      <w:bodyDiv w:val="1"/>
      <w:marLeft w:val="0"/>
      <w:marRight w:val="0"/>
      <w:marTop w:val="0"/>
      <w:marBottom w:val="0"/>
      <w:divBdr>
        <w:top w:val="none" w:sz="0" w:space="0" w:color="auto"/>
        <w:left w:val="none" w:sz="0" w:space="0" w:color="auto"/>
        <w:bottom w:val="none" w:sz="0" w:space="0" w:color="auto"/>
        <w:right w:val="none" w:sz="0" w:space="0" w:color="auto"/>
      </w:divBdr>
      <w:divsChild>
        <w:div w:id="196354229">
          <w:blockQuote w:val="1"/>
          <w:marLeft w:val="600"/>
          <w:marRight w:val="0"/>
          <w:marTop w:val="0"/>
          <w:marBottom w:val="0"/>
          <w:divBdr>
            <w:top w:val="none" w:sz="0" w:space="0" w:color="auto"/>
            <w:left w:val="none" w:sz="0" w:space="0" w:color="auto"/>
            <w:bottom w:val="none" w:sz="0" w:space="0" w:color="auto"/>
            <w:right w:val="none" w:sz="0" w:space="0" w:color="auto"/>
          </w:divBdr>
          <w:divsChild>
            <w:div w:id="1178543374">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982534542">
          <w:blockQuote w:val="1"/>
          <w:marLeft w:val="600"/>
          <w:marRight w:val="0"/>
          <w:marTop w:val="0"/>
          <w:marBottom w:val="0"/>
          <w:divBdr>
            <w:top w:val="none" w:sz="0" w:space="0" w:color="auto"/>
            <w:left w:val="none" w:sz="0" w:space="0" w:color="auto"/>
            <w:bottom w:val="none" w:sz="0" w:space="0" w:color="auto"/>
            <w:right w:val="none" w:sz="0" w:space="0" w:color="auto"/>
          </w:divBdr>
          <w:divsChild>
            <w:div w:id="211906375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s://prefeitura.pbh.gov.br/licitacoes"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gov.br/compras" TargetMode="External"/><Relationship Id="rId21" Type="http://schemas.openxmlformats.org/officeDocument/2006/relationships/hyperlink" Target="mailto:licitacoes.sumob@pbh.gov.br" TargetMode="External"/><Relationship Id="rId34" Type="http://schemas.openxmlformats.org/officeDocument/2006/relationships/hyperlink" Target="https://www.planalto.gov.br/ccivil_03/_ato2015-2018/2015/decreto/d8539.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br/pncp/pt-br" TargetMode="External"/><Relationship Id="rId29"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www.gov.br/compras" TargetMode="External"/><Relationship Id="rId32" Type="http://schemas.openxmlformats.org/officeDocument/2006/relationships/hyperlink" Target="http://www.gov.br/compras"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planalto.gov.br/ccivil_03/_ato2015-2018/2016/decreto/d8660.htm" TargetMode="Externa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prefeitura.pbh.gov.br/licitacoes" TargetMode="External"/><Relationship Id="rId23" Type="http://schemas.openxmlformats.org/officeDocument/2006/relationships/hyperlink" Target="https://prefeitura.pbh.gov.br/licitacoe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microsoft.com/office/2011/relationships/commentsExtended" Target="commentsExtended.xml"/><Relationship Id="rId19" Type="http://schemas.openxmlformats.org/officeDocument/2006/relationships/hyperlink" Target="mailto:licitacoes.sumob@pbh.gov.br" TargetMode="External"/><Relationship Id="rId31" Type="http://schemas.openxmlformats.org/officeDocument/2006/relationships/hyperlink" Target="https://www.planalto.gov.br/ccivil_03/leis/lcp/lcp12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www.pbh.gov.br" TargetMode="External"/><Relationship Id="rId22" Type="http://schemas.openxmlformats.org/officeDocument/2006/relationships/hyperlink" Target="http://www.gov.br/compras"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gov.br/compras" TargetMode="External"/><Relationship Id="rId43" Type="http://schemas.openxmlformats.org/officeDocument/2006/relationships/footer" Target="footer1.xml"/><Relationship Id="rId8" Type="http://schemas.openxmlformats.org/officeDocument/2006/relationships/hyperlink" Target="http://www.gov.br/compras" TargetMode="Externa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hyperlink" Target="http://www.pbh.gov.br/dom" TargetMode="External"/><Relationship Id="rId25" Type="http://schemas.openxmlformats.org/officeDocument/2006/relationships/hyperlink" Target="https://www.gov.br/compras/pt-br/fornecedo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gov.br/compras"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mailto:licitacoes.sumob@pbh.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559BF-688E-42EC-87EE-8A28E315D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9204</Words>
  <Characters>49703</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58790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JUNIA CAMPOS LOPES CANABRAVA BT001899</dc:creator>
  <cp:lastModifiedBy>ALYSSON CARDOSO AMENDOEIRA PR082684</cp:lastModifiedBy>
  <cp:revision>2</cp:revision>
  <cp:lastPrinted>2024-08-26T18:33:00Z</cp:lastPrinted>
  <dcterms:created xsi:type="dcterms:W3CDTF">2024-11-07T14:39:00Z</dcterms:created>
  <dcterms:modified xsi:type="dcterms:W3CDTF">2024-11-07T14:39:00Z</dcterms:modified>
</cp:coreProperties>
</file>