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E787E1" w14:textId="48E2F8BF" w:rsidR="00544DA0" w:rsidRPr="000C5417" w:rsidRDefault="00544DA0" w:rsidP="00544DA0">
      <w:pPr>
        <w:jc w:val="center"/>
        <w:rPr>
          <w:rFonts w:ascii="Arial" w:hAnsi="Arial" w:cs="Arial"/>
          <w:b/>
          <w:bCs/>
        </w:rPr>
      </w:pPr>
      <w:r w:rsidRPr="000C5417">
        <w:rPr>
          <w:rFonts w:ascii="Arial" w:hAnsi="Arial" w:cs="Arial"/>
          <w:b/>
          <w:bCs/>
        </w:rPr>
        <w:t xml:space="preserve">PROCESSO ADMINISTRATIVO N° </w:t>
      </w:r>
      <w:r w:rsidR="004719B5">
        <w:rPr>
          <w:rFonts w:ascii="Arial" w:hAnsi="Arial" w:cs="Arial"/>
          <w:b/>
          <w:bCs/>
        </w:rPr>
        <w:t>186/2024</w:t>
      </w:r>
    </w:p>
    <w:p w14:paraId="0E548940" w14:textId="1D446BFC" w:rsidR="00544DA0" w:rsidRPr="000C5417" w:rsidRDefault="00544DA0" w:rsidP="00544DA0">
      <w:pPr>
        <w:ind w:right="-1"/>
        <w:jc w:val="center"/>
        <w:rPr>
          <w:rFonts w:ascii="Arial" w:hAnsi="Arial" w:cs="Arial"/>
          <w:b/>
          <w:bCs/>
        </w:rPr>
      </w:pPr>
      <w:r w:rsidRPr="000C5417">
        <w:rPr>
          <w:rFonts w:ascii="Arial" w:hAnsi="Arial" w:cs="Arial"/>
          <w:b/>
          <w:bCs/>
        </w:rPr>
        <w:t xml:space="preserve">PREGÃO ELETRÔNICO Nº </w:t>
      </w:r>
      <w:r w:rsidR="004719B5">
        <w:rPr>
          <w:rFonts w:ascii="Arial" w:hAnsi="Arial" w:cs="Arial"/>
          <w:b/>
          <w:bCs/>
        </w:rPr>
        <w:t>101/2024</w:t>
      </w:r>
    </w:p>
    <w:p w14:paraId="5C220CCD" w14:textId="77777777" w:rsidR="00544DA0" w:rsidRPr="000C5417" w:rsidRDefault="00544DA0" w:rsidP="00544DA0">
      <w:pPr>
        <w:spacing w:line="254" w:lineRule="auto"/>
        <w:ind w:right="-1"/>
        <w:jc w:val="both"/>
        <w:rPr>
          <w:rFonts w:ascii="Arial" w:hAnsi="Arial" w:cs="Arial"/>
          <w:b/>
          <w:bCs/>
        </w:rPr>
      </w:pPr>
    </w:p>
    <w:p w14:paraId="2152094A" w14:textId="77777777" w:rsidR="00544DA0" w:rsidRPr="000C5417" w:rsidRDefault="00544DA0" w:rsidP="00544DA0">
      <w:pPr>
        <w:spacing w:line="254" w:lineRule="auto"/>
        <w:ind w:right="-1"/>
        <w:jc w:val="both"/>
        <w:rPr>
          <w:rFonts w:ascii="Arial" w:hAnsi="Arial" w:cs="Arial"/>
          <w:b/>
          <w:bCs/>
        </w:rPr>
      </w:pPr>
    </w:p>
    <w:p w14:paraId="633B162D" w14:textId="77777777" w:rsidR="00544DA0" w:rsidRPr="000C5417" w:rsidRDefault="00544DA0" w:rsidP="00544DA0">
      <w:pPr>
        <w:spacing w:line="254" w:lineRule="auto"/>
        <w:ind w:right="-1"/>
        <w:jc w:val="both"/>
        <w:rPr>
          <w:rFonts w:ascii="Arial" w:hAnsi="Arial" w:cs="Arial"/>
          <w:b/>
          <w:bCs/>
        </w:rPr>
      </w:pPr>
    </w:p>
    <w:p w14:paraId="6CCEA253" w14:textId="036307F4" w:rsidR="00544DA0" w:rsidRPr="000C5417" w:rsidRDefault="00544DA0" w:rsidP="00544DA0">
      <w:pPr>
        <w:spacing w:line="254" w:lineRule="auto"/>
        <w:ind w:right="-1"/>
        <w:jc w:val="both"/>
        <w:rPr>
          <w:rFonts w:ascii="Arial" w:hAnsi="Arial" w:cs="Arial"/>
        </w:rPr>
      </w:pPr>
      <w:r w:rsidRPr="000C5417">
        <w:rPr>
          <w:rFonts w:ascii="Arial" w:hAnsi="Arial" w:cs="Arial"/>
          <w:b/>
          <w:bCs/>
        </w:rPr>
        <w:t xml:space="preserve">CONTRATANTE: </w:t>
      </w:r>
      <w:r w:rsidRPr="000C5417">
        <w:rPr>
          <w:rFonts w:ascii="Arial" w:hAnsi="Arial" w:cs="Arial"/>
        </w:rPr>
        <w:t xml:space="preserve">Município de </w:t>
      </w:r>
      <w:r w:rsidR="00C21A3D" w:rsidRPr="000C5417">
        <w:rPr>
          <w:rFonts w:ascii="Arial" w:hAnsi="Arial" w:cs="Arial"/>
        </w:rPr>
        <w:t>Tanabi</w:t>
      </w:r>
      <w:r w:rsidRPr="000C5417">
        <w:rPr>
          <w:rFonts w:ascii="Arial" w:hAnsi="Arial" w:cs="Arial"/>
        </w:rPr>
        <w:t>.</w:t>
      </w:r>
    </w:p>
    <w:p w14:paraId="4E362C28" w14:textId="77777777" w:rsidR="00544DA0" w:rsidRDefault="00544DA0" w:rsidP="00544DA0">
      <w:pPr>
        <w:ind w:right="-1"/>
        <w:jc w:val="both"/>
        <w:rPr>
          <w:rFonts w:ascii="Arial" w:hAnsi="Arial" w:cs="Arial"/>
          <w:b/>
          <w:bCs/>
        </w:rPr>
      </w:pPr>
    </w:p>
    <w:p w14:paraId="78BF93D7" w14:textId="77777777" w:rsidR="00CE4D52" w:rsidRPr="000C5417" w:rsidRDefault="00CE4D52" w:rsidP="00544DA0">
      <w:pPr>
        <w:ind w:right="-1"/>
        <w:jc w:val="both"/>
        <w:rPr>
          <w:rFonts w:ascii="Arial" w:hAnsi="Arial" w:cs="Arial"/>
          <w:b/>
          <w:bCs/>
        </w:rPr>
      </w:pPr>
    </w:p>
    <w:p w14:paraId="0F48EADA" w14:textId="77777777" w:rsidR="00544DA0" w:rsidRPr="000C5417" w:rsidRDefault="00544DA0" w:rsidP="00544DA0">
      <w:pPr>
        <w:ind w:right="-1"/>
        <w:jc w:val="both"/>
        <w:rPr>
          <w:rFonts w:ascii="Arial" w:hAnsi="Arial" w:cs="Arial"/>
          <w:b/>
          <w:bCs/>
        </w:rPr>
      </w:pPr>
    </w:p>
    <w:p w14:paraId="7B666B62" w14:textId="6E7FA2E5" w:rsidR="00544DA0" w:rsidRPr="000C5417" w:rsidRDefault="00544DA0" w:rsidP="00544DA0">
      <w:pPr>
        <w:ind w:right="-1"/>
        <w:jc w:val="both"/>
        <w:rPr>
          <w:rFonts w:ascii="Arial" w:hAnsi="Arial" w:cs="Arial"/>
        </w:rPr>
      </w:pPr>
      <w:r w:rsidRPr="000C5417">
        <w:rPr>
          <w:rFonts w:ascii="Arial" w:hAnsi="Arial" w:cs="Arial"/>
          <w:b/>
          <w:bCs/>
        </w:rPr>
        <w:t xml:space="preserve">OBJETO: </w:t>
      </w:r>
      <w:r w:rsidR="004719B5" w:rsidRPr="005B7B0A">
        <w:rPr>
          <w:rFonts w:ascii="Arial" w:hAnsi="Arial" w:cs="Arial"/>
        </w:rPr>
        <w:t>Contratação de empresa para o fornecimento de refeições (café da manhã, almoço, lanche da tarde, jantar e lanche da noite), destinados as delegações da 55ª Copa São Paulo de Futebol Junior 2024 – Sede Tanabi – SP</w:t>
      </w:r>
      <w:r w:rsidRPr="000C5417">
        <w:rPr>
          <w:rFonts w:ascii="Arial" w:eastAsia="MS Mincho" w:hAnsi="Arial" w:cs="Arial"/>
          <w:iCs/>
        </w:rPr>
        <w:t xml:space="preserve">, </w:t>
      </w:r>
      <w:r w:rsidRPr="000C5417">
        <w:rPr>
          <w:rFonts w:ascii="Arial" w:hAnsi="Arial" w:cs="Arial"/>
        </w:rPr>
        <w:t>conforme especificações constantes do Termo de Referência, que integra este Edital como Anexo I.</w:t>
      </w:r>
    </w:p>
    <w:p w14:paraId="233285AA" w14:textId="77777777" w:rsidR="00544DA0" w:rsidRPr="000C5417" w:rsidRDefault="00544DA0" w:rsidP="00544DA0">
      <w:pPr>
        <w:ind w:right="-1"/>
        <w:jc w:val="both"/>
        <w:rPr>
          <w:rFonts w:ascii="Arial" w:hAnsi="Arial" w:cs="Arial"/>
        </w:rPr>
      </w:pPr>
    </w:p>
    <w:p w14:paraId="643E965C" w14:textId="77777777" w:rsidR="00544DA0" w:rsidRDefault="00544DA0" w:rsidP="00544DA0">
      <w:pPr>
        <w:ind w:right="-1"/>
        <w:jc w:val="both"/>
        <w:rPr>
          <w:rFonts w:ascii="Arial" w:hAnsi="Arial" w:cs="Arial"/>
        </w:rPr>
      </w:pPr>
      <w:r w:rsidRPr="000C5417">
        <w:rPr>
          <w:rFonts w:ascii="Arial" w:hAnsi="Arial" w:cs="Arial"/>
        </w:rPr>
        <w:t xml:space="preserve"> </w:t>
      </w:r>
    </w:p>
    <w:p w14:paraId="4BDE1C78" w14:textId="77777777" w:rsidR="00CE4D52" w:rsidRPr="000C5417" w:rsidRDefault="00CE4D52" w:rsidP="00544DA0">
      <w:pPr>
        <w:ind w:right="-1"/>
        <w:jc w:val="both"/>
        <w:rPr>
          <w:rFonts w:ascii="Arial" w:hAnsi="Arial" w:cs="Arial"/>
        </w:rPr>
      </w:pPr>
    </w:p>
    <w:p w14:paraId="501B2BD3" w14:textId="419EC67B" w:rsidR="00544DA0" w:rsidRPr="000C5417" w:rsidRDefault="00544DA0" w:rsidP="00544DA0">
      <w:pPr>
        <w:jc w:val="both"/>
        <w:rPr>
          <w:rFonts w:ascii="Arial" w:hAnsi="Arial" w:cs="Arial"/>
          <w:bCs/>
        </w:rPr>
      </w:pPr>
      <w:r w:rsidRPr="000C5417">
        <w:rPr>
          <w:rFonts w:ascii="Arial" w:hAnsi="Arial" w:cs="Arial"/>
          <w:b/>
          <w:bCs/>
        </w:rPr>
        <w:t xml:space="preserve">VALOR ESTIMADO TOTAL DA CONTRATAÇÃO: </w:t>
      </w:r>
      <w:r w:rsidR="00C21A3D" w:rsidRPr="006F5F11">
        <w:rPr>
          <w:rFonts w:ascii="Arial" w:hAnsi="Arial" w:cs="Arial"/>
          <w:b/>
        </w:rPr>
        <w:t xml:space="preserve">R$ </w:t>
      </w:r>
      <w:r w:rsidR="004719B5" w:rsidRPr="004719B5">
        <w:rPr>
          <w:rFonts w:ascii="Arial" w:hAnsi="Arial" w:cs="Arial"/>
          <w:b/>
          <w:bCs/>
        </w:rPr>
        <w:t>125.593,00</w:t>
      </w:r>
      <w:r w:rsidR="005032C3" w:rsidRPr="006F5F11">
        <w:rPr>
          <w:rFonts w:ascii="Arial" w:hAnsi="Arial" w:cs="Arial"/>
          <w:b/>
        </w:rPr>
        <w:t xml:space="preserve"> </w:t>
      </w:r>
      <w:r w:rsidR="008D39B3" w:rsidRPr="006F5F11">
        <w:rPr>
          <w:rFonts w:ascii="Arial" w:hAnsi="Arial" w:cs="Arial"/>
          <w:b/>
        </w:rPr>
        <w:t>(</w:t>
      </w:r>
      <w:r w:rsidR="004719B5" w:rsidRPr="004719B5">
        <w:rPr>
          <w:rFonts w:ascii="Arial" w:hAnsi="Arial" w:cs="Arial"/>
          <w:b/>
        </w:rPr>
        <w:t xml:space="preserve">CENTO E VINTE E CINCO MIL </w:t>
      </w:r>
      <w:r w:rsidR="004719B5">
        <w:rPr>
          <w:rFonts w:ascii="Arial" w:hAnsi="Arial" w:cs="Arial"/>
          <w:b/>
        </w:rPr>
        <w:t xml:space="preserve">E </w:t>
      </w:r>
      <w:r w:rsidR="004719B5" w:rsidRPr="004719B5">
        <w:rPr>
          <w:rFonts w:ascii="Arial" w:hAnsi="Arial" w:cs="Arial"/>
          <w:b/>
        </w:rPr>
        <w:t>QUINHENTOS E NOVENTA E TRÊS REAIS</w:t>
      </w:r>
      <w:r w:rsidR="008D39B3" w:rsidRPr="006F5F11">
        <w:rPr>
          <w:rFonts w:ascii="Arial" w:hAnsi="Arial" w:cs="Arial"/>
          <w:b/>
        </w:rPr>
        <w:t>).</w:t>
      </w:r>
    </w:p>
    <w:p w14:paraId="3D6D26C7" w14:textId="77777777" w:rsidR="00544DA0" w:rsidRDefault="00544DA0" w:rsidP="00544DA0">
      <w:pPr>
        <w:ind w:right="-1"/>
        <w:jc w:val="both"/>
        <w:rPr>
          <w:rFonts w:ascii="Arial" w:hAnsi="Arial" w:cs="Arial"/>
        </w:rPr>
      </w:pPr>
    </w:p>
    <w:p w14:paraId="040D7D46" w14:textId="77777777" w:rsidR="00CE4D52" w:rsidRPr="000C5417" w:rsidRDefault="00CE4D52" w:rsidP="00544DA0">
      <w:pPr>
        <w:ind w:right="-1"/>
        <w:jc w:val="both"/>
        <w:rPr>
          <w:rFonts w:ascii="Arial" w:hAnsi="Arial" w:cs="Arial"/>
        </w:rPr>
      </w:pPr>
    </w:p>
    <w:p w14:paraId="1F757411" w14:textId="77777777" w:rsidR="00544DA0" w:rsidRPr="000C5417" w:rsidRDefault="00544DA0" w:rsidP="00544DA0">
      <w:pPr>
        <w:ind w:right="-1"/>
        <w:jc w:val="both"/>
        <w:rPr>
          <w:rFonts w:ascii="Arial" w:hAnsi="Arial" w:cs="Arial"/>
        </w:rPr>
      </w:pPr>
    </w:p>
    <w:p w14:paraId="77F2667F" w14:textId="295FCCD8" w:rsidR="00544DA0" w:rsidRPr="000C5417" w:rsidRDefault="00544DA0" w:rsidP="00544DA0">
      <w:pPr>
        <w:ind w:right="-1"/>
        <w:jc w:val="both"/>
        <w:rPr>
          <w:rFonts w:ascii="Arial" w:hAnsi="Arial" w:cs="Arial"/>
          <w:bCs/>
        </w:rPr>
      </w:pPr>
      <w:r w:rsidRPr="000C5417">
        <w:rPr>
          <w:rFonts w:ascii="Arial" w:eastAsia="MS Mincho" w:hAnsi="Arial" w:cs="Arial"/>
          <w:b/>
          <w:bCs/>
        </w:rPr>
        <w:t xml:space="preserve">DATA E HORA DA SESSÃO PÚBLICA: </w:t>
      </w:r>
      <w:r w:rsidR="006F5F11">
        <w:rPr>
          <w:rFonts w:ascii="Arial" w:hAnsi="Arial" w:cs="Arial"/>
          <w:bCs/>
        </w:rPr>
        <w:t>19</w:t>
      </w:r>
      <w:r w:rsidR="008D39B3">
        <w:rPr>
          <w:rFonts w:ascii="Arial" w:hAnsi="Arial" w:cs="Arial"/>
          <w:bCs/>
        </w:rPr>
        <w:t>/</w:t>
      </w:r>
      <w:r w:rsidR="006F5F11">
        <w:rPr>
          <w:rFonts w:ascii="Arial" w:hAnsi="Arial" w:cs="Arial"/>
          <w:bCs/>
        </w:rPr>
        <w:t>12</w:t>
      </w:r>
      <w:r w:rsidRPr="000C5417">
        <w:rPr>
          <w:rFonts w:ascii="Arial" w:hAnsi="Arial" w:cs="Arial"/>
          <w:bCs/>
        </w:rPr>
        <w:t xml:space="preserve">/2024 </w:t>
      </w:r>
      <w:r w:rsidRPr="000C5417">
        <w:rPr>
          <w:rFonts w:ascii="Arial" w:hAnsi="Arial" w:cs="Arial"/>
        </w:rPr>
        <w:t xml:space="preserve">às </w:t>
      </w:r>
      <w:r w:rsidR="00872E84">
        <w:rPr>
          <w:rFonts w:ascii="Arial" w:hAnsi="Arial" w:cs="Arial"/>
        </w:rPr>
        <w:t>1</w:t>
      </w:r>
      <w:r w:rsidR="004719B5">
        <w:rPr>
          <w:rFonts w:ascii="Arial" w:hAnsi="Arial" w:cs="Arial"/>
        </w:rPr>
        <w:t>4</w:t>
      </w:r>
      <w:r w:rsidRPr="000C5417">
        <w:rPr>
          <w:rFonts w:ascii="Arial" w:hAnsi="Arial" w:cs="Arial"/>
          <w:bCs/>
        </w:rPr>
        <w:t>h</w:t>
      </w:r>
      <w:r w:rsidR="00872E84">
        <w:rPr>
          <w:rFonts w:ascii="Arial" w:hAnsi="Arial" w:cs="Arial"/>
          <w:bCs/>
        </w:rPr>
        <w:t>3</w:t>
      </w:r>
      <w:r w:rsidR="008D39B3">
        <w:rPr>
          <w:rFonts w:ascii="Arial" w:hAnsi="Arial" w:cs="Arial"/>
          <w:bCs/>
        </w:rPr>
        <w:t>0</w:t>
      </w:r>
      <w:r w:rsidRPr="000C5417">
        <w:rPr>
          <w:rFonts w:ascii="Arial" w:hAnsi="Arial" w:cs="Arial"/>
          <w:bCs/>
        </w:rPr>
        <w:t xml:space="preserve"> (horário de Brasília).</w:t>
      </w:r>
    </w:p>
    <w:p w14:paraId="29530A6D" w14:textId="77777777" w:rsidR="00544DA0" w:rsidRDefault="00544DA0" w:rsidP="00544DA0">
      <w:pPr>
        <w:ind w:right="-1"/>
        <w:jc w:val="both"/>
        <w:rPr>
          <w:rFonts w:ascii="Arial" w:hAnsi="Arial" w:cs="Arial"/>
        </w:rPr>
      </w:pPr>
    </w:p>
    <w:p w14:paraId="339D460E" w14:textId="77777777" w:rsidR="00CE4D52" w:rsidRPr="000C5417" w:rsidRDefault="00CE4D52" w:rsidP="00544DA0">
      <w:pPr>
        <w:ind w:right="-1"/>
        <w:jc w:val="both"/>
        <w:rPr>
          <w:rFonts w:ascii="Arial" w:hAnsi="Arial" w:cs="Arial"/>
        </w:rPr>
      </w:pPr>
    </w:p>
    <w:p w14:paraId="71C3CDD6" w14:textId="77777777" w:rsidR="00544DA0" w:rsidRPr="000C5417" w:rsidRDefault="00544DA0" w:rsidP="00544DA0">
      <w:pPr>
        <w:ind w:right="-1"/>
        <w:jc w:val="both"/>
        <w:rPr>
          <w:rFonts w:ascii="Arial" w:hAnsi="Arial" w:cs="Arial"/>
        </w:rPr>
      </w:pPr>
    </w:p>
    <w:p w14:paraId="7FBC8D90" w14:textId="388438EA" w:rsidR="00544DA0" w:rsidRPr="000C5417" w:rsidRDefault="00544DA0" w:rsidP="00544DA0">
      <w:pPr>
        <w:ind w:right="-1"/>
        <w:jc w:val="both"/>
        <w:rPr>
          <w:rFonts w:ascii="Arial" w:hAnsi="Arial" w:cs="Arial"/>
        </w:rPr>
      </w:pPr>
      <w:r w:rsidRPr="000C5417">
        <w:rPr>
          <w:rFonts w:ascii="Arial" w:hAnsi="Arial" w:cs="Arial"/>
          <w:b/>
          <w:bCs/>
          <w:caps/>
        </w:rPr>
        <w:t xml:space="preserve">Critério de Julgamento: </w:t>
      </w:r>
      <w:r w:rsidRPr="000C5417">
        <w:rPr>
          <w:rFonts w:ascii="Arial" w:hAnsi="Arial" w:cs="Arial"/>
        </w:rPr>
        <w:t>Menor preço</w:t>
      </w:r>
      <w:r w:rsidR="008D39B3">
        <w:rPr>
          <w:rFonts w:ascii="Arial" w:hAnsi="Arial" w:cs="Arial"/>
        </w:rPr>
        <w:t>.</w:t>
      </w:r>
    </w:p>
    <w:p w14:paraId="7F8FD335" w14:textId="77777777" w:rsidR="00544DA0" w:rsidRDefault="00544DA0" w:rsidP="00544DA0">
      <w:pPr>
        <w:ind w:right="-1"/>
        <w:jc w:val="both"/>
        <w:rPr>
          <w:rFonts w:ascii="Arial" w:hAnsi="Arial" w:cs="Arial"/>
        </w:rPr>
      </w:pPr>
    </w:p>
    <w:p w14:paraId="01176F6B" w14:textId="77777777" w:rsidR="00CE4D52" w:rsidRPr="000C5417" w:rsidRDefault="00CE4D52" w:rsidP="00544DA0">
      <w:pPr>
        <w:ind w:right="-1"/>
        <w:jc w:val="both"/>
        <w:rPr>
          <w:rFonts w:ascii="Arial" w:hAnsi="Arial" w:cs="Arial"/>
        </w:rPr>
      </w:pPr>
    </w:p>
    <w:p w14:paraId="4BA688DF" w14:textId="77777777" w:rsidR="00544DA0" w:rsidRPr="000C5417" w:rsidRDefault="00544DA0" w:rsidP="00544DA0">
      <w:pPr>
        <w:ind w:right="-1"/>
        <w:jc w:val="both"/>
        <w:rPr>
          <w:rFonts w:ascii="Arial" w:hAnsi="Arial" w:cs="Arial"/>
        </w:rPr>
      </w:pPr>
    </w:p>
    <w:p w14:paraId="4EDDAD26" w14:textId="77777777" w:rsidR="00544DA0" w:rsidRPr="000C5417" w:rsidRDefault="00544DA0" w:rsidP="00544DA0">
      <w:pPr>
        <w:ind w:right="-1"/>
        <w:jc w:val="both"/>
        <w:rPr>
          <w:rFonts w:ascii="Arial" w:hAnsi="Arial" w:cs="Arial"/>
        </w:rPr>
      </w:pPr>
      <w:r w:rsidRPr="000C5417">
        <w:rPr>
          <w:rFonts w:ascii="Arial" w:hAnsi="Arial" w:cs="Arial"/>
          <w:b/>
          <w:bCs/>
          <w:caps/>
        </w:rPr>
        <w:t xml:space="preserve">Modo de disputa: </w:t>
      </w:r>
      <w:r w:rsidRPr="000C5417">
        <w:rPr>
          <w:rFonts w:ascii="Arial" w:hAnsi="Arial" w:cs="Arial"/>
        </w:rPr>
        <w:t>Aberto.</w:t>
      </w:r>
    </w:p>
    <w:p w14:paraId="2948785A" w14:textId="77777777" w:rsidR="00544DA0" w:rsidRDefault="00544DA0" w:rsidP="00544DA0">
      <w:pPr>
        <w:ind w:right="-1"/>
        <w:jc w:val="both"/>
        <w:rPr>
          <w:rFonts w:ascii="Arial" w:hAnsi="Arial" w:cs="Arial"/>
        </w:rPr>
      </w:pPr>
    </w:p>
    <w:p w14:paraId="16BE76A3" w14:textId="77777777" w:rsidR="00CE4D52" w:rsidRPr="000C5417" w:rsidRDefault="00CE4D52" w:rsidP="00544DA0">
      <w:pPr>
        <w:ind w:right="-1"/>
        <w:jc w:val="both"/>
        <w:rPr>
          <w:rFonts w:ascii="Arial" w:hAnsi="Arial" w:cs="Arial"/>
        </w:rPr>
      </w:pPr>
    </w:p>
    <w:p w14:paraId="5C3DDD99" w14:textId="77777777" w:rsidR="00544DA0" w:rsidRPr="000C5417" w:rsidRDefault="00544DA0" w:rsidP="00544DA0">
      <w:pPr>
        <w:ind w:right="-1"/>
        <w:jc w:val="both"/>
        <w:rPr>
          <w:rFonts w:ascii="Arial" w:hAnsi="Arial" w:cs="Arial"/>
        </w:rPr>
      </w:pPr>
    </w:p>
    <w:p w14:paraId="4C6B2CAB" w14:textId="77777777" w:rsidR="00544DA0" w:rsidRPr="000C5417" w:rsidRDefault="00544DA0" w:rsidP="00544DA0">
      <w:pPr>
        <w:ind w:right="-1"/>
        <w:jc w:val="both"/>
        <w:rPr>
          <w:rFonts w:ascii="Arial" w:hAnsi="Arial" w:cs="Arial"/>
        </w:rPr>
      </w:pPr>
      <w:r w:rsidRPr="000C5417">
        <w:rPr>
          <w:rFonts w:ascii="Arial" w:hAnsi="Arial" w:cs="Arial"/>
          <w:b/>
          <w:bCs/>
          <w:caps/>
        </w:rPr>
        <w:t xml:space="preserve">AMOSTRA: </w:t>
      </w:r>
      <w:r w:rsidRPr="000C5417">
        <w:rPr>
          <w:rFonts w:ascii="Arial" w:hAnsi="Arial" w:cs="Arial"/>
        </w:rPr>
        <w:t>Não.</w:t>
      </w:r>
    </w:p>
    <w:p w14:paraId="469D8026" w14:textId="77777777" w:rsidR="00544DA0" w:rsidRDefault="00544DA0" w:rsidP="00544DA0">
      <w:pPr>
        <w:ind w:right="-1"/>
        <w:jc w:val="both"/>
        <w:rPr>
          <w:rFonts w:ascii="Arial" w:hAnsi="Arial" w:cs="Arial"/>
        </w:rPr>
      </w:pPr>
    </w:p>
    <w:p w14:paraId="3D40CEA1" w14:textId="77777777" w:rsidR="00CE4D52" w:rsidRPr="000C5417" w:rsidRDefault="00CE4D52" w:rsidP="00544DA0">
      <w:pPr>
        <w:ind w:right="-1"/>
        <w:jc w:val="both"/>
        <w:rPr>
          <w:rFonts w:ascii="Arial" w:hAnsi="Arial" w:cs="Arial"/>
        </w:rPr>
      </w:pPr>
    </w:p>
    <w:p w14:paraId="234A1E74" w14:textId="77777777" w:rsidR="00544DA0" w:rsidRPr="000C5417" w:rsidRDefault="00544DA0" w:rsidP="00544DA0">
      <w:pPr>
        <w:ind w:right="-1"/>
        <w:jc w:val="both"/>
        <w:rPr>
          <w:rFonts w:ascii="Arial" w:hAnsi="Arial" w:cs="Arial"/>
        </w:rPr>
      </w:pPr>
    </w:p>
    <w:p w14:paraId="6D7F0A26" w14:textId="77777777" w:rsidR="00544DA0" w:rsidRPr="000C5417" w:rsidRDefault="00544DA0" w:rsidP="00544DA0">
      <w:pPr>
        <w:rPr>
          <w:rFonts w:ascii="Arial" w:hAnsi="Arial" w:cs="Arial"/>
        </w:rPr>
      </w:pPr>
      <w:r w:rsidRPr="000C5417">
        <w:rPr>
          <w:rFonts w:ascii="Arial" w:eastAsia="MS Mincho" w:hAnsi="Arial" w:cs="Arial"/>
          <w:b/>
          <w:bCs/>
        </w:rPr>
        <w:t xml:space="preserve">PREFERÊNCIA ME/EPP/EQUIPARADAS: </w:t>
      </w:r>
      <w:r w:rsidRPr="000C5417">
        <w:rPr>
          <w:rFonts w:ascii="Arial" w:hAnsi="Arial" w:cs="Arial"/>
          <w:bCs/>
        </w:rPr>
        <w:t>Sim.</w:t>
      </w:r>
    </w:p>
    <w:p w14:paraId="3DB554FB" w14:textId="77777777" w:rsidR="00544DA0" w:rsidRPr="000C5417" w:rsidRDefault="00544DA0" w:rsidP="00544DA0">
      <w:pPr>
        <w:spacing w:after="160" w:line="256" w:lineRule="auto"/>
        <w:rPr>
          <w:rFonts w:ascii="Arial" w:hAnsi="Arial" w:cs="Arial"/>
          <w:b/>
          <w:bCs/>
        </w:rPr>
      </w:pPr>
      <w:r w:rsidRPr="000C5417">
        <w:rPr>
          <w:rFonts w:ascii="Arial" w:hAnsi="Arial" w:cs="Arial"/>
          <w:b/>
          <w:bCs/>
        </w:rPr>
        <w:br w:type="page"/>
      </w:r>
    </w:p>
    <w:p w14:paraId="708A00B7" w14:textId="74F32988" w:rsidR="00544DA0" w:rsidRPr="000C5417" w:rsidRDefault="00544DA0" w:rsidP="00544DA0">
      <w:pPr>
        <w:jc w:val="center"/>
        <w:rPr>
          <w:rFonts w:ascii="Arial" w:hAnsi="Arial" w:cs="Arial"/>
          <w:b/>
          <w:bCs/>
        </w:rPr>
      </w:pPr>
      <w:r w:rsidRPr="000C5417">
        <w:rPr>
          <w:rFonts w:ascii="Arial" w:hAnsi="Arial" w:cs="Arial"/>
          <w:b/>
          <w:bCs/>
        </w:rPr>
        <w:lastRenderedPageBreak/>
        <w:t xml:space="preserve">PROCESSO ADMINISTRATIVO N° </w:t>
      </w:r>
      <w:r w:rsidR="004719B5">
        <w:rPr>
          <w:rFonts w:ascii="Arial" w:hAnsi="Arial" w:cs="Arial"/>
          <w:b/>
          <w:bCs/>
        </w:rPr>
        <w:t>186/2024</w:t>
      </w:r>
    </w:p>
    <w:p w14:paraId="794A5D05" w14:textId="50926A02" w:rsidR="00544DA0" w:rsidRPr="000C5417" w:rsidRDefault="00544DA0" w:rsidP="00544DA0">
      <w:pPr>
        <w:jc w:val="center"/>
        <w:rPr>
          <w:rFonts w:ascii="Arial" w:hAnsi="Arial" w:cs="Arial"/>
          <w:b/>
          <w:bCs/>
        </w:rPr>
      </w:pPr>
      <w:r w:rsidRPr="000C5417">
        <w:rPr>
          <w:rFonts w:ascii="Arial" w:hAnsi="Arial" w:cs="Arial"/>
          <w:b/>
          <w:bCs/>
        </w:rPr>
        <w:t xml:space="preserve">PREGÃO ELETRÔNICO Nº </w:t>
      </w:r>
      <w:r w:rsidR="004719B5">
        <w:rPr>
          <w:rFonts w:ascii="Arial" w:hAnsi="Arial" w:cs="Arial"/>
          <w:b/>
          <w:bCs/>
        </w:rPr>
        <w:t>101/2024</w:t>
      </w:r>
    </w:p>
    <w:p w14:paraId="34DF826D" w14:textId="77777777" w:rsidR="00544DA0" w:rsidRPr="000C5417" w:rsidRDefault="00544DA0" w:rsidP="00544DA0">
      <w:pPr>
        <w:ind w:firstLine="567"/>
        <w:jc w:val="both"/>
        <w:rPr>
          <w:rFonts w:ascii="Arial" w:hAnsi="Arial" w:cs="Arial"/>
          <w:bCs/>
        </w:rPr>
      </w:pPr>
    </w:p>
    <w:p w14:paraId="7D9B61F1" w14:textId="362CF9B3" w:rsidR="00544DA0" w:rsidRPr="000C5417" w:rsidRDefault="000762FD" w:rsidP="00544DA0">
      <w:pPr>
        <w:tabs>
          <w:tab w:val="center" w:pos="4677"/>
          <w:tab w:val="left" w:pos="8051"/>
        </w:tabs>
        <w:ind w:right="-1"/>
        <w:jc w:val="both"/>
        <w:rPr>
          <w:rFonts w:ascii="Arial" w:hAnsi="Arial" w:cs="Arial"/>
        </w:rPr>
      </w:pPr>
      <w:r w:rsidRPr="006D4EED">
        <w:rPr>
          <w:rFonts w:ascii="Arial" w:hAnsi="Arial" w:cs="Arial"/>
        </w:rPr>
        <w:t xml:space="preserve">Torna-se público que o </w:t>
      </w:r>
      <w:r w:rsidRPr="006D4EED">
        <w:rPr>
          <w:rFonts w:ascii="Arial" w:hAnsi="Arial" w:cs="Arial"/>
          <w:b/>
        </w:rPr>
        <w:t>MUNICÍPIO DE TANABI</w:t>
      </w:r>
      <w:r w:rsidRPr="006D4EED">
        <w:rPr>
          <w:rFonts w:ascii="Arial" w:hAnsi="Arial" w:cs="Arial"/>
        </w:rPr>
        <w:t xml:space="preserve">, </w:t>
      </w:r>
      <w:r w:rsidRPr="006D4EED">
        <w:rPr>
          <w:rFonts w:ascii="Arial" w:hAnsi="Arial" w:cs="Arial"/>
          <w:b/>
        </w:rPr>
        <w:t>ESTADO DE SÃO PAULO</w:t>
      </w:r>
      <w:r w:rsidRPr="006D4EED">
        <w:rPr>
          <w:rFonts w:ascii="Arial" w:hAnsi="Arial" w:cs="Arial"/>
        </w:rPr>
        <w:t xml:space="preserve"> por meio do </w:t>
      </w:r>
      <w:r w:rsidRPr="006D4EED">
        <w:rPr>
          <w:rFonts w:ascii="Arial" w:hAnsi="Arial" w:cs="Arial"/>
          <w:b/>
        </w:rPr>
        <w:t xml:space="preserve">SENHOR </w:t>
      </w:r>
      <w:r w:rsidRPr="006D4EED">
        <w:rPr>
          <w:rFonts w:ascii="Arial" w:hAnsi="Arial" w:cs="Arial"/>
          <w:b/>
          <w:bCs/>
        </w:rPr>
        <w:t>ALEXANDRE SILVEIRA BERTOLINI</w:t>
      </w:r>
      <w:r w:rsidRPr="006D4EED">
        <w:rPr>
          <w:rFonts w:ascii="Arial" w:eastAsia="MS Mincho" w:hAnsi="Arial" w:cs="Arial"/>
          <w:b/>
          <w:bCs/>
        </w:rPr>
        <w:t xml:space="preserve">, </w:t>
      </w:r>
      <w:r w:rsidRPr="006D4EED">
        <w:rPr>
          <w:rFonts w:ascii="Arial" w:hAnsi="Arial" w:cs="Arial"/>
          <w:b/>
          <w:bCs/>
        </w:rPr>
        <w:t>PREFEITO DO MUNICIPIO</w:t>
      </w:r>
      <w:r w:rsidRPr="006D4EED">
        <w:rPr>
          <w:rFonts w:ascii="Arial" w:hAnsi="Arial" w:cs="Arial"/>
        </w:rPr>
        <w:t xml:space="preserve">, sediado Rua Doutor Cunha Junior nº 242 – Bairro Centro – CEP 15.170-000 – Tanabi – SP, realizará licitação, na modalidade PREGÃO, na forma ELETRÔNICA, nos termos da </w:t>
      </w:r>
      <w:hyperlink r:id="rId8" w:history="1">
        <w:r w:rsidRPr="006D4EED">
          <w:rPr>
            <w:rStyle w:val="Hyperlink"/>
            <w:rFonts w:ascii="Arial" w:hAnsi="Arial" w:cs="Arial"/>
            <w:color w:val="auto"/>
            <w:u w:val="none"/>
          </w:rPr>
          <w:t>Lei nº 14.133, de 1º de abril de 2021</w:t>
        </w:r>
      </w:hyperlink>
      <w:r w:rsidRPr="006D4EED">
        <w:rPr>
          <w:rFonts w:ascii="Arial" w:hAnsi="Arial" w:cs="Arial"/>
        </w:rPr>
        <w:t>, do Decreto nº 5.045, de 17 de janeiro de 2024, e demais legislação aplicável e, ainda, de acordo com as condições estabelecidas neste Edital</w:t>
      </w:r>
      <w:r w:rsidR="00544DA0" w:rsidRPr="000C5417">
        <w:rPr>
          <w:rFonts w:ascii="Arial" w:hAnsi="Arial" w:cs="Arial"/>
        </w:rPr>
        <w:t>.</w:t>
      </w:r>
    </w:p>
    <w:p w14:paraId="4D094C4B" w14:textId="77777777" w:rsidR="00544DA0" w:rsidRPr="000C5417" w:rsidRDefault="00544DA0" w:rsidP="00544DA0">
      <w:pPr>
        <w:tabs>
          <w:tab w:val="center" w:pos="4677"/>
          <w:tab w:val="left" w:pos="8051"/>
        </w:tabs>
        <w:ind w:right="-1"/>
        <w:jc w:val="both"/>
        <w:rPr>
          <w:rFonts w:ascii="Arial" w:hAnsi="Arial" w:cs="Arial"/>
        </w:rPr>
      </w:pPr>
    </w:p>
    <w:p w14:paraId="78C0A8E4" w14:textId="570ECE74" w:rsidR="00544DA0" w:rsidRPr="000C5417" w:rsidRDefault="00544DA0" w:rsidP="00544DA0">
      <w:pPr>
        <w:jc w:val="both"/>
        <w:rPr>
          <w:rFonts w:ascii="Arial" w:hAnsi="Arial" w:cs="Arial"/>
          <w:b/>
        </w:rPr>
      </w:pPr>
      <w:r w:rsidRPr="000C5417">
        <w:rPr>
          <w:rFonts w:ascii="Arial" w:hAnsi="Arial" w:cs="Arial"/>
          <w:b/>
        </w:rPr>
        <w:t xml:space="preserve">PREGÃO ELETRÔNICO Nº </w:t>
      </w:r>
      <w:r w:rsidR="004719B5">
        <w:rPr>
          <w:rFonts w:ascii="Arial" w:hAnsi="Arial" w:cs="Arial"/>
          <w:b/>
        </w:rPr>
        <w:t>101/2024</w:t>
      </w:r>
    </w:p>
    <w:p w14:paraId="121C3641" w14:textId="57F5D2AC" w:rsidR="00544DA0" w:rsidRPr="000C5417" w:rsidRDefault="00544DA0" w:rsidP="00544DA0">
      <w:pPr>
        <w:jc w:val="both"/>
        <w:rPr>
          <w:rFonts w:ascii="Arial" w:hAnsi="Arial" w:cs="Arial"/>
          <w:bCs/>
        </w:rPr>
      </w:pPr>
      <w:r w:rsidRPr="000C5417">
        <w:rPr>
          <w:rFonts w:ascii="Arial" w:hAnsi="Arial" w:cs="Arial"/>
          <w:b/>
        </w:rPr>
        <w:t>Data da sessão pública:</w:t>
      </w:r>
      <w:r w:rsidRPr="000C5417">
        <w:rPr>
          <w:rFonts w:ascii="Arial" w:hAnsi="Arial" w:cs="Arial"/>
          <w:bCs/>
        </w:rPr>
        <w:t xml:space="preserve"> </w:t>
      </w:r>
      <w:r w:rsidR="00872E84">
        <w:rPr>
          <w:rFonts w:ascii="Arial" w:hAnsi="Arial" w:cs="Arial"/>
          <w:b/>
          <w:bCs/>
        </w:rPr>
        <w:t>1</w:t>
      </w:r>
      <w:r w:rsidR="006F5F11">
        <w:rPr>
          <w:rFonts w:ascii="Arial" w:hAnsi="Arial" w:cs="Arial"/>
          <w:b/>
          <w:bCs/>
        </w:rPr>
        <w:t>9</w:t>
      </w:r>
      <w:r w:rsidR="008D39B3">
        <w:rPr>
          <w:rFonts w:ascii="Arial" w:hAnsi="Arial" w:cs="Arial"/>
          <w:b/>
          <w:bCs/>
        </w:rPr>
        <w:t>/</w:t>
      </w:r>
      <w:r w:rsidR="006F5F11">
        <w:rPr>
          <w:rFonts w:ascii="Arial" w:hAnsi="Arial" w:cs="Arial"/>
          <w:b/>
          <w:bCs/>
        </w:rPr>
        <w:t>12</w:t>
      </w:r>
      <w:r w:rsidRPr="000C5417">
        <w:rPr>
          <w:rFonts w:ascii="Arial" w:hAnsi="Arial" w:cs="Arial"/>
          <w:b/>
          <w:bCs/>
        </w:rPr>
        <w:t>/2024</w:t>
      </w:r>
    </w:p>
    <w:p w14:paraId="5F5A262A" w14:textId="17C94D7B" w:rsidR="00544DA0" w:rsidRPr="000C5417" w:rsidRDefault="00544DA0" w:rsidP="00544DA0">
      <w:pPr>
        <w:jc w:val="both"/>
        <w:rPr>
          <w:rFonts w:ascii="Arial" w:hAnsi="Arial" w:cs="Arial"/>
          <w:bCs/>
        </w:rPr>
      </w:pPr>
      <w:r w:rsidRPr="000C5417">
        <w:rPr>
          <w:rFonts w:ascii="Arial" w:hAnsi="Arial" w:cs="Arial"/>
          <w:b/>
        </w:rPr>
        <w:t>Horário da sessão pública:</w:t>
      </w:r>
      <w:r w:rsidRPr="000C5417">
        <w:rPr>
          <w:rFonts w:ascii="Arial" w:hAnsi="Arial" w:cs="Arial"/>
          <w:bCs/>
        </w:rPr>
        <w:t xml:space="preserve"> </w:t>
      </w:r>
      <w:r w:rsidR="006F5F11">
        <w:rPr>
          <w:rFonts w:ascii="Arial" w:hAnsi="Arial" w:cs="Arial"/>
          <w:b/>
          <w:bCs/>
        </w:rPr>
        <w:t>1</w:t>
      </w:r>
      <w:r w:rsidR="004719B5">
        <w:rPr>
          <w:rFonts w:ascii="Arial" w:hAnsi="Arial" w:cs="Arial"/>
          <w:b/>
          <w:bCs/>
        </w:rPr>
        <w:t>4</w:t>
      </w:r>
      <w:r w:rsidRPr="000C5417">
        <w:rPr>
          <w:rFonts w:ascii="Arial" w:hAnsi="Arial" w:cs="Arial"/>
          <w:b/>
          <w:bCs/>
        </w:rPr>
        <w:t>h</w:t>
      </w:r>
      <w:r w:rsidR="00872E84">
        <w:rPr>
          <w:rFonts w:ascii="Arial" w:hAnsi="Arial" w:cs="Arial"/>
          <w:b/>
          <w:bCs/>
        </w:rPr>
        <w:t>3</w:t>
      </w:r>
      <w:r w:rsidR="008D39B3">
        <w:rPr>
          <w:rFonts w:ascii="Arial" w:hAnsi="Arial" w:cs="Arial"/>
          <w:b/>
          <w:bCs/>
        </w:rPr>
        <w:t>0</w:t>
      </w:r>
      <w:r w:rsidRPr="000C5417">
        <w:rPr>
          <w:rFonts w:ascii="Arial" w:hAnsi="Arial" w:cs="Arial"/>
          <w:bCs/>
        </w:rPr>
        <w:t>.</w:t>
      </w:r>
    </w:p>
    <w:p w14:paraId="20770F32" w14:textId="7A9D7413" w:rsidR="00544DA0" w:rsidRPr="000C5417" w:rsidRDefault="00544DA0" w:rsidP="00544DA0">
      <w:pPr>
        <w:jc w:val="both"/>
        <w:rPr>
          <w:rFonts w:ascii="Arial" w:hAnsi="Arial" w:cs="Arial"/>
          <w:b/>
        </w:rPr>
      </w:pPr>
      <w:r w:rsidRPr="000C5417">
        <w:rPr>
          <w:rFonts w:ascii="Arial" w:hAnsi="Arial" w:cs="Arial"/>
          <w:b/>
        </w:rPr>
        <w:t xml:space="preserve">Contratante: Município de </w:t>
      </w:r>
      <w:r w:rsidR="00C21A3D" w:rsidRPr="000C5417">
        <w:rPr>
          <w:rFonts w:ascii="Arial" w:hAnsi="Arial" w:cs="Arial"/>
          <w:b/>
        </w:rPr>
        <w:t>Tanabi</w:t>
      </w:r>
    </w:p>
    <w:p w14:paraId="128EC743" w14:textId="0F4CBBE4" w:rsidR="00544DA0" w:rsidRPr="000C5417" w:rsidRDefault="00544DA0" w:rsidP="00544DA0">
      <w:pPr>
        <w:jc w:val="both"/>
        <w:rPr>
          <w:rFonts w:ascii="Arial" w:hAnsi="Arial" w:cs="Arial"/>
          <w:b/>
        </w:rPr>
      </w:pPr>
      <w:r w:rsidRPr="000C5417">
        <w:rPr>
          <w:rFonts w:ascii="Arial" w:hAnsi="Arial" w:cs="Arial"/>
          <w:b/>
        </w:rPr>
        <w:t xml:space="preserve">CNPJ: </w:t>
      </w:r>
      <w:r w:rsidR="00C21A3D" w:rsidRPr="000C5417">
        <w:rPr>
          <w:rFonts w:ascii="Arial" w:hAnsi="Arial" w:cs="Arial"/>
        </w:rPr>
        <w:t>45.157.104/0001-42</w:t>
      </w:r>
    </w:p>
    <w:p w14:paraId="0A7EFD81" w14:textId="10919735" w:rsidR="00544DA0" w:rsidRPr="000C5417" w:rsidRDefault="00544DA0" w:rsidP="00544DA0">
      <w:pPr>
        <w:jc w:val="both"/>
        <w:rPr>
          <w:rFonts w:ascii="Arial" w:hAnsi="Arial" w:cs="Arial"/>
          <w:b/>
        </w:rPr>
      </w:pPr>
      <w:r w:rsidRPr="000C5417">
        <w:rPr>
          <w:rFonts w:ascii="Arial" w:hAnsi="Arial" w:cs="Arial"/>
          <w:b/>
        </w:rPr>
        <w:t xml:space="preserve">E-mail: </w:t>
      </w:r>
      <w:hyperlink r:id="rId9" w:history="1">
        <w:r w:rsidR="00C21A3D" w:rsidRPr="000C5417">
          <w:rPr>
            <w:rStyle w:val="Hyperlink"/>
            <w:rFonts w:ascii="Arial" w:hAnsi="Arial" w:cs="Arial"/>
            <w:color w:val="auto"/>
            <w:u w:val="none"/>
          </w:rPr>
          <w:t>licitacao@tanabi.sp.gov.br</w:t>
        </w:r>
      </w:hyperlink>
    </w:p>
    <w:p w14:paraId="44CFFF20" w14:textId="17224B62" w:rsidR="00544DA0" w:rsidRPr="000C5417" w:rsidRDefault="00544DA0" w:rsidP="00544DA0">
      <w:pPr>
        <w:jc w:val="both"/>
        <w:rPr>
          <w:rFonts w:ascii="Arial" w:hAnsi="Arial" w:cs="Arial"/>
          <w:bCs/>
        </w:rPr>
      </w:pPr>
      <w:r w:rsidRPr="000C5417">
        <w:rPr>
          <w:rFonts w:ascii="Arial" w:hAnsi="Arial" w:cs="Arial"/>
          <w:b/>
        </w:rPr>
        <w:t xml:space="preserve">Objeto: </w:t>
      </w:r>
      <w:r w:rsidR="004719B5" w:rsidRPr="005B7B0A">
        <w:rPr>
          <w:rFonts w:ascii="Arial" w:hAnsi="Arial" w:cs="Arial"/>
        </w:rPr>
        <w:t>Contratação de empresa para o fornecimento de refeições (café da manhã, almoço, lanche da tarde, jantar e lanche da noite), destinados as delegações da 55ª Copa São Paulo de Futebol Junior 2024 – Sede Tanabi – SP</w:t>
      </w:r>
      <w:r w:rsidR="00121959" w:rsidRPr="000C5417">
        <w:rPr>
          <w:rFonts w:ascii="Arial" w:eastAsia="MS Mincho" w:hAnsi="Arial" w:cs="Arial"/>
          <w:iCs/>
        </w:rPr>
        <w:t xml:space="preserve">, </w:t>
      </w:r>
      <w:r w:rsidR="00121959" w:rsidRPr="000C5417">
        <w:rPr>
          <w:rFonts w:ascii="Arial" w:hAnsi="Arial" w:cs="Arial"/>
        </w:rPr>
        <w:t>conforme especificações constantes do Termo de Referência, que integra este Edital como Anexo I</w:t>
      </w:r>
      <w:r w:rsidRPr="000C5417">
        <w:rPr>
          <w:rFonts w:ascii="Arial" w:hAnsi="Arial" w:cs="Arial"/>
        </w:rPr>
        <w:t>.</w:t>
      </w:r>
    </w:p>
    <w:p w14:paraId="7A7B507A" w14:textId="1DCC14CF" w:rsidR="00544DA0" w:rsidRPr="004719B5" w:rsidRDefault="00544DA0" w:rsidP="00544DA0">
      <w:pPr>
        <w:jc w:val="both"/>
        <w:rPr>
          <w:rFonts w:ascii="Arial" w:hAnsi="Arial" w:cs="Arial"/>
        </w:rPr>
      </w:pPr>
      <w:r w:rsidRPr="000C5417">
        <w:rPr>
          <w:rFonts w:ascii="Arial" w:hAnsi="Arial" w:cs="Arial"/>
          <w:b/>
        </w:rPr>
        <w:t xml:space="preserve">Valor total da contratação: </w:t>
      </w:r>
      <w:r w:rsidR="00C21A3D" w:rsidRPr="000C5417">
        <w:rPr>
          <w:rFonts w:ascii="Arial" w:hAnsi="Arial" w:cs="Arial"/>
          <w:bCs/>
        </w:rPr>
        <w:t>R$</w:t>
      </w:r>
      <w:r w:rsidR="008D39B3">
        <w:rPr>
          <w:rFonts w:ascii="Arial" w:hAnsi="Arial" w:cs="Arial"/>
          <w:bCs/>
        </w:rPr>
        <w:t xml:space="preserve"> </w:t>
      </w:r>
      <w:r w:rsidR="004719B5" w:rsidRPr="004719B5">
        <w:rPr>
          <w:rFonts w:ascii="Arial" w:hAnsi="Arial" w:cs="Arial"/>
        </w:rPr>
        <w:t>125.593,00 (cento e vinte e cinco mil e quinhentos e noventa e três reais).</w:t>
      </w:r>
    </w:p>
    <w:p w14:paraId="67CB6110" w14:textId="43883FB3" w:rsidR="00544DA0" w:rsidRPr="000C5417" w:rsidRDefault="00544DA0" w:rsidP="00544DA0">
      <w:pPr>
        <w:jc w:val="both"/>
        <w:rPr>
          <w:rFonts w:ascii="Arial" w:hAnsi="Arial" w:cs="Arial"/>
          <w:bCs/>
        </w:rPr>
      </w:pPr>
      <w:r w:rsidRPr="000C5417">
        <w:rPr>
          <w:rFonts w:ascii="Arial" w:hAnsi="Arial" w:cs="Arial"/>
          <w:b/>
        </w:rPr>
        <w:t>Critério de julgamento:</w:t>
      </w:r>
      <w:r w:rsidRPr="000C5417">
        <w:rPr>
          <w:rFonts w:ascii="Arial" w:hAnsi="Arial" w:cs="Arial"/>
          <w:bCs/>
        </w:rPr>
        <w:t xml:space="preserve"> Menor preço</w:t>
      </w:r>
      <w:r w:rsidR="008D39B3">
        <w:rPr>
          <w:rFonts w:ascii="Arial" w:hAnsi="Arial" w:cs="Arial"/>
          <w:bCs/>
        </w:rPr>
        <w:t>.</w:t>
      </w:r>
    </w:p>
    <w:p w14:paraId="00578FB0" w14:textId="719E0BC4" w:rsidR="00544DA0" w:rsidRPr="000C5417" w:rsidRDefault="00544DA0" w:rsidP="00544DA0">
      <w:pPr>
        <w:jc w:val="both"/>
        <w:rPr>
          <w:rFonts w:ascii="Arial" w:hAnsi="Arial" w:cs="Arial"/>
          <w:bCs/>
        </w:rPr>
      </w:pPr>
      <w:r w:rsidRPr="000C5417">
        <w:rPr>
          <w:rFonts w:ascii="Arial" w:hAnsi="Arial" w:cs="Arial"/>
          <w:b/>
        </w:rPr>
        <w:t xml:space="preserve">Modo de disputa: </w:t>
      </w:r>
      <w:r w:rsidRPr="000C5417">
        <w:rPr>
          <w:rFonts w:ascii="Arial" w:hAnsi="Arial" w:cs="Arial"/>
          <w:bCs/>
        </w:rPr>
        <w:t>Aberto</w:t>
      </w:r>
      <w:r w:rsidR="00502705">
        <w:rPr>
          <w:rFonts w:ascii="Arial" w:hAnsi="Arial" w:cs="Arial"/>
          <w:bCs/>
        </w:rPr>
        <w:t>.</w:t>
      </w:r>
    </w:p>
    <w:p w14:paraId="3A30037E" w14:textId="57364C92" w:rsidR="00544DA0" w:rsidRPr="000C5417" w:rsidRDefault="00544DA0" w:rsidP="00544DA0">
      <w:pPr>
        <w:jc w:val="both"/>
        <w:rPr>
          <w:rFonts w:ascii="Arial" w:hAnsi="Arial" w:cs="Arial"/>
          <w:bCs/>
        </w:rPr>
      </w:pPr>
      <w:r w:rsidRPr="000C5417">
        <w:rPr>
          <w:rFonts w:ascii="Arial" w:hAnsi="Arial" w:cs="Arial"/>
          <w:b/>
        </w:rPr>
        <w:t xml:space="preserve">Preferência ME/EPP/EQUIPARADAS: </w:t>
      </w:r>
      <w:r w:rsidRPr="000C5417">
        <w:rPr>
          <w:rFonts w:ascii="Arial" w:hAnsi="Arial" w:cs="Arial"/>
          <w:bCs/>
        </w:rPr>
        <w:t>Sim</w:t>
      </w:r>
      <w:r w:rsidR="00502705">
        <w:rPr>
          <w:rFonts w:ascii="Arial" w:hAnsi="Arial" w:cs="Arial"/>
          <w:bCs/>
        </w:rPr>
        <w:t>.</w:t>
      </w:r>
    </w:p>
    <w:p w14:paraId="5F02C739" w14:textId="59246C4E" w:rsidR="00544DA0" w:rsidRPr="000C5417" w:rsidRDefault="00544DA0" w:rsidP="00544DA0">
      <w:pPr>
        <w:tabs>
          <w:tab w:val="center" w:pos="4677"/>
          <w:tab w:val="left" w:pos="8051"/>
        </w:tabs>
        <w:ind w:right="-1"/>
        <w:jc w:val="both"/>
        <w:rPr>
          <w:rFonts w:ascii="Arial" w:hAnsi="Arial" w:cs="Arial"/>
          <w:b/>
        </w:rPr>
      </w:pPr>
      <w:r w:rsidRPr="000C5417">
        <w:rPr>
          <w:rFonts w:ascii="Arial" w:hAnsi="Arial" w:cs="Arial"/>
          <w:b/>
        </w:rPr>
        <w:t>Link:</w:t>
      </w:r>
      <w:r w:rsidRPr="000C5417">
        <w:rPr>
          <w:rFonts w:ascii="Arial" w:hAnsi="Arial" w:cs="Arial"/>
          <w:bCs/>
        </w:rPr>
        <w:t xml:space="preserve"> </w:t>
      </w:r>
      <w:r w:rsidR="00C21A3D" w:rsidRPr="000C5417">
        <w:rPr>
          <w:rFonts w:ascii="Arial" w:hAnsi="Arial" w:cs="Arial"/>
        </w:rPr>
        <w:t>SCPI Portal de Compras</w:t>
      </w:r>
      <w:r w:rsidR="00C21A3D" w:rsidRPr="000C5417">
        <w:rPr>
          <w:rFonts w:ascii="Arial" w:hAnsi="Arial" w:cs="Arial"/>
          <w:bCs/>
        </w:rPr>
        <w:t xml:space="preserve"> (http://portalcompras.tanabi.sp.gov.br)</w:t>
      </w:r>
      <w:r w:rsidR="00502705">
        <w:rPr>
          <w:rFonts w:ascii="Arial" w:hAnsi="Arial" w:cs="Arial"/>
          <w:bCs/>
        </w:rPr>
        <w:t>.</w:t>
      </w:r>
    </w:p>
    <w:p w14:paraId="08A1C4C1" w14:textId="77777777" w:rsidR="00544DA0" w:rsidRPr="000C5417" w:rsidRDefault="00544DA0" w:rsidP="00544DA0">
      <w:pPr>
        <w:pStyle w:val="SemEspaamento"/>
        <w:ind w:right="-1"/>
        <w:jc w:val="both"/>
        <w:rPr>
          <w:rFonts w:ascii="Arial" w:hAnsi="Arial" w:cs="Arial"/>
          <w:b/>
          <w:bCs/>
          <w:sz w:val="24"/>
          <w:szCs w:val="24"/>
        </w:rPr>
      </w:pPr>
    </w:p>
    <w:p w14:paraId="4105DAEF" w14:textId="77777777" w:rsidR="00544DA0" w:rsidRPr="000C5417" w:rsidRDefault="00544DA0" w:rsidP="00544DA0">
      <w:pPr>
        <w:widowControl w:val="0"/>
        <w:ind w:right="-1"/>
        <w:jc w:val="both"/>
        <w:rPr>
          <w:rFonts w:ascii="Arial" w:eastAsia="MS Mincho" w:hAnsi="Arial" w:cs="Arial"/>
          <w:b/>
          <w:bCs/>
        </w:rPr>
      </w:pPr>
      <w:r w:rsidRPr="000C5417">
        <w:rPr>
          <w:rFonts w:ascii="Arial" w:eastAsia="MS Mincho" w:hAnsi="Arial" w:cs="Arial"/>
          <w:b/>
          <w:bCs/>
        </w:rPr>
        <w:t>1. OBJETO:</w:t>
      </w:r>
    </w:p>
    <w:p w14:paraId="383BB2B8" w14:textId="6271A1F0" w:rsidR="00544DA0" w:rsidRPr="000C5417" w:rsidRDefault="00544DA0" w:rsidP="00544DA0">
      <w:pPr>
        <w:widowControl w:val="0"/>
        <w:ind w:right="-1"/>
        <w:jc w:val="both"/>
        <w:rPr>
          <w:rFonts w:ascii="Arial" w:hAnsi="Arial" w:cs="Arial"/>
        </w:rPr>
      </w:pPr>
      <w:r w:rsidRPr="000C5417">
        <w:rPr>
          <w:rFonts w:ascii="Arial" w:hAnsi="Arial" w:cs="Arial"/>
          <w:bCs/>
        </w:rPr>
        <w:t>1.1.</w:t>
      </w:r>
      <w:r w:rsidRPr="000C5417">
        <w:rPr>
          <w:rFonts w:ascii="Arial" w:hAnsi="Arial" w:cs="Arial"/>
        </w:rPr>
        <w:t xml:space="preserve"> </w:t>
      </w:r>
      <w:r w:rsidRPr="000C5417">
        <w:rPr>
          <w:rFonts w:ascii="Arial" w:eastAsia="MS Mincho" w:hAnsi="Arial" w:cs="Arial"/>
          <w:iCs/>
        </w:rPr>
        <w:t xml:space="preserve">A presente licitação tem por objeto, a </w:t>
      </w:r>
      <w:r w:rsidR="004719B5" w:rsidRPr="005B7B0A">
        <w:rPr>
          <w:rFonts w:ascii="Arial" w:hAnsi="Arial" w:cs="Arial"/>
        </w:rPr>
        <w:t>Contratação de empresa para o fornecimento de refeições (café da manhã, almoço, lanche da tarde, jantar e lanche da noite), destinados as delegações da 55ª Copa São Paulo de Futebol Junior 2024 – Sede Tanabi – SP</w:t>
      </w:r>
      <w:r w:rsidR="00121959" w:rsidRPr="000C5417">
        <w:rPr>
          <w:rFonts w:ascii="Arial" w:eastAsia="MS Mincho" w:hAnsi="Arial" w:cs="Arial"/>
          <w:iCs/>
        </w:rPr>
        <w:t xml:space="preserve">, </w:t>
      </w:r>
      <w:r w:rsidR="00121959" w:rsidRPr="000C5417">
        <w:rPr>
          <w:rFonts w:ascii="Arial" w:hAnsi="Arial" w:cs="Arial"/>
        </w:rPr>
        <w:t>conforme especificações constantes do Termo de Referência, que integra este Edital como Anexo I</w:t>
      </w:r>
      <w:r w:rsidRPr="000C5417">
        <w:rPr>
          <w:rFonts w:ascii="Arial" w:hAnsi="Arial" w:cs="Arial"/>
        </w:rPr>
        <w:t>.</w:t>
      </w:r>
    </w:p>
    <w:p w14:paraId="35EB58A1" w14:textId="77777777" w:rsidR="00544DA0" w:rsidRPr="000C5417" w:rsidRDefault="00544DA0" w:rsidP="00544DA0">
      <w:pPr>
        <w:widowControl w:val="0"/>
        <w:ind w:right="-1"/>
        <w:jc w:val="both"/>
        <w:rPr>
          <w:rFonts w:ascii="Arial" w:hAnsi="Arial" w:cs="Arial"/>
        </w:rPr>
      </w:pPr>
      <w:bookmarkStart w:id="0" w:name="_Hlk160598225"/>
      <w:r w:rsidRPr="000C5417">
        <w:rPr>
          <w:rFonts w:ascii="Arial" w:hAnsi="Arial" w:cs="Arial"/>
        </w:rPr>
        <w:t>A licitação será realizada em único item.</w:t>
      </w:r>
      <w:bookmarkEnd w:id="0"/>
    </w:p>
    <w:p w14:paraId="20B3F121" w14:textId="77777777" w:rsidR="00544DA0" w:rsidRPr="000C5417" w:rsidRDefault="00544DA0" w:rsidP="00544DA0">
      <w:pPr>
        <w:widowControl w:val="0"/>
        <w:ind w:right="-1"/>
        <w:jc w:val="both"/>
        <w:rPr>
          <w:rFonts w:ascii="Arial" w:hAnsi="Arial" w:cs="Arial"/>
        </w:rPr>
      </w:pPr>
    </w:p>
    <w:p w14:paraId="32365442" w14:textId="77777777" w:rsidR="00544DA0" w:rsidRPr="000C5417" w:rsidRDefault="00544DA0" w:rsidP="00544DA0">
      <w:pPr>
        <w:shd w:val="clear" w:color="auto" w:fill="FFFFFF"/>
        <w:tabs>
          <w:tab w:val="left" w:pos="-1701"/>
        </w:tabs>
        <w:autoSpaceDE w:val="0"/>
        <w:autoSpaceDN w:val="0"/>
        <w:adjustRightInd w:val="0"/>
        <w:jc w:val="both"/>
        <w:rPr>
          <w:rFonts w:ascii="Arial" w:hAnsi="Arial" w:cs="Arial"/>
          <w:b/>
          <w:bCs/>
        </w:rPr>
      </w:pPr>
      <w:r w:rsidRPr="000C5417">
        <w:rPr>
          <w:rFonts w:ascii="Arial" w:hAnsi="Arial" w:cs="Arial"/>
          <w:b/>
          <w:bCs/>
        </w:rPr>
        <w:t>2. PARTICIPAÇÃO:</w:t>
      </w:r>
    </w:p>
    <w:p w14:paraId="05799400" w14:textId="41244533" w:rsidR="00544DA0" w:rsidRPr="000C5417" w:rsidRDefault="00544DA0" w:rsidP="00544DA0">
      <w:pPr>
        <w:tabs>
          <w:tab w:val="left" w:pos="-1701"/>
        </w:tabs>
        <w:autoSpaceDE w:val="0"/>
        <w:autoSpaceDN w:val="0"/>
        <w:adjustRightInd w:val="0"/>
        <w:jc w:val="both"/>
        <w:rPr>
          <w:rFonts w:ascii="Arial" w:hAnsi="Arial" w:cs="Arial"/>
        </w:rPr>
      </w:pPr>
      <w:r w:rsidRPr="000C5417">
        <w:rPr>
          <w:rFonts w:ascii="Arial" w:hAnsi="Arial" w:cs="Arial"/>
        </w:rPr>
        <w:t xml:space="preserve">2.1. </w:t>
      </w:r>
      <w:r w:rsidR="00C21A3D" w:rsidRPr="000C5417">
        <w:rPr>
          <w:rFonts w:ascii="Arial" w:hAnsi="Arial" w:cs="Arial"/>
        </w:rPr>
        <w:t xml:space="preserve">Poderão participar deste Pregão empresas do ramo de atividade pertinente ao objeto desta licitação que atenderem às exigências de habilitação e que </w:t>
      </w:r>
      <w:r w:rsidR="00C21A3D" w:rsidRPr="000C5417">
        <w:rPr>
          <w:rFonts w:ascii="Arial" w:hAnsi="Arial" w:cs="Arial"/>
          <w:bCs/>
        </w:rPr>
        <w:t xml:space="preserve">estiverem previamente credenciados no </w:t>
      </w:r>
      <w:r w:rsidR="00C21A3D" w:rsidRPr="000C5417">
        <w:rPr>
          <w:rFonts w:ascii="Arial" w:hAnsi="Arial" w:cs="Arial"/>
          <w:b/>
        </w:rPr>
        <w:t>SISTEMA DE CADASTRAMENTO UNIFICADO DE FORNECEDORES (</w:t>
      </w:r>
      <w:r w:rsidR="0063513B" w:rsidRPr="000C5417">
        <w:rPr>
          <w:rFonts w:ascii="Arial" w:hAnsi="Arial" w:cs="Arial"/>
          <w:b/>
        </w:rPr>
        <w:t>SICAF</w:t>
      </w:r>
      <w:r w:rsidR="00C21A3D" w:rsidRPr="000C5417">
        <w:rPr>
          <w:rFonts w:ascii="Arial" w:hAnsi="Arial" w:cs="Arial"/>
          <w:b/>
        </w:rPr>
        <w:t>) E NO SCPI PORTAL DE COMPRAS</w:t>
      </w:r>
      <w:r w:rsidR="00C21A3D" w:rsidRPr="000C5417">
        <w:rPr>
          <w:rFonts w:ascii="Arial" w:hAnsi="Arial" w:cs="Arial"/>
        </w:rPr>
        <w:t>, em atividade econômica compatível com o seu objeto, sejam detentoras de senha para participar de procedimentos eletrônicos e tenham credenciado os seus representantes, na forma estabelecida no regulamento que disciplina a inscrição nos referidos Cadastros</w:t>
      </w:r>
      <w:r w:rsidRPr="000C5417">
        <w:rPr>
          <w:rFonts w:ascii="Arial" w:hAnsi="Arial" w:cs="Arial"/>
        </w:rPr>
        <w:t xml:space="preserve">. </w:t>
      </w:r>
    </w:p>
    <w:p w14:paraId="36A1EFFA" w14:textId="6072DFEF" w:rsidR="00544DA0" w:rsidRPr="006F5F11" w:rsidRDefault="00544DA0" w:rsidP="006F5F11">
      <w:pPr>
        <w:tabs>
          <w:tab w:val="left" w:pos="-1701"/>
        </w:tabs>
        <w:autoSpaceDE w:val="0"/>
        <w:autoSpaceDN w:val="0"/>
        <w:adjustRightInd w:val="0"/>
        <w:jc w:val="both"/>
        <w:rPr>
          <w:rFonts w:ascii="Arial" w:hAnsi="Arial" w:cs="Arial"/>
          <w:bCs/>
        </w:rPr>
      </w:pPr>
      <w:r w:rsidRPr="000C5417">
        <w:rPr>
          <w:rFonts w:ascii="Arial" w:hAnsi="Arial" w:cs="Arial"/>
          <w:bCs/>
        </w:rPr>
        <w:t xml:space="preserve">2.1.1. Os interessados deverão atender às condições exigidas no cadastramento no </w:t>
      </w:r>
      <w:r w:rsidR="0063513B" w:rsidRPr="000C5417">
        <w:rPr>
          <w:rFonts w:ascii="Arial" w:hAnsi="Arial" w:cs="Arial"/>
          <w:bCs/>
        </w:rPr>
        <w:t>SICAF</w:t>
      </w:r>
      <w:r w:rsidRPr="000C5417">
        <w:rPr>
          <w:rFonts w:ascii="Arial" w:hAnsi="Arial" w:cs="Arial"/>
          <w:bCs/>
        </w:rPr>
        <w:t xml:space="preserve"> até o terceiro dia útil anterior à data prevista para recebimento das propostas.</w:t>
      </w:r>
    </w:p>
    <w:p w14:paraId="7D802B86" w14:textId="77777777" w:rsidR="00544DA0" w:rsidRPr="000C5417" w:rsidRDefault="00544DA0" w:rsidP="00544DA0">
      <w:pPr>
        <w:jc w:val="both"/>
        <w:rPr>
          <w:rFonts w:ascii="Arial" w:hAnsi="Arial" w:cs="Arial"/>
          <w:bCs/>
        </w:rPr>
      </w:pPr>
      <w:r w:rsidRPr="000C5417">
        <w:rPr>
          <w:rFonts w:ascii="Arial" w:hAnsi="Arial" w:cs="Arial"/>
          <w:bCs/>
        </w:rPr>
        <w:lastRenderedPageBreak/>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CBCC02A" w14:textId="77777777" w:rsidR="00544DA0" w:rsidRPr="000C5417" w:rsidRDefault="00544DA0" w:rsidP="00544DA0">
      <w:pPr>
        <w:jc w:val="both"/>
        <w:rPr>
          <w:rFonts w:ascii="Arial" w:hAnsi="Arial" w:cs="Arial"/>
          <w:bCs/>
        </w:rPr>
      </w:pPr>
      <w:r w:rsidRPr="000C5417">
        <w:rPr>
          <w:rFonts w:ascii="Arial" w:hAnsi="Arial" w:cs="Arial"/>
          <w:bCs/>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C292A4E" w14:textId="77777777" w:rsidR="00544DA0" w:rsidRPr="000C5417" w:rsidRDefault="00544DA0" w:rsidP="00544DA0">
      <w:pPr>
        <w:jc w:val="both"/>
        <w:rPr>
          <w:rFonts w:ascii="Arial" w:hAnsi="Arial" w:cs="Arial"/>
          <w:bCs/>
        </w:rPr>
      </w:pPr>
      <w:r w:rsidRPr="000C5417">
        <w:rPr>
          <w:rFonts w:ascii="Arial" w:hAnsi="Arial" w:cs="Arial"/>
          <w:bCs/>
        </w:rPr>
        <w:t>2.4. A não observância do disposto no item anterior poderá ensejar desclassificação no momento da habilitação.</w:t>
      </w:r>
    </w:p>
    <w:p w14:paraId="5E4E8EE3" w14:textId="081AACDB" w:rsidR="00872E84" w:rsidRDefault="006F5F11" w:rsidP="00872E84">
      <w:pPr>
        <w:jc w:val="both"/>
        <w:rPr>
          <w:rFonts w:ascii="Arial" w:hAnsi="Arial" w:cs="Arial"/>
          <w:bCs/>
        </w:rPr>
      </w:pPr>
      <w:r w:rsidRPr="006F5F11">
        <w:rPr>
          <w:rFonts w:ascii="Arial" w:hAnsi="Arial" w:cs="Arial"/>
          <w:bCs/>
        </w:rPr>
        <w:t>2.5. Será concedido tratamento favorecido para as microempresas e empresas de pequeno porte e para o microempreendedor individual – MEI, nos limites previstos da Lei Complementar nº 123, de 2006.</w:t>
      </w:r>
    </w:p>
    <w:p w14:paraId="4FA7E1A3" w14:textId="77777777" w:rsidR="00544DA0" w:rsidRPr="000C5417" w:rsidRDefault="00544DA0" w:rsidP="00544DA0">
      <w:pPr>
        <w:pStyle w:val="Default"/>
        <w:ind w:firstLine="0"/>
        <w:jc w:val="both"/>
        <w:rPr>
          <w:rFonts w:eastAsia="Calibri"/>
          <w:b/>
          <w:color w:val="auto"/>
        </w:rPr>
      </w:pPr>
      <w:r w:rsidRPr="000C5417">
        <w:rPr>
          <w:b/>
          <w:bCs/>
          <w:color w:val="auto"/>
        </w:rPr>
        <w:t>2.6.</w:t>
      </w:r>
      <w:r w:rsidRPr="000C5417">
        <w:rPr>
          <w:b/>
          <w:color w:val="auto"/>
        </w:rPr>
        <w:t xml:space="preserve"> NÃO PODERÃO DISPUTAR ESTA LICITAÇÃO</w:t>
      </w:r>
      <w:r w:rsidRPr="000C5417">
        <w:rPr>
          <w:rFonts w:eastAsia="Calibri"/>
          <w:b/>
          <w:color w:val="auto"/>
        </w:rPr>
        <w:t xml:space="preserve">: </w:t>
      </w:r>
    </w:p>
    <w:p w14:paraId="5E40BA07" w14:textId="77777777" w:rsidR="00544DA0" w:rsidRPr="000C5417" w:rsidRDefault="00544DA0" w:rsidP="00544DA0">
      <w:pPr>
        <w:autoSpaceDE w:val="0"/>
        <w:autoSpaceDN w:val="0"/>
        <w:adjustRightInd w:val="0"/>
        <w:jc w:val="both"/>
        <w:rPr>
          <w:rFonts w:ascii="Arial" w:hAnsi="Arial" w:cs="Arial"/>
        </w:rPr>
      </w:pPr>
      <w:r w:rsidRPr="000C5417">
        <w:rPr>
          <w:rFonts w:ascii="Arial" w:hAnsi="Arial" w:cs="Arial"/>
          <w:bCs/>
        </w:rPr>
        <w:t>2.6.1.</w:t>
      </w:r>
      <w:r w:rsidRPr="000C5417">
        <w:rPr>
          <w:rFonts w:ascii="Arial" w:hAnsi="Arial" w:cs="Arial"/>
          <w:b/>
          <w:bCs/>
        </w:rPr>
        <w:t xml:space="preserve"> </w:t>
      </w:r>
      <w:r w:rsidRPr="000C5417">
        <w:rPr>
          <w:rFonts w:ascii="Arial" w:hAnsi="Arial" w:cs="Arial"/>
          <w:bCs/>
        </w:rPr>
        <w:t xml:space="preserve"> </w:t>
      </w:r>
      <w:r w:rsidRPr="000C5417">
        <w:rPr>
          <w:rFonts w:ascii="Arial" w:hAnsi="Arial" w:cs="Arial"/>
        </w:rPr>
        <w:t xml:space="preserve">Aquele que não atenda às condições deste Edital e seu(s) anexo(s); </w:t>
      </w:r>
    </w:p>
    <w:p w14:paraId="1238F934" w14:textId="77777777" w:rsidR="00544DA0" w:rsidRPr="000C5417" w:rsidRDefault="00544DA0" w:rsidP="00544DA0">
      <w:pPr>
        <w:autoSpaceDE w:val="0"/>
        <w:autoSpaceDN w:val="0"/>
        <w:adjustRightInd w:val="0"/>
        <w:jc w:val="both"/>
        <w:rPr>
          <w:rFonts w:ascii="Arial" w:hAnsi="Arial" w:cs="Arial"/>
        </w:rPr>
      </w:pPr>
      <w:r w:rsidRPr="000C5417">
        <w:rPr>
          <w:rFonts w:ascii="Arial" w:hAnsi="Arial" w:cs="Arial"/>
          <w:bCs/>
        </w:rPr>
        <w:t xml:space="preserve">2.6.2. </w:t>
      </w:r>
      <w:r w:rsidRPr="000C5417">
        <w:rPr>
          <w:rFonts w:ascii="Arial" w:hAnsi="Arial" w:cs="Arial"/>
        </w:rPr>
        <w:t xml:space="preserve">Autor do anteprojeto, do projeto básico ou do projeto executivo, pessoa física ou jurídica, quando a licitação versar sobre serviços ou fornecimento de bens a ele relacionados; </w:t>
      </w:r>
    </w:p>
    <w:p w14:paraId="23D6978B" w14:textId="77777777" w:rsidR="00544DA0" w:rsidRPr="000C5417" w:rsidRDefault="00544DA0" w:rsidP="00544DA0">
      <w:pPr>
        <w:autoSpaceDE w:val="0"/>
        <w:autoSpaceDN w:val="0"/>
        <w:adjustRightInd w:val="0"/>
        <w:jc w:val="both"/>
        <w:rPr>
          <w:rFonts w:ascii="Arial" w:hAnsi="Arial" w:cs="Arial"/>
        </w:rPr>
      </w:pPr>
      <w:r w:rsidRPr="000C5417">
        <w:rPr>
          <w:rFonts w:ascii="Arial" w:hAnsi="Arial" w:cs="Arial"/>
          <w:bCs/>
        </w:rPr>
        <w:t>2.6.3.</w:t>
      </w:r>
      <w:r w:rsidRPr="000C5417">
        <w:rPr>
          <w:rFonts w:ascii="Arial" w:hAnsi="Arial" w:cs="Arial"/>
          <w:b/>
          <w:bCs/>
        </w:rPr>
        <w:t xml:space="preserve"> </w:t>
      </w:r>
      <w:r w:rsidRPr="000C5417">
        <w:rPr>
          <w:rFonts w:ascii="Arial" w:hAnsi="Arial"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2E21D0EF" w14:textId="77777777" w:rsidR="00544DA0" w:rsidRPr="000C5417" w:rsidRDefault="00544DA0" w:rsidP="00544DA0">
      <w:pPr>
        <w:autoSpaceDE w:val="0"/>
        <w:autoSpaceDN w:val="0"/>
        <w:adjustRightInd w:val="0"/>
        <w:jc w:val="both"/>
        <w:rPr>
          <w:rFonts w:ascii="Arial" w:hAnsi="Arial" w:cs="Arial"/>
        </w:rPr>
      </w:pPr>
      <w:r w:rsidRPr="000C5417">
        <w:rPr>
          <w:rFonts w:ascii="Arial" w:hAnsi="Arial" w:cs="Arial"/>
          <w:bCs/>
        </w:rPr>
        <w:t>2.6.4.</w:t>
      </w:r>
      <w:r w:rsidRPr="000C5417">
        <w:rPr>
          <w:rFonts w:ascii="Arial" w:hAnsi="Arial" w:cs="Arial"/>
          <w:b/>
          <w:bCs/>
        </w:rPr>
        <w:t xml:space="preserve"> </w:t>
      </w:r>
      <w:r w:rsidRPr="000C5417">
        <w:rPr>
          <w:rFonts w:ascii="Arial" w:hAnsi="Arial" w:cs="Arial"/>
        </w:rPr>
        <w:t>Pessoa física ou jurídica que se encontre, ao tempo da licitação, impossibilitada de participar da licitação em decorrência de sanção que lhe foi imposta;</w:t>
      </w:r>
    </w:p>
    <w:p w14:paraId="14CD5631" w14:textId="77777777" w:rsidR="00544DA0" w:rsidRPr="000C5417" w:rsidRDefault="00544DA0" w:rsidP="00544DA0">
      <w:pPr>
        <w:tabs>
          <w:tab w:val="left" w:pos="-1701"/>
        </w:tabs>
        <w:autoSpaceDE w:val="0"/>
        <w:autoSpaceDN w:val="0"/>
        <w:adjustRightInd w:val="0"/>
        <w:jc w:val="both"/>
        <w:rPr>
          <w:rFonts w:ascii="Arial" w:hAnsi="Arial" w:cs="Arial"/>
        </w:rPr>
      </w:pPr>
      <w:r w:rsidRPr="000C5417">
        <w:rPr>
          <w:rFonts w:ascii="Arial" w:hAnsi="Arial" w:cs="Arial"/>
          <w:bCs/>
        </w:rPr>
        <w:t>2.6.5.</w:t>
      </w:r>
      <w:r w:rsidRPr="000C5417">
        <w:rPr>
          <w:rFonts w:ascii="Arial" w:hAnsi="Arial" w:cs="Arial"/>
          <w:b/>
          <w:bCs/>
        </w:rPr>
        <w:t xml:space="preserve"> </w:t>
      </w:r>
      <w:r w:rsidRPr="000C5417">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8FBC48" w14:textId="77777777" w:rsidR="00544DA0" w:rsidRPr="000C5417" w:rsidRDefault="00544DA0" w:rsidP="00544DA0">
      <w:pPr>
        <w:tabs>
          <w:tab w:val="left" w:pos="-1701"/>
        </w:tabs>
        <w:autoSpaceDE w:val="0"/>
        <w:autoSpaceDN w:val="0"/>
        <w:adjustRightInd w:val="0"/>
        <w:jc w:val="both"/>
        <w:rPr>
          <w:rFonts w:ascii="Arial" w:hAnsi="Arial" w:cs="Arial"/>
        </w:rPr>
      </w:pPr>
      <w:r w:rsidRPr="000C5417">
        <w:rPr>
          <w:rFonts w:ascii="Arial" w:hAnsi="Arial" w:cs="Arial"/>
          <w:bCs/>
        </w:rPr>
        <w:t>2.6.6.</w:t>
      </w:r>
      <w:r w:rsidRPr="000C5417">
        <w:rPr>
          <w:rFonts w:ascii="Arial" w:hAnsi="Arial" w:cs="Arial"/>
          <w:b/>
          <w:bCs/>
        </w:rPr>
        <w:t xml:space="preserve"> </w:t>
      </w:r>
      <w:r w:rsidRPr="000C5417">
        <w:rPr>
          <w:rFonts w:ascii="Arial" w:hAnsi="Arial" w:cs="Arial"/>
        </w:rPr>
        <w:t>Empresas controladoras, controladas ou coligadas, nos termos da Lei nº 6.404, de 15 de dezembro de 1976, concorrendo entre si;</w:t>
      </w:r>
    </w:p>
    <w:p w14:paraId="50F6BF26" w14:textId="77777777" w:rsidR="00544DA0" w:rsidRPr="000C5417" w:rsidRDefault="00544DA0" w:rsidP="00544DA0">
      <w:pPr>
        <w:tabs>
          <w:tab w:val="left" w:pos="-1701"/>
        </w:tabs>
        <w:autoSpaceDE w:val="0"/>
        <w:autoSpaceDN w:val="0"/>
        <w:adjustRightInd w:val="0"/>
        <w:jc w:val="both"/>
        <w:rPr>
          <w:rFonts w:ascii="Arial" w:hAnsi="Arial" w:cs="Arial"/>
        </w:rPr>
      </w:pPr>
      <w:r w:rsidRPr="000C5417">
        <w:rPr>
          <w:rFonts w:ascii="Arial" w:hAnsi="Arial" w:cs="Arial"/>
          <w:bCs/>
        </w:rPr>
        <w:t>2.6.7.</w:t>
      </w:r>
      <w:r w:rsidRPr="000C5417">
        <w:rPr>
          <w:rFonts w:ascii="Arial" w:hAnsi="Arial" w:cs="Arial"/>
          <w:b/>
          <w:bCs/>
        </w:rPr>
        <w:t xml:space="preserve"> </w:t>
      </w:r>
      <w:r w:rsidRPr="000C5417">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5100280" w14:textId="1FD185E6" w:rsidR="00544DA0" w:rsidRPr="000C5417" w:rsidRDefault="00544DA0" w:rsidP="00544DA0">
      <w:pPr>
        <w:tabs>
          <w:tab w:val="left" w:pos="-1701"/>
        </w:tabs>
        <w:autoSpaceDE w:val="0"/>
        <w:autoSpaceDN w:val="0"/>
        <w:adjustRightInd w:val="0"/>
        <w:jc w:val="both"/>
        <w:rPr>
          <w:rFonts w:ascii="Arial" w:hAnsi="Arial" w:cs="Arial"/>
        </w:rPr>
      </w:pPr>
      <w:r w:rsidRPr="000C5417">
        <w:rPr>
          <w:rFonts w:ascii="Arial" w:hAnsi="Arial" w:cs="Arial"/>
          <w:bCs/>
        </w:rPr>
        <w:t>2.6.8.</w:t>
      </w:r>
      <w:r w:rsidRPr="000C5417">
        <w:rPr>
          <w:rFonts w:ascii="Arial" w:hAnsi="Arial" w:cs="Arial"/>
          <w:b/>
          <w:bCs/>
        </w:rPr>
        <w:t xml:space="preserve"> </w:t>
      </w:r>
      <w:r w:rsidRPr="000C5417">
        <w:rPr>
          <w:rFonts w:ascii="Arial" w:hAnsi="Arial" w:cs="Arial"/>
        </w:rPr>
        <w:t>Agente público do órgão ou entidade licitante;</w:t>
      </w:r>
    </w:p>
    <w:p w14:paraId="1F855A74" w14:textId="77777777" w:rsidR="00544DA0" w:rsidRPr="000C5417" w:rsidRDefault="00544DA0" w:rsidP="00544DA0">
      <w:pPr>
        <w:tabs>
          <w:tab w:val="left" w:pos="-1701"/>
        </w:tabs>
        <w:autoSpaceDE w:val="0"/>
        <w:autoSpaceDN w:val="0"/>
        <w:adjustRightInd w:val="0"/>
        <w:jc w:val="both"/>
        <w:rPr>
          <w:rFonts w:ascii="Arial" w:hAnsi="Arial" w:cs="Arial"/>
        </w:rPr>
      </w:pPr>
      <w:r w:rsidRPr="000C5417">
        <w:rPr>
          <w:rFonts w:ascii="Arial" w:hAnsi="Arial" w:cs="Arial"/>
          <w:bCs/>
        </w:rPr>
        <w:t>2.6.9.</w:t>
      </w:r>
      <w:r w:rsidRPr="000C5417">
        <w:rPr>
          <w:rFonts w:ascii="Arial" w:hAnsi="Arial" w:cs="Arial"/>
        </w:rPr>
        <w:t xml:space="preserve"> Pessoas jurídicas reunidas em consórcio;</w:t>
      </w:r>
    </w:p>
    <w:p w14:paraId="46FF36EE" w14:textId="77777777" w:rsidR="00544DA0" w:rsidRPr="000C5417" w:rsidRDefault="00544DA0" w:rsidP="00544DA0">
      <w:pPr>
        <w:tabs>
          <w:tab w:val="left" w:pos="-1701"/>
        </w:tabs>
        <w:autoSpaceDE w:val="0"/>
        <w:autoSpaceDN w:val="0"/>
        <w:adjustRightInd w:val="0"/>
        <w:jc w:val="both"/>
        <w:rPr>
          <w:rFonts w:ascii="Arial" w:hAnsi="Arial" w:cs="Arial"/>
        </w:rPr>
      </w:pPr>
      <w:r w:rsidRPr="000C5417">
        <w:rPr>
          <w:rFonts w:ascii="Arial" w:hAnsi="Arial" w:cs="Arial"/>
          <w:bCs/>
        </w:rPr>
        <w:t>2.6.10.</w:t>
      </w:r>
      <w:r w:rsidRPr="000C5417">
        <w:rPr>
          <w:rFonts w:ascii="Arial" w:hAnsi="Arial" w:cs="Arial"/>
          <w:b/>
          <w:bCs/>
        </w:rPr>
        <w:t xml:space="preserve"> </w:t>
      </w:r>
      <w:r w:rsidRPr="000C5417">
        <w:rPr>
          <w:rFonts w:ascii="Arial" w:hAnsi="Arial" w:cs="Arial"/>
        </w:rPr>
        <w:t>Organizações da Sociedade Civil de Interesse Público - OSCIP, atuando nessa condição;</w:t>
      </w:r>
    </w:p>
    <w:p w14:paraId="2313EFB3" w14:textId="77777777" w:rsidR="00544DA0" w:rsidRPr="000C5417" w:rsidRDefault="00544DA0" w:rsidP="00544DA0">
      <w:pPr>
        <w:tabs>
          <w:tab w:val="left" w:pos="-1701"/>
        </w:tabs>
        <w:autoSpaceDE w:val="0"/>
        <w:autoSpaceDN w:val="0"/>
        <w:adjustRightInd w:val="0"/>
        <w:jc w:val="both"/>
        <w:rPr>
          <w:rStyle w:val="Hyperlink"/>
          <w:rFonts w:ascii="Arial" w:hAnsi="Arial" w:cs="Arial"/>
          <w:color w:val="auto"/>
          <w:u w:val="none"/>
        </w:rPr>
      </w:pPr>
      <w:r w:rsidRPr="000C5417">
        <w:rPr>
          <w:rFonts w:ascii="Arial" w:hAnsi="Arial" w:cs="Arial"/>
          <w:bCs/>
        </w:rPr>
        <w:t>2.6.11.</w:t>
      </w:r>
      <w:r w:rsidRPr="000C5417">
        <w:rPr>
          <w:rFonts w:ascii="Arial" w:hAnsi="Arial" w:cs="Arial"/>
          <w:b/>
          <w:bCs/>
        </w:rPr>
        <w:t xml:space="preserve"> </w:t>
      </w:r>
      <w:r w:rsidRPr="000C5417">
        <w:rPr>
          <w:rFonts w:ascii="Arial" w:hAnsi="Arial" w:cs="Arial"/>
        </w:rPr>
        <w:t xml:space="preserve">Não poderá participar, direta ou indiretamente, da licitação ou da execução do contrato agente público do órgão ou entidade contratante, devendo ser observadas as </w:t>
      </w:r>
      <w:r w:rsidRPr="000C5417">
        <w:rPr>
          <w:rFonts w:ascii="Arial" w:hAnsi="Arial" w:cs="Arial"/>
        </w:rPr>
        <w:lastRenderedPageBreak/>
        <w:t xml:space="preserve">situações que possam configurar conflito de interesses no exercício ou após o exercício do cargo ou emprego, nos termos da legislação que disciplina a matéria, conforme </w:t>
      </w:r>
      <w:hyperlink r:id="rId10" w:anchor="art9§1" w:history="1">
        <w:r w:rsidRPr="000C5417">
          <w:rPr>
            <w:rStyle w:val="Hyperlink"/>
            <w:rFonts w:ascii="Arial" w:hAnsi="Arial" w:cs="Arial"/>
            <w:color w:val="auto"/>
            <w:u w:val="none"/>
          </w:rPr>
          <w:t>§ 1º do art. 9º da Lei nº 14.133, de 2021</w:t>
        </w:r>
      </w:hyperlink>
      <w:r w:rsidRPr="000C5417">
        <w:rPr>
          <w:rStyle w:val="Hyperlink"/>
          <w:rFonts w:ascii="Arial" w:hAnsi="Arial" w:cs="Arial"/>
          <w:color w:val="auto"/>
          <w:u w:val="none"/>
        </w:rPr>
        <w:t>;</w:t>
      </w:r>
    </w:p>
    <w:p w14:paraId="69BE786E" w14:textId="77777777" w:rsidR="00544DA0" w:rsidRPr="000C5417" w:rsidRDefault="00544DA0" w:rsidP="00544DA0">
      <w:pPr>
        <w:tabs>
          <w:tab w:val="left" w:pos="-1701"/>
        </w:tabs>
        <w:autoSpaceDE w:val="0"/>
        <w:autoSpaceDN w:val="0"/>
        <w:adjustRightInd w:val="0"/>
        <w:jc w:val="both"/>
        <w:rPr>
          <w:rFonts w:ascii="Arial" w:hAnsi="Arial" w:cs="Arial"/>
        </w:rPr>
      </w:pPr>
      <w:r w:rsidRPr="000C5417">
        <w:rPr>
          <w:rFonts w:ascii="Arial" w:hAnsi="Arial" w:cs="Arial"/>
          <w:bCs/>
        </w:rPr>
        <w:t>2.7.</w:t>
      </w:r>
      <w:r w:rsidRPr="000C5417">
        <w:rPr>
          <w:rFonts w:ascii="Arial" w:hAnsi="Arial" w:cs="Arial"/>
          <w:b/>
          <w:bCs/>
        </w:rPr>
        <w:t xml:space="preserve"> </w:t>
      </w:r>
      <w:r w:rsidRPr="000C5417">
        <w:rPr>
          <w:rFonts w:ascii="Arial" w:hAnsi="Arial" w:cs="Arial"/>
        </w:rPr>
        <w:t>O impedimento de que trata o item 2.6.4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EF147FC" w14:textId="77777777" w:rsidR="00544DA0" w:rsidRPr="000C5417" w:rsidRDefault="00544DA0" w:rsidP="00544DA0">
      <w:pPr>
        <w:tabs>
          <w:tab w:val="left" w:pos="-1701"/>
        </w:tabs>
        <w:autoSpaceDE w:val="0"/>
        <w:autoSpaceDN w:val="0"/>
        <w:adjustRightInd w:val="0"/>
        <w:jc w:val="both"/>
        <w:rPr>
          <w:rFonts w:ascii="Arial" w:hAnsi="Arial" w:cs="Arial"/>
        </w:rPr>
      </w:pPr>
      <w:r w:rsidRPr="000C5417">
        <w:rPr>
          <w:rFonts w:ascii="Arial" w:hAnsi="Arial" w:cs="Arial"/>
          <w:bCs/>
        </w:rPr>
        <w:t>2.8.</w:t>
      </w:r>
      <w:r w:rsidRPr="000C5417">
        <w:rPr>
          <w:rFonts w:ascii="Arial" w:hAnsi="Arial" w:cs="Arial"/>
          <w:b/>
          <w:bCs/>
        </w:rPr>
        <w:t xml:space="preserve"> </w:t>
      </w:r>
      <w:r w:rsidRPr="000C5417">
        <w:rPr>
          <w:rFonts w:ascii="Arial" w:hAnsi="Arial" w:cs="Arial"/>
        </w:rPr>
        <w:t>A critério da Administração e exclusivamente a seu serviço, o autor dos projetos e a empresa a que se referem os itens 2.6.2 e 2.6.3 poderão participar no apoio das atividades de planejamento da contratação, de execução da licitação ou de gestão do contrato, desde que sob supervisão exclusiva de agentes públicos do órgão ou entidade;</w:t>
      </w:r>
    </w:p>
    <w:p w14:paraId="4820D342" w14:textId="77777777" w:rsidR="00544DA0" w:rsidRPr="000C5417" w:rsidRDefault="00544DA0" w:rsidP="00544DA0">
      <w:pPr>
        <w:tabs>
          <w:tab w:val="left" w:pos="-1701"/>
        </w:tabs>
        <w:autoSpaceDE w:val="0"/>
        <w:autoSpaceDN w:val="0"/>
        <w:adjustRightInd w:val="0"/>
        <w:jc w:val="both"/>
        <w:rPr>
          <w:rFonts w:ascii="Arial" w:hAnsi="Arial" w:cs="Arial"/>
        </w:rPr>
      </w:pPr>
      <w:r w:rsidRPr="000C5417">
        <w:rPr>
          <w:rFonts w:ascii="Arial" w:hAnsi="Arial" w:cs="Arial"/>
          <w:bCs/>
        </w:rPr>
        <w:t>2.9.</w:t>
      </w:r>
      <w:r w:rsidRPr="000C5417">
        <w:rPr>
          <w:rFonts w:ascii="Arial" w:hAnsi="Arial" w:cs="Arial"/>
          <w:b/>
          <w:bCs/>
        </w:rPr>
        <w:t xml:space="preserve"> </w:t>
      </w:r>
      <w:r w:rsidRPr="000C5417">
        <w:rPr>
          <w:rFonts w:ascii="Arial" w:hAnsi="Arial" w:cs="Arial"/>
        </w:rPr>
        <w:t>Equiparam-se aos autores do projeto as empresas integrantes do mesmo grupo econômico;</w:t>
      </w:r>
    </w:p>
    <w:p w14:paraId="201FF409" w14:textId="77777777" w:rsidR="00544DA0" w:rsidRPr="000C5417" w:rsidRDefault="00544DA0" w:rsidP="00544DA0">
      <w:pPr>
        <w:pStyle w:val="Nivel2"/>
        <w:numPr>
          <w:ilvl w:val="0"/>
          <w:numId w:val="0"/>
        </w:numPr>
        <w:spacing w:before="0" w:after="0" w:line="240" w:lineRule="auto"/>
        <w:rPr>
          <w:color w:val="auto"/>
          <w:sz w:val="24"/>
          <w:szCs w:val="24"/>
        </w:rPr>
      </w:pPr>
      <w:r w:rsidRPr="000C5417">
        <w:rPr>
          <w:bCs/>
          <w:color w:val="auto"/>
          <w:sz w:val="24"/>
          <w:szCs w:val="24"/>
        </w:rPr>
        <w:t>2.10.</w:t>
      </w:r>
      <w:r w:rsidRPr="000C5417">
        <w:rPr>
          <w:b/>
          <w:bCs/>
          <w:color w:val="auto"/>
          <w:sz w:val="24"/>
          <w:szCs w:val="24"/>
        </w:rPr>
        <w:t xml:space="preserve"> </w:t>
      </w:r>
      <w:r w:rsidRPr="000C5417">
        <w:rPr>
          <w:color w:val="auto"/>
          <w:sz w:val="24"/>
          <w:szCs w:val="24"/>
        </w:rPr>
        <w:t>O disposto nos itens 2.6.2 e 2.6.3 não impede a licitação ou a contratação de serviço que inclua como encargo do contratado a elaboração do projeto básico e do projeto executivo, nas contratações integradas, e do projeto executivo, nos demais regimes de execução.</w:t>
      </w:r>
    </w:p>
    <w:p w14:paraId="63D8A371" w14:textId="77777777" w:rsidR="00544DA0" w:rsidRPr="000C5417" w:rsidRDefault="00544DA0" w:rsidP="00544DA0">
      <w:pPr>
        <w:pStyle w:val="Nivel2"/>
        <w:numPr>
          <w:ilvl w:val="0"/>
          <w:numId w:val="0"/>
        </w:numPr>
        <w:spacing w:before="0" w:after="0" w:line="240" w:lineRule="auto"/>
        <w:rPr>
          <w:color w:val="auto"/>
          <w:sz w:val="24"/>
          <w:szCs w:val="24"/>
        </w:rPr>
      </w:pPr>
      <w:r w:rsidRPr="000C5417">
        <w:rPr>
          <w:bCs/>
          <w:color w:val="auto"/>
          <w:sz w:val="24"/>
          <w:szCs w:val="24"/>
        </w:rPr>
        <w:t>2.11.</w:t>
      </w:r>
      <w:r w:rsidRPr="000C5417">
        <w:rPr>
          <w:b/>
          <w:bCs/>
          <w:color w:val="auto"/>
          <w:sz w:val="24"/>
          <w:szCs w:val="24"/>
        </w:rPr>
        <w:t xml:space="preserve"> </w:t>
      </w:r>
      <w:r w:rsidRPr="000C5417">
        <w:rPr>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1" w:history="1">
        <w:r w:rsidRPr="000C5417">
          <w:rPr>
            <w:rStyle w:val="Hyperlink"/>
            <w:color w:val="auto"/>
            <w:sz w:val="24"/>
            <w:szCs w:val="24"/>
            <w:u w:val="none"/>
          </w:rPr>
          <w:t>Lei nº 14.133/2021</w:t>
        </w:r>
      </w:hyperlink>
      <w:r w:rsidRPr="000C5417">
        <w:rPr>
          <w:color w:val="auto"/>
          <w:sz w:val="24"/>
          <w:szCs w:val="24"/>
        </w:rPr>
        <w:t>.</w:t>
      </w:r>
    </w:p>
    <w:p w14:paraId="555BA5C3" w14:textId="77777777" w:rsidR="00544DA0" w:rsidRPr="000C5417" w:rsidRDefault="00544DA0" w:rsidP="00544DA0">
      <w:pPr>
        <w:tabs>
          <w:tab w:val="left" w:pos="-1701"/>
        </w:tabs>
        <w:autoSpaceDE w:val="0"/>
        <w:autoSpaceDN w:val="0"/>
        <w:adjustRightInd w:val="0"/>
        <w:jc w:val="both"/>
        <w:rPr>
          <w:rFonts w:ascii="Arial" w:hAnsi="Arial" w:cs="Arial"/>
        </w:rPr>
      </w:pPr>
      <w:r w:rsidRPr="000C5417">
        <w:rPr>
          <w:rFonts w:ascii="Arial" w:hAnsi="Arial" w:cs="Arial"/>
          <w:bCs/>
        </w:rPr>
        <w:t>2.12.</w:t>
      </w:r>
      <w:r w:rsidRPr="000C5417">
        <w:rPr>
          <w:rFonts w:ascii="Arial" w:hAnsi="Arial" w:cs="Arial"/>
          <w:b/>
          <w:bCs/>
        </w:rPr>
        <w:t xml:space="preserve"> </w:t>
      </w:r>
      <w:r w:rsidRPr="000C5417">
        <w:rPr>
          <w:rFonts w:ascii="Arial" w:hAnsi="Arial" w:cs="Arial"/>
        </w:rPr>
        <w:t>A vedação de que trata o item 2.6.8 estende-se a terceiro que auxilie a condução da contratação na qualidade de integrante de equipe de apoio, profissional especializado ou funcionário ou representante de empresa que preste assessoria técnica.</w:t>
      </w:r>
    </w:p>
    <w:p w14:paraId="37F31B22" w14:textId="77777777" w:rsidR="00544DA0" w:rsidRPr="000C5417" w:rsidRDefault="00544DA0" w:rsidP="00544DA0">
      <w:pPr>
        <w:tabs>
          <w:tab w:val="left" w:pos="-1701"/>
        </w:tabs>
        <w:autoSpaceDE w:val="0"/>
        <w:autoSpaceDN w:val="0"/>
        <w:adjustRightInd w:val="0"/>
        <w:jc w:val="both"/>
        <w:rPr>
          <w:rFonts w:ascii="Arial" w:hAnsi="Arial" w:cs="Arial"/>
        </w:rPr>
      </w:pPr>
    </w:p>
    <w:p w14:paraId="0464B368" w14:textId="77777777" w:rsidR="00544DA0" w:rsidRPr="000C5417" w:rsidRDefault="00544DA0" w:rsidP="00544DA0">
      <w:pPr>
        <w:tabs>
          <w:tab w:val="left" w:pos="-1701"/>
        </w:tabs>
        <w:autoSpaceDE w:val="0"/>
        <w:autoSpaceDN w:val="0"/>
        <w:adjustRightInd w:val="0"/>
        <w:jc w:val="both"/>
        <w:rPr>
          <w:rFonts w:ascii="Arial" w:hAnsi="Arial" w:cs="Arial"/>
          <w:b/>
          <w:bCs/>
        </w:rPr>
      </w:pPr>
      <w:bookmarkStart w:id="1" w:name="_Toc135469226"/>
      <w:r w:rsidRPr="000C5417">
        <w:rPr>
          <w:rFonts w:ascii="Arial" w:hAnsi="Arial" w:cs="Arial"/>
          <w:b/>
          <w:bCs/>
        </w:rPr>
        <w:t>3. DA APRESENTAÇÃO DA PROPOSTA E DOS DOCUMENTOS DE HABILITAÇÃO</w:t>
      </w:r>
      <w:bookmarkEnd w:id="1"/>
      <w:r w:rsidRPr="000C5417">
        <w:rPr>
          <w:rFonts w:ascii="Arial" w:hAnsi="Arial" w:cs="Arial"/>
          <w:b/>
          <w:bCs/>
        </w:rPr>
        <w:t>:</w:t>
      </w:r>
    </w:p>
    <w:p w14:paraId="01844D78" w14:textId="77777777" w:rsidR="00544DA0" w:rsidRDefault="00544DA0" w:rsidP="00544DA0">
      <w:pPr>
        <w:pStyle w:val="Nivel2"/>
        <w:numPr>
          <w:ilvl w:val="0"/>
          <w:numId w:val="0"/>
        </w:numPr>
        <w:spacing w:before="0" w:after="0" w:line="240" w:lineRule="auto"/>
        <w:rPr>
          <w:color w:val="auto"/>
          <w:sz w:val="24"/>
          <w:szCs w:val="24"/>
        </w:rPr>
      </w:pPr>
      <w:r w:rsidRPr="000C5417">
        <w:rPr>
          <w:bCs/>
          <w:color w:val="auto"/>
          <w:sz w:val="24"/>
          <w:szCs w:val="24"/>
        </w:rPr>
        <w:t>3.1</w:t>
      </w:r>
      <w:bookmarkStart w:id="2" w:name="_Ref113886867"/>
      <w:r w:rsidRPr="000C5417">
        <w:rPr>
          <w:bCs/>
          <w:color w:val="auto"/>
          <w:sz w:val="24"/>
          <w:szCs w:val="24"/>
        </w:rPr>
        <w:t>.</w:t>
      </w:r>
      <w:r w:rsidRPr="000C5417">
        <w:rPr>
          <w:b/>
          <w:bCs/>
          <w:color w:val="auto"/>
          <w:sz w:val="24"/>
          <w:szCs w:val="24"/>
        </w:rPr>
        <w:t xml:space="preserve"> </w:t>
      </w:r>
      <w:r w:rsidRPr="000C5417">
        <w:rPr>
          <w:color w:val="auto"/>
          <w:sz w:val="24"/>
          <w:szCs w:val="24"/>
        </w:rPr>
        <w:t>Os licitantes encaminharão, exclusivamente por meio do sistema eletrônico, a proposta com o preço, conforme o critério de julgamento adotado neste Edital, até a data e o horário estabelecidos para abertura da sessão pública.</w:t>
      </w:r>
      <w:bookmarkEnd w:id="2"/>
    </w:p>
    <w:p w14:paraId="5355F2CF" w14:textId="77777777" w:rsidR="00544DA0" w:rsidRPr="000C5417" w:rsidRDefault="00544DA0" w:rsidP="00544DA0">
      <w:pPr>
        <w:pStyle w:val="Nivel2"/>
        <w:numPr>
          <w:ilvl w:val="0"/>
          <w:numId w:val="0"/>
        </w:numPr>
        <w:spacing w:before="0" w:after="0" w:line="240" w:lineRule="auto"/>
        <w:rPr>
          <w:b/>
          <w:color w:val="auto"/>
          <w:sz w:val="24"/>
          <w:szCs w:val="24"/>
        </w:rPr>
      </w:pPr>
      <w:r w:rsidRPr="000C5417">
        <w:rPr>
          <w:b/>
          <w:color w:val="auto"/>
          <w:sz w:val="24"/>
          <w:szCs w:val="24"/>
        </w:rPr>
        <w:t xml:space="preserve">3.2. </w:t>
      </w:r>
      <w:bookmarkStart w:id="3" w:name="_Ref113968921"/>
      <w:r w:rsidRPr="000C5417">
        <w:rPr>
          <w:b/>
          <w:color w:val="auto"/>
          <w:sz w:val="24"/>
          <w:szCs w:val="24"/>
        </w:rPr>
        <w:t xml:space="preserve">NO CADASTRAMENTO DA PROPOSTA INICIAL, O LICITANTE DECLARARÁ, QUE: </w:t>
      </w:r>
      <w:r w:rsidRPr="000C5417">
        <w:rPr>
          <w:bCs/>
          <w:color w:val="auto"/>
          <w:sz w:val="24"/>
          <w:szCs w:val="24"/>
        </w:rPr>
        <w:t>(</w:t>
      </w:r>
      <w:r w:rsidRPr="000C5417">
        <w:rPr>
          <w:color w:val="auto"/>
          <w:sz w:val="24"/>
          <w:szCs w:val="24"/>
        </w:rPr>
        <w:t>conforme modelo mostrado no Anexo III deste Edital)</w:t>
      </w:r>
      <w:bookmarkEnd w:id="3"/>
    </w:p>
    <w:p w14:paraId="342324D9" w14:textId="13E59B65" w:rsidR="00544DA0" w:rsidRPr="000C5417" w:rsidRDefault="00544DA0" w:rsidP="00544DA0">
      <w:pPr>
        <w:tabs>
          <w:tab w:val="left" w:pos="-1701"/>
        </w:tabs>
        <w:autoSpaceDE w:val="0"/>
        <w:autoSpaceDN w:val="0"/>
        <w:adjustRightInd w:val="0"/>
        <w:jc w:val="both"/>
        <w:rPr>
          <w:rFonts w:ascii="Arial" w:hAnsi="Arial" w:cs="Arial"/>
        </w:rPr>
      </w:pPr>
      <w:r w:rsidRPr="000C5417">
        <w:rPr>
          <w:rFonts w:ascii="Arial" w:hAnsi="Arial" w:cs="Arial"/>
          <w:bCs/>
        </w:rPr>
        <w:t>3.3. E</w:t>
      </w:r>
      <w:r w:rsidRPr="000C5417">
        <w:rPr>
          <w:rFonts w:ascii="Arial" w:hAnsi="Arial" w:cs="Arial"/>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349608A" w14:textId="77777777" w:rsidR="00544DA0" w:rsidRPr="000C5417" w:rsidRDefault="00544DA0" w:rsidP="00544DA0">
      <w:pPr>
        <w:tabs>
          <w:tab w:val="left" w:pos="-1701"/>
        </w:tabs>
        <w:autoSpaceDE w:val="0"/>
        <w:autoSpaceDN w:val="0"/>
        <w:adjustRightInd w:val="0"/>
        <w:jc w:val="both"/>
        <w:rPr>
          <w:rStyle w:val="Hyperlink"/>
          <w:rFonts w:ascii="Arial" w:hAnsi="Arial" w:cs="Arial"/>
          <w:color w:val="auto"/>
          <w:u w:val="none"/>
        </w:rPr>
      </w:pPr>
      <w:r w:rsidRPr="000C5417">
        <w:rPr>
          <w:rFonts w:ascii="Arial" w:hAnsi="Arial" w:cs="Arial"/>
          <w:bCs/>
        </w:rPr>
        <w:lastRenderedPageBreak/>
        <w:t>3.4. N</w:t>
      </w:r>
      <w:r w:rsidRPr="000C5417">
        <w:rPr>
          <w:rFonts w:ascii="Arial" w:hAnsi="Arial" w:cs="Arial"/>
        </w:rPr>
        <w:t xml:space="preserve">ão emprega menor de 18 anos em trabalho noturno, perigoso ou insalubre e não emprega menor de 16 anos, salvo menor, a partir de 14 anos, na condição de </w:t>
      </w:r>
      <w:r w:rsidRPr="00DF2343">
        <w:rPr>
          <w:rFonts w:ascii="Arial" w:hAnsi="Arial" w:cs="Arial"/>
        </w:rPr>
        <w:t xml:space="preserve">aprendiz, nos termos do </w:t>
      </w:r>
      <w:hyperlink r:id="rId12" w:anchor="art7" w:history="1">
        <w:r w:rsidRPr="00DF2343">
          <w:rPr>
            <w:rStyle w:val="Hyperlink"/>
            <w:rFonts w:ascii="Arial" w:hAnsi="Arial" w:cs="Arial"/>
            <w:color w:val="auto"/>
            <w:u w:val="none"/>
          </w:rPr>
          <w:t>artigo 7°, XXXIII, da Constituição</w:t>
        </w:r>
      </w:hyperlink>
      <w:r w:rsidRPr="00DF2343">
        <w:rPr>
          <w:rStyle w:val="Hyperlink"/>
          <w:rFonts w:ascii="Arial" w:hAnsi="Arial" w:cs="Arial"/>
          <w:color w:val="auto"/>
          <w:u w:val="none"/>
        </w:rPr>
        <w:t>.</w:t>
      </w:r>
    </w:p>
    <w:p w14:paraId="0FEC7862" w14:textId="77777777" w:rsidR="00544DA0" w:rsidRPr="000C5417" w:rsidRDefault="00544DA0" w:rsidP="00544DA0">
      <w:pPr>
        <w:tabs>
          <w:tab w:val="left" w:pos="-1701"/>
        </w:tabs>
        <w:autoSpaceDE w:val="0"/>
        <w:autoSpaceDN w:val="0"/>
        <w:adjustRightInd w:val="0"/>
        <w:jc w:val="both"/>
        <w:rPr>
          <w:rStyle w:val="Hyperlink"/>
          <w:rFonts w:ascii="Arial" w:hAnsi="Arial" w:cs="Arial"/>
          <w:color w:val="auto"/>
          <w:u w:val="none"/>
        </w:rPr>
      </w:pPr>
      <w:r w:rsidRPr="000C5417">
        <w:rPr>
          <w:rStyle w:val="Hyperlink"/>
          <w:rFonts w:ascii="Arial" w:hAnsi="Arial" w:cs="Arial"/>
          <w:bCs/>
          <w:color w:val="auto"/>
          <w:u w:val="none"/>
        </w:rPr>
        <w:t>3.5.</w:t>
      </w:r>
      <w:r w:rsidRPr="000C5417">
        <w:rPr>
          <w:rStyle w:val="Hyperlink"/>
          <w:rFonts w:ascii="Arial" w:hAnsi="Arial" w:cs="Arial"/>
          <w:b/>
          <w:bCs/>
          <w:color w:val="auto"/>
          <w:u w:val="none"/>
        </w:rPr>
        <w:t xml:space="preserve"> </w:t>
      </w:r>
      <w:r w:rsidRPr="000C5417">
        <w:rPr>
          <w:rStyle w:val="Hyperlink"/>
          <w:rFonts w:ascii="Arial" w:hAnsi="Arial" w:cs="Arial"/>
          <w:bCs/>
          <w:color w:val="auto"/>
          <w:u w:val="none"/>
        </w:rPr>
        <w:t>N</w:t>
      </w:r>
      <w:r w:rsidRPr="000C5417">
        <w:rPr>
          <w:rFonts w:ascii="Arial" w:hAnsi="Arial" w:cs="Arial"/>
        </w:rPr>
        <w:t xml:space="preserve">ão possui empregados executando trabalho degradante ou forçado, observando o disposto nos </w:t>
      </w:r>
      <w:hyperlink r:id="rId13" w:history="1">
        <w:r w:rsidRPr="000C5417">
          <w:rPr>
            <w:rStyle w:val="Hyperlink"/>
            <w:rFonts w:ascii="Arial" w:hAnsi="Arial" w:cs="Arial"/>
            <w:color w:val="auto"/>
            <w:u w:val="none"/>
          </w:rPr>
          <w:t>incisos III e IV do art. 1º e no inciso III do art. 5º da Constituição Federal</w:t>
        </w:r>
      </w:hyperlink>
      <w:r w:rsidRPr="000C5417">
        <w:rPr>
          <w:rStyle w:val="Hyperlink"/>
          <w:rFonts w:ascii="Arial" w:hAnsi="Arial" w:cs="Arial"/>
          <w:color w:val="auto"/>
          <w:u w:val="none"/>
        </w:rPr>
        <w:t>.</w:t>
      </w:r>
    </w:p>
    <w:p w14:paraId="23E569B2" w14:textId="77777777" w:rsidR="00544DA0" w:rsidRPr="000C5417" w:rsidRDefault="00544DA0" w:rsidP="00544DA0">
      <w:pPr>
        <w:tabs>
          <w:tab w:val="left" w:pos="-1701"/>
        </w:tabs>
        <w:autoSpaceDE w:val="0"/>
        <w:autoSpaceDN w:val="0"/>
        <w:adjustRightInd w:val="0"/>
        <w:jc w:val="both"/>
        <w:rPr>
          <w:rFonts w:ascii="Arial" w:hAnsi="Arial" w:cs="Arial"/>
        </w:rPr>
      </w:pPr>
      <w:r w:rsidRPr="000C5417">
        <w:rPr>
          <w:rFonts w:ascii="Arial" w:hAnsi="Arial" w:cs="Arial"/>
          <w:bCs/>
        </w:rPr>
        <w:t>3.6. C</w:t>
      </w:r>
      <w:r w:rsidRPr="000C5417">
        <w:rPr>
          <w:rFonts w:ascii="Arial" w:hAnsi="Arial" w:cs="Arial"/>
        </w:rPr>
        <w:t>umpre as exigências de reserva de cargos para pessoa com deficiência e para reabilitado da Previdência Social, previstas em lei e em outras normas específicas.</w:t>
      </w:r>
    </w:p>
    <w:p w14:paraId="30F6AAD6" w14:textId="10DBC0CD" w:rsidR="00544DA0" w:rsidRPr="000C5417" w:rsidRDefault="00544DA0" w:rsidP="00544DA0">
      <w:pPr>
        <w:tabs>
          <w:tab w:val="left" w:pos="-1701"/>
        </w:tabs>
        <w:autoSpaceDE w:val="0"/>
        <w:autoSpaceDN w:val="0"/>
        <w:adjustRightInd w:val="0"/>
        <w:jc w:val="both"/>
        <w:rPr>
          <w:rStyle w:val="Hyperlink"/>
          <w:rFonts w:ascii="Arial" w:hAnsi="Arial" w:cs="Arial"/>
          <w:color w:val="auto"/>
          <w:u w:val="none"/>
        </w:rPr>
      </w:pPr>
      <w:r w:rsidRPr="000C5417">
        <w:rPr>
          <w:rStyle w:val="Hyperlink"/>
          <w:rFonts w:ascii="Arial" w:hAnsi="Arial" w:cs="Arial"/>
          <w:bCs/>
          <w:color w:val="auto"/>
          <w:u w:val="none"/>
        </w:rPr>
        <w:t>3.</w:t>
      </w:r>
      <w:r w:rsidR="00E5552B">
        <w:rPr>
          <w:rStyle w:val="Hyperlink"/>
          <w:rFonts w:ascii="Arial" w:hAnsi="Arial" w:cs="Arial"/>
          <w:bCs/>
          <w:color w:val="auto"/>
          <w:u w:val="none"/>
        </w:rPr>
        <w:t>7</w:t>
      </w:r>
      <w:r w:rsidRPr="000C5417">
        <w:rPr>
          <w:rStyle w:val="Hyperlink"/>
          <w:rFonts w:ascii="Arial" w:hAnsi="Arial" w:cs="Arial"/>
          <w:bCs/>
          <w:color w:val="auto"/>
          <w:u w:val="none"/>
        </w:rPr>
        <w:t>.</w:t>
      </w:r>
      <w:r w:rsidRPr="000C5417">
        <w:rPr>
          <w:rStyle w:val="Hyperlink"/>
          <w:rFonts w:ascii="Arial" w:hAnsi="Arial" w:cs="Arial"/>
          <w:b/>
          <w:bCs/>
          <w:color w:val="auto"/>
          <w:u w:val="none"/>
        </w:rPr>
        <w:t xml:space="preserve"> </w:t>
      </w:r>
      <w:r w:rsidRPr="000C5417">
        <w:rPr>
          <w:rFonts w:ascii="Arial" w:hAnsi="Arial" w:cs="Arial"/>
        </w:rPr>
        <w:t>O licitante enquadrado como microempresa</w:t>
      </w:r>
      <w:r w:rsidR="00E5552B">
        <w:rPr>
          <w:rFonts w:ascii="Arial" w:hAnsi="Arial" w:cs="Arial"/>
        </w:rPr>
        <w:t xml:space="preserve"> ou</w:t>
      </w:r>
      <w:r w:rsidRPr="000C5417">
        <w:rPr>
          <w:rFonts w:ascii="Arial" w:hAnsi="Arial" w:cs="Arial"/>
        </w:rPr>
        <w:t xml:space="preserve"> empresa de pequeno porte deverá declarar, ainda, que cumpre os requisitos estabelecidos no </w:t>
      </w:r>
      <w:hyperlink r:id="rId14" w:anchor="art3" w:history="1">
        <w:r w:rsidRPr="000C5417">
          <w:rPr>
            <w:rStyle w:val="Hyperlink"/>
            <w:rFonts w:ascii="Arial" w:hAnsi="Arial" w:cs="Arial"/>
            <w:color w:val="auto"/>
            <w:u w:val="none"/>
          </w:rPr>
          <w:t>artigo 3° da Lei Complementar nº 123, de 2006</w:t>
        </w:r>
      </w:hyperlink>
      <w:r w:rsidRPr="000C5417">
        <w:rPr>
          <w:rFonts w:ascii="Arial" w:hAnsi="Arial" w:cs="Arial"/>
        </w:rPr>
        <w:t xml:space="preserve">, estando apto a usufruir do tratamento favorecido estabelecido em seus </w:t>
      </w:r>
      <w:hyperlink r:id="rId15" w:anchor="art42" w:history="1">
        <w:r w:rsidRPr="000C5417">
          <w:rPr>
            <w:rStyle w:val="Hyperlink"/>
            <w:rFonts w:ascii="Arial" w:hAnsi="Arial" w:cs="Arial"/>
            <w:color w:val="auto"/>
            <w:u w:val="none"/>
          </w:rPr>
          <w:t>arts. 42 a 49</w:t>
        </w:r>
      </w:hyperlink>
      <w:r w:rsidRPr="000C5417">
        <w:rPr>
          <w:rFonts w:ascii="Arial" w:hAnsi="Arial" w:cs="Arial"/>
        </w:rPr>
        <w:t xml:space="preserve">, observado o disposto nos </w:t>
      </w:r>
      <w:hyperlink r:id="rId16" w:anchor="art4§1" w:history="1">
        <w:r w:rsidRPr="000C5417">
          <w:rPr>
            <w:rStyle w:val="Hyperlink"/>
            <w:rFonts w:ascii="Arial" w:hAnsi="Arial" w:cs="Arial"/>
            <w:color w:val="auto"/>
            <w:u w:val="none"/>
          </w:rPr>
          <w:t>§§ 1º ao 3º do art. 4º, da Lei n.º 14.133, de 2021.</w:t>
        </w:r>
      </w:hyperlink>
    </w:p>
    <w:p w14:paraId="050EA6A3" w14:textId="6FB4C494" w:rsidR="00544DA0" w:rsidRPr="000C5417" w:rsidRDefault="00544DA0" w:rsidP="00544DA0">
      <w:pPr>
        <w:pStyle w:val="Nivel3"/>
        <w:numPr>
          <w:ilvl w:val="0"/>
          <w:numId w:val="0"/>
        </w:numPr>
        <w:spacing w:before="0" w:after="0" w:line="240" w:lineRule="auto"/>
        <w:rPr>
          <w:color w:val="auto"/>
          <w:sz w:val="24"/>
          <w:szCs w:val="24"/>
        </w:rPr>
      </w:pPr>
      <w:r w:rsidRPr="000C5417">
        <w:rPr>
          <w:rStyle w:val="Hyperlink"/>
          <w:bCs/>
          <w:color w:val="auto"/>
          <w:sz w:val="24"/>
          <w:szCs w:val="24"/>
          <w:u w:val="none"/>
        </w:rPr>
        <w:t>3.</w:t>
      </w:r>
      <w:r w:rsidR="00E5552B">
        <w:rPr>
          <w:rStyle w:val="Hyperlink"/>
          <w:bCs/>
          <w:color w:val="auto"/>
          <w:sz w:val="24"/>
          <w:szCs w:val="24"/>
          <w:u w:val="none"/>
        </w:rPr>
        <w:t>7</w:t>
      </w:r>
      <w:r w:rsidRPr="000C5417">
        <w:rPr>
          <w:rStyle w:val="Hyperlink"/>
          <w:bCs/>
          <w:color w:val="auto"/>
          <w:sz w:val="24"/>
          <w:szCs w:val="24"/>
          <w:u w:val="none"/>
        </w:rPr>
        <w:t>.1. No</w:t>
      </w:r>
      <w:r w:rsidRPr="000C5417">
        <w:rPr>
          <w:color w:val="auto"/>
          <w:sz w:val="24"/>
          <w:szCs w:val="24"/>
        </w:rPr>
        <w:t>s itens exclusivos para participação de microempresas e empresas de pequeno porte, a assinalação do campo “não” impedirá o prosseguimento no certame, para aquele item;</w:t>
      </w:r>
    </w:p>
    <w:p w14:paraId="1DDFA00E" w14:textId="0C5BC577" w:rsidR="00544DA0" w:rsidRPr="000C5417" w:rsidRDefault="00544DA0" w:rsidP="00544DA0">
      <w:pPr>
        <w:pStyle w:val="Nivel3"/>
        <w:numPr>
          <w:ilvl w:val="0"/>
          <w:numId w:val="0"/>
        </w:numPr>
        <w:spacing w:before="0" w:after="0" w:line="240" w:lineRule="auto"/>
        <w:rPr>
          <w:color w:val="auto"/>
          <w:sz w:val="24"/>
          <w:szCs w:val="24"/>
        </w:rPr>
      </w:pPr>
      <w:r w:rsidRPr="000C5417">
        <w:rPr>
          <w:rStyle w:val="Hyperlink"/>
          <w:bCs/>
          <w:color w:val="auto"/>
          <w:sz w:val="24"/>
          <w:szCs w:val="24"/>
          <w:u w:val="none"/>
        </w:rPr>
        <w:t>3.</w:t>
      </w:r>
      <w:r w:rsidR="00E5552B">
        <w:rPr>
          <w:rStyle w:val="Hyperlink"/>
          <w:bCs/>
          <w:color w:val="auto"/>
          <w:sz w:val="24"/>
          <w:szCs w:val="24"/>
          <w:u w:val="none"/>
        </w:rPr>
        <w:t>7</w:t>
      </w:r>
      <w:r w:rsidRPr="000C5417">
        <w:rPr>
          <w:rStyle w:val="Hyperlink"/>
          <w:bCs/>
          <w:color w:val="auto"/>
          <w:sz w:val="24"/>
          <w:szCs w:val="24"/>
          <w:u w:val="none"/>
        </w:rPr>
        <w:t>.2. N</w:t>
      </w:r>
      <w:r w:rsidRPr="000C5417">
        <w:rPr>
          <w:color w:val="auto"/>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17" w:history="1">
        <w:r w:rsidRPr="000C5417">
          <w:rPr>
            <w:rStyle w:val="Hyperlink"/>
            <w:color w:val="auto"/>
            <w:sz w:val="24"/>
            <w:szCs w:val="24"/>
            <w:u w:val="none"/>
          </w:rPr>
          <w:t>Lei Complementar nº 123, de 2006</w:t>
        </w:r>
      </w:hyperlink>
      <w:r w:rsidRPr="000C5417">
        <w:rPr>
          <w:color w:val="auto"/>
          <w:sz w:val="24"/>
          <w:szCs w:val="24"/>
        </w:rPr>
        <w:t>, mesmo que microempresa</w:t>
      </w:r>
      <w:r w:rsidR="00E5552B">
        <w:rPr>
          <w:color w:val="auto"/>
          <w:sz w:val="24"/>
          <w:szCs w:val="24"/>
        </w:rPr>
        <w:t xml:space="preserve"> ou</w:t>
      </w:r>
      <w:r w:rsidRPr="000C5417">
        <w:rPr>
          <w:color w:val="auto"/>
          <w:sz w:val="24"/>
          <w:szCs w:val="24"/>
        </w:rPr>
        <w:t xml:space="preserve"> empresa de pequeno porte.</w:t>
      </w:r>
    </w:p>
    <w:p w14:paraId="11101FF2" w14:textId="06DC710F" w:rsidR="00544DA0" w:rsidRPr="000C5417" w:rsidRDefault="00544DA0" w:rsidP="00544DA0">
      <w:pPr>
        <w:tabs>
          <w:tab w:val="left" w:pos="-1701"/>
        </w:tabs>
        <w:autoSpaceDE w:val="0"/>
        <w:autoSpaceDN w:val="0"/>
        <w:adjustRightInd w:val="0"/>
        <w:jc w:val="both"/>
        <w:rPr>
          <w:rFonts w:ascii="Arial" w:hAnsi="Arial" w:cs="Arial"/>
        </w:rPr>
      </w:pPr>
      <w:r w:rsidRPr="000C5417">
        <w:rPr>
          <w:rFonts w:ascii="Arial" w:hAnsi="Arial" w:cs="Arial"/>
          <w:bCs/>
        </w:rPr>
        <w:t>3.</w:t>
      </w:r>
      <w:r w:rsidR="00E5552B">
        <w:rPr>
          <w:rFonts w:ascii="Arial" w:hAnsi="Arial" w:cs="Arial"/>
          <w:bCs/>
        </w:rPr>
        <w:t>8</w:t>
      </w:r>
      <w:r w:rsidRPr="000C5417">
        <w:rPr>
          <w:rFonts w:ascii="Arial" w:hAnsi="Arial" w:cs="Arial"/>
          <w:bCs/>
        </w:rPr>
        <w:t>.</w:t>
      </w:r>
      <w:r w:rsidRPr="000C5417">
        <w:rPr>
          <w:rFonts w:ascii="Arial" w:hAnsi="Arial" w:cs="Arial"/>
          <w:b/>
          <w:bCs/>
        </w:rPr>
        <w:t xml:space="preserve"> </w:t>
      </w:r>
      <w:r w:rsidRPr="000C5417">
        <w:rPr>
          <w:rFonts w:ascii="Arial" w:hAnsi="Arial" w:cs="Arial"/>
        </w:rPr>
        <w:t>A falsidade da declaração de que trata os itens 3.2 ou 3.</w:t>
      </w:r>
      <w:r w:rsidR="00E5552B">
        <w:rPr>
          <w:rFonts w:ascii="Arial" w:hAnsi="Arial" w:cs="Arial"/>
        </w:rPr>
        <w:t>7</w:t>
      </w:r>
      <w:r w:rsidRPr="000C5417">
        <w:rPr>
          <w:rFonts w:ascii="Arial" w:hAnsi="Arial" w:cs="Arial"/>
        </w:rPr>
        <w:t xml:space="preserve"> sujeitará o licitante às sanções previstas na </w:t>
      </w:r>
      <w:hyperlink r:id="rId18" w:history="1">
        <w:r w:rsidRPr="000C5417">
          <w:rPr>
            <w:rStyle w:val="Hyperlink"/>
            <w:rFonts w:ascii="Arial" w:hAnsi="Arial" w:cs="Arial"/>
            <w:color w:val="auto"/>
            <w:u w:val="none"/>
          </w:rPr>
          <w:t>Lei nº 14.133, de 2021</w:t>
        </w:r>
      </w:hyperlink>
      <w:r w:rsidRPr="000C5417">
        <w:rPr>
          <w:rFonts w:ascii="Arial" w:hAnsi="Arial" w:cs="Arial"/>
        </w:rPr>
        <w:t>, e neste Edital.</w:t>
      </w:r>
    </w:p>
    <w:p w14:paraId="30FF0EB3" w14:textId="5BF988A6" w:rsidR="00544DA0" w:rsidRPr="000C5417" w:rsidRDefault="00544DA0" w:rsidP="00544DA0">
      <w:pPr>
        <w:pStyle w:val="Nivel2"/>
        <w:numPr>
          <w:ilvl w:val="0"/>
          <w:numId w:val="0"/>
        </w:numPr>
        <w:spacing w:before="0" w:after="0" w:line="240" w:lineRule="auto"/>
        <w:rPr>
          <w:color w:val="auto"/>
          <w:sz w:val="24"/>
          <w:szCs w:val="24"/>
        </w:rPr>
      </w:pPr>
      <w:r w:rsidRPr="000C5417">
        <w:rPr>
          <w:bCs/>
          <w:color w:val="auto"/>
          <w:sz w:val="24"/>
          <w:szCs w:val="24"/>
        </w:rPr>
        <w:t>3.</w:t>
      </w:r>
      <w:r w:rsidR="00E5552B">
        <w:rPr>
          <w:bCs/>
          <w:color w:val="auto"/>
          <w:sz w:val="24"/>
          <w:szCs w:val="24"/>
        </w:rPr>
        <w:t>9</w:t>
      </w:r>
      <w:r w:rsidRPr="000C5417">
        <w:rPr>
          <w:bCs/>
          <w:color w:val="auto"/>
          <w:sz w:val="24"/>
          <w:szCs w:val="24"/>
        </w:rPr>
        <w:t>.</w:t>
      </w:r>
      <w:r w:rsidRPr="000C5417">
        <w:rPr>
          <w:color w:val="auto"/>
          <w:sz w:val="24"/>
          <w:szCs w:val="24"/>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2B92BC5" w14:textId="7A1E3274" w:rsidR="00544DA0" w:rsidRPr="000C5417" w:rsidRDefault="00544DA0" w:rsidP="00544DA0">
      <w:pPr>
        <w:pStyle w:val="Nivel2"/>
        <w:numPr>
          <w:ilvl w:val="0"/>
          <w:numId w:val="0"/>
        </w:numPr>
        <w:spacing w:before="0" w:after="0" w:line="240" w:lineRule="auto"/>
        <w:rPr>
          <w:color w:val="auto"/>
          <w:sz w:val="24"/>
          <w:szCs w:val="24"/>
        </w:rPr>
      </w:pPr>
      <w:r w:rsidRPr="000C5417">
        <w:rPr>
          <w:bCs/>
          <w:color w:val="auto"/>
          <w:sz w:val="24"/>
          <w:szCs w:val="24"/>
        </w:rPr>
        <w:t>3.1</w:t>
      </w:r>
      <w:r w:rsidR="00E5552B">
        <w:rPr>
          <w:bCs/>
          <w:color w:val="auto"/>
          <w:sz w:val="24"/>
          <w:szCs w:val="24"/>
        </w:rPr>
        <w:t>0</w:t>
      </w:r>
      <w:r w:rsidRPr="000C5417">
        <w:rPr>
          <w:bCs/>
          <w:color w:val="auto"/>
          <w:sz w:val="24"/>
          <w:szCs w:val="24"/>
        </w:rPr>
        <w:t>.</w:t>
      </w:r>
      <w:r w:rsidRPr="000C5417">
        <w:rPr>
          <w:color w:val="auto"/>
          <w:sz w:val="24"/>
          <w:szCs w:val="24"/>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3AF4500E" w14:textId="16A4D473" w:rsidR="00544DA0" w:rsidRPr="000C5417" w:rsidRDefault="00544DA0" w:rsidP="00544DA0">
      <w:pPr>
        <w:pStyle w:val="Nivel2"/>
        <w:numPr>
          <w:ilvl w:val="0"/>
          <w:numId w:val="0"/>
        </w:numPr>
        <w:spacing w:before="0" w:after="0" w:line="240" w:lineRule="auto"/>
        <w:rPr>
          <w:color w:val="auto"/>
          <w:sz w:val="24"/>
          <w:szCs w:val="24"/>
        </w:rPr>
      </w:pPr>
      <w:r w:rsidRPr="000C5417">
        <w:rPr>
          <w:bCs/>
          <w:color w:val="auto"/>
          <w:sz w:val="24"/>
          <w:szCs w:val="24"/>
        </w:rPr>
        <w:t>3.1</w:t>
      </w:r>
      <w:r w:rsidR="00E5552B">
        <w:rPr>
          <w:bCs/>
          <w:color w:val="auto"/>
          <w:sz w:val="24"/>
          <w:szCs w:val="24"/>
        </w:rPr>
        <w:t>1</w:t>
      </w:r>
      <w:r w:rsidRPr="000C5417">
        <w:rPr>
          <w:bCs/>
          <w:color w:val="auto"/>
          <w:sz w:val="24"/>
          <w:szCs w:val="24"/>
        </w:rPr>
        <w:t>.</w:t>
      </w:r>
      <w:r w:rsidRPr="000C5417">
        <w:rPr>
          <w:color w:val="auto"/>
          <w:sz w:val="24"/>
          <w:szCs w:val="24"/>
        </w:rPr>
        <w:t xml:space="preserve"> Serão disponibilizados para acesso público os documentos que compõem a proposta dos licitantes convocados para apresentação de propostas, após a fase de envio de lances.</w:t>
      </w:r>
    </w:p>
    <w:p w14:paraId="02361B36" w14:textId="0A3C57D7" w:rsidR="00544DA0" w:rsidRPr="000C5417" w:rsidRDefault="00544DA0" w:rsidP="00544DA0">
      <w:pPr>
        <w:pStyle w:val="Nivel2"/>
        <w:numPr>
          <w:ilvl w:val="0"/>
          <w:numId w:val="0"/>
        </w:numPr>
        <w:spacing w:before="0" w:after="0" w:line="240" w:lineRule="auto"/>
        <w:rPr>
          <w:color w:val="auto"/>
          <w:sz w:val="24"/>
          <w:szCs w:val="24"/>
        </w:rPr>
      </w:pPr>
      <w:bookmarkStart w:id="4" w:name="_Ref116992247"/>
      <w:r w:rsidRPr="000C5417">
        <w:rPr>
          <w:bCs/>
          <w:color w:val="auto"/>
          <w:sz w:val="24"/>
          <w:szCs w:val="24"/>
        </w:rPr>
        <w:t>3.1</w:t>
      </w:r>
      <w:r w:rsidR="00E5552B">
        <w:rPr>
          <w:bCs/>
          <w:color w:val="auto"/>
          <w:sz w:val="24"/>
          <w:szCs w:val="24"/>
        </w:rPr>
        <w:t>2</w:t>
      </w:r>
      <w:r w:rsidRPr="000C5417">
        <w:rPr>
          <w:bCs/>
          <w:color w:val="auto"/>
          <w:sz w:val="24"/>
          <w:szCs w:val="24"/>
        </w:rPr>
        <w:t>.</w:t>
      </w:r>
      <w:r w:rsidRPr="000C5417">
        <w:rPr>
          <w:color w:val="auto"/>
          <w:sz w:val="24"/>
          <w:szCs w:val="24"/>
        </w:rPr>
        <w:t xml:space="preserve"> Desde que disponibilizada a funcionalidade no sistema, o licitante poderá parametrizar o seu valor final mínimo quando do cadastramento da proposta e obedecerá às seguintes regras:</w:t>
      </w:r>
      <w:bookmarkEnd w:id="4"/>
    </w:p>
    <w:p w14:paraId="5AA34278" w14:textId="258A0170" w:rsidR="00544DA0" w:rsidRPr="000C5417" w:rsidRDefault="00544DA0" w:rsidP="00544DA0">
      <w:pPr>
        <w:pStyle w:val="Nivel3"/>
        <w:numPr>
          <w:ilvl w:val="0"/>
          <w:numId w:val="0"/>
        </w:numPr>
        <w:spacing w:before="0" w:after="0" w:line="240" w:lineRule="auto"/>
        <w:rPr>
          <w:color w:val="auto"/>
          <w:sz w:val="24"/>
          <w:szCs w:val="24"/>
        </w:rPr>
      </w:pPr>
      <w:r w:rsidRPr="000C5417">
        <w:rPr>
          <w:bCs/>
          <w:color w:val="auto"/>
          <w:sz w:val="24"/>
          <w:szCs w:val="24"/>
        </w:rPr>
        <w:t>3.1</w:t>
      </w:r>
      <w:r w:rsidR="00E5552B">
        <w:rPr>
          <w:bCs/>
          <w:color w:val="auto"/>
          <w:sz w:val="24"/>
          <w:szCs w:val="24"/>
        </w:rPr>
        <w:t>2</w:t>
      </w:r>
      <w:r w:rsidRPr="000C5417">
        <w:rPr>
          <w:bCs/>
          <w:color w:val="auto"/>
          <w:sz w:val="24"/>
          <w:szCs w:val="24"/>
        </w:rPr>
        <w:t>.1. A</w:t>
      </w:r>
      <w:r w:rsidRPr="000C5417">
        <w:rPr>
          <w:color w:val="auto"/>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7C80BCD5" w14:textId="7481C14D" w:rsidR="00544DA0" w:rsidRDefault="00544DA0" w:rsidP="00544DA0">
      <w:pPr>
        <w:pStyle w:val="Nivel3"/>
        <w:numPr>
          <w:ilvl w:val="0"/>
          <w:numId w:val="0"/>
        </w:numPr>
        <w:spacing w:before="0" w:after="0" w:line="240" w:lineRule="auto"/>
        <w:rPr>
          <w:color w:val="auto"/>
          <w:sz w:val="24"/>
          <w:szCs w:val="24"/>
        </w:rPr>
      </w:pPr>
      <w:r w:rsidRPr="000C5417">
        <w:rPr>
          <w:bCs/>
          <w:color w:val="auto"/>
          <w:sz w:val="24"/>
          <w:szCs w:val="24"/>
        </w:rPr>
        <w:t>3.1</w:t>
      </w:r>
      <w:r w:rsidR="00E5552B">
        <w:rPr>
          <w:bCs/>
          <w:color w:val="auto"/>
          <w:sz w:val="24"/>
          <w:szCs w:val="24"/>
        </w:rPr>
        <w:t>2</w:t>
      </w:r>
      <w:r w:rsidRPr="000C5417">
        <w:rPr>
          <w:bCs/>
          <w:color w:val="auto"/>
          <w:sz w:val="24"/>
          <w:szCs w:val="24"/>
        </w:rPr>
        <w:t>.2. O</w:t>
      </w:r>
      <w:r w:rsidRPr="000C5417">
        <w:rPr>
          <w:color w:val="auto"/>
          <w:sz w:val="24"/>
          <w:szCs w:val="24"/>
        </w:rPr>
        <w:t>s lances serão de envio automático pelo sistema, respeitado o valor final mínimo, caso estabelecido, e o intervalo de que trata o subitem acima.</w:t>
      </w:r>
    </w:p>
    <w:p w14:paraId="77BB1547" w14:textId="77777777" w:rsidR="0080549C" w:rsidRPr="000C5417" w:rsidRDefault="0080549C" w:rsidP="00544DA0">
      <w:pPr>
        <w:pStyle w:val="Nivel3"/>
        <w:numPr>
          <w:ilvl w:val="0"/>
          <w:numId w:val="0"/>
        </w:numPr>
        <w:spacing w:before="0" w:after="0" w:line="240" w:lineRule="auto"/>
        <w:rPr>
          <w:color w:val="auto"/>
          <w:sz w:val="24"/>
          <w:szCs w:val="24"/>
        </w:rPr>
      </w:pPr>
    </w:p>
    <w:p w14:paraId="350822F2" w14:textId="77777777" w:rsidR="00544DA0" w:rsidRPr="000C5417" w:rsidRDefault="00544DA0" w:rsidP="008402A3">
      <w:pPr>
        <w:pStyle w:val="Nivel01"/>
      </w:pPr>
      <w:bookmarkStart w:id="5" w:name="_Toc135469227"/>
      <w:r w:rsidRPr="000C5417">
        <w:t>4. DO PREENCHIMENTO DA PROPOSTA</w:t>
      </w:r>
      <w:bookmarkEnd w:id="5"/>
      <w:r w:rsidRPr="000C5417">
        <w:t>:</w:t>
      </w:r>
    </w:p>
    <w:p w14:paraId="482B0007" w14:textId="77777777"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4.1. O licitante deverá enviar sua proposta mediante o preenchimento, no sistema eletrônico, dos seguintes campos:</w:t>
      </w:r>
    </w:p>
    <w:p w14:paraId="01569D9B" w14:textId="6765EDF9" w:rsidR="00544DA0" w:rsidRPr="000C5417" w:rsidRDefault="00544DA0" w:rsidP="00544DA0">
      <w:pPr>
        <w:autoSpaceDE w:val="0"/>
        <w:autoSpaceDN w:val="0"/>
        <w:adjustRightInd w:val="0"/>
        <w:jc w:val="both"/>
        <w:rPr>
          <w:rFonts w:ascii="Arial" w:eastAsia="Calibri" w:hAnsi="Arial" w:cs="Arial"/>
        </w:rPr>
      </w:pPr>
      <w:r w:rsidRPr="000C5417">
        <w:rPr>
          <w:rFonts w:ascii="Arial" w:eastAsia="Calibri" w:hAnsi="Arial" w:cs="Arial"/>
        </w:rPr>
        <w:t xml:space="preserve">4.1.1. </w:t>
      </w:r>
      <w:r w:rsidRPr="000C5417">
        <w:rPr>
          <w:rFonts w:ascii="Arial" w:hAnsi="Arial" w:cs="Arial"/>
        </w:rPr>
        <w:t>Valor unitário e total, em moeda corrente nacional, cotados com apenas duas casas decimais, expressos em algarismos</w:t>
      </w:r>
      <w:r w:rsidRPr="000C5417">
        <w:rPr>
          <w:rFonts w:ascii="Arial" w:eastAsia="Calibri" w:hAnsi="Arial" w:cs="Arial"/>
        </w:rPr>
        <w:t>;</w:t>
      </w:r>
    </w:p>
    <w:p w14:paraId="72E8EBEB" w14:textId="77777777" w:rsidR="00544DA0" w:rsidRPr="000C5417" w:rsidRDefault="00544DA0" w:rsidP="00544DA0">
      <w:pPr>
        <w:autoSpaceDE w:val="0"/>
        <w:autoSpaceDN w:val="0"/>
        <w:adjustRightInd w:val="0"/>
        <w:jc w:val="both"/>
        <w:rPr>
          <w:rFonts w:ascii="Arial" w:eastAsia="Calibri" w:hAnsi="Arial" w:cs="Arial"/>
        </w:rPr>
      </w:pPr>
      <w:r w:rsidRPr="000C5417">
        <w:rPr>
          <w:rFonts w:ascii="Arial" w:eastAsia="Calibri" w:hAnsi="Arial" w:cs="Arial"/>
        </w:rPr>
        <w:t>4.1.2. Unidade de Medida;</w:t>
      </w:r>
    </w:p>
    <w:p w14:paraId="2405C729" w14:textId="77777777" w:rsidR="00544DA0" w:rsidRPr="000C5417" w:rsidRDefault="00544DA0" w:rsidP="00544DA0">
      <w:pPr>
        <w:autoSpaceDE w:val="0"/>
        <w:autoSpaceDN w:val="0"/>
        <w:adjustRightInd w:val="0"/>
        <w:jc w:val="both"/>
        <w:rPr>
          <w:rFonts w:ascii="Arial" w:eastAsia="Calibri" w:hAnsi="Arial" w:cs="Arial"/>
        </w:rPr>
      </w:pPr>
      <w:r w:rsidRPr="000C5417">
        <w:rPr>
          <w:rFonts w:ascii="Arial" w:eastAsia="Calibri" w:hAnsi="Arial" w:cs="Arial"/>
        </w:rPr>
        <w:lastRenderedPageBreak/>
        <w:t>4.1.3. Descrição detalhada do objeto, contendo as informações similares à especificação do Termo de Referência.</w:t>
      </w:r>
    </w:p>
    <w:p w14:paraId="44FBA837" w14:textId="77777777"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4.2. Todas as especificações do objeto contidas na proposta vinculam o licitante.</w:t>
      </w:r>
    </w:p>
    <w:p w14:paraId="5F7151E0" w14:textId="77777777" w:rsidR="00544DA0" w:rsidRPr="000C5417" w:rsidRDefault="00544DA0" w:rsidP="00544DA0">
      <w:pPr>
        <w:autoSpaceDE w:val="0"/>
        <w:autoSpaceDN w:val="0"/>
        <w:adjustRightInd w:val="0"/>
        <w:jc w:val="both"/>
        <w:rPr>
          <w:rFonts w:ascii="Arial" w:eastAsia="Calibri" w:hAnsi="Arial" w:cs="Arial"/>
        </w:rPr>
      </w:pPr>
      <w:r w:rsidRPr="000C5417">
        <w:rPr>
          <w:rFonts w:ascii="Arial" w:eastAsia="Calibri" w:hAnsi="Arial" w:cs="Arial"/>
        </w:rPr>
        <w:t>4.2.1. O licitante NÃO poderá oferecer proposta em quantitativo inferior ao previsto para contratação.</w:t>
      </w:r>
    </w:p>
    <w:p w14:paraId="670102FF" w14:textId="77777777"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4.3. Nos valores propostos estarão inclusos todos os custos operacionais, encargos previdenciários, trabalhistas, tributários, comerciais e quaisquer outros que incidam direta ou indiretamente na execução do objeto.</w:t>
      </w:r>
    </w:p>
    <w:p w14:paraId="2E02B3FA" w14:textId="77777777"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4.4. Os preços ofertados, tanto na proposta inicial, quanto na etapa de lances, serão de exclusiva responsabilidade do licitante, não lhe assistindo o direito de pleitear qualquer alteração, sob alegação de erro, omissão ou qualquer outro pretexto.</w:t>
      </w:r>
    </w:p>
    <w:p w14:paraId="1BB5EC8F" w14:textId="77777777"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 xml:space="preserve">4.5. Se o regime tributário da empresa implicar o recolhimento de tributos em percentuais variáveis, a cotação adequada será a que corresponde à média dos efetivos recolhimentos da empresa nos últimos doze meses. </w:t>
      </w:r>
    </w:p>
    <w:p w14:paraId="2C253427" w14:textId="77777777"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4.6. Independentemente do percentual de tributo inserido na planilha, no pagamento serão retidos na fonte os percentuais estabelecidos na legislação vigente.</w:t>
      </w:r>
    </w:p>
    <w:p w14:paraId="1F5450A6" w14:textId="77777777"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161F27B9" w14:textId="77777777" w:rsidR="00544DA0" w:rsidRPr="000C5417" w:rsidRDefault="00544DA0" w:rsidP="00544DA0">
      <w:pPr>
        <w:pStyle w:val="Nivel3"/>
        <w:numPr>
          <w:ilvl w:val="0"/>
          <w:numId w:val="0"/>
        </w:numPr>
        <w:spacing w:before="0" w:after="0" w:line="240" w:lineRule="auto"/>
        <w:rPr>
          <w:color w:val="auto"/>
          <w:sz w:val="24"/>
          <w:szCs w:val="24"/>
        </w:rPr>
      </w:pPr>
      <w:r w:rsidRPr="000C5417">
        <w:rPr>
          <w:color w:val="auto"/>
          <w:sz w:val="24"/>
          <w:szCs w:val="24"/>
        </w:rPr>
        <w:t>4.7.1. O prazo de validade da proposta não será inferior a 60 (sessenta) dias, a contar da data de sua apresentação.</w:t>
      </w:r>
    </w:p>
    <w:p w14:paraId="7440C227" w14:textId="77777777" w:rsidR="00544DA0" w:rsidRPr="000C5417" w:rsidRDefault="00544DA0" w:rsidP="00544DA0">
      <w:pPr>
        <w:pStyle w:val="Nivel3"/>
        <w:numPr>
          <w:ilvl w:val="0"/>
          <w:numId w:val="0"/>
        </w:numPr>
        <w:spacing w:before="0" w:after="0" w:line="240" w:lineRule="auto"/>
        <w:rPr>
          <w:color w:val="auto"/>
          <w:sz w:val="24"/>
          <w:szCs w:val="24"/>
        </w:rPr>
      </w:pPr>
      <w:r w:rsidRPr="000C5417">
        <w:rPr>
          <w:color w:val="auto"/>
          <w:sz w:val="24"/>
          <w:szCs w:val="24"/>
        </w:rPr>
        <w:t>4.7.2. Os licitantes devem respeitar os preços máximos estabelecidos nas normas de regência de contratações públicas, quando participarem de licitações públicas;</w:t>
      </w:r>
    </w:p>
    <w:p w14:paraId="102742EC" w14:textId="77777777"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 xml:space="preserve">4.8.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9" w:history="1">
        <w:r w:rsidRPr="000C5417">
          <w:rPr>
            <w:rStyle w:val="Hyperlink"/>
            <w:color w:val="auto"/>
            <w:sz w:val="24"/>
            <w:szCs w:val="24"/>
            <w:u w:val="none"/>
          </w:rPr>
          <w:t>art. 71, inciso IX, da Constituição</w:t>
        </w:r>
      </w:hyperlink>
      <w:r w:rsidRPr="000C5417">
        <w:rPr>
          <w:color w:val="auto"/>
          <w:sz w:val="24"/>
          <w:szCs w:val="24"/>
        </w:rPr>
        <w:t>; ou condenação dos agentes públicos responsáveis e da empresa contratada ao pagamento dos prejuízos ao erário, caso verificada a ocorrência de superfaturamento por sobrepreço na execução do contrato.</w:t>
      </w:r>
    </w:p>
    <w:p w14:paraId="33D2BCF7" w14:textId="6FF8F90D" w:rsidR="00C030F5" w:rsidRPr="000C5417" w:rsidRDefault="00C030F5" w:rsidP="00C030F5">
      <w:pPr>
        <w:pStyle w:val="Nivel2"/>
        <w:numPr>
          <w:ilvl w:val="0"/>
          <w:numId w:val="0"/>
        </w:numPr>
        <w:spacing w:before="0" w:after="0" w:line="240" w:lineRule="auto"/>
        <w:rPr>
          <w:color w:val="auto"/>
          <w:sz w:val="24"/>
          <w:szCs w:val="24"/>
        </w:rPr>
      </w:pPr>
      <w:r w:rsidRPr="000C5417">
        <w:rPr>
          <w:color w:val="auto"/>
          <w:sz w:val="24"/>
          <w:szCs w:val="24"/>
        </w:rPr>
        <w:t>4.9. 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14:paraId="0287EE6F" w14:textId="27030CFF" w:rsidR="00C030F5" w:rsidRPr="000C5417" w:rsidRDefault="00C030F5" w:rsidP="00C030F5">
      <w:pPr>
        <w:pStyle w:val="Nivel2"/>
        <w:numPr>
          <w:ilvl w:val="0"/>
          <w:numId w:val="0"/>
        </w:numPr>
        <w:spacing w:before="0" w:after="0" w:line="240" w:lineRule="auto"/>
        <w:rPr>
          <w:color w:val="auto"/>
          <w:sz w:val="24"/>
          <w:szCs w:val="24"/>
        </w:rPr>
      </w:pPr>
      <w:r w:rsidRPr="000C5417">
        <w:rPr>
          <w:color w:val="auto"/>
          <w:sz w:val="24"/>
          <w:szCs w:val="24"/>
        </w:rPr>
        <w:t>4.10. Em todo caso, deverá ser garantido o pagamento do salário normativo previsto no instrumento coletivo aplicável ou do salário-mínimo vigente, o que for maior</w:t>
      </w:r>
    </w:p>
    <w:p w14:paraId="52F6A24B" w14:textId="77777777" w:rsidR="00E5552B" w:rsidRPr="000C5417" w:rsidRDefault="00E5552B" w:rsidP="00C030F5">
      <w:pPr>
        <w:pStyle w:val="Nivel2"/>
        <w:numPr>
          <w:ilvl w:val="0"/>
          <w:numId w:val="0"/>
        </w:numPr>
        <w:spacing w:before="0" w:after="0" w:line="240" w:lineRule="auto"/>
        <w:rPr>
          <w:color w:val="auto"/>
          <w:sz w:val="24"/>
          <w:szCs w:val="24"/>
        </w:rPr>
      </w:pPr>
    </w:p>
    <w:p w14:paraId="0613EE80" w14:textId="77777777" w:rsidR="00544DA0" w:rsidRPr="000C5417" w:rsidRDefault="00544DA0" w:rsidP="008402A3">
      <w:pPr>
        <w:pStyle w:val="Nivel01"/>
      </w:pPr>
      <w:bookmarkStart w:id="6" w:name="_Toc135469228"/>
      <w:r w:rsidRPr="000C5417">
        <w:t>5. DA ABERTURA DA SESSÃO, CLASSIFICAÇÃO DAS PROPOSTAS E FORMULAÇÃO DE LANCES</w:t>
      </w:r>
      <w:bookmarkEnd w:id="6"/>
      <w:r w:rsidRPr="000C5417">
        <w:t>:</w:t>
      </w:r>
    </w:p>
    <w:p w14:paraId="405D99EC" w14:textId="77777777" w:rsidR="00544DA0" w:rsidRPr="000C5417" w:rsidRDefault="00544DA0" w:rsidP="00544DA0">
      <w:pPr>
        <w:pStyle w:val="Nivel2"/>
        <w:numPr>
          <w:ilvl w:val="0"/>
          <w:numId w:val="0"/>
        </w:numPr>
        <w:spacing w:before="0" w:after="0" w:line="240" w:lineRule="auto"/>
        <w:rPr>
          <w:color w:val="auto"/>
          <w:sz w:val="24"/>
          <w:szCs w:val="24"/>
        </w:rPr>
      </w:pPr>
      <w:bookmarkStart w:id="7" w:name="_Hlk114646655"/>
      <w:r w:rsidRPr="000C5417">
        <w:rPr>
          <w:color w:val="auto"/>
          <w:sz w:val="24"/>
          <w:szCs w:val="24"/>
        </w:rPr>
        <w:t>5.1. A abertura da presente licitação dar-se-á automaticamente em sessão pública, por meio de sistema eletrônico, na data, horário e local indicados neste Edital.</w:t>
      </w:r>
    </w:p>
    <w:p w14:paraId="6E7C727C" w14:textId="77777777"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lastRenderedPageBreak/>
        <w:t>5.2. Os licitantes poderão retirar ou substituir a proposta ou os documentos de habilitação, quando for o caso, anteriormente inseridos no sistema, até a abertura da sessão pública.</w:t>
      </w:r>
    </w:p>
    <w:p w14:paraId="52A1569A" w14:textId="77777777"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5.3. O sistema disponibilizará campo próprio para troca de mensagens entre a Pregoeira e os licitantes.</w:t>
      </w:r>
    </w:p>
    <w:p w14:paraId="7370F11C" w14:textId="77777777"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 xml:space="preserve">5.4. Iniciada a etapa competitiva, os licitantes deverão encaminhar lances exclusivamente por meio de sistema eletrônico, sendo imediatamente informados do seu recebimento e do valor consignado no registro. </w:t>
      </w:r>
    </w:p>
    <w:p w14:paraId="37A71B92" w14:textId="77777777" w:rsidR="000A03C2" w:rsidRDefault="00544DA0" w:rsidP="00544DA0">
      <w:pPr>
        <w:pStyle w:val="Nivel2"/>
        <w:numPr>
          <w:ilvl w:val="0"/>
          <w:numId w:val="0"/>
        </w:numPr>
        <w:spacing w:before="0" w:after="0" w:line="240" w:lineRule="auto"/>
        <w:rPr>
          <w:color w:val="auto"/>
          <w:sz w:val="24"/>
          <w:szCs w:val="24"/>
        </w:rPr>
      </w:pPr>
      <w:r w:rsidRPr="000C5417">
        <w:rPr>
          <w:color w:val="auto"/>
          <w:sz w:val="24"/>
          <w:szCs w:val="24"/>
        </w:rPr>
        <w:t xml:space="preserve">5.5. </w:t>
      </w:r>
      <w:r w:rsidR="000A03C2" w:rsidRPr="000A03C2">
        <w:rPr>
          <w:color w:val="auto"/>
          <w:sz w:val="24"/>
          <w:szCs w:val="24"/>
        </w:rPr>
        <w:t>O lance deverá ser ofertado pelo valor total do item.</w:t>
      </w:r>
    </w:p>
    <w:p w14:paraId="1DA60DE6" w14:textId="4D61AFEE"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5.6. Os licitantes poderão oferecer lances sucessivos, observando o horário fixado para abertura da sessão e as regras estabelecidas no Edital.</w:t>
      </w:r>
    </w:p>
    <w:p w14:paraId="066FFD96" w14:textId="77777777"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 xml:space="preserve">5.7. O licitante somente poderá oferecer lance de valor inferior ao último por ele ofertado e registrado pelo sistema. </w:t>
      </w:r>
    </w:p>
    <w:p w14:paraId="2CCB8BDF" w14:textId="03270989"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 xml:space="preserve">5.8. O intervalo mínimo de diferença de valores ou percentuais entre os lances, que incidirá tanto em relação aos lances intermediários quanto em relação à proposta que cobrir a melhor oferta deverá ser </w:t>
      </w:r>
      <w:r w:rsidR="00F7216A" w:rsidRPr="001D1637">
        <w:rPr>
          <w:color w:val="auto"/>
          <w:sz w:val="24"/>
          <w:szCs w:val="24"/>
        </w:rPr>
        <w:t>de 1% (um por cento</w:t>
      </w:r>
      <w:r w:rsidRPr="000C5417">
        <w:rPr>
          <w:color w:val="auto"/>
          <w:sz w:val="24"/>
          <w:szCs w:val="24"/>
        </w:rPr>
        <w:t>).</w:t>
      </w:r>
    </w:p>
    <w:p w14:paraId="7FAB920E" w14:textId="77777777"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5.9. O licitante poderá, uma única vez, excluir seu último lance ofertado, no intervalo de quinze segundos após o registro no sistema, na hipótese de lance inconsistente ou inexequível.</w:t>
      </w:r>
    </w:p>
    <w:p w14:paraId="00D2C1C7" w14:textId="77777777"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5.10. O procedimento seguirá de acordo com o modo de disputa adotado.</w:t>
      </w:r>
    </w:p>
    <w:p w14:paraId="039F5048" w14:textId="77777777" w:rsidR="00544DA0" w:rsidRPr="000C5417" w:rsidRDefault="00544DA0" w:rsidP="00544DA0">
      <w:pPr>
        <w:pStyle w:val="Nivel2"/>
        <w:numPr>
          <w:ilvl w:val="0"/>
          <w:numId w:val="0"/>
        </w:numPr>
        <w:spacing w:before="0" w:after="0" w:line="240" w:lineRule="auto"/>
        <w:rPr>
          <w:color w:val="auto"/>
          <w:sz w:val="24"/>
          <w:szCs w:val="24"/>
        </w:rPr>
      </w:pPr>
      <w:bookmarkStart w:id="8" w:name="_Hlk113697759"/>
      <w:r w:rsidRPr="000C5417">
        <w:rPr>
          <w:color w:val="auto"/>
          <w:sz w:val="24"/>
          <w:szCs w:val="24"/>
        </w:rPr>
        <w:t>5.11. Caso seja adotado para o envio de lances no pregão eletrônico o modo de disputa “aberto”, os licitantes apresentarão lances públicos e sucessivos, com prorrogações.</w:t>
      </w:r>
    </w:p>
    <w:p w14:paraId="15C75CEF" w14:textId="77777777" w:rsidR="00544DA0" w:rsidRPr="000C5417" w:rsidRDefault="00544DA0" w:rsidP="00544DA0">
      <w:pPr>
        <w:pStyle w:val="Nivel3"/>
        <w:numPr>
          <w:ilvl w:val="0"/>
          <w:numId w:val="0"/>
        </w:numPr>
        <w:spacing w:before="0" w:after="0" w:line="240" w:lineRule="auto"/>
        <w:rPr>
          <w:color w:val="auto"/>
          <w:sz w:val="24"/>
          <w:szCs w:val="24"/>
        </w:rPr>
      </w:pPr>
      <w:bookmarkStart w:id="9" w:name="_Hlk113697816"/>
      <w:bookmarkEnd w:id="8"/>
      <w:r w:rsidRPr="000C5417">
        <w:rPr>
          <w:color w:val="auto"/>
          <w:sz w:val="24"/>
          <w:szCs w:val="24"/>
        </w:rPr>
        <w:t>5.11.1. A etapa de lances da sessão pública terá duração de dez minutos e, após isso, será prorrogada automaticamente pelo sistema quando houver lance ofertado nos últimos dois minutos do período de duração da sessão pública.</w:t>
      </w:r>
    </w:p>
    <w:p w14:paraId="1FA4AEF7" w14:textId="77777777" w:rsidR="00544DA0" w:rsidRPr="000C5417" w:rsidRDefault="00544DA0" w:rsidP="00544DA0">
      <w:pPr>
        <w:pStyle w:val="Nivel3"/>
        <w:numPr>
          <w:ilvl w:val="0"/>
          <w:numId w:val="0"/>
        </w:numPr>
        <w:spacing w:before="0" w:after="0" w:line="240" w:lineRule="auto"/>
        <w:rPr>
          <w:color w:val="auto"/>
          <w:sz w:val="24"/>
          <w:szCs w:val="24"/>
        </w:rPr>
      </w:pPr>
      <w:r w:rsidRPr="000C5417">
        <w:rPr>
          <w:color w:val="auto"/>
          <w:sz w:val="24"/>
          <w:szCs w:val="24"/>
        </w:rPr>
        <w:t>5.11.2. A prorrogação automática da etapa de lances, de que trata o subitem anterior, será de dois minutos e ocorrerá sucessivamente sempre que houver lances enviados nesse período de prorrogação, inclusive no caso de lances intermediários.</w:t>
      </w:r>
    </w:p>
    <w:p w14:paraId="1E37532A" w14:textId="3B165A6B" w:rsidR="00544DA0" w:rsidRPr="000C5417" w:rsidRDefault="00544DA0" w:rsidP="00544DA0">
      <w:pPr>
        <w:pStyle w:val="Nivel3"/>
        <w:numPr>
          <w:ilvl w:val="0"/>
          <w:numId w:val="0"/>
        </w:numPr>
        <w:spacing w:before="0" w:after="0" w:line="240" w:lineRule="auto"/>
        <w:rPr>
          <w:color w:val="auto"/>
          <w:sz w:val="24"/>
          <w:szCs w:val="24"/>
        </w:rPr>
      </w:pPr>
      <w:r w:rsidRPr="000C5417">
        <w:rPr>
          <w:color w:val="auto"/>
          <w:sz w:val="24"/>
          <w:szCs w:val="24"/>
        </w:rPr>
        <w:t>5.11.3. Não havendo novos lances na forma estabelecida nos itens anteriores, a sessão pública encerrar-se-á automaticamente, e o sistema ordenará e divulgará os lances conforme a ordem final de classificação.</w:t>
      </w:r>
    </w:p>
    <w:p w14:paraId="41004477" w14:textId="77777777" w:rsidR="00544DA0" w:rsidRPr="000C5417" w:rsidRDefault="00544DA0" w:rsidP="00544DA0">
      <w:pPr>
        <w:pStyle w:val="Nivel3"/>
        <w:numPr>
          <w:ilvl w:val="0"/>
          <w:numId w:val="0"/>
        </w:numPr>
        <w:spacing w:before="0" w:after="0" w:line="240" w:lineRule="auto"/>
        <w:rPr>
          <w:color w:val="auto"/>
          <w:sz w:val="24"/>
          <w:szCs w:val="24"/>
        </w:rPr>
      </w:pPr>
      <w:r w:rsidRPr="000C5417">
        <w:rPr>
          <w:color w:val="auto"/>
          <w:sz w:val="24"/>
          <w:szCs w:val="24"/>
        </w:rPr>
        <w:t>5.11.4. Definida a melhor proposta, se a diferença em relação à proposta classificada em segundo lugar for de pelo menos 5% (cinco por cento), a pregoeira, auxiliado pela equipe de apoio, poderá admitir o reinício da disputa aberta, para a definição das demais colocações.</w:t>
      </w:r>
    </w:p>
    <w:p w14:paraId="7AE617B7" w14:textId="77777777" w:rsidR="00544DA0" w:rsidRPr="000C5417" w:rsidRDefault="00544DA0" w:rsidP="00544DA0">
      <w:pPr>
        <w:pStyle w:val="Nivel3"/>
        <w:numPr>
          <w:ilvl w:val="0"/>
          <w:numId w:val="0"/>
        </w:numPr>
        <w:spacing w:before="0" w:after="0" w:line="240" w:lineRule="auto"/>
        <w:rPr>
          <w:color w:val="auto"/>
          <w:sz w:val="24"/>
          <w:szCs w:val="24"/>
        </w:rPr>
      </w:pPr>
      <w:r w:rsidRPr="000C5417">
        <w:rPr>
          <w:color w:val="auto"/>
          <w:sz w:val="24"/>
          <w:szCs w:val="24"/>
        </w:rPr>
        <w:t>5.11.5. Após o reinício previsto no item supra, os licitantes serão convocados para apresentar lances intermediários.</w:t>
      </w:r>
      <w:bookmarkStart w:id="10" w:name="_Hlk113631522"/>
      <w:bookmarkEnd w:id="9"/>
    </w:p>
    <w:bookmarkEnd w:id="10"/>
    <w:p w14:paraId="0002B06E" w14:textId="77777777"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5.12. Após o término dos prazos estabelecidos nos subitens anteriores, o sistema ordenará e divulgará os lances segundo a ordem crescente de valores.</w:t>
      </w:r>
    </w:p>
    <w:p w14:paraId="18A0F326" w14:textId="77777777"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 xml:space="preserve">5.13. Não serão aceitos dois ou mais lances de mesmo valor, prevalecendo aquele que for recebido e registrado em primeiro lugar. </w:t>
      </w:r>
    </w:p>
    <w:p w14:paraId="21BFE3ED" w14:textId="77777777"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 xml:space="preserve">5.14. Durante o transcurso da sessão pública, os licitantes serão informados, em tempo real, do valor do menor lance registrado, vedada a identificação do licitante. </w:t>
      </w:r>
    </w:p>
    <w:p w14:paraId="2CBA7BEF" w14:textId="77777777"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lastRenderedPageBreak/>
        <w:t xml:space="preserve">5.15. No caso de desconexão com a Pregoeira, no decorrer da etapa competitiva do Pregão, o sistema eletrônico poderá permanecer acessível aos licitantes para a recepção dos lances. </w:t>
      </w:r>
    </w:p>
    <w:p w14:paraId="45CDDA7B" w14:textId="77777777"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5.16.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09053540" w14:textId="77777777"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5.17. Caso o licitante não apresente lances, concorrerá com o valor de sua proposta.</w:t>
      </w:r>
    </w:p>
    <w:p w14:paraId="3BD0D516" w14:textId="77777777" w:rsidR="00544DA0" w:rsidRPr="000C5417" w:rsidRDefault="00544DA0" w:rsidP="00544DA0">
      <w:pPr>
        <w:pStyle w:val="Nivel2"/>
        <w:numPr>
          <w:ilvl w:val="0"/>
          <w:numId w:val="0"/>
        </w:numPr>
        <w:spacing w:before="0" w:after="0" w:line="240" w:lineRule="auto"/>
        <w:rPr>
          <w:rFonts w:eastAsia="Zurich BT"/>
          <w:color w:val="auto"/>
          <w:sz w:val="24"/>
          <w:szCs w:val="24"/>
        </w:rPr>
      </w:pPr>
      <w:r w:rsidRPr="000C5417">
        <w:rPr>
          <w:color w:val="auto"/>
          <w:sz w:val="24"/>
          <w:szCs w:val="24"/>
        </w:rPr>
        <w:t>5.18. Em relação a itens não exclusivos para participação de microempresas e empresas de pequeno porte, uma vez encerrada a etapa de lances</w:t>
      </w:r>
      <w:r w:rsidRPr="000C5417">
        <w:rPr>
          <w:rFonts w:eastAsia="Zurich BT"/>
          <w:color w:val="auto"/>
          <w:sz w:val="24"/>
          <w:szCs w:val="24"/>
        </w:rPr>
        <w:t xml:space="preserve">, será efetivada a verificação automática, junto à Receita Federal, do porte da entidade empresarial. O sistema identificará em coluna própria as microempresas e empresas de pequeno porte </w:t>
      </w:r>
      <w:r w:rsidRPr="000C5417">
        <w:rPr>
          <w:color w:val="auto"/>
          <w:sz w:val="24"/>
          <w:szCs w:val="24"/>
        </w:rPr>
        <w:t>participantes</w:t>
      </w:r>
      <w:r w:rsidRPr="000C5417">
        <w:rPr>
          <w:rFonts w:eastAsia="Zurich BT"/>
          <w:color w:val="auto"/>
          <w:sz w:val="24"/>
          <w:szCs w:val="24"/>
        </w:rPr>
        <w:t xml:space="preserve">, procedendo à comparação com os valores da primeira colocada, se esta for empresa de maior porte, assim como das demais classificadas, para o fim de aplicar-se o disposto nos </w:t>
      </w:r>
      <w:hyperlink r:id="rId20" w:anchor="art44" w:history="1">
        <w:r w:rsidRPr="000C5417">
          <w:rPr>
            <w:rStyle w:val="Hyperlink"/>
            <w:rFonts w:eastAsia="Zurich BT"/>
            <w:color w:val="auto"/>
            <w:sz w:val="24"/>
            <w:szCs w:val="24"/>
            <w:u w:val="none"/>
          </w:rPr>
          <w:t>arts. 44 e 45 da Lei Complementar nº 123, de 2006</w:t>
        </w:r>
      </w:hyperlink>
      <w:r w:rsidRPr="000C5417">
        <w:rPr>
          <w:rFonts w:eastAsia="Zurich BT"/>
          <w:color w:val="auto"/>
          <w:sz w:val="24"/>
          <w:szCs w:val="24"/>
        </w:rPr>
        <w:t>.</w:t>
      </w:r>
    </w:p>
    <w:p w14:paraId="617910D0" w14:textId="77777777" w:rsidR="00544DA0" w:rsidRPr="000C5417" w:rsidRDefault="00544DA0" w:rsidP="00544DA0">
      <w:pPr>
        <w:pStyle w:val="Nivel3"/>
        <w:numPr>
          <w:ilvl w:val="0"/>
          <w:numId w:val="0"/>
        </w:numPr>
        <w:spacing w:before="0" w:after="0" w:line="240" w:lineRule="auto"/>
        <w:rPr>
          <w:rFonts w:eastAsiaTheme="minorHAnsi"/>
          <w:color w:val="auto"/>
          <w:sz w:val="24"/>
          <w:szCs w:val="24"/>
        </w:rPr>
      </w:pPr>
      <w:r w:rsidRPr="000C5417">
        <w:rPr>
          <w:color w:val="auto"/>
          <w:sz w:val="24"/>
          <w:szCs w:val="24"/>
        </w:rPr>
        <w:t xml:space="preserve">5.18.1. Nessas condições, as propostas de </w:t>
      </w:r>
      <w:r w:rsidRPr="000C5417">
        <w:rPr>
          <w:rFonts w:eastAsia="Zurich BT"/>
          <w:color w:val="auto"/>
          <w:sz w:val="24"/>
          <w:szCs w:val="24"/>
        </w:rPr>
        <w:t xml:space="preserve">microempresas e empresas de pequeno porte </w:t>
      </w:r>
      <w:r w:rsidRPr="000C5417">
        <w:rPr>
          <w:color w:val="auto"/>
          <w:sz w:val="24"/>
          <w:szCs w:val="24"/>
        </w:rPr>
        <w:t>que se encontrarem na faixa de até 5% (cinco por cento) acima da melhor proposta ou melhor lance serão consideradas empatadas com a primeira colocada.</w:t>
      </w:r>
    </w:p>
    <w:p w14:paraId="5DC0CA8D" w14:textId="77777777" w:rsidR="00544DA0" w:rsidRPr="000C5417" w:rsidRDefault="00544DA0" w:rsidP="00544DA0">
      <w:pPr>
        <w:pStyle w:val="Nivel3"/>
        <w:numPr>
          <w:ilvl w:val="0"/>
          <w:numId w:val="0"/>
        </w:numPr>
        <w:spacing w:before="0" w:after="0" w:line="240" w:lineRule="auto"/>
        <w:rPr>
          <w:color w:val="auto"/>
          <w:sz w:val="24"/>
          <w:szCs w:val="24"/>
        </w:rPr>
      </w:pPr>
      <w:r w:rsidRPr="000C5417">
        <w:rPr>
          <w:color w:val="auto"/>
          <w:sz w:val="24"/>
          <w:szCs w:val="24"/>
        </w:rPr>
        <w:t>5.18.2.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2BADE384" w14:textId="77777777" w:rsidR="00544DA0" w:rsidRPr="000C5417" w:rsidRDefault="00544DA0" w:rsidP="00544DA0">
      <w:pPr>
        <w:pStyle w:val="Nivel3"/>
        <w:numPr>
          <w:ilvl w:val="0"/>
          <w:numId w:val="0"/>
        </w:numPr>
        <w:spacing w:before="0" w:after="0" w:line="240" w:lineRule="auto"/>
        <w:rPr>
          <w:color w:val="auto"/>
          <w:sz w:val="24"/>
          <w:szCs w:val="24"/>
        </w:rPr>
      </w:pPr>
      <w:r w:rsidRPr="000C5417">
        <w:rPr>
          <w:color w:val="auto"/>
          <w:sz w:val="24"/>
          <w:szCs w:val="24"/>
        </w:rPr>
        <w:t xml:space="preserve">5.18.3. Caso a </w:t>
      </w:r>
      <w:r w:rsidRPr="000C5417">
        <w:rPr>
          <w:rFonts w:eastAsia="Zurich BT"/>
          <w:color w:val="auto"/>
          <w:sz w:val="24"/>
          <w:szCs w:val="24"/>
        </w:rPr>
        <w:t>microempresa ou a empresa de pequeno porte</w:t>
      </w:r>
      <w:r w:rsidRPr="000C5417">
        <w:rPr>
          <w:color w:val="auto"/>
          <w:sz w:val="24"/>
          <w:szCs w:val="24"/>
        </w:rPr>
        <w:t xml:space="preserve"> melhor classificada desista ou não se manifeste no prazo estabelecido, serão convocadas as demais licitantes </w:t>
      </w:r>
      <w:r w:rsidRPr="000C5417">
        <w:rPr>
          <w:rFonts w:eastAsia="Zurich BT"/>
          <w:color w:val="auto"/>
          <w:sz w:val="24"/>
          <w:szCs w:val="24"/>
        </w:rPr>
        <w:t>microempresa e empresa de pequeno porte</w:t>
      </w:r>
      <w:r w:rsidRPr="000C5417">
        <w:rPr>
          <w:color w:val="auto"/>
          <w:sz w:val="24"/>
          <w:szCs w:val="24"/>
        </w:rPr>
        <w:t xml:space="preserve"> que se encontrem naquele intervalo de 5% (cinco por cento), na ordem de classificação, para o exercício do mesmo direito, no prazo estabelecido no subitem anterior.</w:t>
      </w:r>
    </w:p>
    <w:p w14:paraId="569CBA55" w14:textId="77777777" w:rsidR="00544DA0" w:rsidRPr="000C5417" w:rsidRDefault="00544DA0" w:rsidP="00544DA0">
      <w:pPr>
        <w:pStyle w:val="Nivel3"/>
        <w:numPr>
          <w:ilvl w:val="0"/>
          <w:numId w:val="0"/>
        </w:numPr>
        <w:spacing w:before="0" w:after="0" w:line="240" w:lineRule="auto"/>
        <w:rPr>
          <w:color w:val="auto"/>
          <w:sz w:val="24"/>
          <w:szCs w:val="24"/>
        </w:rPr>
      </w:pPr>
      <w:r w:rsidRPr="000C5417">
        <w:rPr>
          <w:color w:val="auto"/>
          <w:sz w:val="24"/>
          <w:szCs w:val="24"/>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C7F67DC" w14:textId="77777777" w:rsidR="00544DA0" w:rsidRPr="000C5417" w:rsidRDefault="00544DA0" w:rsidP="00544DA0">
      <w:pPr>
        <w:pStyle w:val="Nivel3"/>
        <w:numPr>
          <w:ilvl w:val="0"/>
          <w:numId w:val="0"/>
        </w:numPr>
        <w:spacing w:before="0" w:after="0" w:line="240" w:lineRule="auto"/>
        <w:rPr>
          <w:color w:val="auto"/>
          <w:sz w:val="24"/>
          <w:szCs w:val="24"/>
        </w:rPr>
      </w:pPr>
      <w:r w:rsidRPr="000C5417">
        <w:rPr>
          <w:color w:val="auto"/>
          <w:sz w:val="24"/>
          <w:szCs w:val="24"/>
        </w:rPr>
        <w:t>5.18.5. Persistindo o empate, será assegurada preferência, sucessivamente, aos bens produzidos ou prestados por:</w:t>
      </w:r>
    </w:p>
    <w:p w14:paraId="309A0E7F" w14:textId="77777777" w:rsidR="00544DA0" w:rsidRPr="000C5417" w:rsidRDefault="00544DA0" w:rsidP="00544DA0">
      <w:pPr>
        <w:pStyle w:val="Nivel4"/>
        <w:numPr>
          <w:ilvl w:val="0"/>
          <w:numId w:val="0"/>
        </w:numPr>
        <w:spacing w:before="0" w:after="0" w:line="240" w:lineRule="auto"/>
        <w:rPr>
          <w:sz w:val="24"/>
          <w:szCs w:val="24"/>
        </w:rPr>
      </w:pPr>
      <w:bookmarkStart w:id="11" w:name="art60§1i"/>
      <w:bookmarkEnd w:id="11"/>
      <w:r w:rsidRPr="000C5417">
        <w:rPr>
          <w:sz w:val="24"/>
          <w:szCs w:val="24"/>
        </w:rPr>
        <w:t>5.18.5.1. Empresas estabelecidas no território do Estado em que este se localize;</w:t>
      </w:r>
    </w:p>
    <w:p w14:paraId="049B2FFC" w14:textId="77777777" w:rsidR="00544DA0" w:rsidRPr="000C5417" w:rsidRDefault="00544DA0" w:rsidP="00544DA0">
      <w:pPr>
        <w:pStyle w:val="Nivel4"/>
        <w:numPr>
          <w:ilvl w:val="0"/>
          <w:numId w:val="0"/>
        </w:numPr>
        <w:spacing w:before="0" w:after="0" w:line="240" w:lineRule="auto"/>
        <w:rPr>
          <w:sz w:val="24"/>
          <w:szCs w:val="24"/>
        </w:rPr>
      </w:pPr>
      <w:bookmarkStart w:id="12" w:name="art60§1ii"/>
      <w:bookmarkEnd w:id="12"/>
      <w:r w:rsidRPr="000C5417">
        <w:rPr>
          <w:sz w:val="24"/>
          <w:szCs w:val="24"/>
        </w:rPr>
        <w:t>5.18.5.2. Empresas brasileiras;</w:t>
      </w:r>
    </w:p>
    <w:p w14:paraId="3A419DBB" w14:textId="77777777" w:rsidR="00544DA0" w:rsidRPr="000C5417" w:rsidRDefault="00544DA0" w:rsidP="00544DA0">
      <w:pPr>
        <w:pStyle w:val="Nivel4"/>
        <w:numPr>
          <w:ilvl w:val="0"/>
          <w:numId w:val="0"/>
        </w:numPr>
        <w:spacing w:before="0" w:after="0" w:line="240" w:lineRule="auto"/>
        <w:rPr>
          <w:sz w:val="24"/>
          <w:szCs w:val="24"/>
        </w:rPr>
      </w:pPr>
      <w:bookmarkStart w:id="13" w:name="art60§1iii"/>
      <w:bookmarkEnd w:id="13"/>
      <w:r w:rsidRPr="000C5417">
        <w:rPr>
          <w:sz w:val="24"/>
          <w:szCs w:val="24"/>
        </w:rPr>
        <w:t>5.18.5.3. Empresas que invistam em pesquisa e no desenvolvimento de tecnologia no País;</w:t>
      </w:r>
    </w:p>
    <w:p w14:paraId="5CC137A2" w14:textId="77777777" w:rsidR="00544DA0" w:rsidRPr="000C5417" w:rsidRDefault="00544DA0" w:rsidP="00544DA0">
      <w:pPr>
        <w:pStyle w:val="Nivel4"/>
        <w:numPr>
          <w:ilvl w:val="0"/>
          <w:numId w:val="0"/>
        </w:numPr>
        <w:spacing w:before="0" w:after="0" w:line="240" w:lineRule="auto"/>
        <w:rPr>
          <w:sz w:val="24"/>
          <w:szCs w:val="24"/>
        </w:rPr>
      </w:pPr>
      <w:bookmarkStart w:id="14" w:name="art60§1iv"/>
      <w:bookmarkEnd w:id="14"/>
      <w:r w:rsidRPr="000C5417">
        <w:rPr>
          <w:sz w:val="24"/>
          <w:szCs w:val="24"/>
        </w:rPr>
        <w:t>5.18.5.4. Empresas que comprovem a prática de mitigação, nos termos da </w:t>
      </w:r>
      <w:hyperlink r:id="rId21" w:anchor=":~:text=LEI%20N%C2%BA%2012.187%2C%20DE%2029%20DE%20DEZEMBRO%20DE%202009.&amp;text=Institui%20a%20Pol%C3%ADtica%20Nacional%20sobre,PNMC%20e%20d%C3%A1%20outras%20provid%C3%AAncias." w:history="1">
        <w:r w:rsidRPr="000C5417">
          <w:rPr>
            <w:rStyle w:val="Hyperlink"/>
            <w:color w:val="auto"/>
            <w:sz w:val="24"/>
            <w:szCs w:val="24"/>
            <w:u w:val="none"/>
          </w:rPr>
          <w:t>Lei nº 12.187, de 29 de dezembro de 2009</w:t>
        </w:r>
      </w:hyperlink>
      <w:r w:rsidRPr="000C5417">
        <w:rPr>
          <w:sz w:val="24"/>
          <w:szCs w:val="24"/>
        </w:rPr>
        <w:t>.</w:t>
      </w:r>
    </w:p>
    <w:p w14:paraId="7EEC645E" w14:textId="77777777"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5.19. Encerrada a etapa de envio de lances da sessão pública, na hipótese da proposta do primeiro colocado permanecer acima do preço máximo definido para a contratação, a pregoeira poderá negociar condições mais vantajosas, após definido o resultado do julgamento.</w:t>
      </w:r>
    </w:p>
    <w:p w14:paraId="3FACF296" w14:textId="77777777" w:rsidR="00544DA0" w:rsidRPr="000C5417" w:rsidRDefault="00544DA0" w:rsidP="00544DA0">
      <w:pPr>
        <w:pStyle w:val="Nivel3"/>
        <w:numPr>
          <w:ilvl w:val="0"/>
          <w:numId w:val="0"/>
        </w:numPr>
        <w:spacing w:before="0" w:after="0" w:line="240" w:lineRule="auto"/>
        <w:rPr>
          <w:color w:val="auto"/>
          <w:sz w:val="24"/>
          <w:szCs w:val="24"/>
        </w:rPr>
      </w:pPr>
      <w:r w:rsidRPr="000C5417">
        <w:rPr>
          <w:color w:val="auto"/>
          <w:sz w:val="24"/>
          <w:szCs w:val="24"/>
        </w:rPr>
        <w:t xml:space="preserve">5.19.1. A negociação poderá ser feita com os demais licitantes, segundo a ordem de classificação inicialmente estabelecida, quando o primeiro colocado, mesmo após a </w:t>
      </w:r>
      <w:r w:rsidRPr="000C5417">
        <w:rPr>
          <w:color w:val="auto"/>
          <w:sz w:val="24"/>
          <w:szCs w:val="24"/>
        </w:rPr>
        <w:lastRenderedPageBreak/>
        <w:t>negociação, for desclassificado em razão de sua proposta permanecer acima do preço máximo definido pela Administração.</w:t>
      </w:r>
    </w:p>
    <w:p w14:paraId="6E2653B7" w14:textId="77777777" w:rsidR="00544DA0" w:rsidRPr="000C5417" w:rsidRDefault="00544DA0" w:rsidP="00544DA0">
      <w:pPr>
        <w:pStyle w:val="Nivel3"/>
        <w:numPr>
          <w:ilvl w:val="0"/>
          <w:numId w:val="0"/>
        </w:numPr>
        <w:spacing w:before="0" w:after="0" w:line="240" w:lineRule="auto"/>
        <w:rPr>
          <w:color w:val="auto"/>
          <w:sz w:val="24"/>
          <w:szCs w:val="24"/>
        </w:rPr>
      </w:pPr>
      <w:r w:rsidRPr="000C5417">
        <w:rPr>
          <w:color w:val="auto"/>
          <w:sz w:val="24"/>
          <w:szCs w:val="24"/>
        </w:rPr>
        <w:t>5.19.2. A negociação será realizada por meio do sistema, podendo ser acompanhada pelos demais licitantes.</w:t>
      </w:r>
    </w:p>
    <w:p w14:paraId="2C875A65" w14:textId="77777777" w:rsidR="00544DA0" w:rsidRPr="000C5417" w:rsidRDefault="00544DA0" w:rsidP="00544DA0">
      <w:pPr>
        <w:pStyle w:val="Nivel3"/>
        <w:numPr>
          <w:ilvl w:val="0"/>
          <w:numId w:val="0"/>
        </w:numPr>
        <w:spacing w:before="0" w:after="0" w:line="240" w:lineRule="auto"/>
        <w:rPr>
          <w:color w:val="auto"/>
          <w:sz w:val="24"/>
          <w:szCs w:val="24"/>
        </w:rPr>
      </w:pPr>
      <w:r w:rsidRPr="000C5417">
        <w:rPr>
          <w:color w:val="auto"/>
          <w:sz w:val="24"/>
          <w:szCs w:val="24"/>
        </w:rPr>
        <w:t>5.19.3. O resultado da negociação será divulgado a todos os licitantes e anexado aos autos do processo licitatório.</w:t>
      </w:r>
    </w:p>
    <w:p w14:paraId="2404193F" w14:textId="77777777" w:rsidR="00544DA0" w:rsidRPr="000C5417" w:rsidRDefault="00544DA0" w:rsidP="00544DA0">
      <w:pPr>
        <w:pStyle w:val="Nivel3"/>
        <w:numPr>
          <w:ilvl w:val="0"/>
          <w:numId w:val="0"/>
        </w:numPr>
        <w:spacing w:before="0" w:after="0" w:line="240" w:lineRule="auto"/>
        <w:rPr>
          <w:color w:val="auto"/>
          <w:sz w:val="24"/>
          <w:szCs w:val="24"/>
        </w:rPr>
      </w:pPr>
      <w:r w:rsidRPr="000C5417">
        <w:rPr>
          <w:color w:val="auto"/>
          <w:sz w:val="24"/>
          <w:szCs w:val="24"/>
        </w:rPr>
        <w:t>5.19.4. A pregoeira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5" w:name="_Hlk117016948"/>
    </w:p>
    <w:bookmarkEnd w:id="15"/>
    <w:p w14:paraId="328EBAE9" w14:textId="77777777" w:rsidR="00544DA0" w:rsidRPr="000C5417" w:rsidRDefault="00544DA0" w:rsidP="00544DA0">
      <w:pPr>
        <w:pStyle w:val="Nivel3"/>
        <w:numPr>
          <w:ilvl w:val="0"/>
          <w:numId w:val="0"/>
        </w:numPr>
        <w:spacing w:before="0" w:after="0" w:line="240" w:lineRule="auto"/>
        <w:rPr>
          <w:color w:val="auto"/>
          <w:sz w:val="24"/>
          <w:szCs w:val="24"/>
        </w:rPr>
      </w:pPr>
      <w:r w:rsidRPr="000C5417">
        <w:rPr>
          <w:color w:val="auto"/>
          <w:sz w:val="24"/>
          <w:szCs w:val="24"/>
        </w:rPr>
        <w:t>5.19.5. É facultado a pregoeira prorrogar o prazo estabelecido, a partir de solicitação fundamentada feita no chat pelo licitante, antes de findo o prazo.</w:t>
      </w:r>
    </w:p>
    <w:p w14:paraId="6A91BD9B" w14:textId="77777777"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5.20. Após a negociação do preço, a Pregoeira iniciará a fase de aceitação e julgamento da proposta.</w:t>
      </w:r>
      <w:bookmarkEnd w:id="7"/>
    </w:p>
    <w:p w14:paraId="7423C038" w14:textId="77777777" w:rsidR="00544DA0" w:rsidRPr="000C5417" w:rsidRDefault="00544DA0" w:rsidP="00544DA0">
      <w:pPr>
        <w:pStyle w:val="Nivel2"/>
        <w:numPr>
          <w:ilvl w:val="0"/>
          <w:numId w:val="0"/>
        </w:numPr>
        <w:spacing w:before="0" w:after="0" w:line="240" w:lineRule="auto"/>
        <w:rPr>
          <w:color w:val="auto"/>
          <w:sz w:val="24"/>
          <w:szCs w:val="24"/>
        </w:rPr>
      </w:pPr>
    </w:p>
    <w:p w14:paraId="1A92072D" w14:textId="77777777" w:rsidR="00544DA0" w:rsidRPr="000C5417" w:rsidRDefault="00544DA0" w:rsidP="008402A3">
      <w:pPr>
        <w:pStyle w:val="Nivel01"/>
      </w:pPr>
      <w:bookmarkStart w:id="16" w:name="_Toc135469229"/>
      <w:r w:rsidRPr="000C5417">
        <w:t>6. DA FASE DE JULGAMENTO</w:t>
      </w:r>
      <w:bookmarkEnd w:id="16"/>
      <w:r w:rsidRPr="000C5417">
        <w:t>:</w:t>
      </w:r>
    </w:p>
    <w:p w14:paraId="3C335587" w14:textId="77777777" w:rsidR="00544DA0" w:rsidRPr="000C5417" w:rsidRDefault="00544DA0" w:rsidP="00544DA0">
      <w:pPr>
        <w:pStyle w:val="Nivel2"/>
        <w:numPr>
          <w:ilvl w:val="0"/>
          <w:numId w:val="0"/>
        </w:numPr>
        <w:spacing w:before="0" w:after="0" w:line="240" w:lineRule="auto"/>
        <w:rPr>
          <w:color w:val="auto"/>
          <w:sz w:val="24"/>
          <w:szCs w:val="24"/>
          <w:lang w:eastAsia="ar-SA"/>
        </w:rPr>
      </w:pPr>
      <w:bookmarkStart w:id="17" w:name="_Ref117019424"/>
      <w:r w:rsidRPr="000C5417">
        <w:rPr>
          <w:color w:val="auto"/>
          <w:sz w:val="24"/>
          <w:szCs w:val="24"/>
        </w:rPr>
        <w:t xml:space="preserve">6.1. Encerrada a etapa de negociação, a pregoeira verificará se o licitante provisoriamente classificado em primeiro lugar atende às condições de participação no certame, conforme previsto no </w:t>
      </w:r>
      <w:hyperlink r:id="rId22" w:anchor="art14" w:history="1">
        <w:r w:rsidRPr="000C5417">
          <w:rPr>
            <w:rStyle w:val="Hyperlink"/>
            <w:color w:val="auto"/>
            <w:sz w:val="24"/>
            <w:szCs w:val="24"/>
            <w:u w:val="none"/>
          </w:rPr>
          <w:t>art. 14 da Lei nº 14.133/2021</w:t>
        </w:r>
      </w:hyperlink>
      <w:r w:rsidRPr="000C5417">
        <w:rPr>
          <w:color w:val="auto"/>
          <w:sz w:val="24"/>
          <w:szCs w:val="24"/>
        </w:rPr>
        <w:t xml:space="preserve">, legislação correlata e no item 2.6 do edital, </w:t>
      </w:r>
      <w:bookmarkEnd w:id="17"/>
      <w:r w:rsidRPr="000C5417">
        <w:rPr>
          <w:color w:val="auto"/>
          <w:sz w:val="24"/>
          <w:szCs w:val="24"/>
          <w:lang w:eastAsia="ar-SA"/>
        </w:rPr>
        <w:t>especialmente quanto à existência de sanção que impeça a participação no certame ou a futura contratação, mediante a consulta aos seguintes cadastros:</w:t>
      </w:r>
    </w:p>
    <w:p w14:paraId="72E0C04A" w14:textId="23988E3F" w:rsidR="00544DA0" w:rsidRPr="000C5417" w:rsidRDefault="00544DA0" w:rsidP="00544DA0">
      <w:pPr>
        <w:pStyle w:val="Nivel2"/>
        <w:numPr>
          <w:ilvl w:val="0"/>
          <w:numId w:val="0"/>
        </w:numPr>
        <w:spacing w:before="0" w:after="0" w:line="240" w:lineRule="auto"/>
        <w:rPr>
          <w:color w:val="auto"/>
          <w:sz w:val="24"/>
          <w:szCs w:val="24"/>
          <w:lang w:eastAsia="ar-SA"/>
        </w:rPr>
      </w:pPr>
      <w:r w:rsidRPr="000C5417">
        <w:rPr>
          <w:color w:val="auto"/>
          <w:sz w:val="24"/>
          <w:szCs w:val="24"/>
          <w:lang w:eastAsia="ar-SA"/>
        </w:rPr>
        <w:t xml:space="preserve">6.1.1. </w:t>
      </w:r>
      <w:r w:rsidRPr="000C5417">
        <w:rPr>
          <w:bCs/>
          <w:color w:val="auto"/>
          <w:sz w:val="24"/>
          <w:szCs w:val="24"/>
        </w:rPr>
        <w:t>Sistema de Cadastramento Unificado de Fornecedores (</w:t>
      </w:r>
      <w:r w:rsidR="0063513B" w:rsidRPr="000C5417">
        <w:rPr>
          <w:bCs/>
          <w:color w:val="auto"/>
          <w:sz w:val="24"/>
          <w:szCs w:val="24"/>
        </w:rPr>
        <w:t>SICAF</w:t>
      </w:r>
      <w:r w:rsidRPr="000C5417">
        <w:rPr>
          <w:bCs/>
          <w:color w:val="auto"/>
          <w:sz w:val="24"/>
          <w:szCs w:val="24"/>
        </w:rPr>
        <w:t>);</w:t>
      </w:r>
    </w:p>
    <w:p w14:paraId="65BF00C1" w14:textId="77777777" w:rsidR="00544DA0" w:rsidRPr="000C5417" w:rsidRDefault="00544DA0" w:rsidP="00544DA0">
      <w:pPr>
        <w:pStyle w:val="Nivel3"/>
        <w:numPr>
          <w:ilvl w:val="0"/>
          <w:numId w:val="0"/>
        </w:numPr>
        <w:spacing w:before="0" w:after="0" w:line="240" w:lineRule="auto"/>
        <w:rPr>
          <w:color w:val="auto"/>
          <w:sz w:val="24"/>
          <w:szCs w:val="24"/>
          <w:lang w:eastAsia="ar-SA"/>
        </w:rPr>
      </w:pPr>
      <w:r w:rsidRPr="000C5417">
        <w:rPr>
          <w:color w:val="auto"/>
          <w:sz w:val="24"/>
          <w:szCs w:val="24"/>
          <w:lang w:eastAsia="ar-SA"/>
        </w:rPr>
        <w:t>6.1.2. Cadastro Nacional de Empresas Inidôneas e Suspensas - CEIS, mantido pela Controladoria-Geral da União (</w:t>
      </w:r>
      <w:hyperlink r:id="rId23" w:history="1">
        <w:r w:rsidRPr="000C5417">
          <w:rPr>
            <w:rStyle w:val="Hyperlink"/>
            <w:color w:val="auto"/>
            <w:sz w:val="24"/>
            <w:szCs w:val="24"/>
            <w:u w:val="none"/>
            <w:lang w:eastAsia="ar-SA"/>
          </w:rPr>
          <w:t>https://www.portaltransparencia.gov.br/sancoes/ceis</w:t>
        </w:r>
      </w:hyperlink>
      <w:r w:rsidRPr="000C5417">
        <w:rPr>
          <w:color w:val="auto"/>
          <w:sz w:val="24"/>
          <w:szCs w:val="24"/>
          <w:lang w:eastAsia="ar-SA"/>
        </w:rPr>
        <w:t xml:space="preserve">); </w:t>
      </w:r>
    </w:p>
    <w:p w14:paraId="17589C5A" w14:textId="77777777" w:rsidR="00544DA0" w:rsidRPr="000C5417" w:rsidRDefault="00544DA0" w:rsidP="00544DA0">
      <w:pPr>
        <w:pStyle w:val="Nivel3"/>
        <w:numPr>
          <w:ilvl w:val="0"/>
          <w:numId w:val="0"/>
        </w:numPr>
        <w:spacing w:before="0" w:after="0" w:line="240" w:lineRule="auto"/>
        <w:rPr>
          <w:color w:val="auto"/>
          <w:sz w:val="24"/>
          <w:szCs w:val="24"/>
          <w:lang w:eastAsia="ar-SA"/>
        </w:rPr>
      </w:pPr>
      <w:r w:rsidRPr="000C5417">
        <w:rPr>
          <w:color w:val="auto"/>
          <w:sz w:val="24"/>
          <w:szCs w:val="24"/>
          <w:lang w:eastAsia="ar-SA"/>
        </w:rPr>
        <w:t>6.1.3. Cadastro Nacional de Empresas Punidas – CNEP, mantido pela Controladoria-Geral da União (</w:t>
      </w:r>
      <w:hyperlink r:id="rId24" w:history="1">
        <w:r w:rsidRPr="000C5417">
          <w:rPr>
            <w:rStyle w:val="Hyperlink"/>
            <w:color w:val="auto"/>
            <w:sz w:val="24"/>
            <w:szCs w:val="24"/>
            <w:u w:val="none"/>
            <w:lang w:eastAsia="ar-SA"/>
          </w:rPr>
          <w:t>https://www.portaltransparencia.gov.br/sancoes/cnep</w:t>
        </w:r>
      </w:hyperlink>
      <w:r w:rsidRPr="000C5417">
        <w:rPr>
          <w:color w:val="auto"/>
          <w:sz w:val="24"/>
          <w:szCs w:val="24"/>
          <w:lang w:eastAsia="ar-SA"/>
        </w:rPr>
        <w:t>); e</w:t>
      </w:r>
    </w:p>
    <w:p w14:paraId="7C63BF69" w14:textId="77777777" w:rsidR="00544DA0" w:rsidRPr="000C5417" w:rsidRDefault="00544DA0" w:rsidP="00544DA0">
      <w:pPr>
        <w:pStyle w:val="Nivel3"/>
        <w:numPr>
          <w:ilvl w:val="0"/>
          <w:numId w:val="0"/>
        </w:numPr>
        <w:spacing w:before="0" w:after="0" w:line="240" w:lineRule="auto"/>
        <w:rPr>
          <w:color w:val="auto"/>
          <w:sz w:val="24"/>
          <w:szCs w:val="24"/>
          <w:lang w:eastAsia="ar-SA"/>
        </w:rPr>
      </w:pPr>
      <w:r w:rsidRPr="000C5417">
        <w:rPr>
          <w:color w:val="auto"/>
          <w:sz w:val="24"/>
          <w:szCs w:val="24"/>
          <w:lang w:eastAsia="ar-SA"/>
        </w:rPr>
        <w:t>6.1.4. Relação de apenados publicada pelo Tribunal de Contas do Estado de São Paulo (</w:t>
      </w:r>
      <w:hyperlink r:id="rId25" w:history="1">
        <w:r w:rsidRPr="000C5417">
          <w:rPr>
            <w:rStyle w:val="Hyperlink"/>
            <w:color w:val="auto"/>
            <w:sz w:val="24"/>
            <w:szCs w:val="24"/>
            <w:u w:val="none"/>
            <w:lang w:eastAsia="ar-SA"/>
          </w:rPr>
          <w:t>https://www.tce.sp.gov.br/pesquisa-relacao-apenados</w:t>
        </w:r>
      </w:hyperlink>
      <w:r w:rsidRPr="000C5417">
        <w:rPr>
          <w:color w:val="auto"/>
          <w:sz w:val="24"/>
          <w:szCs w:val="24"/>
          <w:lang w:eastAsia="ar-SA"/>
        </w:rPr>
        <w:t>).</w:t>
      </w:r>
    </w:p>
    <w:p w14:paraId="04F7CB6A" w14:textId="77777777"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lang w:eastAsia="ar-SA"/>
        </w:rPr>
        <w:t xml:space="preserve">6.2. </w:t>
      </w:r>
      <w:r w:rsidRPr="000C5417">
        <w:rPr>
          <w:color w:val="auto"/>
          <w:sz w:val="24"/>
          <w:szCs w:val="24"/>
        </w:rPr>
        <w:t xml:space="preserve">A consulta aos cadastros será realizada em nome da empresa licitante e também de seu sócio majoritário, por força da vedação de que trata o </w:t>
      </w:r>
      <w:hyperlink r:id="rId26" w:anchor=":~:text=%C3%A0s%20seguintes%20comina%C3%A7%C3%B5es%3A-,Art.,n%C2%BA%2012.120%2C%20de%202009)." w:history="1">
        <w:r w:rsidRPr="000C5417">
          <w:rPr>
            <w:rStyle w:val="Hyperlink"/>
            <w:color w:val="auto"/>
            <w:sz w:val="24"/>
            <w:szCs w:val="24"/>
            <w:u w:val="none"/>
          </w:rPr>
          <w:t>artigo 12 da Lei n° 8.429, de 1992</w:t>
        </w:r>
      </w:hyperlink>
      <w:r w:rsidRPr="000C5417">
        <w:rPr>
          <w:color w:val="auto"/>
          <w:sz w:val="24"/>
          <w:szCs w:val="24"/>
        </w:rPr>
        <w:t>.</w:t>
      </w:r>
    </w:p>
    <w:p w14:paraId="7F457789" w14:textId="77777777"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6.3. Caso conste na Consulta de Situação do licitante a existência de Ocorrências Impeditivas Indiretas, a Pregoeira diligenciará para verificar se houve fraude por parte das empresas apontadas no Relatório de Ocorrências Impeditivas Indiretas. (</w:t>
      </w:r>
      <w:hyperlink r:id="rId27" w:anchor="art29" w:history="1">
        <w:r w:rsidRPr="000C5417">
          <w:rPr>
            <w:rStyle w:val="Hyperlink"/>
            <w:color w:val="auto"/>
            <w:sz w:val="24"/>
            <w:szCs w:val="24"/>
            <w:u w:val="none"/>
          </w:rPr>
          <w:t>IN nº 3/2018, art. 29, caput</w:t>
        </w:r>
      </w:hyperlink>
      <w:r w:rsidRPr="000C5417">
        <w:rPr>
          <w:color w:val="auto"/>
          <w:sz w:val="24"/>
          <w:szCs w:val="24"/>
        </w:rPr>
        <w:t>)</w:t>
      </w:r>
    </w:p>
    <w:p w14:paraId="6D76D74E" w14:textId="77777777" w:rsidR="00544DA0" w:rsidRPr="000C5417" w:rsidRDefault="00544DA0" w:rsidP="00544DA0">
      <w:pPr>
        <w:pStyle w:val="Nivel3"/>
        <w:numPr>
          <w:ilvl w:val="0"/>
          <w:numId w:val="0"/>
        </w:numPr>
        <w:spacing w:before="0" w:after="0" w:line="240" w:lineRule="auto"/>
        <w:rPr>
          <w:color w:val="auto"/>
          <w:sz w:val="24"/>
          <w:szCs w:val="24"/>
        </w:rPr>
      </w:pPr>
      <w:r w:rsidRPr="000C5417">
        <w:rPr>
          <w:color w:val="auto"/>
          <w:sz w:val="24"/>
          <w:szCs w:val="24"/>
        </w:rPr>
        <w:t>6.3.1. A tentativa de burla será verificada por meio dos vínculos societários, linhas de fornecimento similares, dentre outros. (</w:t>
      </w:r>
      <w:hyperlink r:id="rId28" w:history="1">
        <w:r w:rsidRPr="000C5417">
          <w:rPr>
            <w:rStyle w:val="Hyperlink"/>
            <w:color w:val="auto"/>
            <w:sz w:val="24"/>
            <w:szCs w:val="24"/>
            <w:u w:val="none"/>
          </w:rPr>
          <w:t>IN nº 3/2018, art. 29, §1º</w:t>
        </w:r>
      </w:hyperlink>
      <w:r w:rsidRPr="000C5417">
        <w:rPr>
          <w:color w:val="auto"/>
          <w:sz w:val="24"/>
          <w:szCs w:val="24"/>
        </w:rPr>
        <w:t>).</w:t>
      </w:r>
    </w:p>
    <w:p w14:paraId="3420EC04" w14:textId="77777777" w:rsidR="00544DA0" w:rsidRPr="000C5417" w:rsidRDefault="00544DA0" w:rsidP="00544DA0">
      <w:pPr>
        <w:pStyle w:val="Nivel3"/>
        <w:numPr>
          <w:ilvl w:val="0"/>
          <w:numId w:val="0"/>
        </w:numPr>
        <w:spacing w:before="0" w:after="0" w:line="240" w:lineRule="auto"/>
        <w:rPr>
          <w:color w:val="auto"/>
          <w:sz w:val="24"/>
          <w:szCs w:val="24"/>
        </w:rPr>
      </w:pPr>
      <w:r w:rsidRPr="000C5417">
        <w:rPr>
          <w:color w:val="auto"/>
          <w:sz w:val="24"/>
          <w:szCs w:val="24"/>
        </w:rPr>
        <w:t>6.3.2. O licitante será convocado para manifestação previamente a uma eventual desclassificação. (</w:t>
      </w:r>
      <w:hyperlink r:id="rId29" w:history="1">
        <w:r w:rsidRPr="000C5417">
          <w:rPr>
            <w:rStyle w:val="Hyperlink"/>
            <w:color w:val="auto"/>
            <w:sz w:val="24"/>
            <w:szCs w:val="24"/>
            <w:u w:val="none"/>
          </w:rPr>
          <w:t>IN nº 3/2018, art. 29, §2º</w:t>
        </w:r>
      </w:hyperlink>
      <w:r w:rsidRPr="000C5417">
        <w:rPr>
          <w:color w:val="auto"/>
          <w:sz w:val="24"/>
          <w:szCs w:val="24"/>
        </w:rPr>
        <w:t>).</w:t>
      </w:r>
    </w:p>
    <w:p w14:paraId="3F4A4B9A" w14:textId="77777777" w:rsidR="00544DA0" w:rsidRPr="000C5417" w:rsidRDefault="00544DA0" w:rsidP="00544DA0">
      <w:pPr>
        <w:pStyle w:val="Nivel3"/>
        <w:numPr>
          <w:ilvl w:val="0"/>
          <w:numId w:val="0"/>
        </w:numPr>
        <w:spacing w:before="0" w:after="0" w:line="240" w:lineRule="auto"/>
        <w:rPr>
          <w:color w:val="auto"/>
          <w:sz w:val="24"/>
          <w:szCs w:val="24"/>
        </w:rPr>
      </w:pPr>
      <w:r w:rsidRPr="000C5417">
        <w:rPr>
          <w:color w:val="auto"/>
          <w:sz w:val="24"/>
          <w:szCs w:val="24"/>
        </w:rPr>
        <w:t>6.3.3. Constatada a existência de sanção, o licitante será reputado inabilitado, por falta de condição de participação.</w:t>
      </w:r>
    </w:p>
    <w:p w14:paraId="4A4E0162" w14:textId="3149D06B"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6.4. Caso o licitante provisoriamente classificado em primeiro lugar tenha se utilizado de algum tratamento favorecido às ME/EPPs, a pregoeira verificará se faz jus ao benefício, em conformidade com o item 3.</w:t>
      </w:r>
      <w:r w:rsidR="00B270A6">
        <w:rPr>
          <w:color w:val="auto"/>
          <w:sz w:val="24"/>
          <w:szCs w:val="24"/>
        </w:rPr>
        <w:t>7</w:t>
      </w:r>
      <w:r w:rsidRPr="000C5417">
        <w:rPr>
          <w:color w:val="auto"/>
          <w:sz w:val="24"/>
          <w:szCs w:val="24"/>
        </w:rPr>
        <w:t xml:space="preserve"> deste edital.</w:t>
      </w:r>
    </w:p>
    <w:p w14:paraId="38730316" w14:textId="77777777"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lastRenderedPageBreak/>
        <w:t xml:space="preserve">6.5. 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w:t>
      </w:r>
      <w:hyperlink r:id="rId30" w:anchor="art29" w:history="1">
        <w:r w:rsidRPr="000C5417">
          <w:rPr>
            <w:rStyle w:val="Hyperlink"/>
            <w:color w:val="auto"/>
            <w:sz w:val="24"/>
            <w:szCs w:val="24"/>
            <w:u w:val="none"/>
          </w:rPr>
          <w:t>artigo 29 a 35 da IN SEGES nº 73, de 30 de setembro de 2022</w:t>
        </w:r>
      </w:hyperlink>
      <w:r w:rsidRPr="000C5417">
        <w:rPr>
          <w:color w:val="auto"/>
          <w:sz w:val="24"/>
          <w:szCs w:val="24"/>
        </w:rPr>
        <w:t>.</w:t>
      </w:r>
    </w:p>
    <w:p w14:paraId="4A24360E" w14:textId="77777777"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 xml:space="preserve">6.6. Será desclassificada a proposta vencedora que: </w:t>
      </w:r>
    </w:p>
    <w:p w14:paraId="65F8CD32" w14:textId="77777777" w:rsidR="00544DA0" w:rsidRPr="000C5417" w:rsidRDefault="00544DA0" w:rsidP="00544DA0">
      <w:pPr>
        <w:pStyle w:val="Nivel3"/>
        <w:numPr>
          <w:ilvl w:val="0"/>
          <w:numId w:val="0"/>
        </w:numPr>
        <w:spacing w:before="0" w:after="0" w:line="240" w:lineRule="auto"/>
        <w:rPr>
          <w:color w:val="auto"/>
          <w:sz w:val="24"/>
          <w:szCs w:val="24"/>
        </w:rPr>
      </w:pPr>
      <w:r w:rsidRPr="000C5417">
        <w:rPr>
          <w:color w:val="auto"/>
          <w:sz w:val="24"/>
          <w:szCs w:val="24"/>
        </w:rPr>
        <w:t>6.6.1. Contiver vícios insanáveis;</w:t>
      </w:r>
    </w:p>
    <w:p w14:paraId="2C85BEC2" w14:textId="77777777" w:rsidR="00544DA0" w:rsidRPr="000C5417" w:rsidRDefault="00544DA0" w:rsidP="00544DA0">
      <w:pPr>
        <w:pStyle w:val="Nivel3"/>
        <w:numPr>
          <w:ilvl w:val="0"/>
          <w:numId w:val="0"/>
        </w:numPr>
        <w:spacing w:before="0" w:after="0" w:line="240" w:lineRule="auto"/>
        <w:rPr>
          <w:color w:val="auto"/>
          <w:sz w:val="24"/>
          <w:szCs w:val="24"/>
        </w:rPr>
      </w:pPr>
      <w:r w:rsidRPr="000C5417">
        <w:rPr>
          <w:color w:val="auto"/>
          <w:sz w:val="24"/>
          <w:szCs w:val="24"/>
        </w:rPr>
        <w:t>6.6.2. Não obedecer às especificações técnicas contidas no Termo de Referência;</w:t>
      </w:r>
    </w:p>
    <w:p w14:paraId="21FDD4A4" w14:textId="77777777" w:rsidR="00544DA0" w:rsidRPr="000C5417" w:rsidRDefault="00544DA0" w:rsidP="00544DA0">
      <w:pPr>
        <w:pStyle w:val="Nivel3"/>
        <w:numPr>
          <w:ilvl w:val="0"/>
          <w:numId w:val="0"/>
        </w:numPr>
        <w:spacing w:before="0" w:after="0" w:line="240" w:lineRule="auto"/>
        <w:rPr>
          <w:color w:val="auto"/>
          <w:sz w:val="24"/>
          <w:szCs w:val="24"/>
        </w:rPr>
      </w:pPr>
      <w:r w:rsidRPr="000C5417">
        <w:rPr>
          <w:color w:val="auto"/>
          <w:sz w:val="24"/>
          <w:szCs w:val="24"/>
        </w:rPr>
        <w:t>6.6.3. Apresentar preços inexequíveis ou permanecerem acima do preço máximo definido para a contratação;</w:t>
      </w:r>
    </w:p>
    <w:p w14:paraId="44998B3D" w14:textId="77777777" w:rsidR="00544DA0" w:rsidRPr="000C5417" w:rsidRDefault="00544DA0" w:rsidP="00544DA0">
      <w:pPr>
        <w:pStyle w:val="Nivel3"/>
        <w:numPr>
          <w:ilvl w:val="0"/>
          <w:numId w:val="0"/>
        </w:numPr>
        <w:spacing w:before="0" w:after="0" w:line="240" w:lineRule="auto"/>
        <w:rPr>
          <w:color w:val="auto"/>
          <w:sz w:val="24"/>
          <w:szCs w:val="24"/>
        </w:rPr>
      </w:pPr>
      <w:r w:rsidRPr="000C5417">
        <w:rPr>
          <w:color w:val="auto"/>
          <w:sz w:val="24"/>
          <w:szCs w:val="24"/>
        </w:rPr>
        <w:t>6.6.4. Não tiverem sua exequibilidade demonstrada, quando exigido pela Administração;</w:t>
      </w:r>
    </w:p>
    <w:p w14:paraId="20D492BB" w14:textId="77777777" w:rsidR="00544DA0" w:rsidRPr="000C5417" w:rsidRDefault="00544DA0" w:rsidP="00544DA0">
      <w:pPr>
        <w:pStyle w:val="Nivel3"/>
        <w:numPr>
          <w:ilvl w:val="0"/>
          <w:numId w:val="0"/>
        </w:numPr>
        <w:spacing w:before="0" w:after="0" w:line="240" w:lineRule="auto"/>
        <w:rPr>
          <w:color w:val="auto"/>
          <w:sz w:val="24"/>
          <w:szCs w:val="24"/>
        </w:rPr>
      </w:pPr>
      <w:r w:rsidRPr="000C5417">
        <w:rPr>
          <w:color w:val="auto"/>
          <w:sz w:val="24"/>
          <w:szCs w:val="24"/>
        </w:rPr>
        <w:t>6.6.5. Apresentar desconformidade com quaisquer outras exigências deste Edital ou seus anexos, desde que insanável.</w:t>
      </w:r>
    </w:p>
    <w:p w14:paraId="28E066E3" w14:textId="55A2885A"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 xml:space="preserve">6.7. </w:t>
      </w:r>
      <w:r w:rsidR="00C030F5" w:rsidRPr="000C5417">
        <w:rPr>
          <w:color w:val="auto"/>
          <w:sz w:val="24"/>
          <w:szCs w:val="24"/>
        </w:rPr>
        <w:t>No caso de bens e serviços em geral, é indício de inexequibilidade das propostas valores inferiores a 50% (cinquenta por cento) do valor orçado pela Administração</w:t>
      </w:r>
      <w:r w:rsidRPr="000C5417">
        <w:rPr>
          <w:color w:val="auto"/>
          <w:sz w:val="24"/>
          <w:szCs w:val="24"/>
        </w:rPr>
        <w:t>.</w:t>
      </w:r>
    </w:p>
    <w:p w14:paraId="4BE21168" w14:textId="77777777" w:rsidR="00544DA0" w:rsidRPr="000C5417" w:rsidRDefault="00544DA0" w:rsidP="00544DA0">
      <w:pPr>
        <w:pStyle w:val="Nivel3"/>
        <w:numPr>
          <w:ilvl w:val="0"/>
          <w:numId w:val="0"/>
        </w:numPr>
        <w:spacing w:before="0" w:after="0" w:line="240" w:lineRule="auto"/>
        <w:rPr>
          <w:color w:val="auto"/>
          <w:sz w:val="24"/>
          <w:szCs w:val="24"/>
        </w:rPr>
      </w:pPr>
      <w:r w:rsidRPr="000C5417">
        <w:rPr>
          <w:color w:val="auto"/>
          <w:sz w:val="24"/>
          <w:szCs w:val="24"/>
        </w:rPr>
        <w:t xml:space="preserve">6.7.1. A inexequibilidade, na hipótese de que trata o </w:t>
      </w:r>
      <w:r w:rsidRPr="000C5417">
        <w:rPr>
          <w:b/>
          <w:bCs/>
          <w:color w:val="auto"/>
          <w:sz w:val="24"/>
          <w:szCs w:val="24"/>
        </w:rPr>
        <w:t>caput</w:t>
      </w:r>
      <w:r w:rsidRPr="000C5417">
        <w:rPr>
          <w:color w:val="auto"/>
          <w:sz w:val="24"/>
          <w:szCs w:val="24"/>
        </w:rPr>
        <w:t>, só será considerada após diligência da pregoeira, que comprove:</w:t>
      </w:r>
    </w:p>
    <w:p w14:paraId="5794CAB5" w14:textId="77777777" w:rsidR="00544DA0" w:rsidRPr="000C5417" w:rsidRDefault="00544DA0" w:rsidP="00544DA0">
      <w:pPr>
        <w:pStyle w:val="Nivel4"/>
        <w:numPr>
          <w:ilvl w:val="0"/>
          <w:numId w:val="0"/>
        </w:numPr>
        <w:spacing w:before="0" w:after="0" w:line="240" w:lineRule="auto"/>
        <w:rPr>
          <w:sz w:val="24"/>
          <w:szCs w:val="24"/>
        </w:rPr>
      </w:pPr>
      <w:r w:rsidRPr="000C5417">
        <w:rPr>
          <w:sz w:val="24"/>
          <w:szCs w:val="24"/>
        </w:rPr>
        <w:t>6.7.1.1. Que o custo do licitante ultrapassa o valor da proposta; e</w:t>
      </w:r>
    </w:p>
    <w:p w14:paraId="3CE3CD40" w14:textId="77777777" w:rsidR="00544DA0" w:rsidRPr="000C5417" w:rsidRDefault="00544DA0" w:rsidP="00544DA0">
      <w:pPr>
        <w:pStyle w:val="Nivel4"/>
        <w:numPr>
          <w:ilvl w:val="0"/>
          <w:numId w:val="0"/>
        </w:numPr>
        <w:spacing w:before="0" w:after="0" w:line="240" w:lineRule="auto"/>
        <w:rPr>
          <w:sz w:val="24"/>
          <w:szCs w:val="24"/>
        </w:rPr>
      </w:pPr>
      <w:r w:rsidRPr="000C5417">
        <w:rPr>
          <w:sz w:val="24"/>
          <w:szCs w:val="24"/>
        </w:rPr>
        <w:t>6.7.1.2. Inexistirem custos de oportunidade capazes de justificar o vulto da oferta.</w:t>
      </w:r>
    </w:p>
    <w:p w14:paraId="36636658" w14:textId="77777777"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6.8. Se houver indícios de inexequibilidade da proposta de preço, ou em caso da necessidade de esclarecimentos complementares, poderão ser efetuadas diligências, para que a empresa comprove a exequibilidade da proposta.</w:t>
      </w:r>
    </w:p>
    <w:p w14:paraId="7E5C33E1" w14:textId="77777777"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0C00577" w14:textId="77777777"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59701B07" w14:textId="77777777" w:rsidR="00544DA0" w:rsidRPr="000C5417" w:rsidRDefault="00544DA0" w:rsidP="00544DA0">
      <w:pPr>
        <w:pStyle w:val="Nivel3"/>
        <w:numPr>
          <w:ilvl w:val="0"/>
          <w:numId w:val="0"/>
        </w:numPr>
        <w:spacing w:before="0" w:after="0" w:line="240" w:lineRule="auto"/>
        <w:rPr>
          <w:color w:val="auto"/>
          <w:sz w:val="24"/>
          <w:szCs w:val="24"/>
        </w:rPr>
      </w:pPr>
      <w:r w:rsidRPr="000C5417">
        <w:rPr>
          <w:color w:val="auto"/>
          <w:sz w:val="24"/>
          <w:szCs w:val="24"/>
        </w:rPr>
        <w:t>6.10.1.</w:t>
      </w:r>
      <w:r w:rsidRPr="000C5417">
        <w:rPr>
          <w:b/>
          <w:color w:val="auto"/>
          <w:sz w:val="24"/>
          <w:szCs w:val="24"/>
        </w:rPr>
        <w:t xml:space="preserve"> </w:t>
      </w:r>
      <w:r w:rsidRPr="000C5417">
        <w:rPr>
          <w:color w:val="auto"/>
          <w:sz w:val="24"/>
          <w:szCs w:val="24"/>
        </w:rPr>
        <w:t>O ajuste de que trata este dispositivo se limita a sanar erros ou falhas que não alterem a substância das propostas;</w:t>
      </w:r>
    </w:p>
    <w:p w14:paraId="23540A5A" w14:textId="77777777" w:rsidR="00544DA0" w:rsidRPr="000C5417" w:rsidRDefault="00544DA0" w:rsidP="00544DA0">
      <w:pPr>
        <w:pStyle w:val="Nivel3"/>
        <w:numPr>
          <w:ilvl w:val="0"/>
          <w:numId w:val="0"/>
        </w:numPr>
        <w:spacing w:before="0" w:after="0" w:line="240" w:lineRule="auto"/>
        <w:rPr>
          <w:color w:val="auto"/>
          <w:sz w:val="24"/>
          <w:szCs w:val="24"/>
        </w:rPr>
      </w:pPr>
      <w:r w:rsidRPr="000C5417">
        <w:rPr>
          <w:color w:val="auto"/>
          <w:sz w:val="24"/>
          <w:szCs w:val="24"/>
        </w:rPr>
        <w:t>6.10.2. Considera-se erro no preenchimento da planilha passível de correção a indicação de recolhimento de impostos e contribuições na forma do Simples Nacional, quando não cabível esse regime.</w:t>
      </w:r>
    </w:p>
    <w:p w14:paraId="15BE4C07" w14:textId="77777777"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6.11. Para fins de análise da proposta quanto ao cumprimento das especificações do objeto, poderá ser colhida a manifestação escrita do setor requisitante do serviço ou da área especializada no objeto.</w:t>
      </w:r>
    </w:p>
    <w:p w14:paraId="41CF326C" w14:textId="77777777" w:rsidR="00544DA0" w:rsidRPr="000C5417" w:rsidRDefault="00544DA0" w:rsidP="00544DA0">
      <w:pPr>
        <w:pStyle w:val="Nivel2"/>
        <w:numPr>
          <w:ilvl w:val="0"/>
          <w:numId w:val="0"/>
        </w:numPr>
        <w:spacing w:before="0" w:after="0" w:line="240" w:lineRule="auto"/>
        <w:rPr>
          <w:color w:val="auto"/>
          <w:sz w:val="24"/>
          <w:szCs w:val="24"/>
          <w:lang w:eastAsia="en-US"/>
        </w:rPr>
      </w:pPr>
      <w:r w:rsidRPr="000C5417">
        <w:rPr>
          <w:color w:val="auto"/>
          <w:sz w:val="24"/>
          <w:szCs w:val="24"/>
        </w:rPr>
        <w:t>6.12.</w:t>
      </w:r>
      <w:r w:rsidRPr="000C5417">
        <w:rPr>
          <w:b/>
          <w:color w:val="auto"/>
          <w:sz w:val="24"/>
          <w:szCs w:val="24"/>
        </w:rPr>
        <w:t xml:space="preserve"> </w:t>
      </w:r>
      <w:r w:rsidRPr="000C5417">
        <w:rPr>
          <w:color w:val="auto"/>
          <w:sz w:val="24"/>
          <w:szCs w:val="24"/>
        </w:rPr>
        <w:t>Caso o Termo de Referência exija a apresentação de amostra, o licitante classificado em primeiro lugar deverá apresentá-la, conforme disciplinado no Termo de Referência, sob pena de não aceitação da proposta.</w:t>
      </w:r>
    </w:p>
    <w:p w14:paraId="36C94338" w14:textId="77777777"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6.13. Por meio de mensagem no sistema, será divulgado o local e horário de realização do procedimento para a avaliação das amostras, cuja presença será facultada a todos os interessados, incluindo os demais licitantes.</w:t>
      </w:r>
    </w:p>
    <w:p w14:paraId="30DAD97B" w14:textId="77777777"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lastRenderedPageBreak/>
        <w:t>6.14. Os resultados das avaliações serão divulgados por meio de mensagem no sistema.</w:t>
      </w:r>
    </w:p>
    <w:p w14:paraId="6C043435" w14:textId="77777777"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6.15. No caso de não haver entrega da amostra ou ocorrer atraso na entrega, sem justificativa aceita pela Pregoeira, ou havendo entrega de amostra fora das especificações previstas neste Edital, a proposta do licitante será recusada.</w:t>
      </w:r>
    </w:p>
    <w:p w14:paraId="40E9356E" w14:textId="77777777"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 xml:space="preserve">6.16. 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 </w:t>
      </w:r>
    </w:p>
    <w:p w14:paraId="448081DF" w14:textId="77777777" w:rsidR="00E5552B" w:rsidRDefault="00E5552B" w:rsidP="008402A3">
      <w:pPr>
        <w:pStyle w:val="Nivel01"/>
      </w:pPr>
      <w:bookmarkStart w:id="18" w:name="_Toc135469230"/>
    </w:p>
    <w:p w14:paraId="7C821597" w14:textId="68273DF3" w:rsidR="00544DA0" w:rsidRPr="000C5417" w:rsidRDefault="00544DA0" w:rsidP="008402A3">
      <w:pPr>
        <w:pStyle w:val="Nivel01"/>
      </w:pPr>
      <w:r w:rsidRPr="000C5417">
        <w:t>DA FASE DE HABILITAÇÃO</w:t>
      </w:r>
      <w:bookmarkEnd w:id="18"/>
      <w:r w:rsidRPr="000C5417">
        <w:t>:</w:t>
      </w:r>
    </w:p>
    <w:p w14:paraId="3875C098" w14:textId="77777777"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 xml:space="preserve">7.1. Os documentos previstos no Termo de Referência, necessários e suficientes para demonstrar a capacidade do licitante de realizar o objeto da licitação, serão exigidos para fins de habilitação, nos termos dos </w:t>
      </w:r>
      <w:hyperlink r:id="rId31" w:anchor="art62" w:history="1">
        <w:r w:rsidRPr="000C5417">
          <w:rPr>
            <w:rStyle w:val="Hyperlink"/>
            <w:color w:val="auto"/>
            <w:sz w:val="24"/>
            <w:szCs w:val="24"/>
            <w:u w:val="none"/>
          </w:rPr>
          <w:t>arts. 62 a 70 da Lei nº 14.133, de 2021</w:t>
        </w:r>
      </w:hyperlink>
      <w:r w:rsidRPr="000C5417">
        <w:rPr>
          <w:color w:val="auto"/>
          <w:sz w:val="24"/>
          <w:szCs w:val="24"/>
        </w:rPr>
        <w:t>.</w:t>
      </w:r>
    </w:p>
    <w:p w14:paraId="406E5869" w14:textId="77777777" w:rsidR="00544DA0" w:rsidRPr="000C5417" w:rsidRDefault="00544DA0" w:rsidP="00544DA0">
      <w:pPr>
        <w:pStyle w:val="Nivel3"/>
        <w:numPr>
          <w:ilvl w:val="0"/>
          <w:numId w:val="0"/>
        </w:numPr>
        <w:spacing w:before="0" w:after="0" w:line="240" w:lineRule="auto"/>
        <w:rPr>
          <w:bCs/>
          <w:color w:val="auto"/>
          <w:sz w:val="24"/>
          <w:szCs w:val="24"/>
        </w:rPr>
      </w:pPr>
      <w:r w:rsidRPr="000C5417">
        <w:rPr>
          <w:color w:val="auto"/>
          <w:sz w:val="24"/>
          <w:szCs w:val="24"/>
        </w:rPr>
        <w:t xml:space="preserve">7.1.1. </w:t>
      </w:r>
      <w:r w:rsidRPr="000C5417">
        <w:rPr>
          <w:bCs/>
          <w:color w:val="auto"/>
          <w:sz w:val="24"/>
          <w:szCs w:val="24"/>
        </w:rPr>
        <w:t>A documentação exigida para fins de habilitação jurídica, fiscal, social e trabalhista e econômico-ﬁnanceira, poderá ser substituída pelo registro cadastral no SICAF.</w:t>
      </w:r>
    </w:p>
    <w:p w14:paraId="68F76696" w14:textId="77777777"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7.2. Quando permitida a participação de empresas estrangeiras que não funcionem no País, as exigências de habilitação serão atendidas mediante documentos equivalentes, inicialmente apresentados em tradução livre.</w:t>
      </w:r>
    </w:p>
    <w:p w14:paraId="63B15D7C" w14:textId="77777777"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2" w:history="1">
        <w:r w:rsidRPr="000C5417">
          <w:rPr>
            <w:rStyle w:val="Hyperlink"/>
            <w:color w:val="auto"/>
            <w:sz w:val="24"/>
            <w:szCs w:val="24"/>
            <w:u w:val="none"/>
          </w:rPr>
          <w:t>Decreto nº 8.660, de 29 de janeiro de 2016</w:t>
        </w:r>
      </w:hyperlink>
      <w:r w:rsidRPr="000C5417">
        <w:rPr>
          <w:color w:val="auto"/>
          <w:sz w:val="24"/>
          <w:szCs w:val="24"/>
        </w:rPr>
        <w:t>, ou de outro que venha a substituí-lo, ou consularizados pelos respectivos consulados ou embaixadas.</w:t>
      </w:r>
    </w:p>
    <w:p w14:paraId="3C1AC2A7" w14:textId="77777777"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7.4. Os documentos exigidos para fins de habilitação poderão ser substituídos por registro cadastral emitido por órgão ou entidade pública, desde que o registro tenha sido feito em obediência ao disposto na Lei nº 14.133/2021.</w:t>
      </w:r>
    </w:p>
    <w:p w14:paraId="471FC1BE" w14:textId="77777777"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7.5. Será verificado se o licitante apresentou declaração de que atende aos requisitos de habilitação, e o declarante responderá pela veracidade das informações prestadas, na forma da lei (</w:t>
      </w:r>
      <w:hyperlink r:id="rId33" w:anchor="art63" w:history="1">
        <w:r w:rsidRPr="000C5417">
          <w:rPr>
            <w:rStyle w:val="Hyperlink"/>
            <w:color w:val="auto"/>
            <w:sz w:val="24"/>
            <w:szCs w:val="24"/>
            <w:u w:val="none"/>
          </w:rPr>
          <w:t>art. 63, I, da Lei nº 14.133/2021</w:t>
        </w:r>
      </w:hyperlink>
      <w:r w:rsidRPr="000C5417">
        <w:rPr>
          <w:color w:val="auto"/>
          <w:sz w:val="24"/>
          <w:szCs w:val="24"/>
        </w:rPr>
        <w:t>).</w:t>
      </w:r>
    </w:p>
    <w:p w14:paraId="65CDABAD" w14:textId="77777777"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0C0FB8A" w14:textId="20D98F46"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67EDBC3" w14:textId="77777777"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7.8. A habilitação será verificada por meio do SICAF, nos documentos por ele abrangidos.</w:t>
      </w:r>
    </w:p>
    <w:p w14:paraId="0E41E370" w14:textId="77777777" w:rsidR="00544DA0" w:rsidRPr="000C5417" w:rsidRDefault="00544DA0" w:rsidP="00544DA0">
      <w:pPr>
        <w:pStyle w:val="Nivel3"/>
        <w:numPr>
          <w:ilvl w:val="0"/>
          <w:numId w:val="0"/>
        </w:numPr>
        <w:spacing w:before="0" w:after="0" w:line="240" w:lineRule="auto"/>
        <w:rPr>
          <w:color w:val="auto"/>
          <w:sz w:val="24"/>
          <w:szCs w:val="24"/>
        </w:rPr>
      </w:pPr>
      <w:r w:rsidRPr="000C5417">
        <w:rPr>
          <w:color w:val="auto"/>
          <w:sz w:val="24"/>
          <w:szCs w:val="24"/>
        </w:rPr>
        <w:t xml:space="preserve">7.8.1. </w:t>
      </w:r>
      <w:r w:rsidRPr="000C5417">
        <w:rPr>
          <w:bCs/>
          <w:color w:val="auto"/>
          <w:sz w:val="24"/>
          <w:szCs w:val="24"/>
        </w:rPr>
        <w:t xml:space="preserve">Somente haverá a necessidade de comprovação do preenchimento de requisitos mediante apresentação dos documentos originais não-digitais quando </w:t>
      </w:r>
      <w:r w:rsidRPr="000C5417">
        <w:rPr>
          <w:bCs/>
          <w:color w:val="auto"/>
          <w:sz w:val="24"/>
          <w:szCs w:val="24"/>
        </w:rPr>
        <w:lastRenderedPageBreak/>
        <w:t xml:space="preserve">houver dúvida em relação à integridade do documento digital ou quando a lei expressamente o exigir </w:t>
      </w:r>
      <w:r w:rsidRPr="000C5417">
        <w:rPr>
          <w:color w:val="auto"/>
          <w:sz w:val="24"/>
          <w:szCs w:val="24"/>
        </w:rPr>
        <w:t>(§ 1º do art. 4º e § 4º do art. 6º da IN nº 3, de 2018).</w:t>
      </w:r>
    </w:p>
    <w:p w14:paraId="0A1B9192" w14:textId="77777777"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34" w:history="1">
        <w:r w:rsidRPr="000C5417">
          <w:rPr>
            <w:rStyle w:val="Hyperlink"/>
            <w:color w:val="auto"/>
            <w:sz w:val="24"/>
            <w:szCs w:val="24"/>
            <w:u w:val="none"/>
          </w:rPr>
          <w:t>IN nº 3/2018, art. 7º, caput</w:t>
        </w:r>
      </w:hyperlink>
      <w:r w:rsidRPr="000C5417">
        <w:rPr>
          <w:color w:val="auto"/>
          <w:sz w:val="24"/>
          <w:szCs w:val="24"/>
        </w:rPr>
        <w:t>).</w:t>
      </w:r>
    </w:p>
    <w:p w14:paraId="0FD34837" w14:textId="77777777" w:rsidR="00544DA0" w:rsidRPr="000C5417" w:rsidRDefault="00544DA0" w:rsidP="00544DA0">
      <w:pPr>
        <w:pStyle w:val="Nivel3"/>
        <w:numPr>
          <w:ilvl w:val="0"/>
          <w:numId w:val="0"/>
        </w:numPr>
        <w:spacing w:before="0" w:after="0" w:line="240" w:lineRule="auto"/>
        <w:rPr>
          <w:color w:val="auto"/>
          <w:sz w:val="24"/>
          <w:szCs w:val="24"/>
        </w:rPr>
      </w:pPr>
      <w:r w:rsidRPr="000C5417">
        <w:rPr>
          <w:color w:val="auto"/>
          <w:sz w:val="24"/>
          <w:szCs w:val="24"/>
        </w:rPr>
        <w:t>7.9.1. A não observância do disposto no item anterior poderá ensejar desclassificação no momento da habilitação. (</w:t>
      </w:r>
      <w:hyperlink r:id="rId35" w:history="1">
        <w:r w:rsidRPr="000C5417">
          <w:rPr>
            <w:rStyle w:val="Hyperlink"/>
            <w:color w:val="auto"/>
            <w:sz w:val="24"/>
            <w:szCs w:val="24"/>
            <w:u w:val="none"/>
          </w:rPr>
          <w:t>IN nº 3/2018, art. 7º, parágrafo único</w:t>
        </w:r>
      </w:hyperlink>
      <w:r w:rsidRPr="000C5417">
        <w:rPr>
          <w:color w:val="auto"/>
          <w:sz w:val="24"/>
          <w:szCs w:val="24"/>
        </w:rPr>
        <w:t>).</w:t>
      </w:r>
    </w:p>
    <w:p w14:paraId="31FB079A" w14:textId="77777777"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7.10. A verificação pela pregoeira, em sítios eletrônicos oficiais de órgãos e entidades emissores de certidões constitui meio legal de prova, para fins de habilitação.</w:t>
      </w:r>
    </w:p>
    <w:p w14:paraId="185600EF" w14:textId="77777777" w:rsidR="00544DA0" w:rsidRPr="000C5417" w:rsidRDefault="00544DA0" w:rsidP="00544DA0">
      <w:pPr>
        <w:pStyle w:val="Nivel3"/>
        <w:numPr>
          <w:ilvl w:val="0"/>
          <w:numId w:val="0"/>
        </w:numPr>
        <w:spacing w:before="0" w:after="0" w:line="240" w:lineRule="auto"/>
        <w:rPr>
          <w:color w:val="auto"/>
          <w:sz w:val="24"/>
          <w:szCs w:val="24"/>
        </w:rPr>
      </w:pPr>
      <w:bookmarkStart w:id="19" w:name="_Ref114663151"/>
      <w:r w:rsidRPr="000C5417">
        <w:rPr>
          <w:color w:val="auto"/>
          <w:sz w:val="24"/>
          <w:szCs w:val="24"/>
        </w:rPr>
        <w:t>7.10.1. Os documentos exigidos para habilitação que não estejam contemplados no SICAF serão enviados por meio do sistema, em formato digital, no prazo de 02 (duas) horas, prorrogável por igual período, contado da solicitação da pregoeira.</w:t>
      </w:r>
      <w:bookmarkEnd w:id="19"/>
    </w:p>
    <w:p w14:paraId="4BF56BB1" w14:textId="77777777"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7.11. A verificação no SICAF ou a exigência dos documentos nele não contidos somente será feita em relação ao licitante vencedor.</w:t>
      </w:r>
    </w:p>
    <w:p w14:paraId="7A081178" w14:textId="77777777"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7.12. Após a entrega dos documentos para habilitação, não será permitida a substituição ou a apresentação de novos documentos, salvo em sede de diligência, para (</w:t>
      </w:r>
      <w:hyperlink r:id="rId36" w:anchor="art64" w:history="1">
        <w:r w:rsidRPr="000C5417">
          <w:rPr>
            <w:rStyle w:val="Hyperlink"/>
            <w:color w:val="auto"/>
            <w:sz w:val="24"/>
            <w:szCs w:val="24"/>
            <w:u w:val="none"/>
          </w:rPr>
          <w:t>Lei 14.133/21, art. 64</w:t>
        </w:r>
      </w:hyperlink>
      <w:r w:rsidRPr="000C5417">
        <w:rPr>
          <w:color w:val="auto"/>
          <w:sz w:val="24"/>
          <w:szCs w:val="24"/>
        </w:rPr>
        <w:t xml:space="preserve">, e </w:t>
      </w:r>
      <w:hyperlink r:id="rId37" w:history="1">
        <w:r w:rsidRPr="000C5417">
          <w:rPr>
            <w:rStyle w:val="Hyperlink"/>
            <w:color w:val="auto"/>
            <w:sz w:val="24"/>
            <w:szCs w:val="24"/>
            <w:u w:val="none"/>
          </w:rPr>
          <w:t>IN 73/2022, art. 39, §4º</w:t>
        </w:r>
      </w:hyperlink>
      <w:r w:rsidRPr="000C5417">
        <w:rPr>
          <w:color w:val="auto"/>
          <w:sz w:val="24"/>
          <w:szCs w:val="24"/>
        </w:rPr>
        <w:t>):</w:t>
      </w:r>
    </w:p>
    <w:p w14:paraId="0337A45C" w14:textId="77777777" w:rsidR="00544DA0" w:rsidRPr="000C5417" w:rsidRDefault="00544DA0" w:rsidP="00544DA0">
      <w:pPr>
        <w:pStyle w:val="Nivel3"/>
        <w:numPr>
          <w:ilvl w:val="0"/>
          <w:numId w:val="0"/>
        </w:numPr>
        <w:spacing w:before="0" w:after="0" w:line="240" w:lineRule="auto"/>
        <w:rPr>
          <w:color w:val="auto"/>
          <w:sz w:val="24"/>
          <w:szCs w:val="24"/>
        </w:rPr>
      </w:pPr>
      <w:r w:rsidRPr="000C5417">
        <w:rPr>
          <w:color w:val="auto"/>
          <w:sz w:val="24"/>
          <w:szCs w:val="24"/>
        </w:rPr>
        <w:t>7.12.1. Complementação de informações acerca dos documentos já apresentados pelos licitantes e desde que necessária para apurar fatos existentes à época da abertura do certame; e</w:t>
      </w:r>
    </w:p>
    <w:p w14:paraId="58A0FD3D" w14:textId="77777777" w:rsidR="00544DA0" w:rsidRPr="000C5417" w:rsidRDefault="00544DA0" w:rsidP="00544DA0">
      <w:pPr>
        <w:pStyle w:val="Nivel3"/>
        <w:numPr>
          <w:ilvl w:val="0"/>
          <w:numId w:val="0"/>
        </w:numPr>
        <w:spacing w:before="0" w:after="0" w:line="240" w:lineRule="auto"/>
        <w:rPr>
          <w:color w:val="auto"/>
          <w:sz w:val="24"/>
          <w:szCs w:val="24"/>
        </w:rPr>
      </w:pPr>
      <w:r w:rsidRPr="000C5417">
        <w:rPr>
          <w:color w:val="auto"/>
          <w:sz w:val="24"/>
          <w:szCs w:val="24"/>
        </w:rPr>
        <w:t>7.12.2. Atualização de documentos cuja validade tenha expirado após a data de recebimento das propostas;</w:t>
      </w:r>
    </w:p>
    <w:p w14:paraId="6974A617" w14:textId="77777777" w:rsidR="00544DA0" w:rsidRPr="000C5417" w:rsidRDefault="00544DA0" w:rsidP="00544DA0">
      <w:pPr>
        <w:pStyle w:val="Nivel2"/>
        <w:numPr>
          <w:ilvl w:val="0"/>
          <w:numId w:val="0"/>
        </w:numPr>
        <w:spacing w:before="0" w:after="0" w:line="240" w:lineRule="auto"/>
        <w:rPr>
          <w:color w:val="auto"/>
          <w:sz w:val="24"/>
          <w:szCs w:val="24"/>
        </w:rPr>
      </w:pPr>
      <w:bookmarkStart w:id="20" w:name="_Ref114670319"/>
      <w:r w:rsidRPr="000C5417">
        <w:rPr>
          <w:color w:val="auto"/>
          <w:sz w:val="24"/>
          <w:szCs w:val="24"/>
        </w:rPr>
        <w:t>7.13.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0"/>
    </w:p>
    <w:p w14:paraId="22FBA45A" w14:textId="77777777" w:rsidR="00544DA0" w:rsidRPr="000C5417" w:rsidRDefault="00544DA0" w:rsidP="00544DA0">
      <w:pPr>
        <w:pStyle w:val="Nivel2"/>
        <w:numPr>
          <w:ilvl w:val="0"/>
          <w:numId w:val="0"/>
        </w:numPr>
        <w:spacing w:before="0" w:after="0" w:line="240" w:lineRule="auto"/>
        <w:rPr>
          <w:color w:val="auto"/>
          <w:sz w:val="24"/>
          <w:szCs w:val="24"/>
        </w:rPr>
      </w:pPr>
      <w:bookmarkStart w:id="21" w:name="_Ref114665528"/>
      <w:r w:rsidRPr="000C5417">
        <w:rPr>
          <w:color w:val="auto"/>
          <w:sz w:val="24"/>
          <w:szCs w:val="24"/>
        </w:rPr>
        <w:t>7.14. Na hipótese de o licitante não atender às exigências para habilitação, a pregoeira examinará a proposta subsequente e assim sucessivamente, na ordem de classificação, até a apuração de uma proposta que atenda ao presente edital, observado o prazo disposto no subitem 7.10.1.</w:t>
      </w:r>
      <w:bookmarkEnd w:id="21"/>
    </w:p>
    <w:p w14:paraId="7538BCCE" w14:textId="77777777" w:rsidR="00544DA0" w:rsidRDefault="00544DA0" w:rsidP="00544DA0">
      <w:pPr>
        <w:pStyle w:val="Nivel2"/>
        <w:numPr>
          <w:ilvl w:val="0"/>
          <w:numId w:val="0"/>
        </w:numPr>
        <w:spacing w:before="0" w:after="0" w:line="240" w:lineRule="auto"/>
        <w:rPr>
          <w:color w:val="auto"/>
          <w:sz w:val="24"/>
          <w:szCs w:val="24"/>
        </w:rPr>
      </w:pPr>
      <w:bookmarkStart w:id="22" w:name="_Ref114665515"/>
      <w:r w:rsidRPr="000C5417">
        <w:rPr>
          <w:color w:val="auto"/>
          <w:sz w:val="24"/>
          <w:szCs w:val="24"/>
        </w:rPr>
        <w:t>7.15. Somente serão disponibilizados para acesso público os documentos de habilitação do licitante cuja proposta atenda ao edital de licitação, após concluídos os procedimentos de que trata o subitem anterior</w:t>
      </w:r>
      <w:bookmarkEnd w:id="22"/>
      <w:r w:rsidRPr="000C5417">
        <w:rPr>
          <w:color w:val="auto"/>
          <w:sz w:val="24"/>
          <w:szCs w:val="24"/>
        </w:rPr>
        <w:t>.</w:t>
      </w:r>
    </w:p>
    <w:p w14:paraId="40CBF324" w14:textId="77777777" w:rsidR="00E5552B" w:rsidRPr="000C5417" w:rsidRDefault="00E5552B" w:rsidP="00544DA0">
      <w:pPr>
        <w:pStyle w:val="Nivel2"/>
        <w:numPr>
          <w:ilvl w:val="0"/>
          <w:numId w:val="0"/>
        </w:numPr>
        <w:spacing w:before="0" w:after="0" w:line="240" w:lineRule="auto"/>
        <w:rPr>
          <w:color w:val="auto"/>
          <w:sz w:val="24"/>
          <w:szCs w:val="24"/>
        </w:rPr>
      </w:pPr>
    </w:p>
    <w:p w14:paraId="2BBB040A" w14:textId="0F135D0E" w:rsidR="00544DA0" w:rsidRPr="000C5417" w:rsidRDefault="00544DA0" w:rsidP="008402A3">
      <w:pPr>
        <w:pStyle w:val="Nivel01"/>
      </w:pPr>
      <w:bookmarkStart w:id="23" w:name="_Toc135469233"/>
      <w:r w:rsidRPr="000C5417">
        <w:t>DOS RECURSOS</w:t>
      </w:r>
      <w:bookmarkEnd w:id="23"/>
      <w:r w:rsidRPr="000C5417">
        <w:t>:</w:t>
      </w:r>
    </w:p>
    <w:p w14:paraId="5784E7FA" w14:textId="59E665B6"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 xml:space="preserve">8.1. A interposição de recurso referente ao julgamento das propostas, à habilitação ou inabilitação de licitantes, à anulação ou revogação da licitação, observará o disposto no </w:t>
      </w:r>
      <w:hyperlink r:id="rId38" w:anchor="art165" w:history="1">
        <w:r w:rsidRPr="000C5417">
          <w:rPr>
            <w:rStyle w:val="Hyperlink"/>
            <w:color w:val="auto"/>
            <w:sz w:val="24"/>
            <w:szCs w:val="24"/>
            <w:u w:val="none"/>
          </w:rPr>
          <w:t>art. 165 da Lei nº 14.133, de 2021</w:t>
        </w:r>
      </w:hyperlink>
      <w:r w:rsidRPr="000C5417">
        <w:rPr>
          <w:color w:val="auto"/>
          <w:sz w:val="24"/>
          <w:szCs w:val="24"/>
        </w:rPr>
        <w:t>.</w:t>
      </w:r>
    </w:p>
    <w:p w14:paraId="20C442DB" w14:textId="77777777"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8.2. O prazo recursal é de 3 (três) dias úteis, contados da data de intimação ou de lavratura da ata.</w:t>
      </w:r>
    </w:p>
    <w:p w14:paraId="1A71DF12" w14:textId="77777777"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8.3. Quando o recurso apresentado impugnar o julgamento das propostas ou o ato de habilitação ou inabilitação do licitante:</w:t>
      </w:r>
    </w:p>
    <w:p w14:paraId="727AC617" w14:textId="77777777" w:rsidR="00544DA0" w:rsidRPr="000C5417" w:rsidRDefault="00544DA0" w:rsidP="00544DA0">
      <w:pPr>
        <w:pStyle w:val="Nivel3"/>
        <w:numPr>
          <w:ilvl w:val="0"/>
          <w:numId w:val="0"/>
        </w:numPr>
        <w:spacing w:before="0" w:after="0" w:line="240" w:lineRule="auto"/>
        <w:rPr>
          <w:color w:val="auto"/>
          <w:sz w:val="24"/>
          <w:szCs w:val="24"/>
        </w:rPr>
      </w:pPr>
      <w:r w:rsidRPr="000C5417">
        <w:rPr>
          <w:color w:val="auto"/>
          <w:sz w:val="24"/>
          <w:szCs w:val="24"/>
        </w:rPr>
        <w:t>8.3.1. A intenção de recorrer deverá ser manifestada imediatamente, sob pena de preclusão;</w:t>
      </w:r>
    </w:p>
    <w:p w14:paraId="220B3ABB" w14:textId="77777777" w:rsidR="00544DA0" w:rsidRPr="000C5417" w:rsidRDefault="00544DA0" w:rsidP="00544DA0">
      <w:pPr>
        <w:pStyle w:val="Nivel3"/>
        <w:numPr>
          <w:ilvl w:val="0"/>
          <w:numId w:val="0"/>
        </w:numPr>
        <w:spacing w:before="0" w:after="0" w:line="240" w:lineRule="auto"/>
        <w:rPr>
          <w:color w:val="auto"/>
          <w:sz w:val="24"/>
          <w:szCs w:val="24"/>
        </w:rPr>
      </w:pPr>
      <w:bookmarkStart w:id="24" w:name="_Hlk135318381"/>
      <w:bookmarkStart w:id="25" w:name="_Hlk135315794"/>
      <w:r w:rsidRPr="000C5417">
        <w:rPr>
          <w:color w:val="auto"/>
          <w:sz w:val="24"/>
          <w:szCs w:val="24"/>
        </w:rPr>
        <w:lastRenderedPageBreak/>
        <w:t>8.3.2. O prazo para a manifestação da intenção de recorrer não será inferior a 10 (dez) minutos.</w:t>
      </w:r>
      <w:bookmarkEnd w:id="24"/>
    </w:p>
    <w:bookmarkEnd w:id="25"/>
    <w:p w14:paraId="23D8D1B5" w14:textId="77777777" w:rsidR="00544DA0" w:rsidRPr="000C5417" w:rsidRDefault="00544DA0" w:rsidP="00544DA0">
      <w:pPr>
        <w:pStyle w:val="Nivel3"/>
        <w:numPr>
          <w:ilvl w:val="0"/>
          <w:numId w:val="0"/>
        </w:numPr>
        <w:spacing w:before="0" w:after="0" w:line="240" w:lineRule="auto"/>
        <w:rPr>
          <w:color w:val="auto"/>
          <w:sz w:val="24"/>
          <w:szCs w:val="24"/>
        </w:rPr>
      </w:pPr>
      <w:r w:rsidRPr="000C5417">
        <w:rPr>
          <w:color w:val="auto"/>
          <w:sz w:val="24"/>
          <w:szCs w:val="24"/>
        </w:rPr>
        <w:t>8.3.3. O prazo para apresentação das razões recursais será iniciado na data de intimação ou de lavratura da ata de habilitação ou inabilitação;</w:t>
      </w:r>
    </w:p>
    <w:p w14:paraId="08AA8622" w14:textId="77777777" w:rsidR="00544DA0" w:rsidRPr="000C5417" w:rsidRDefault="00544DA0" w:rsidP="00544DA0">
      <w:pPr>
        <w:pStyle w:val="Nivel3"/>
        <w:numPr>
          <w:ilvl w:val="0"/>
          <w:numId w:val="0"/>
        </w:numPr>
        <w:spacing w:before="0" w:after="0" w:line="240" w:lineRule="auto"/>
        <w:rPr>
          <w:color w:val="auto"/>
          <w:sz w:val="24"/>
          <w:szCs w:val="24"/>
        </w:rPr>
      </w:pPr>
      <w:r w:rsidRPr="000C5417">
        <w:rPr>
          <w:color w:val="auto"/>
          <w:sz w:val="24"/>
          <w:szCs w:val="24"/>
        </w:rPr>
        <w:t>8.3.4. Na hipótese de adoção da inversão de fases prevista no </w:t>
      </w:r>
      <w:hyperlink r:id="rId39" w:anchor="art17§1" w:history="1">
        <w:r w:rsidRPr="000C5417">
          <w:rPr>
            <w:rStyle w:val="Hyperlink"/>
            <w:color w:val="auto"/>
            <w:sz w:val="24"/>
            <w:szCs w:val="24"/>
            <w:u w:val="none"/>
          </w:rPr>
          <w:t>§ 1º do art. 17 da Lei nº 14.133, de 2021</w:t>
        </w:r>
      </w:hyperlink>
      <w:r w:rsidRPr="000C5417">
        <w:rPr>
          <w:color w:val="auto"/>
          <w:sz w:val="24"/>
          <w:szCs w:val="24"/>
        </w:rPr>
        <w:t>, o prazo para apresentação das razões recursais será iniciado na data de intimação da ata de julgamento.</w:t>
      </w:r>
    </w:p>
    <w:p w14:paraId="4490496B" w14:textId="77777777"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8.4. Os recursos deverão ser encaminhados em campo próprio do sistema.</w:t>
      </w:r>
    </w:p>
    <w:p w14:paraId="0DA0427A" w14:textId="77777777"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52029059" w14:textId="77777777"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 xml:space="preserve">8.6. Os recursos interpostos fora do prazo não serão conhecidos. </w:t>
      </w:r>
    </w:p>
    <w:p w14:paraId="0F20E8A0" w14:textId="77777777"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E009E15" w14:textId="77777777"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 xml:space="preserve">8.8. O recurso e o pedido de reconsideração terão efeito suspensivo do ato ou da decisão recorrida até que sobrevenha decisão final da autoridade competente. </w:t>
      </w:r>
    </w:p>
    <w:p w14:paraId="445504FE" w14:textId="77777777"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 xml:space="preserve">8.9. O acolhimento do recurso invalida tão somente os atos insuscetíveis de aproveitamento. </w:t>
      </w:r>
    </w:p>
    <w:p w14:paraId="6F8DAC66" w14:textId="64FB64A8"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 xml:space="preserve">8.10. Os autos do processo permanecerão com vista franqueada aos interessados nos sítios eletrônicos: </w:t>
      </w:r>
      <w:r w:rsidRPr="000C5417">
        <w:rPr>
          <w:color w:val="auto"/>
          <w:sz w:val="24"/>
          <w:szCs w:val="24"/>
          <w:shd w:val="clear" w:color="auto" w:fill="FFFFFF"/>
        </w:rPr>
        <w:t xml:space="preserve"> </w:t>
      </w:r>
      <w:r w:rsidR="00C21A3D" w:rsidRPr="000C5417">
        <w:rPr>
          <w:color w:val="auto"/>
          <w:sz w:val="24"/>
          <w:szCs w:val="24"/>
        </w:rPr>
        <w:t>SCPI Portal de Compras</w:t>
      </w:r>
      <w:r w:rsidR="00C21A3D" w:rsidRPr="000C5417">
        <w:rPr>
          <w:bCs/>
          <w:color w:val="auto"/>
          <w:sz w:val="24"/>
          <w:szCs w:val="24"/>
        </w:rPr>
        <w:t xml:space="preserve"> (http://portalcompras.tanabi.sp.gov.br)</w:t>
      </w:r>
      <w:r w:rsidRPr="000C5417">
        <w:rPr>
          <w:color w:val="auto"/>
          <w:sz w:val="24"/>
          <w:szCs w:val="24"/>
        </w:rPr>
        <w:t>.</w:t>
      </w:r>
    </w:p>
    <w:p w14:paraId="291BAE7B" w14:textId="77777777" w:rsidR="00544DA0" w:rsidRPr="000C5417" w:rsidRDefault="00544DA0" w:rsidP="00544DA0">
      <w:pPr>
        <w:pStyle w:val="Nivel2"/>
        <w:numPr>
          <w:ilvl w:val="0"/>
          <w:numId w:val="0"/>
        </w:numPr>
        <w:spacing w:before="0" w:after="0" w:line="240" w:lineRule="auto"/>
        <w:rPr>
          <w:color w:val="auto"/>
          <w:sz w:val="24"/>
          <w:szCs w:val="24"/>
        </w:rPr>
      </w:pPr>
    </w:p>
    <w:p w14:paraId="26016E0A" w14:textId="1B165A92" w:rsidR="00544DA0" w:rsidRPr="000C5417" w:rsidRDefault="00544DA0" w:rsidP="008402A3">
      <w:pPr>
        <w:pStyle w:val="Nivel01"/>
      </w:pPr>
      <w:bookmarkStart w:id="26" w:name="_Toc135469234"/>
      <w:r w:rsidRPr="000C5417">
        <w:t>DAS INFRAÇÕES ADMINISTRATIVAS E SANÇÕES</w:t>
      </w:r>
      <w:bookmarkEnd w:id="26"/>
      <w:r w:rsidRPr="000C5417">
        <w:t>:</w:t>
      </w:r>
    </w:p>
    <w:p w14:paraId="06E0D225" w14:textId="77777777"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 xml:space="preserve">9.1. Comete infração administrativa, nos termos da lei, o licitante que, com dolo ou culpa: </w:t>
      </w:r>
    </w:p>
    <w:p w14:paraId="32FB6EEB" w14:textId="77777777" w:rsidR="00544DA0" w:rsidRPr="000C5417" w:rsidRDefault="00544DA0" w:rsidP="00544DA0">
      <w:pPr>
        <w:pStyle w:val="Nivel3"/>
        <w:numPr>
          <w:ilvl w:val="0"/>
          <w:numId w:val="0"/>
        </w:numPr>
        <w:spacing w:before="0" w:after="0" w:line="240" w:lineRule="auto"/>
        <w:rPr>
          <w:color w:val="auto"/>
          <w:sz w:val="24"/>
          <w:szCs w:val="24"/>
        </w:rPr>
      </w:pPr>
      <w:bookmarkStart w:id="27" w:name="_Ref114668085"/>
      <w:bookmarkStart w:id="28" w:name="_Hlk114652595"/>
      <w:r w:rsidRPr="000C5417">
        <w:rPr>
          <w:color w:val="auto"/>
          <w:sz w:val="24"/>
          <w:szCs w:val="24"/>
        </w:rPr>
        <w:t>9.1.1. Deixar de entregar a documentação exigida para o certame ou não entregar qualquer documento que tenha sido solicitado pela pregoeira durante o certame;</w:t>
      </w:r>
      <w:bookmarkEnd w:id="27"/>
    </w:p>
    <w:p w14:paraId="56910138" w14:textId="77777777" w:rsidR="00544DA0" w:rsidRPr="000C5417" w:rsidRDefault="00544DA0" w:rsidP="00544DA0">
      <w:pPr>
        <w:pStyle w:val="Nivel3"/>
        <w:numPr>
          <w:ilvl w:val="0"/>
          <w:numId w:val="0"/>
        </w:numPr>
        <w:spacing w:before="0" w:after="0" w:line="240" w:lineRule="auto"/>
        <w:rPr>
          <w:color w:val="auto"/>
          <w:sz w:val="24"/>
          <w:szCs w:val="24"/>
        </w:rPr>
      </w:pPr>
      <w:bookmarkStart w:id="29" w:name="_Ref114668108"/>
      <w:r w:rsidRPr="000C5417">
        <w:rPr>
          <w:color w:val="auto"/>
          <w:sz w:val="24"/>
          <w:szCs w:val="24"/>
        </w:rPr>
        <w:t>9.1.2. Salvo em decorrência de fato superveniente devidamente justificado, não mantiver a proposta em especial quando:</w:t>
      </w:r>
      <w:bookmarkEnd w:id="29"/>
    </w:p>
    <w:p w14:paraId="61CEFB1E" w14:textId="77777777" w:rsidR="00544DA0" w:rsidRPr="000C5417" w:rsidRDefault="00544DA0" w:rsidP="00544DA0">
      <w:pPr>
        <w:pStyle w:val="Nivel4"/>
        <w:numPr>
          <w:ilvl w:val="0"/>
          <w:numId w:val="0"/>
        </w:numPr>
        <w:spacing w:before="0" w:after="0" w:line="240" w:lineRule="auto"/>
        <w:rPr>
          <w:sz w:val="24"/>
          <w:szCs w:val="24"/>
        </w:rPr>
      </w:pPr>
      <w:r w:rsidRPr="000C5417">
        <w:rPr>
          <w:sz w:val="24"/>
          <w:szCs w:val="24"/>
        </w:rPr>
        <w:t xml:space="preserve">9.1.2.1. Não enviar a proposta adequada ao último lance ofertado ou após a negociação; </w:t>
      </w:r>
    </w:p>
    <w:p w14:paraId="66C7C7C2" w14:textId="77777777" w:rsidR="00544DA0" w:rsidRPr="000C5417" w:rsidRDefault="00544DA0" w:rsidP="00544DA0">
      <w:pPr>
        <w:pStyle w:val="Nivel4"/>
        <w:numPr>
          <w:ilvl w:val="0"/>
          <w:numId w:val="0"/>
        </w:numPr>
        <w:spacing w:before="0" w:after="0" w:line="240" w:lineRule="auto"/>
        <w:rPr>
          <w:sz w:val="24"/>
          <w:szCs w:val="24"/>
        </w:rPr>
      </w:pPr>
      <w:r w:rsidRPr="000C5417">
        <w:rPr>
          <w:sz w:val="24"/>
          <w:szCs w:val="24"/>
        </w:rPr>
        <w:t xml:space="preserve">9.1.2.2. Recusar-se a enviar o detalhamento da proposta quando exigível; </w:t>
      </w:r>
    </w:p>
    <w:p w14:paraId="5CCE6856" w14:textId="77777777" w:rsidR="00544DA0" w:rsidRPr="000C5417" w:rsidRDefault="00544DA0" w:rsidP="00544DA0">
      <w:pPr>
        <w:pStyle w:val="Nivel4"/>
        <w:numPr>
          <w:ilvl w:val="0"/>
          <w:numId w:val="0"/>
        </w:numPr>
        <w:spacing w:before="0" w:after="0" w:line="240" w:lineRule="auto"/>
        <w:rPr>
          <w:sz w:val="24"/>
          <w:szCs w:val="24"/>
        </w:rPr>
      </w:pPr>
      <w:r w:rsidRPr="000C5417">
        <w:rPr>
          <w:sz w:val="24"/>
          <w:szCs w:val="24"/>
        </w:rPr>
        <w:t xml:space="preserve">9.1.2.3. Pedir para ser desclassificado quando encerrada a etapa competitiva; ou </w:t>
      </w:r>
    </w:p>
    <w:p w14:paraId="216E645A" w14:textId="77777777" w:rsidR="00544DA0" w:rsidRPr="000C5417" w:rsidRDefault="00544DA0" w:rsidP="00544DA0">
      <w:pPr>
        <w:pStyle w:val="Nivel4"/>
        <w:numPr>
          <w:ilvl w:val="0"/>
          <w:numId w:val="0"/>
        </w:numPr>
        <w:spacing w:before="0" w:after="0" w:line="240" w:lineRule="auto"/>
        <w:rPr>
          <w:sz w:val="24"/>
          <w:szCs w:val="24"/>
        </w:rPr>
      </w:pPr>
      <w:r w:rsidRPr="000C5417">
        <w:rPr>
          <w:sz w:val="24"/>
          <w:szCs w:val="24"/>
        </w:rPr>
        <w:t>9.1.2.4. Deixar de apresentar amostra;</w:t>
      </w:r>
    </w:p>
    <w:p w14:paraId="32EF5561" w14:textId="77777777" w:rsidR="00544DA0" w:rsidRPr="000C5417" w:rsidRDefault="00544DA0" w:rsidP="00544DA0">
      <w:pPr>
        <w:pStyle w:val="Nivel4"/>
        <w:numPr>
          <w:ilvl w:val="0"/>
          <w:numId w:val="0"/>
        </w:numPr>
        <w:spacing w:before="0" w:after="0" w:line="240" w:lineRule="auto"/>
        <w:rPr>
          <w:sz w:val="24"/>
          <w:szCs w:val="24"/>
        </w:rPr>
      </w:pPr>
      <w:r w:rsidRPr="000C5417">
        <w:rPr>
          <w:sz w:val="24"/>
          <w:szCs w:val="24"/>
        </w:rPr>
        <w:t xml:space="preserve">9.1.2.5. Apresentar proposta ou amostra em desacordo com as especificações do edital; </w:t>
      </w:r>
    </w:p>
    <w:p w14:paraId="20063D70" w14:textId="77777777" w:rsidR="00544DA0" w:rsidRPr="000C5417" w:rsidRDefault="00544DA0" w:rsidP="00544DA0">
      <w:pPr>
        <w:pStyle w:val="Nivel3"/>
        <w:numPr>
          <w:ilvl w:val="0"/>
          <w:numId w:val="0"/>
        </w:numPr>
        <w:spacing w:before="0" w:after="0" w:line="240" w:lineRule="auto"/>
        <w:rPr>
          <w:color w:val="auto"/>
          <w:sz w:val="24"/>
          <w:szCs w:val="24"/>
        </w:rPr>
      </w:pPr>
      <w:bookmarkStart w:id="30" w:name="_Ref114668139"/>
      <w:r w:rsidRPr="000C5417">
        <w:rPr>
          <w:color w:val="auto"/>
          <w:sz w:val="24"/>
          <w:szCs w:val="24"/>
        </w:rPr>
        <w:t>9.1.3. Não celebrar o contrato ou não entregar a documentação exigida para a contratação, quando convocado dentro do prazo de validade de sua proposta;</w:t>
      </w:r>
      <w:bookmarkEnd w:id="30"/>
    </w:p>
    <w:p w14:paraId="1C7B5BC1" w14:textId="77777777" w:rsidR="00544DA0" w:rsidRPr="000C5417" w:rsidRDefault="00544DA0" w:rsidP="00544DA0">
      <w:pPr>
        <w:pStyle w:val="Nivel4"/>
        <w:numPr>
          <w:ilvl w:val="0"/>
          <w:numId w:val="0"/>
        </w:numPr>
        <w:spacing w:before="0" w:after="0" w:line="240" w:lineRule="auto"/>
        <w:rPr>
          <w:sz w:val="24"/>
          <w:szCs w:val="24"/>
        </w:rPr>
      </w:pPr>
      <w:r w:rsidRPr="000C5417">
        <w:rPr>
          <w:sz w:val="24"/>
          <w:szCs w:val="24"/>
        </w:rPr>
        <w:t>9.1.3.1. Recusar-se, sem justificativa, a assinar o contrato ou a ata de registro de preço, ou a aceitar ou retirar o instrumento equivalente no prazo estabelecido pela Administração;</w:t>
      </w:r>
    </w:p>
    <w:p w14:paraId="7CABD417" w14:textId="77777777" w:rsidR="00544DA0" w:rsidRPr="000C5417" w:rsidRDefault="00544DA0" w:rsidP="00544DA0">
      <w:pPr>
        <w:pStyle w:val="Nivel3"/>
        <w:numPr>
          <w:ilvl w:val="0"/>
          <w:numId w:val="0"/>
        </w:numPr>
        <w:spacing w:before="0" w:after="0" w:line="240" w:lineRule="auto"/>
        <w:rPr>
          <w:color w:val="auto"/>
          <w:sz w:val="24"/>
          <w:szCs w:val="24"/>
        </w:rPr>
      </w:pPr>
      <w:bookmarkStart w:id="31" w:name="_Ref114668249"/>
      <w:r w:rsidRPr="000C5417">
        <w:rPr>
          <w:color w:val="auto"/>
          <w:sz w:val="24"/>
          <w:szCs w:val="24"/>
        </w:rPr>
        <w:lastRenderedPageBreak/>
        <w:t>9.1.4. Apresentar declaração ou documentação falsa exigida para o certame ou prestar declaração falsa durante a licitação</w:t>
      </w:r>
      <w:bookmarkEnd w:id="31"/>
      <w:r w:rsidRPr="000C5417">
        <w:rPr>
          <w:color w:val="auto"/>
          <w:sz w:val="24"/>
          <w:szCs w:val="24"/>
        </w:rPr>
        <w:t>;</w:t>
      </w:r>
    </w:p>
    <w:p w14:paraId="4B8C1CA9" w14:textId="77777777" w:rsidR="00544DA0" w:rsidRPr="000C5417" w:rsidRDefault="00544DA0" w:rsidP="00544DA0">
      <w:pPr>
        <w:pStyle w:val="Nivel3"/>
        <w:numPr>
          <w:ilvl w:val="0"/>
          <w:numId w:val="0"/>
        </w:numPr>
        <w:spacing w:before="0" w:after="0" w:line="240" w:lineRule="auto"/>
        <w:rPr>
          <w:color w:val="auto"/>
          <w:sz w:val="24"/>
          <w:szCs w:val="24"/>
        </w:rPr>
      </w:pPr>
      <w:bookmarkStart w:id="32" w:name="_Ref114668245"/>
      <w:r w:rsidRPr="000C5417">
        <w:rPr>
          <w:color w:val="auto"/>
          <w:sz w:val="24"/>
          <w:szCs w:val="24"/>
        </w:rPr>
        <w:t>9.1.5. Fraudar a licitação</w:t>
      </w:r>
      <w:bookmarkEnd w:id="32"/>
      <w:r w:rsidRPr="000C5417">
        <w:rPr>
          <w:color w:val="auto"/>
          <w:sz w:val="24"/>
          <w:szCs w:val="24"/>
        </w:rPr>
        <w:t>;</w:t>
      </w:r>
    </w:p>
    <w:p w14:paraId="4A192FE8" w14:textId="77777777" w:rsidR="00544DA0" w:rsidRPr="000C5417" w:rsidRDefault="00544DA0" w:rsidP="00544DA0">
      <w:pPr>
        <w:pStyle w:val="Nivel3"/>
        <w:numPr>
          <w:ilvl w:val="0"/>
          <w:numId w:val="0"/>
        </w:numPr>
        <w:spacing w:before="0" w:after="0" w:line="240" w:lineRule="auto"/>
        <w:rPr>
          <w:color w:val="auto"/>
          <w:sz w:val="24"/>
          <w:szCs w:val="24"/>
        </w:rPr>
      </w:pPr>
      <w:bookmarkStart w:id="33" w:name="_Ref114668247"/>
      <w:r w:rsidRPr="000C5417">
        <w:rPr>
          <w:color w:val="auto"/>
          <w:sz w:val="24"/>
          <w:szCs w:val="24"/>
        </w:rPr>
        <w:t>9.1.6. Comportar-se de modo inidôneo ou cometer fraude de qualquer natureza, em especial quando:</w:t>
      </w:r>
      <w:bookmarkEnd w:id="33"/>
    </w:p>
    <w:p w14:paraId="62C3AA03" w14:textId="77777777" w:rsidR="00544DA0" w:rsidRPr="000C5417" w:rsidRDefault="00544DA0" w:rsidP="00544DA0">
      <w:pPr>
        <w:pStyle w:val="Nivel4"/>
        <w:numPr>
          <w:ilvl w:val="0"/>
          <w:numId w:val="0"/>
        </w:numPr>
        <w:spacing w:before="0" w:after="0" w:line="240" w:lineRule="auto"/>
        <w:rPr>
          <w:sz w:val="24"/>
          <w:szCs w:val="24"/>
        </w:rPr>
      </w:pPr>
      <w:r w:rsidRPr="000C5417">
        <w:rPr>
          <w:sz w:val="24"/>
          <w:szCs w:val="24"/>
        </w:rPr>
        <w:t xml:space="preserve">9.1.6.1. Agir em conluio ou em desconformidade com a lei; </w:t>
      </w:r>
    </w:p>
    <w:p w14:paraId="3EA62FAD" w14:textId="77777777" w:rsidR="00544DA0" w:rsidRPr="000C5417" w:rsidRDefault="00544DA0" w:rsidP="00544DA0">
      <w:pPr>
        <w:pStyle w:val="Nivel4"/>
        <w:numPr>
          <w:ilvl w:val="0"/>
          <w:numId w:val="0"/>
        </w:numPr>
        <w:spacing w:before="0" w:after="0" w:line="240" w:lineRule="auto"/>
        <w:rPr>
          <w:sz w:val="24"/>
          <w:szCs w:val="24"/>
        </w:rPr>
      </w:pPr>
      <w:r w:rsidRPr="000C5417">
        <w:rPr>
          <w:sz w:val="24"/>
          <w:szCs w:val="24"/>
        </w:rPr>
        <w:t xml:space="preserve">9.1.6.2. Induzir deliberadamente a erro no julgamento; </w:t>
      </w:r>
    </w:p>
    <w:p w14:paraId="2B816A1A" w14:textId="77777777" w:rsidR="00544DA0" w:rsidRPr="000C5417" w:rsidRDefault="00544DA0" w:rsidP="00544DA0">
      <w:pPr>
        <w:pStyle w:val="Nivel4"/>
        <w:numPr>
          <w:ilvl w:val="0"/>
          <w:numId w:val="0"/>
        </w:numPr>
        <w:spacing w:before="0" w:after="0" w:line="240" w:lineRule="auto"/>
        <w:rPr>
          <w:sz w:val="24"/>
          <w:szCs w:val="24"/>
        </w:rPr>
      </w:pPr>
      <w:r w:rsidRPr="000C5417">
        <w:rPr>
          <w:sz w:val="24"/>
          <w:szCs w:val="24"/>
        </w:rPr>
        <w:t xml:space="preserve">9.1.6.3. Apresentar amostra falsificada ou deteriorada; </w:t>
      </w:r>
    </w:p>
    <w:p w14:paraId="35C18690" w14:textId="77777777" w:rsidR="00544DA0" w:rsidRPr="000C5417" w:rsidRDefault="00544DA0" w:rsidP="00544DA0">
      <w:pPr>
        <w:pStyle w:val="Nivel3"/>
        <w:numPr>
          <w:ilvl w:val="0"/>
          <w:numId w:val="0"/>
        </w:numPr>
        <w:spacing w:before="0" w:after="0" w:line="240" w:lineRule="auto"/>
        <w:rPr>
          <w:color w:val="auto"/>
          <w:sz w:val="24"/>
          <w:szCs w:val="24"/>
        </w:rPr>
      </w:pPr>
      <w:bookmarkStart w:id="34" w:name="_Ref114668251"/>
      <w:r w:rsidRPr="000C5417">
        <w:rPr>
          <w:color w:val="auto"/>
          <w:sz w:val="24"/>
          <w:szCs w:val="24"/>
        </w:rPr>
        <w:t>9.1.7. Praticar atos ilícitos com vistas a frustrar os objetivos da licitação</w:t>
      </w:r>
      <w:bookmarkEnd w:id="34"/>
    </w:p>
    <w:p w14:paraId="226CAE78" w14:textId="77777777" w:rsidR="00544DA0" w:rsidRPr="000C5417" w:rsidRDefault="00544DA0" w:rsidP="00544DA0">
      <w:pPr>
        <w:pStyle w:val="Nivel3"/>
        <w:numPr>
          <w:ilvl w:val="0"/>
          <w:numId w:val="0"/>
        </w:numPr>
        <w:spacing w:before="0" w:after="0" w:line="240" w:lineRule="auto"/>
        <w:rPr>
          <w:color w:val="auto"/>
          <w:sz w:val="24"/>
          <w:szCs w:val="24"/>
        </w:rPr>
      </w:pPr>
      <w:bookmarkStart w:id="35" w:name="_Ref114668252"/>
      <w:r w:rsidRPr="000C5417">
        <w:rPr>
          <w:color w:val="auto"/>
          <w:sz w:val="24"/>
          <w:szCs w:val="24"/>
        </w:rPr>
        <w:t xml:space="preserve">9.1.8. Praticar ato lesivo previsto no </w:t>
      </w:r>
      <w:hyperlink r:id="rId40" w:anchor="art5" w:history="1">
        <w:r w:rsidRPr="000C5417">
          <w:rPr>
            <w:rStyle w:val="Hyperlink"/>
            <w:color w:val="auto"/>
            <w:sz w:val="24"/>
            <w:szCs w:val="24"/>
            <w:u w:val="none"/>
          </w:rPr>
          <w:t>art. 5º da Lei n.º 12.846, de 2013</w:t>
        </w:r>
      </w:hyperlink>
      <w:r w:rsidRPr="000C5417">
        <w:rPr>
          <w:color w:val="auto"/>
          <w:sz w:val="24"/>
          <w:szCs w:val="24"/>
        </w:rPr>
        <w:t>.</w:t>
      </w:r>
      <w:bookmarkEnd w:id="35"/>
    </w:p>
    <w:bookmarkEnd w:id="28"/>
    <w:p w14:paraId="1DF31BEC" w14:textId="77777777"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 xml:space="preserve">9.2. Com fulcro na </w:t>
      </w:r>
      <w:hyperlink r:id="rId41" w:history="1">
        <w:r w:rsidRPr="000C5417">
          <w:rPr>
            <w:rStyle w:val="Hyperlink"/>
            <w:color w:val="auto"/>
            <w:sz w:val="24"/>
            <w:szCs w:val="24"/>
            <w:u w:val="none"/>
          </w:rPr>
          <w:t>Lei nº 14.133, de 2021</w:t>
        </w:r>
      </w:hyperlink>
      <w:r w:rsidRPr="000C5417">
        <w:rPr>
          <w:color w:val="auto"/>
          <w:sz w:val="24"/>
          <w:szCs w:val="24"/>
        </w:rPr>
        <w:t xml:space="preserve">, a Administração poderá, garantida a prévia defesa, aplicar aos licitantes e/ou adjudicatários as seguintes sanções, sem prejuízo das responsabilidades civil e criminal: </w:t>
      </w:r>
    </w:p>
    <w:p w14:paraId="442D8EC7" w14:textId="77777777" w:rsidR="00544DA0" w:rsidRPr="000C5417" w:rsidRDefault="00544DA0" w:rsidP="00544DA0">
      <w:pPr>
        <w:pStyle w:val="Nivel3"/>
        <w:numPr>
          <w:ilvl w:val="0"/>
          <w:numId w:val="0"/>
        </w:numPr>
        <w:spacing w:before="0" w:after="0" w:line="240" w:lineRule="auto"/>
        <w:rPr>
          <w:color w:val="auto"/>
          <w:sz w:val="24"/>
          <w:szCs w:val="24"/>
        </w:rPr>
      </w:pPr>
      <w:r w:rsidRPr="000C5417">
        <w:rPr>
          <w:color w:val="auto"/>
          <w:sz w:val="24"/>
          <w:szCs w:val="24"/>
        </w:rPr>
        <w:t xml:space="preserve">9.2.1. Advertência; </w:t>
      </w:r>
    </w:p>
    <w:p w14:paraId="6A840638" w14:textId="77777777" w:rsidR="00544DA0" w:rsidRPr="000C5417" w:rsidRDefault="00544DA0" w:rsidP="00544DA0">
      <w:pPr>
        <w:pStyle w:val="Nivel3"/>
        <w:numPr>
          <w:ilvl w:val="0"/>
          <w:numId w:val="0"/>
        </w:numPr>
        <w:spacing w:before="0" w:after="0" w:line="240" w:lineRule="auto"/>
        <w:rPr>
          <w:color w:val="auto"/>
          <w:sz w:val="24"/>
          <w:szCs w:val="24"/>
        </w:rPr>
      </w:pPr>
      <w:r w:rsidRPr="000C5417">
        <w:rPr>
          <w:color w:val="auto"/>
          <w:sz w:val="24"/>
          <w:szCs w:val="24"/>
        </w:rPr>
        <w:t>9.2.2. Multa;</w:t>
      </w:r>
    </w:p>
    <w:p w14:paraId="31C4C2D2" w14:textId="77777777" w:rsidR="00544DA0" w:rsidRPr="000C5417" w:rsidRDefault="00544DA0" w:rsidP="00544DA0">
      <w:pPr>
        <w:pStyle w:val="Nivel3"/>
        <w:numPr>
          <w:ilvl w:val="0"/>
          <w:numId w:val="0"/>
        </w:numPr>
        <w:spacing w:before="0" w:after="0" w:line="240" w:lineRule="auto"/>
        <w:rPr>
          <w:color w:val="auto"/>
          <w:sz w:val="24"/>
          <w:szCs w:val="24"/>
        </w:rPr>
      </w:pPr>
      <w:r w:rsidRPr="000C5417">
        <w:rPr>
          <w:color w:val="auto"/>
          <w:sz w:val="24"/>
          <w:szCs w:val="24"/>
        </w:rPr>
        <w:t>9.2.3. Impedimento de licitar e contratar e</w:t>
      </w:r>
    </w:p>
    <w:p w14:paraId="1E6AB513" w14:textId="77777777" w:rsidR="00544DA0" w:rsidRPr="000C5417" w:rsidRDefault="00544DA0" w:rsidP="00544DA0">
      <w:pPr>
        <w:pStyle w:val="Nivel3"/>
        <w:numPr>
          <w:ilvl w:val="0"/>
          <w:numId w:val="0"/>
        </w:numPr>
        <w:spacing w:before="0" w:after="0" w:line="240" w:lineRule="auto"/>
        <w:rPr>
          <w:color w:val="auto"/>
          <w:sz w:val="24"/>
          <w:szCs w:val="24"/>
        </w:rPr>
      </w:pPr>
      <w:r w:rsidRPr="000C5417">
        <w:rPr>
          <w:color w:val="auto"/>
          <w:sz w:val="24"/>
          <w:szCs w:val="24"/>
        </w:rPr>
        <w:t>9.2.4. Declaração de inidoneidade para licitar ou contratar, enquanto perdurarem os motivos determinantes da punição ou até que seja promovida sua reabilitação perante a própria autoridade que aplicou a penalidade.</w:t>
      </w:r>
    </w:p>
    <w:p w14:paraId="74FA9C80" w14:textId="77777777"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9.3. Na aplicação das sanções serão considerados:</w:t>
      </w:r>
    </w:p>
    <w:p w14:paraId="7C021B23" w14:textId="77777777" w:rsidR="00544DA0" w:rsidRPr="000C5417" w:rsidRDefault="00544DA0" w:rsidP="00544DA0">
      <w:pPr>
        <w:pStyle w:val="Nivel3"/>
        <w:numPr>
          <w:ilvl w:val="0"/>
          <w:numId w:val="0"/>
        </w:numPr>
        <w:spacing w:before="0" w:after="0" w:line="240" w:lineRule="auto"/>
        <w:rPr>
          <w:color w:val="auto"/>
          <w:sz w:val="24"/>
          <w:szCs w:val="24"/>
        </w:rPr>
      </w:pPr>
      <w:r w:rsidRPr="000C5417">
        <w:rPr>
          <w:color w:val="auto"/>
          <w:sz w:val="24"/>
          <w:szCs w:val="24"/>
        </w:rPr>
        <w:t>9.3.1. A natureza e a gravidade da infração cometida;</w:t>
      </w:r>
    </w:p>
    <w:p w14:paraId="3721DC1E" w14:textId="77777777" w:rsidR="00544DA0" w:rsidRPr="000C5417" w:rsidRDefault="00544DA0" w:rsidP="00544DA0">
      <w:pPr>
        <w:pStyle w:val="Nivel3"/>
        <w:numPr>
          <w:ilvl w:val="0"/>
          <w:numId w:val="0"/>
        </w:numPr>
        <w:spacing w:before="0" w:after="0" w:line="240" w:lineRule="auto"/>
        <w:rPr>
          <w:color w:val="auto"/>
          <w:sz w:val="24"/>
          <w:szCs w:val="24"/>
        </w:rPr>
      </w:pPr>
      <w:r w:rsidRPr="000C5417">
        <w:rPr>
          <w:color w:val="auto"/>
          <w:sz w:val="24"/>
          <w:szCs w:val="24"/>
        </w:rPr>
        <w:t>9.3.2. As peculiaridades do caso concreto;</w:t>
      </w:r>
    </w:p>
    <w:p w14:paraId="6C88865F" w14:textId="77777777" w:rsidR="00544DA0" w:rsidRPr="000C5417" w:rsidRDefault="00544DA0" w:rsidP="00544DA0">
      <w:pPr>
        <w:pStyle w:val="Nivel3"/>
        <w:numPr>
          <w:ilvl w:val="0"/>
          <w:numId w:val="0"/>
        </w:numPr>
        <w:spacing w:before="0" w:after="0" w:line="240" w:lineRule="auto"/>
        <w:rPr>
          <w:color w:val="auto"/>
          <w:sz w:val="24"/>
          <w:szCs w:val="24"/>
        </w:rPr>
      </w:pPr>
      <w:r w:rsidRPr="000C5417">
        <w:rPr>
          <w:color w:val="auto"/>
          <w:sz w:val="24"/>
          <w:szCs w:val="24"/>
        </w:rPr>
        <w:t>9.3.3. As circunstâncias agravantes ou atenuantes;</w:t>
      </w:r>
    </w:p>
    <w:p w14:paraId="76A7B32E" w14:textId="77777777" w:rsidR="00544DA0" w:rsidRPr="000C5417" w:rsidRDefault="00544DA0" w:rsidP="00544DA0">
      <w:pPr>
        <w:pStyle w:val="Nivel3"/>
        <w:numPr>
          <w:ilvl w:val="0"/>
          <w:numId w:val="0"/>
        </w:numPr>
        <w:spacing w:before="0" w:after="0" w:line="240" w:lineRule="auto"/>
        <w:rPr>
          <w:color w:val="auto"/>
          <w:sz w:val="24"/>
          <w:szCs w:val="24"/>
        </w:rPr>
      </w:pPr>
      <w:r w:rsidRPr="000C5417">
        <w:rPr>
          <w:color w:val="auto"/>
          <w:sz w:val="24"/>
          <w:szCs w:val="24"/>
        </w:rPr>
        <w:t>9.3.4. Os danos que dela provierem para a Administração Pública</w:t>
      </w:r>
    </w:p>
    <w:p w14:paraId="682BC32C" w14:textId="77777777" w:rsidR="00544DA0" w:rsidRPr="000C5417" w:rsidRDefault="00544DA0" w:rsidP="00544DA0">
      <w:pPr>
        <w:pStyle w:val="Nivel3"/>
        <w:numPr>
          <w:ilvl w:val="0"/>
          <w:numId w:val="0"/>
        </w:numPr>
        <w:spacing w:before="0" w:after="0" w:line="240" w:lineRule="auto"/>
        <w:rPr>
          <w:color w:val="auto"/>
          <w:sz w:val="24"/>
          <w:szCs w:val="24"/>
        </w:rPr>
      </w:pPr>
      <w:r w:rsidRPr="000C5417">
        <w:rPr>
          <w:color w:val="auto"/>
          <w:sz w:val="24"/>
          <w:szCs w:val="24"/>
        </w:rPr>
        <w:t>9.3.5. A implantação ou o aperfeiçoamento de programa de integridade, conforme normas e orientações dos órgãos de controle.</w:t>
      </w:r>
    </w:p>
    <w:p w14:paraId="6EFE82A7" w14:textId="77777777"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 xml:space="preserve">9.4. A multa será recolhida em percentual de 0,5% a 30% incidente sobre o valor do contrato licitado, recolhida no prazo máximo de </w:t>
      </w:r>
      <w:r w:rsidRPr="000C5417">
        <w:rPr>
          <w:b/>
          <w:bCs/>
          <w:color w:val="auto"/>
          <w:sz w:val="24"/>
          <w:szCs w:val="24"/>
        </w:rPr>
        <w:t>10 (dez) dias</w:t>
      </w:r>
      <w:r w:rsidRPr="000C5417">
        <w:rPr>
          <w:color w:val="auto"/>
          <w:sz w:val="24"/>
          <w:szCs w:val="24"/>
        </w:rPr>
        <w:t xml:space="preserve"> úteis, a contar da comunicação oficial. </w:t>
      </w:r>
    </w:p>
    <w:p w14:paraId="234C63D1" w14:textId="77777777" w:rsidR="00544DA0" w:rsidRPr="000C5417" w:rsidRDefault="00544DA0" w:rsidP="00544DA0">
      <w:pPr>
        <w:pStyle w:val="Nivel3"/>
        <w:numPr>
          <w:ilvl w:val="0"/>
          <w:numId w:val="0"/>
        </w:numPr>
        <w:spacing w:before="0" w:after="0" w:line="240" w:lineRule="auto"/>
        <w:rPr>
          <w:color w:val="auto"/>
          <w:sz w:val="24"/>
          <w:szCs w:val="24"/>
        </w:rPr>
      </w:pPr>
      <w:bookmarkStart w:id="36" w:name="_Hlk113876035"/>
      <w:r w:rsidRPr="000C5417">
        <w:rPr>
          <w:color w:val="auto"/>
          <w:sz w:val="24"/>
          <w:szCs w:val="24"/>
        </w:rPr>
        <w:t>9.4.1. Para as infrações previstas nos itens 9.1.1, 9.1.2 e 9.1.3, a multa será de 0,5% a 15% do valor do contrato licitado.</w:t>
      </w:r>
    </w:p>
    <w:bookmarkEnd w:id="36"/>
    <w:p w14:paraId="449E13DB" w14:textId="77777777" w:rsidR="00544DA0" w:rsidRPr="000C5417" w:rsidRDefault="00544DA0" w:rsidP="00544DA0">
      <w:pPr>
        <w:pStyle w:val="Nivel3"/>
        <w:numPr>
          <w:ilvl w:val="0"/>
          <w:numId w:val="0"/>
        </w:numPr>
        <w:spacing w:before="0" w:after="0" w:line="240" w:lineRule="auto"/>
        <w:rPr>
          <w:color w:val="auto"/>
          <w:sz w:val="24"/>
          <w:szCs w:val="24"/>
        </w:rPr>
      </w:pPr>
      <w:r w:rsidRPr="000C5417">
        <w:rPr>
          <w:color w:val="auto"/>
          <w:sz w:val="24"/>
          <w:szCs w:val="24"/>
        </w:rPr>
        <w:t>9.4.2. Para as infrações previstas nos itens 9.1.4, 9.1.5, 9.1.6, 9.1.7 e 9.1.8 a multa será de 15% a 30% do valor do contrato licitado.</w:t>
      </w:r>
    </w:p>
    <w:p w14:paraId="01283C87" w14:textId="77777777"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9.5. As sanções de advertência, impedimento de licitar e contratar e declaração de inidoneidade para licitar ou contratar poderão ser aplicadas, cumulativamente ou não, à penalidade de multa.</w:t>
      </w:r>
    </w:p>
    <w:p w14:paraId="38E9E207" w14:textId="77777777"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9.6. Na aplicação da sanção de multa será facultada a defesa do interessado no prazo de 15 (quinze) dias úteis, contado da data de sua intimação.</w:t>
      </w:r>
    </w:p>
    <w:p w14:paraId="76899B23" w14:textId="77777777"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17BE4C6" w14:textId="77777777"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 xml:space="preserve">9.8. Poderá ser aplicada ao responsável a sanção de declaração de inidoneidade para licitar ou contratar, em decorrência da prática das infrações dispostas nos itens 9.1.4, </w:t>
      </w:r>
      <w:r w:rsidRPr="000C5417">
        <w:rPr>
          <w:color w:val="auto"/>
          <w:sz w:val="24"/>
          <w:szCs w:val="24"/>
        </w:rPr>
        <w:lastRenderedPageBreak/>
        <w:t xml:space="preserve">9.1.5, 9.1.6, 9.1.7 e 9.1.8, bem como pelas infrações administrativas previstas nos itens 9.1.1, 9.1.2 e 9.1.3 que justifiquem a imposição de penalidade mais grave que a sanção de impedimento de licitar e contratar, cuja duração observará o prazo previsto no </w:t>
      </w:r>
      <w:hyperlink r:id="rId42" w:anchor="art156§5" w:history="1">
        <w:r w:rsidRPr="000C5417">
          <w:rPr>
            <w:rStyle w:val="Hyperlink"/>
            <w:color w:val="auto"/>
            <w:sz w:val="24"/>
            <w:szCs w:val="24"/>
            <w:u w:val="none"/>
          </w:rPr>
          <w:t>art. 156, §5º, da Lei n.º 14.133/2021</w:t>
        </w:r>
      </w:hyperlink>
      <w:r w:rsidRPr="000C5417">
        <w:rPr>
          <w:color w:val="auto"/>
          <w:sz w:val="24"/>
          <w:szCs w:val="24"/>
        </w:rPr>
        <w:t>.</w:t>
      </w:r>
    </w:p>
    <w:p w14:paraId="7C780CE3" w14:textId="77777777"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43" w:history="1">
        <w:r w:rsidRPr="000C5417">
          <w:rPr>
            <w:rStyle w:val="Hyperlink"/>
            <w:color w:val="auto"/>
            <w:sz w:val="24"/>
            <w:szCs w:val="24"/>
            <w:u w:val="none"/>
          </w:rPr>
          <w:t>art. 45, §4º da IN SEGES/ME n.º 73, de 2022</w:t>
        </w:r>
      </w:hyperlink>
      <w:r w:rsidRPr="000C5417">
        <w:rPr>
          <w:color w:val="auto"/>
          <w:sz w:val="24"/>
          <w:szCs w:val="24"/>
        </w:rPr>
        <w:t xml:space="preserve">. </w:t>
      </w:r>
    </w:p>
    <w:p w14:paraId="42AE8BF0" w14:textId="77777777"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72691F8" w14:textId="77777777"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8FB2DDB" w14:textId="77777777"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4369B34" w14:textId="77777777"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9.13. O recurso e o pedido de reconsideração terão efeito suspensivo do ato ou da decisão recorrida até que sobrevenha decisão final da autoridade competente.</w:t>
      </w:r>
    </w:p>
    <w:p w14:paraId="4F395036" w14:textId="77777777"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9.14. A aplicação das sanções previstas neste edital não exclui, em hipótese alguma, a obrigação de reparação integral dos danos causados.</w:t>
      </w:r>
    </w:p>
    <w:p w14:paraId="64C6F8B0" w14:textId="77777777" w:rsidR="00544DA0" w:rsidRPr="000C5417" w:rsidRDefault="00544DA0" w:rsidP="00544DA0">
      <w:pPr>
        <w:pStyle w:val="Nivel2"/>
        <w:numPr>
          <w:ilvl w:val="0"/>
          <w:numId w:val="0"/>
        </w:numPr>
        <w:spacing w:before="0" w:after="0" w:line="240" w:lineRule="auto"/>
        <w:rPr>
          <w:color w:val="auto"/>
          <w:sz w:val="24"/>
          <w:szCs w:val="24"/>
        </w:rPr>
      </w:pPr>
    </w:p>
    <w:p w14:paraId="403F664F" w14:textId="77777777" w:rsidR="00544DA0" w:rsidRPr="000C5417" w:rsidRDefault="00544DA0" w:rsidP="008402A3">
      <w:pPr>
        <w:pStyle w:val="Nivel01"/>
      </w:pPr>
      <w:r w:rsidRPr="000C5417">
        <w:t xml:space="preserve">10. </w:t>
      </w:r>
      <w:bookmarkStart w:id="37" w:name="_Toc135469235"/>
      <w:r w:rsidRPr="000C5417">
        <w:t>DA IMPUGNAÇÃO AO EDITAL E DO PEDIDO DE ESCLARECIMENTO</w:t>
      </w:r>
      <w:bookmarkEnd w:id="37"/>
      <w:r w:rsidRPr="000C5417">
        <w:t>:</w:t>
      </w:r>
    </w:p>
    <w:p w14:paraId="74C20329" w14:textId="77777777"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 xml:space="preserve">10.1. Qualquer pessoa é parte legítima para impugnar este Edital por irregularidade na aplicação da </w:t>
      </w:r>
      <w:hyperlink r:id="rId44" w:history="1">
        <w:r w:rsidRPr="000C5417">
          <w:rPr>
            <w:rStyle w:val="Hyperlink"/>
            <w:color w:val="auto"/>
            <w:sz w:val="24"/>
            <w:szCs w:val="24"/>
            <w:u w:val="none"/>
          </w:rPr>
          <w:t>Lei nº 14.133, de 2021</w:t>
        </w:r>
      </w:hyperlink>
      <w:r w:rsidRPr="000C5417">
        <w:rPr>
          <w:color w:val="auto"/>
          <w:sz w:val="24"/>
          <w:szCs w:val="24"/>
        </w:rPr>
        <w:t>, devendo protocolar o pedido até 3 (três) dias úteis antes da data da abertura do certame.</w:t>
      </w:r>
    </w:p>
    <w:p w14:paraId="5200240B" w14:textId="77777777"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10.2. A resposta à impugnação ou ao pedido de esclarecimento será divulgado em sítio eletrônico oficial no prazo de até 3 (três) dias úteis, limitado ao último dia útil anterior à data da abertura do certame.</w:t>
      </w:r>
    </w:p>
    <w:p w14:paraId="71C42A57" w14:textId="1357F952"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 xml:space="preserve">10.3. A impugnação e o pedido de esclarecimento poderão ser realizados por forma eletrônica, pelo e-mail: </w:t>
      </w:r>
      <w:hyperlink r:id="rId45" w:history="1">
        <w:r w:rsidR="00C21A3D" w:rsidRPr="000C5417">
          <w:rPr>
            <w:rStyle w:val="Hyperlink"/>
            <w:color w:val="auto"/>
            <w:sz w:val="24"/>
            <w:szCs w:val="24"/>
            <w:u w:val="none"/>
          </w:rPr>
          <w:t>licitacao@tanabi.sp.gov.br</w:t>
        </w:r>
      </w:hyperlink>
      <w:r w:rsidRPr="000C5417">
        <w:rPr>
          <w:color w:val="auto"/>
          <w:sz w:val="24"/>
          <w:szCs w:val="24"/>
        </w:rPr>
        <w:t>.</w:t>
      </w:r>
    </w:p>
    <w:p w14:paraId="493E0124" w14:textId="77777777"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10.4. As impugnações e pedidos de esclarecimentos não suspendem os prazos previstos no certame.</w:t>
      </w:r>
    </w:p>
    <w:p w14:paraId="2DB834D0" w14:textId="77777777" w:rsidR="00544DA0" w:rsidRPr="000C5417" w:rsidRDefault="00544DA0" w:rsidP="00544DA0">
      <w:pPr>
        <w:pStyle w:val="Nivel3"/>
        <w:numPr>
          <w:ilvl w:val="0"/>
          <w:numId w:val="0"/>
        </w:numPr>
        <w:spacing w:before="0" w:after="0" w:line="240" w:lineRule="auto"/>
        <w:rPr>
          <w:color w:val="auto"/>
          <w:sz w:val="24"/>
          <w:szCs w:val="24"/>
        </w:rPr>
      </w:pPr>
      <w:r w:rsidRPr="000C5417">
        <w:rPr>
          <w:color w:val="auto"/>
          <w:sz w:val="24"/>
          <w:szCs w:val="24"/>
        </w:rPr>
        <w:t>10.4.1. A concessão de efeito suspensivo à impugnação é medida excepcional e deverá ser motivada pelo agente de contratação, nos autos do processo de licitação.</w:t>
      </w:r>
    </w:p>
    <w:p w14:paraId="2EDAB443" w14:textId="77777777"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lastRenderedPageBreak/>
        <w:t>10.5. Acolhida a impugnação, será definida e publicada nova data para a realização do certame.</w:t>
      </w:r>
    </w:p>
    <w:p w14:paraId="17422EC8" w14:textId="77777777" w:rsidR="00544DA0" w:rsidRPr="000C5417" w:rsidRDefault="00544DA0" w:rsidP="00544DA0">
      <w:pPr>
        <w:pStyle w:val="Nivel2"/>
        <w:numPr>
          <w:ilvl w:val="0"/>
          <w:numId w:val="0"/>
        </w:numPr>
        <w:spacing w:before="0" w:after="0" w:line="240" w:lineRule="auto"/>
        <w:rPr>
          <w:color w:val="auto"/>
          <w:sz w:val="24"/>
          <w:szCs w:val="24"/>
        </w:rPr>
      </w:pPr>
    </w:p>
    <w:p w14:paraId="61096A39" w14:textId="77777777" w:rsidR="00544DA0" w:rsidRPr="000C5417" w:rsidRDefault="00544DA0" w:rsidP="008402A3">
      <w:pPr>
        <w:pStyle w:val="Nivel01"/>
      </w:pPr>
      <w:bookmarkStart w:id="38" w:name="_Toc135469236"/>
      <w:r w:rsidRPr="000C5417">
        <w:t>11. DAS DISPOSIÇÕES GERAIS</w:t>
      </w:r>
      <w:bookmarkEnd w:id="38"/>
      <w:r w:rsidRPr="000C5417">
        <w:t>:</w:t>
      </w:r>
    </w:p>
    <w:p w14:paraId="5AB85FC2" w14:textId="77777777"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11.1. Será divulgada ata da sessão pública no sistema eletrônico.</w:t>
      </w:r>
    </w:p>
    <w:p w14:paraId="7093F64E" w14:textId="77777777"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11.2.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45E72E31" w14:textId="77777777"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11.3. Todas as referências de tempo no Edital, no aviso e durante a sessão pública observarão o horário de Brasília – DF.</w:t>
      </w:r>
    </w:p>
    <w:p w14:paraId="5456B7F0" w14:textId="77777777"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11.4. A homologação do resultado desta licitação não implicará direito à contratação.</w:t>
      </w:r>
    </w:p>
    <w:p w14:paraId="7FCFC7EB" w14:textId="77777777"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 xml:space="preserve">11.5. As normas disciplinadoras da licitação serão sempre interpretadas em favor da ampliação da disputa entre os interessados, desde que não comprometam o interesse da Administração, o princípio da isonomia, a finalidade e a segurança da contratação. </w:t>
      </w:r>
    </w:p>
    <w:p w14:paraId="5F06FA51" w14:textId="77777777"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11.6. Os licitantes assumem todos os custos de preparação e apresentação de suas propostas e a Administração não será, em nenhum caso, responsável por esses custos, independentemente da condução ou do resultado do processo licitatório.</w:t>
      </w:r>
    </w:p>
    <w:p w14:paraId="74E7314A" w14:textId="77777777"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11.7. Na contagem dos prazos estabelecidos neste Edital e seus Anexos, excluir-se-á o dia do início e incluir-se-á o do vencimento. Só se iniciam e vencem os prazos em dias de expediente na Administração.</w:t>
      </w:r>
    </w:p>
    <w:p w14:paraId="0E06D081" w14:textId="77777777"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11.8. O desatendimento de exigências formais não essenciais não importará o afastamento do licitante, desde que seja possível o aproveitamento do ato, observados os princípios da isonomia e do interesse público.</w:t>
      </w:r>
    </w:p>
    <w:p w14:paraId="71F5B1DA" w14:textId="77777777"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11.9. Em caso de divergência entre disposições deste Edital e de seus anexos ou demais peças que compõem o processo, prevalecerá as deste Edital.</w:t>
      </w:r>
    </w:p>
    <w:p w14:paraId="2D8D9F88" w14:textId="2EB129ED"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 xml:space="preserve">11.10. O Edital e seus anexos estão disponíveis, na íntegra, no Portal Nacional de Contratações Públicas (PNCP) e endereço eletrônico </w:t>
      </w:r>
      <w:r w:rsidR="00C21A3D" w:rsidRPr="000C5417">
        <w:rPr>
          <w:color w:val="auto"/>
          <w:sz w:val="24"/>
          <w:szCs w:val="24"/>
        </w:rPr>
        <w:t>SCPI Portal de Compras</w:t>
      </w:r>
      <w:r w:rsidR="00C21A3D" w:rsidRPr="000C5417">
        <w:rPr>
          <w:bCs/>
          <w:color w:val="auto"/>
          <w:sz w:val="24"/>
          <w:szCs w:val="24"/>
        </w:rPr>
        <w:t xml:space="preserve"> (http://portalcompras.tanabi.sp.gov.br)</w:t>
      </w:r>
      <w:r w:rsidRPr="000C5417">
        <w:rPr>
          <w:color w:val="auto"/>
          <w:sz w:val="24"/>
          <w:szCs w:val="24"/>
        </w:rPr>
        <w:t>.</w:t>
      </w:r>
    </w:p>
    <w:p w14:paraId="5657A163" w14:textId="77777777"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11.11. Integram este Edital, para todos os fins e efeitos, os seguintes anexos:</w:t>
      </w:r>
    </w:p>
    <w:p w14:paraId="2F6543E7" w14:textId="7B9979C8" w:rsidR="00544DA0" w:rsidRPr="000C5417" w:rsidRDefault="00544DA0" w:rsidP="00544DA0">
      <w:pPr>
        <w:pStyle w:val="Nivel3"/>
        <w:numPr>
          <w:ilvl w:val="0"/>
          <w:numId w:val="0"/>
        </w:numPr>
        <w:spacing w:before="0" w:after="0" w:line="240" w:lineRule="auto"/>
        <w:rPr>
          <w:color w:val="auto"/>
          <w:sz w:val="24"/>
          <w:szCs w:val="24"/>
        </w:rPr>
      </w:pPr>
      <w:r w:rsidRPr="000C5417">
        <w:rPr>
          <w:color w:val="auto"/>
          <w:sz w:val="24"/>
          <w:szCs w:val="24"/>
        </w:rPr>
        <w:t>11.11.1. ANEXO I – Termo de Referência</w:t>
      </w:r>
      <w:r w:rsidR="00F91B53">
        <w:rPr>
          <w:color w:val="auto"/>
          <w:sz w:val="24"/>
          <w:szCs w:val="24"/>
        </w:rPr>
        <w:t>;</w:t>
      </w:r>
    </w:p>
    <w:p w14:paraId="78C66B4A" w14:textId="49E1E205" w:rsidR="00544DA0" w:rsidRPr="000C5417" w:rsidRDefault="00544DA0" w:rsidP="00544DA0">
      <w:pPr>
        <w:pStyle w:val="Nivel3"/>
        <w:numPr>
          <w:ilvl w:val="0"/>
          <w:numId w:val="0"/>
        </w:numPr>
        <w:spacing w:before="0" w:after="0" w:line="240" w:lineRule="auto"/>
        <w:rPr>
          <w:color w:val="auto"/>
          <w:sz w:val="24"/>
          <w:szCs w:val="24"/>
        </w:rPr>
      </w:pPr>
      <w:r w:rsidRPr="000C5417">
        <w:rPr>
          <w:color w:val="auto"/>
          <w:sz w:val="24"/>
          <w:szCs w:val="24"/>
        </w:rPr>
        <w:t>11.11.2. ANEXO II – Minuta de Termo de Contrato</w:t>
      </w:r>
      <w:r w:rsidR="00F91B53">
        <w:rPr>
          <w:color w:val="auto"/>
          <w:sz w:val="24"/>
          <w:szCs w:val="24"/>
        </w:rPr>
        <w:t>;</w:t>
      </w:r>
    </w:p>
    <w:p w14:paraId="2AE9C86A" w14:textId="79A8B719" w:rsidR="00544DA0" w:rsidRPr="000C5417" w:rsidRDefault="00544DA0" w:rsidP="00544DA0">
      <w:pPr>
        <w:pStyle w:val="Nivel3"/>
        <w:numPr>
          <w:ilvl w:val="0"/>
          <w:numId w:val="0"/>
        </w:numPr>
        <w:spacing w:before="0" w:after="0" w:line="240" w:lineRule="auto"/>
        <w:rPr>
          <w:color w:val="auto"/>
          <w:sz w:val="24"/>
          <w:szCs w:val="24"/>
        </w:rPr>
      </w:pPr>
      <w:r w:rsidRPr="000C5417">
        <w:rPr>
          <w:color w:val="auto"/>
          <w:sz w:val="24"/>
          <w:szCs w:val="24"/>
        </w:rPr>
        <w:t>11.11.3. ANEXO III – Modelo Arquivo Declaração (Fase Cadastramento da Proposta Inicial)</w:t>
      </w:r>
      <w:r w:rsidR="00F91B53">
        <w:rPr>
          <w:color w:val="auto"/>
          <w:sz w:val="24"/>
          <w:szCs w:val="24"/>
        </w:rPr>
        <w:t>.</w:t>
      </w:r>
    </w:p>
    <w:p w14:paraId="10C4FD12" w14:textId="77777777" w:rsidR="00AC74BA" w:rsidRPr="000C5417" w:rsidRDefault="00AC74BA" w:rsidP="00544DA0">
      <w:pPr>
        <w:jc w:val="center"/>
        <w:rPr>
          <w:rFonts w:ascii="Arial" w:eastAsia="MS Mincho" w:hAnsi="Arial" w:cs="Arial"/>
          <w:b/>
          <w:bCs/>
          <w:iCs/>
        </w:rPr>
      </w:pPr>
    </w:p>
    <w:p w14:paraId="6AC638E8" w14:textId="39E4EF6E" w:rsidR="00C21A3D" w:rsidRPr="000C5417" w:rsidRDefault="00C21A3D" w:rsidP="00C21A3D">
      <w:pPr>
        <w:jc w:val="center"/>
        <w:rPr>
          <w:rFonts w:ascii="Arial" w:eastAsia="MS Mincho" w:hAnsi="Arial" w:cs="Arial"/>
          <w:bCs/>
          <w:iCs/>
        </w:rPr>
      </w:pPr>
      <w:r w:rsidRPr="000C5417">
        <w:rPr>
          <w:rFonts w:ascii="Arial" w:eastAsia="MS Mincho" w:hAnsi="Arial" w:cs="Arial"/>
          <w:bCs/>
          <w:iCs/>
        </w:rPr>
        <w:t xml:space="preserve">Tanabi, </w:t>
      </w:r>
      <w:r w:rsidR="00704D9B">
        <w:rPr>
          <w:rFonts w:ascii="Arial" w:eastAsia="MS Mincho" w:hAnsi="Arial" w:cs="Arial"/>
          <w:bCs/>
          <w:iCs/>
        </w:rPr>
        <w:t>0</w:t>
      </w:r>
      <w:r w:rsidR="0080549C">
        <w:rPr>
          <w:rFonts w:ascii="Arial" w:eastAsia="MS Mincho" w:hAnsi="Arial" w:cs="Arial"/>
          <w:bCs/>
          <w:iCs/>
        </w:rPr>
        <w:t>5</w:t>
      </w:r>
      <w:r w:rsidRPr="000C5417">
        <w:rPr>
          <w:rFonts w:ascii="Arial" w:eastAsia="MS Mincho" w:hAnsi="Arial" w:cs="Arial"/>
          <w:bCs/>
          <w:iCs/>
        </w:rPr>
        <w:t xml:space="preserve"> de </w:t>
      </w:r>
      <w:r w:rsidR="0080549C">
        <w:rPr>
          <w:rFonts w:ascii="Arial" w:eastAsia="MS Mincho" w:hAnsi="Arial" w:cs="Arial"/>
          <w:bCs/>
          <w:iCs/>
        </w:rPr>
        <w:t>dezembro</w:t>
      </w:r>
      <w:r w:rsidRPr="000C5417">
        <w:rPr>
          <w:rFonts w:ascii="Arial" w:eastAsia="MS Mincho" w:hAnsi="Arial" w:cs="Arial"/>
          <w:bCs/>
          <w:iCs/>
        </w:rPr>
        <w:t xml:space="preserve"> de 2024.</w:t>
      </w:r>
    </w:p>
    <w:p w14:paraId="5181FA2A" w14:textId="77777777" w:rsidR="00C21A3D" w:rsidRPr="000C5417" w:rsidRDefault="00C21A3D" w:rsidP="00C21A3D">
      <w:pPr>
        <w:pStyle w:val="TextosemFormatao"/>
        <w:jc w:val="both"/>
        <w:rPr>
          <w:rFonts w:ascii="Arial" w:hAnsi="Arial" w:cs="Arial"/>
          <w:b/>
          <w:bCs/>
          <w:iCs/>
          <w:sz w:val="24"/>
          <w:szCs w:val="24"/>
        </w:rPr>
      </w:pPr>
    </w:p>
    <w:p w14:paraId="4691E42E" w14:textId="5C37800E" w:rsidR="00C21A3D" w:rsidRDefault="00C21A3D" w:rsidP="00C21A3D">
      <w:pPr>
        <w:pStyle w:val="TextosemFormatao"/>
        <w:jc w:val="both"/>
        <w:rPr>
          <w:rFonts w:ascii="Arial" w:hAnsi="Arial" w:cs="Arial"/>
          <w:b/>
          <w:bCs/>
          <w:iCs/>
          <w:sz w:val="24"/>
          <w:szCs w:val="24"/>
        </w:rPr>
      </w:pPr>
    </w:p>
    <w:p w14:paraId="58388282" w14:textId="77777777" w:rsidR="00293765" w:rsidRPr="000C5417" w:rsidRDefault="00293765" w:rsidP="00C21A3D">
      <w:pPr>
        <w:pStyle w:val="TextosemFormatao"/>
        <w:jc w:val="both"/>
        <w:rPr>
          <w:rFonts w:ascii="Arial" w:hAnsi="Arial" w:cs="Arial"/>
          <w:b/>
          <w:bCs/>
          <w:iCs/>
          <w:sz w:val="24"/>
          <w:szCs w:val="24"/>
        </w:rPr>
      </w:pPr>
    </w:p>
    <w:p w14:paraId="65EB970C" w14:textId="77777777" w:rsidR="00C21A3D" w:rsidRPr="000C5417" w:rsidRDefault="00C21A3D" w:rsidP="00C21A3D">
      <w:pPr>
        <w:pStyle w:val="TextosemFormatao"/>
        <w:jc w:val="both"/>
        <w:rPr>
          <w:rFonts w:ascii="Arial" w:hAnsi="Arial" w:cs="Arial"/>
          <w:b/>
          <w:bCs/>
          <w:iCs/>
          <w:sz w:val="24"/>
          <w:szCs w:val="24"/>
        </w:rPr>
      </w:pPr>
    </w:p>
    <w:p w14:paraId="1A0E8C24" w14:textId="77777777" w:rsidR="00C21A3D" w:rsidRPr="000C5417" w:rsidRDefault="00C21A3D" w:rsidP="00C21A3D">
      <w:pPr>
        <w:pStyle w:val="SemEspaamento"/>
        <w:jc w:val="center"/>
        <w:rPr>
          <w:rFonts w:ascii="Arial" w:hAnsi="Arial" w:cs="Arial"/>
          <w:b/>
          <w:sz w:val="24"/>
          <w:szCs w:val="24"/>
        </w:rPr>
      </w:pPr>
      <w:r w:rsidRPr="000C5417">
        <w:rPr>
          <w:rFonts w:ascii="Arial" w:hAnsi="Arial" w:cs="Arial"/>
          <w:b/>
          <w:sz w:val="24"/>
          <w:szCs w:val="24"/>
        </w:rPr>
        <w:t>ALEXANDRE SILVEIRA BERTOLINI</w:t>
      </w:r>
    </w:p>
    <w:p w14:paraId="10508D27" w14:textId="3B230051" w:rsidR="00544DA0" w:rsidRPr="000C5417" w:rsidRDefault="00C21A3D" w:rsidP="00C21A3D">
      <w:pPr>
        <w:pStyle w:val="SemEspaamento"/>
        <w:jc w:val="center"/>
        <w:rPr>
          <w:rFonts w:ascii="Arial" w:hAnsi="Arial" w:cs="Arial"/>
          <w:sz w:val="24"/>
          <w:szCs w:val="24"/>
        </w:rPr>
      </w:pPr>
      <w:r w:rsidRPr="000C5417">
        <w:rPr>
          <w:rFonts w:ascii="Arial" w:hAnsi="Arial" w:cs="Arial"/>
          <w:sz w:val="24"/>
          <w:szCs w:val="24"/>
        </w:rPr>
        <w:t>Prefeito do Município de Tanabi</w:t>
      </w:r>
    </w:p>
    <w:p w14:paraId="7D43D98C" w14:textId="77777777" w:rsidR="00544DA0" w:rsidRPr="000C5417" w:rsidRDefault="00544DA0" w:rsidP="00544DA0">
      <w:pPr>
        <w:rPr>
          <w:rFonts w:ascii="Arial" w:hAnsi="Arial" w:cs="Arial"/>
          <w:b/>
          <w:bCs/>
        </w:rPr>
      </w:pPr>
      <w:r w:rsidRPr="000C5417">
        <w:rPr>
          <w:rFonts w:ascii="Arial" w:hAnsi="Arial" w:cs="Arial"/>
          <w:b/>
          <w:bCs/>
        </w:rPr>
        <w:br w:type="page"/>
      </w:r>
      <w:bookmarkStart w:id="39" w:name="_Hlk82471863"/>
    </w:p>
    <w:p w14:paraId="2EFDBB88" w14:textId="58E36B8A" w:rsidR="00544DA0" w:rsidRPr="000C5417" w:rsidRDefault="00544DA0" w:rsidP="00544DA0">
      <w:pPr>
        <w:jc w:val="center"/>
        <w:rPr>
          <w:rFonts w:ascii="Arial" w:hAnsi="Arial" w:cs="Arial"/>
          <w:b/>
          <w:bCs/>
        </w:rPr>
      </w:pPr>
      <w:r w:rsidRPr="000C5417">
        <w:rPr>
          <w:rFonts w:ascii="Arial" w:hAnsi="Arial" w:cs="Arial"/>
          <w:b/>
        </w:rPr>
        <w:lastRenderedPageBreak/>
        <w:t>PROCESSO ADMINISTRATIVO N</w:t>
      </w:r>
      <w:r w:rsidRPr="000C5417">
        <w:rPr>
          <w:rFonts w:ascii="Arial" w:hAnsi="Arial" w:cs="Arial"/>
          <w:b/>
          <w:bCs/>
        </w:rPr>
        <w:t xml:space="preserve">º </w:t>
      </w:r>
      <w:r w:rsidR="004719B5">
        <w:rPr>
          <w:rFonts w:ascii="Arial" w:hAnsi="Arial" w:cs="Arial"/>
          <w:b/>
          <w:bCs/>
        </w:rPr>
        <w:t>186/2024</w:t>
      </w:r>
    </w:p>
    <w:p w14:paraId="57102AFE" w14:textId="6F9999D7" w:rsidR="00544DA0" w:rsidRPr="000C5417" w:rsidRDefault="00544DA0" w:rsidP="00544DA0">
      <w:pPr>
        <w:jc w:val="center"/>
        <w:rPr>
          <w:rFonts w:ascii="Arial" w:hAnsi="Arial" w:cs="Arial"/>
          <w:b/>
          <w:bCs/>
        </w:rPr>
      </w:pPr>
      <w:r w:rsidRPr="000C5417">
        <w:rPr>
          <w:rFonts w:ascii="Arial" w:hAnsi="Arial" w:cs="Arial"/>
          <w:b/>
          <w:bCs/>
        </w:rPr>
        <w:t xml:space="preserve">PREGÃO ELETRÔNICO Nº </w:t>
      </w:r>
      <w:r w:rsidR="004719B5">
        <w:rPr>
          <w:rFonts w:ascii="Arial" w:hAnsi="Arial" w:cs="Arial"/>
          <w:b/>
          <w:bCs/>
        </w:rPr>
        <w:t>101/2024</w:t>
      </w:r>
    </w:p>
    <w:p w14:paraId="224E4344" w14:textId="77777777" w:rsidR="00544DA0" w:rsidRPr="000C5417" w:rsidRDefault="00544DA0" w:rsidP="00544DA0">
      <w:pPr>
        <w:jc w:val="center"/>
        <w:rPr>
          <w:rFonts w:ascii="Arial" w:hAnsi="Arial" w:cs="Arial"/>
          <w:b/>
          <w:bCs/>
        </w:rPr>
      </w:pPr>
      <w:r w:rsidRPr="000C5417">
        <w:rPr>
          <w:rFonts w:ascii="Arial" w:hAnsi="Arial" w:cs="Arial"/>
          <w:b/>
          <w:bCs/>
        </w:rPr>
        <w:t>ANEXO I – TERMO DE REFERÊNCIA</w:t>
      </w:r>
    </w:p>
    <w:p w14:paraId="2F775E3F" w14:textId="77777777" w:rsidR="00544DA0" w:rsidRPr="000C5417" w:rsidRDefault="00544DA0" w:rsidP="00544DA0">
      <w:pPr>
        <w:jc w:val="both"/>
        <w:rPr>
          <w:rFonts w:ascii="Arial" w:hAnsi="Arial" w:cs="Arial"/>
          <w:bCs/>
        </w:rPr>
      </w:pPr>
    </w:p>
    <w:p w14:paraId="116768DD" w14:textId="77777777" w:rsidR="00544DA0" w:rsidRPr="000C5417" w:rsidRDefault="00544DA0" w:rsidP="008402A3">
      <w:pPr>
        <w:pStyle w:val="Nivel01"/>
      </w:pPr>
      <w:r w:rsidRPr="000C5417">
        <w:t>1. CONDIÇÕES GERAIS DA CONTRATAÇÃO:</w:t>
      </w:r>
    </w:p>
    <w:p w14:paraId="6029F264" w14:textId="46127650" w:rsidR="00544DA0" w:rsidRPr="000C5417" w:rsidRDefault="00544DA0" w:rsidP="00544DA0">
      <w:pPr>
        <w:pStyle w:val="Nivel2"/>
        <w:numPr>
          <w:ilvl w:val="0"/>
          <w:numId w:val="0"/>
        </w:numPr>
        <w:spacing w:before="0" w:after="0" w:line="240" w:lineRule="auto"/>
        <w:rPr>
          <w:b/>
          <w:bCs/>
          <w:color w:val="auto"/>
          <w:sz w:val="24"/>
          <w:szCs w:val="24"/>
        </w:rPr>
      </w:pPr>
      <w:r w:rsidRPr="000C5417">
        <w:rPr>
          <w:bCs/>
          <w:color w:val="auto"/>
          <w:sz w:val="24"/>
          <w:szCs w:val="24"/>
        </w:rPr>
        <w:t xml:space="preserve">1.1. </w:t>
      </w:r>
      <w:r w:rsidR="004719B5" w:rsidRPr="004719B5">
        <w:rPr>
          <w:rFonts w:eastAsia="MS Mincho"/>
          <w:iCs/>
          <w:color w:val="auto"/>
          <w:sz w:val="24"/>
          <w:szCs w:val="24"/>
        </w:rPr>
        <w:t>Contratação de empresa para o fornecimento de refeições (café da manhã, almoço, lanche da tarde, jantar e lanche da noite), destinados as delegações da 55ª Copa São Paulo de Futebol Junior 2024 – Sede Tanabi – SP</w:t>
      </w:r>
      <w:r w:rsidRPr="000C5417">
        <w:rPr>
          <w:rFonts w:eastAsia="MS Mincho"/>
          <w:iCs/>
          <w:color w:val="auto"/>
          <w:sz w:val="24"/>
          <w:szCs w:val="24"/>
        </w:rPr>
        <w:t xml:space="preserve">, </w:t>
      </w:r>
      <w:r w:rsidRPr="000C5417">
        <w:rPr>
          <w:color w:val="auto"/>
          <w:sz w:val="24"/>
          <w:szCs w:val="24"/>
        </w:rPr>
        <w:t>nos termos da tabela abaixo, conforme condições e exigências estabelecidas neste instrumento.</w:t>
      </w:r>
    </w:p>
    <w:p w14:paraId="4444D9F1" w14:textId="77777777" w:rsidR="00544DA0" w:rsidRPr="000C5417" w:rsidRDefault="00544DA0" w:rsidP="00544DA0">
      <w:pPr>
        <w:pStyle w:val="Nivel2"/>
        <w:numPr>
          <w:ilvl w:val="0"/>
          <w:numId w:val="0"/>
        </w:numPr>
        <w:spacing w:before="0" w:after="0" w:line="240" w:lineRule="auto"/>
        <w:rPr>
          <w:color w:val="auto"/>
          <w:sz w:val="24"/>
          <w:szCs w:val="24"/>
        </w:rPr>
      </w:pPr>
    </w:p>
    <w:tbl>
      <w:tblPr>
        <w:tblW w:w="92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2"/>
        <w:gridCol w:w="1111"/>
        <w:gridCol w:w="3521"/>
        <w:gridCol w:w="1253"/>
        <w:gridCol w:w="869"/>
        <w:gridCol w:w="914"/>
        <w:gridCol w:w="988"/>
      </w:tblGrid>
      <w:tr w:rsidR="002E74BD" w:rsidRPr="002E74BD" w14:paraId="22C69317" w14:textId="77777777" w:rsidTr="0080549C">
        <w:trPr>
          <w:trHeight w:val="18"/>
          <w:jc w:val="center"/>
        </w:trPr>
        <w:tc>
          <w:tcPr>
            <w:tcW w:w="562"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hideMark/>
          </w:tcPr>
          <w:p w14:paraId="2069D6CF" w14:textId="77777777" w:rsidR="0005085E" w:rsidRPr="002E74BD" w:rsidRDefault="0005085E" w:rsidP="00CE4D52">
            <w:pPr>
              <w:spacing w:line="256" w:lineRule="auto"/>
              <w:jc w:val="center"/>
              <w:rPr>
                <w:rFonts w:ascii="Arial" w:hAnsi="Arial" w:cs="Arial"/>
                <w:b/>
                <w:bCs/>
                <w:sz w:val="16"/>
                <w:szCs w:val="16"/>
                <w:lang w:eastAsia="en-US"/>
              </w:rPr>
            </w:pPr>
            <w:r w:rsidRPr="002E74BD">
              <w:rPr>
                <w:rFonts w:ascii="Arial" w:eastAsia="Arial" w:hAnsi="Arial" w:cs="Arial"/>
                <w:b/>
                <w:bCs/>
                <w:sz w:val="16"/>
                <w:szCs w:val="16"/>
                <w:lang w:eastAsia="en-US"/>
              </w:rPr>
              <w:t>ITEM</w:t>
            </w:r>
          </w:p>
        </w:tc>
        <w:tc>
          <w:tcPr>
            <w:tcW w:w="1111"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hideMark/>
          </w:tcPr>
          <w:p w14:paraId="17627807" w14:textId="77777777" w:rsidR="0005085E" w:rsidRPr="002E74BD" w:rsidRDefault="0005085E" w:rsidP="00CE4D52">
            <w:pPr>
              <w:spacing w:line="256" w:lineRule="auto"/>
              <w:jc w:val="center"/>
              <w:rPr>
                <w:rFonts w:ascii="Arial" w:hAnsi="Arial" w:cs="Arial"/>
                <w:b/>
                <w:bCs/>
                <w:sz w:val="16"/>
                <w:szCs w:val="16"/>
                <w:lang w:eastAsia="en-US"/>
              </w:rPr>
            </w:pPr>
            <w:r w:rsidRPr="002E74BD">
              <w:rPr>
                <w:rFonts w:ascii="Arial" w:hAnsi="Arial" w:cs="Arial"/>
                <w:b/>
                <w:bCs/>
                <w:sz w:val="16"/>
                <w:szCs w:val="16"/>
                <w:lang w:eastAsia="en-US"/>
              </w:rPr>
              <w:t>CÓDIGO</w:t>
            </w:r>
          </w:p>
        </w:tc>
        <w:tc>
          <w:tcPr>
            <w:tcW w:w="3521"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hideMark/>
          </w:tcPr>
          <w:p w14:paraId="37A35A31" w14:textId="77777777" w:rsidR="0005085E" w:rsidRPr="002E74BD" w:rsidRDefault="0005085E" w:rsidP="00CE4D52">
            <w:pPr>
              <w:spacing w:line="256" w:lineRule="auto"/>
              <w:jc w:val="center"/>
              <w:rPr>
                <w:rFonts w:ascii="Arial" w:hAnsi="Arial" w:cs="Arial"/>
                <w:b/>
                <w:bCs/>
                <w:sz w:val="16"/>
                <w:szCs w:val="16"/>
                <w:lang w:eastAsia="en-US"/>
              </w:rPr>
            </w:pPr>
            <w:r w:rsidRPr="002E74BD">
              <w:rPr>
                <w:rFonts w:ascii="Arial" w:eastAsia="Arial" w:hAnsi="Arial" w:cs="Arial"/>
                <w:b/>
                <w:bCs/>
                <w:sz w:val="16"/>
                <w:szCs w:val="16"/>
                <w:lang w:eastAsia="en-US"/>
              </w:rPr>
              <w:t>ESPECIFICAÇÃO</w:t>
            </w:r>
          </w:p>
        </w:tc>
        <w:tc>
          <w:tcPr>
            <w:tcW w:w="1253"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hideMark/>
          </w:tcPr>
          <w:p w14:paraId="32275C93" w14:textId="77777777" w:rsidR="0005085E" w:rsidRPr="002E74BD" w:rsidRDefault="0005085E" w:rsidP="00CE4D52">
            <w:pPr>
              <w:spacing w:line="256" w:lineRule="auto"/>
              <w:jc w:val="center"/>
              <w:rPr>
                <w:rFonts w:ascii="Arial" w:eastAsia="Arial" w:hAnsi="Arial" w:cs="Arial"/>
                <w:b/>
                <w:bCs/>
                <w:sz w:val="16"/>
                <w:szCs w:val="16"/>
                <w:lang w:eastAsia="en-US"/>
              </w:rPr>
            </w:pPr>
            <w:r w:rsidRPr="002E74BD">
              <w:rPr>
                <w:rFonts w:ascii="Arial" w:eastAsia="Arial" w:hAnsi="Arial" w:cs="Arial"/>
                <w:b/>
                <w:bCs/>
                <w:sz w:val="16"/>
                <w:szCs w:val="16"/>
                <w:lang w:eastAsia="en-US"/>
              </w:rPr>
              <w:t>QUANTIDADE</w:t>
            </w:r>
          </w:p>
          <w:p w14:paraId="30E5F194" w14:textId="552DF338" w:rsidR="0005085E" w:rsidRPr="002E74BD" w:rsidRDefault="0005085E" w:rsidP="00CE4D52">
            <w:pPr>
              <w:spacing w:line="256" w:lineRule="auto"/>
              <w:jc w:val="center"/>
              <w:rPr>
                <w:rFonts w:ascii="Arial" w:hAnsi="Arial" w:cs="Arial"/>
                <w:b/>
                <w:bCs/>
                <w:sz w:val="16"/>
                <w:szCs w:val="16"/>
                <w:lang w:eastAsia="en-US"/>
              </w:rPr>
            </w:pPr>
          </w:p>
        </w:tc>
        <w:tc>
          <w:tcPr>
            <w:tcW w:w="869"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79108EA7" w14:textId="77777777" w:rsidR="0005085E" w:rsidRPr="002E74BD" w:rsidRDefault="0005085E" w:rsidP="00CE4D52">
            <w:pPr>
              <w:spacing w:line="256" w:lineRule="auto"/>
              <w:jc w:val="center"/>
              <w:rPr>
                <w:rFonts w:ascii="Arial" w:eastAsia="Arial" w:hAnsi="Arial" w:cs="Arial"/>
                <w:b/>
                <w:bCs/>
                <w:sz w:val="16"/>
                <w:szCs w:val="16"/>
                <w:lang w:eastAsia="en-US"/>
              </w:rPr>
            </w:pPr>
            <w:r w:rsidRPr="002E74BD">
              <w:rPr>
                <w:rFonts w:ascii="Arial" w:eastAsia="Arial" w:hAnsi="Arial" w:cs="Arial"/>
                <w:b/>
                <w:bCs/>
                <w:sz w:val="16"/>
                <w:szCs w:val="16"/>
                <w:lang w:eastAsia="en-US"/>
              </w:rPr>
              <w:t xml:space="preserve">UNIDADE </w:t>
            </w:r>
          </w:p>
          <w:p w14:paraId="564A823D" w14:textId="77777777" w:rsidR="0005085E" w:rsidRPr="002E74BD" w:rsidRDefault="0005085E" w:rsidP="00CE4D52">
            <w:pPr>
              <w:spacing w:line="256" w:lineRule="auto"/>
              <w:jc w:val="center"/>
              <w:rPr>
                <w:rFonts w:ascii="Arial" w:eastAsia="Arial" w:hAnsi="Arial" w:cs="Arial"/>
                <w:b/>
                <w:bCs/>
                <w:sz w:val="16"/>
                <w:szCs w:val="16"/>
                <w:lang w:eastAsia="en-US"/>
              </w:rPr>
            </w:pPr>
            <w:r w:rsidRPr="002E74BD">
              <w:rPr>
                <w:rFonts w:ascii="Arial" w:eastAsia="Arial" w:hAnsi="Arial" w:cs="Arial"/>
                <w:b/>
                <w:bCs/>
                <w:sz w:val="16"/>
                <w:szCs w:val="16"/>
                <w:lang w:eastAsia="en-US"/>
              </w:rPr>
              <w:t xml:space="preserve">DE </w:t>
            </w:r>
          </w:p>
          <w:p w14:paraId="0328E63D" w14:textId="0B3DA0B2" w:rsidR="0005085E" w:rsidRPr="002E74BD" w:rsidRDefault="0005085E" w:rsidP="00CE4D52">
            <w:pPr>
              <w:spacing w:line="256" w:lineRule="auto"/>
              <w:jc w:val="center"/>
              <w:rPr>
                <w:rFonts w:ascii="Arial" w:eastAsia="Arial" w:hAnsi="Arial" w:cs="Arial"/>
                <w:b/>
                <w:bCs/>
                <w:sz w:val="16"/>
                <w:szCs w:val="16"/>
                <w:lang w:eastAsia="en-US"/>
              </w:rPr>
            </w:pPr>
            <w:r w:rsidRPr="002E74BD">
              <w:rPr>
                <w:rFonts w:ascii="Arial" w:eastAsia="Arial" w:hAnsi="Arial" w:cs="Arial"/>
                <w:b/>
                <w:bCs/>
                <w:sz w:val="16"/>
                <w:szCs w:val="16"/>
                <w:lang w:eastAsia="en-US"/>
              </w:rPr>
              <w:t>MEDIDA</w:t>
            </w:r>
          </w:p>
        </w:tc>
        <w:tc>
          <w:tcPr>
            <w:tcW w:w="914"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hideMark/>
          </w:tcPr>
          <w:p w14:paraId="0071937C" w14:textId="39C98610" w:rsidR="0005085E" w:rsidRPr="002E74BD" w:rsidRDefault="0005085E" w:rsidP="00CE4D52">
            <w:pPr>
              <w:spacing w:line="256" w:lineRule="auto"/>
              <w:jc w:val="center"/>
              <w:rPr>
                <w:rFonts w:ascii="Arial" w:hAnsi="Arial" w:cs="Arial"/>
                <w:b/>
                <w:bCs/>
                <w:sz w:val="16"/>
                <w:szCs w:val="16"/>
                <w:lang w:eastAsia="en-US"/>
              </w:rPr>
            </w:pPr>
            <w:r w:rsidRPr="002E74BD">
              <w:rPr>
                <w:rFonts w:ascii="Arial" w:eastAsia="Arial" w:hAnsi="Arial" w:cs="Arial"/>
                <w:b/>
                <w:bCs/>
                <w:sz w:val="16"/>
                <w:szCs w:val="16"/>
                <w:lang w:eastAsia="en-US"/>
              </w:rPr>
              <w:t>VALOR UNITÁRIO R$</w:t>
            </w:r>
          </w:p>
        </w:tc>
        <w:tc>
          <w:tcPr>
            <w:tcW w:w="988"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hideMark/>
          </w:tcPr>
          <w:p w14:paraId="2033B1EC" w14:textId="77777777" w:rsidR="0005085E" w:rsidRPr="002E74BD" w:rsidRDefault="0005085E" w:rsidP="00CE4D52">
            <w:pPr>
              <w:spacing w:line="256" w:lineRule="auto"/>
              <w:jc w:val="center"/>
              <w:rPr>
                <w:rFonts w:ascii="Arial" w:eastAsia="Arial" w:hAnsi="Arial" w:cs="Arial"/>
                <w:b/>
                <w:bCs/>
                <w:sz w:val="16"/>
                <w:szCs w:val="16"/>
                <w:lang w:eastAsia="en-US"/>
              </w:rPr>
            </w:pPr>
            <w:r w:rsidRPr="002E74BD">
              <w:rPr>
                <w:rFonts w:ascii="Arial" w:eastAsia="Arial" w:hAnsi="Arial" w:cs="Arial"/>
                <w:b/>
                <w:bCs/>
                <w:sz w:val="16"/>
                <w:szCs w:val="16"/>
                <w:lang w:eastAsia="en-US"/>
              </w:rPr>
              <w:t>VALOR TOTAL</w:t>
            </w:r>
          </w:p>
          <w:p w14:paraId="7A3D7536" w14:textId="77777777" w:rsidR="0005085E" w:rsidRPr="002E74BD" w:rsidRDefault="0005085E" w:rsidP="00CE4D52">
            <w:pPr>
              <w:spacing w:line="256" w:lineRule="auto"/>
              <w:jc w:val="center"/>
              <w:rPr>
                <w:rFonts w:ascii="Arial" w:hAnsi="Arial" w:cs="Arial"/>
                <w:b/>
                <w:bCs/>
                <w:sz w:val="16"/>
                <w:szCs w:val="16"/>
                <w:lang w:eastAsia="en-US"/>
              </w:rPr>
            </w:pPr>
            <w:r w:rsidRPr="002E74BD">
              <w:rPr>
                <w:rFonts w:ascii="Arial" w:eastAsia="Arial" w:hAnsi="Arial" w:cs="Arial"/>
                <w:b/>
                <w:bCs/>
                <w:sz w:val="16"/>
                <w:szCs w:val="16"/>
                <w:lang w:eastAsia="en-US"/>
              </w:rPr>
              <w:t>R$</w:t>
            </w:r>
          </w:p>
        </w:tc>
      </w:tr>
      <w:tr w:rsidR="002E74BD" w:rsidRPr="002E74BD" w14:paraId="5C5C9F95" w14:textId="77777777" w:rsidTr="00D97435">
        <w:trPr>
          <w:trHeight w:val="18"/>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37059BF8" w14:textId="62077189" w:rsidR="002E74BD" w:rsidRPr="002E74BD" w:rsidRDefault="002E74BD" w:rsidP="00D97435">
            <w:pPr>
              <w:spacing w:line="256" w:lineRule="auto"/>
              <w:jc w:val="center"/>
              <w:rPr>
                <w:rFonts w:ascii="Arial" w:hAnsi="Arial" w:cs="Arial"/>
                <w:sz w:val="16"/>
                <w:szCs w:val="16"/>
                <w:lang w:eastAsia="en-US"/>
              </w:rPr>
            </w:pPr>
            <w:r w:rsidRPr="002E74BD">
              <w:rPr>
                <w:rFonts w:ascii="Arial" w:hAnsi="Arial" w:cs="Arial"/>
                <w:sz w:val="16"/>
                <w:szCs w:val="16"/>
              </w:rPr>
              <w:t>1</w:t>
            </w:r>
          </w:p>
        </w:tc>
        <w:tc>
          <w:tcPr>
            <w:tcW w:w="1111" w:type="dxa"/>
            <w:tcBorders>
              <w:top w:val="single" w:sz="4" w:space="0" w:color="auto"/>
              <w:left w:val="single" w:sz="4" w:space="0" w:color="auto"/>
              <w:bottom w:val="single" w:sz="4" w:space="0" w:color="auto"/>
              <w:right w:val="single" w:sz="4" w:space="0" w:color="auto"/>
            </w:tcBorders>
            <w:noWrap/>
            <w:vAlign w:val="bottom"/>
          </w:tcPr>
          <w:p w14:paraId="6D3D3EED" w14:textId="30F79C72" w:rsidR="002E74BD" w:rsidRPr="002E74BD" w:rsidRDefault="002E74BD" w:rsidP="00D97435">
            <w:pPr>
              <w:jc w:val="center"/>
              <w:rPr>
                <w:rFonts w:ascii="Arial" w:hAnsi="Arial" w:cs="Arial"/>
                <w:sz w:val="16"/>
                <w:szCs w:val="16"/>
              </w:rPr>
            </w:pPr>
            <w:r w:rsidRPr="002E74BD">
              <w:rPr>
                <w:rFonts w:ascii="Arial" w:hAnsi="Arial" w:cs="Arial"/>
                <w:sz w:val="16"/>
                <w:szCs w:val="16"/>
              </w:rPr>
              <w:t>004.001.867</w:t>
            </w:r>
          </w:p>
        </w:tc>
        <w:tc>
          <w:tcPr>
            <w:tcW w:w="3521" w:type="dxa"/>
            <w:tcBorders>
              <w:top w:val="single" w:sz="4" w:space="0" w:color="auto"/>
              <w:left w:val="single" w:sz="4" w:space="0" w:color="auto"/>
              <w:bottom w:val="single" w:sz="4" w:space="0" w:color="auto"/>
              <w:right w:val="single" w:sz="4" w:space="0" w:color="auto"/>
            </w:tcBorders>
            <w:noWrap/>
          </w:tcPr>
          <w:p w14:paraId="230F71D5" w14:textId="2B65A783" w:rsidR="002E74BD" w:rsidRPr="002E74BD" w:rsidRDefault="002E74BD" w:rsidP="002E74BD">
            <w:pPr>
              <w:jc w:val="both"/>
              <w:rPr>
                <w:rFonts w:ascii="Arial" w:hAnsi="Arial" w:cs="Arial"/>
                <w:sz w:val="16"/>
                <w:szCs w:val="16"/>
              </w:rPr>
            </w:pPr>
            <w:r w:rsidRPr="002E74BD">
              <w:rPr>
                <w:rFonts w:ascii="Arial" w:hAnsi="Arial" w:cs="Arial"/>
                <w:sz w:val="16"/>
                <w:szCs w:val="16"/>
              </w:rPr>
              <w:t>CAFÉ DA MANHÃ</w:t>
            </w:r>
          </w:p>
          <w:p w14:paraId="61A3EF06" w14:textId="1D2287B2" w:rsidR="002E74BD" w:rsidRPr="002E74BD" w:rsidRDefault="002E74BD" w:rsidP="002E74BD">
            <w:pPr>
              <w:jc w:val="both"/>
              <w:rPr>
                <w:rFonts w:ascii="Arial" w:hAnsi="Arial" w:cs="Arial"/>
                <w:sz w:val="16"/>
                <w:szCs w:val="16"/>
              </w:rPr>
            </w:pPr>
            <w:r w:rsidRPr="002E74BD">
              <w:rPr>
                <w:rFonts w:ascii="Arial" w:hAnsi="Arial" w:cs="Arial"/>
                <w:sz w:val="16"/>
                <w:szCs w:val="16"/>
              </w:rPr>
              <w:t>- CONFORME CARDÁPIO EXIGIDO PELA FEDERAÇÃO PAULISTA DE FUTEBOL, NO PERÍODO 02 A 13 DE JANEIRO DE 2025</w:t>
            </w:r>
          </w:p>
        </w:tc>
        <w:tc>
          <w:tcPr>
            <w:tcW w:w="1253" w:type="dxa"/>
            <w:tcBorders>
              <w:top w:val="single" w:sz="4" w:space="0" w:color="auto"/>
              <w:left w:val="single" w:sz="4" w:space="0" w:color="auto"/>
              <w:bottom w:val="single" w:sz="4" w:space="0" w:color="auto"/>
              <w:right w:val="single" w:sz="4" w:space="0" w:color="auto"/>
            </w:tcBorders>
            <w:noWrap/>
            <w:vAlign w:val="bottom"/>
          </w:tcPr>
          <w:p w14:paraId="7F92CBFF" w14:textId="4B43F6D2" w:rsidR="002E74BD" w:rsidRPr="002E74BD" w:rsidRDefault="002E74BD" w:rsidP="00D97435">
            <w:pPr>
              <w:jc w:val="center"/>
              <w:rPr>
                <w:rFonts w:ascii="Arial" w:hAnsi="Arial" w:cs="Arial"/>
                <w:sz w:val="16"/>
                <w:szCs w:val="16"/>
              </w:rPr>
            </w:pPr>
            <w:r w:rsidRPr="002E74BD">
              <w:rPr>
                <w:rFonts w:ascii="Arial" w:hAnsi="Arial" w:cs="Arial"/>
                <w:sz w:val="16"/>
                <w:szCs w:val="16"/>
              </w:rPr>
              <w:t>UN</w:t>
            </w:r>
          </w:p>
        </w:tc>
        <w:tc>
          <w:tcPr>
            <w:tcW w:w="869" w:type="dxa"/>
            <w:tcBorders>
              <w:top w:val="single" w:sz="4" w:space="0" w:color="auto"/>
              <w:left w:val="single" w:sz="4" w:space="0" w:color="auto"/>
              <w:bottom w:val="single" w:sz="4" w:space="0" w:color="auto"/>
              <w:right w:val="single" w:sz="4" w:space="0" w:color="auto"/>
            </w:tcBorders>
            <w:vAlign w:val="bottom"/>
          </w:tcPr>
          <w:p w14:paraId="75C97CD2" w14:textId="0960A3B2" w:rsidR="002E74BD" w:rsidRPr="002E74BD" w:rsidRDefault="002E74BD" w:rsidP="00D97435">
            <w:pPr>
              <w:jc w:val="center"/>
              <w:rPr>
                <w:rFonts w:ascii="Arial" w:hAnsi="Arial" w:cs="Arial"/>
                <w:sz w:val="16"/>
                <w:szCs w:val="16"/>
              </w:rPr>
            </w:pPr>
            <w:r w:rsidRPr="002E74BD">
              <w:rPr>
                <w:rFonts w:ascii="Arial" w:hAnsi="Arial" w:cs="Arial"/>
                <w:sz w:val="16"/>
                <w:szCs w:val="16"/>
              </w:rPr>
              <w:t>1.300,</w:t>
            </w:r>
          </w:p>
        </w:tc>
        <w:tc>
          <w:tcPr>
            <w:tcW w:w="914" w:type="dxa"/>
            <w:tcBorders>
              <w:top w:val="single" w:sz="4" w:space="0" w:color="auto"/>
              <w:left w:val="single" w:sz="4" w:space="0" w:color="auto"/>
              <w:bottom w:val="single" w:sz="4" w:space="0" w:color="auto"/>
              <w:right w:val="single" w:sz="4" w:space="0" w:color="auto"/>
            </w:tcBorders>
            <w:noWrap/>
            <w:vAlign w:val="bottom"/>
          </w:tcPr>
          <w:p w14:paraId="3DA8F730" w14:textId="20BD89F0" w:rsidR="002E74BD" w:rsidRPr="002E74BD" w:rsidRDefault="002E74BD" w:rsidP="00D97435">
            <w:pPr>
              <w:jc w:val="right"/>
              <w:rPr>
                <w:rFonts w:ascii="Arial" w:hAnsi="Arial" w:cs="Arial"/>
                <w:sz w:val="16"/>
                <w:szCs w:val="16"/>
              </w:rPr>
            </w:pPr>
            <w:r w:rsidRPr="002E74BD">
              <w:rPr>
                <w:rFonts w:ascii="Arial" w:hAnsi="Arial" w:cs="Arial"/>
                <w:sz w:val="16"/>
                <w:szCs w:val="16"/>
              </w:rPr>
              <w:t>13,33</w:t>
            </w:r>
          </w:p>
        </w:tc>
        <w:tc>
          <w:tcPr>
            <w:tcW w:w="988" w:type="dxa"/>
            <w:tcBorders>
              <w:top w:val="single" w:sz="4" w:space="0" w:color="auto"/>
              <w:left w:val="single" w:sz="4" w:space="0" w:color="auto"/>
              <w:bottom w:val="single" w:sz="4" w:space="0" w:color="auto"/>
              <w:right w:val="single" w:sz="4" w:space="0" w:color="auto"/>
            </w:tcBorders>
            <w:noWrap/>
            <w:vAlign w:val="bottom"/>
          </w:tcPr>
          <w:p w14:paraId="161FC887" w14:textId="0F75B964" w:rsidR="002E74BD" w:rsidRPr="002E74BD" w:rsidRDefault="002E74BD" w:rsidP="00D97435">
            <w:pPr>
              <w:jc w:val="right"/>
              <w:rPr>
                <w:rFonts w:ascii="Arial" w:hAnsi="Arial" w:cs="Arial"/>
                <w:sz w:val="16"/>
                <w:szCs w:val="16"/>
              </w:rPr>
            </w:pPr>
            <w:r w:rsidRPr="002E74BD">
              <w:rPr>
                <w:rFonts w:ascii="Arial" w:hAnsi="Arial" w:cs="Arial"/>
                <w:sz w:val="16"/>
                <w:szCs w:val="16"/>
              </w:rPr>
              <w:t>17.329,00</w:t>
            </w:r>
          </w:p>
        </w:tc>
      </w:tr>
      <w:tr w:rsidR="002E74BD" w:rsidRPr="002E74BD" w14:paraId="19E2A47C" w14:textId="77777777" w:rsidTr="00D97435">
        <w:trPr>
          <w:trHeight w:val="18"/>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7E7D1B8B" w14:textId="448BD4CB" w:rsidR="002E74BD" w:rsidRPr="002E74BD" w:rsidRDefault="002E74BD" w:rsidP="00D97435">
            <w:pPr>
              <w:spacing w:line="256" w:lineRule="auto"/>
              <w:jc w:val="center"/>
              <w:rPr>
                <w:rFonts w:ascii="Arial" w:hAnsi="Arial" w:cs="Arial"/>
                <w:sz w:val="16"/>
                <w:szCs w:val="16"/>
              </w:rPr>
            </w:pPr>
            <w:r w:rsidRPr="002E74BD">
              <w:rPr>
                <w:rFonts w:ascii="Arial" w:hAnsi="Arial" w:cs="Arial"/>
                <w:sz w:val="16"/>
                <w:szCs w:val="16"/>
              </w:rPr>
              <w:t>2</w:t>
            </w:r>
          </w:p>
        </w:tc>
        <w:tc>
          <w:tcPr>
            <w:tcW w:w="1111" w:type="dxa"/>
            <w:tcBorders>
              <w:top w:val="single" w:sz="4" w:space="0" w:color="auto"/>
              <w:left w:val="single" w:sz="4" w:space="0" w:color="auto"/>
              <w:bottom w:val="single" w:sz="4" w:space="0" w:color="auto"/>
              <w:right w:val="single" w:sz="4" w:space="0" w:color="auto"/>
            </w:tcBorders>
            <w:noWrap/>
            <w:vAlign w:val="bottom"/>
          </w:tcPr>
          <w:p w14:paraId="20969A69" w14:textId="1DF121FB" w:rsidR="002E74BD" w:rsidRPr="002E74BD" w:rsidRDefault="002E74BD" w:rsidP="00D97435">
            <w:pPr>
              <w:jc w:val="center"/>
              <w:rPr>
                <w:rFonts w:ascii="Arial" w:hAnsi="Arial" w:cs="Arial"/>
                <w:sz w:val="16"/>
                <w:szCs w:val="16"/>
              </w:rPr>
            </w:pPr>
            <w:r w:rsidRPr="002E74BD">
              <w:rPr>
                <w:rFonts w:ascii="Arial" w:hAnsi="Arial" w:cs="Arial"/>
                <w:sz w:val="16"/>
                <w:szCs w:val="16"/>
              </w:rPr>
              <w:t>004.001.868</w:t>
            </w:r>
          </w:p>
        </w:tc>
        <w:tc>
          <w:tcPr>
            <w:tcW w:w="3521" w:type="dxa"/>
            <w:tcBorders>
              <w:top w:val="single" w:sz="4" w:space="0" w:color="auto"/>
              <w:left w:val="single" w:sz="4" w:space="0" w:color="auto"/>
              <w:bottom w:val="single" w:sz="4" w:space="0" w:color="auto"/>
              <w:right w:val="single" w:sz="4" w:space="0" w:color="auto"/>
            </w:tcBorders>
            <w:noWrap/>
          </w:tcPr>
          <w:p w14:paraId="772936F1" w14:textId="6E50FB56" w:rsidR="002E74BD" w:rsidRPr="002E74BD" w:rsidRDefault="002E74BD" w:rsidP="002E74BD">
            <w:pPr>
              <w:jc w:val="both"/>
              <w:rPr>
                <w:rFonts w:ascii="Arial" w:hAnsi="Arial" w:cs="Arial"/>
                <w:sz w:val="16"/>
                <w:szCs w:val="16"/>
              </w:rPr>
            </w:pPr>
            <w:r w:rsidRPr="002E74BD">
              <w:rPr>
                <w:rFonts w:ascii="Arial" w:hAnsi="Arial" w:cs="Arial"/>
                <w:sz w:val="16"/>
                <w:szCs w:val="16"/>
              </w:rPr>
              <w:t>ALMOÇO</w:t>
            </w:r>
          </w:p>
          <w:p w14:paraId="4CAE6BCF" w14:textId="48961396" w:rsidR="002E74BD" w:rsidRPr="002E74BD" w:rsidRDefault="002E74BD" w:rsidP="002E74BD">
            <w:pPr>
              <w:jc w:val="both"/>
              <w:rPr>
                <w:rFonts w:ascii="Arial" w:hAnsi="Arial" w:cs="Arial"/>
                <w:sz w:val="16"/>
                <w:szCs w:val="16"/>
              </w:rPr>
            </w:pPr>
            <w:r w:rsidRPr="002E74BD">
              <w:rPr>
                <w:rFonts w:ascii="Arial" w:hAnsi="Arial" w:cs="Arial"/>
                <w:sz w:val="16"/>
                <w:szCs w:val="16"/>
              </w:rPr>
              <w:t>- CONFORME CARDÁPIO EXIGIDO PELA FEDERAÇÃO PAULISTA DE FUTEBOL, NO PERÍODO 02 A 13 DE JANEIRO DE 2025</w:t>
            </w:r>
          </w:p>
        </w:tc>
        <w:tc>
          <w:tcPr>
            <w:tcW w:w="1253" w:type="dxa"/>
            <w:tcBorders>
              <w:top w:val="single" w:sz="4" w:space="0" w:color="auto"/>
              <w:left w:val="single" w:sz="4" w:space="0" w:color="auto"/>
              <w:bottom w:val="single" w:sz="4" w:space="0" w:color="auto"/>
              <w:right w:val="single" w:sz="4" w:space="0" w:color="auto"/>
            </w:tcBorders>
            <w:noWrap/>
            <w:vAlign w:val="bottom"/>
          </w:tcPr>
          <w:p w14:paraId="5A6AD0D8" w14:textId="5B734308" w:rsidR="002E74BD" w:rsidRPr="002E74BD" w:rsidRDefault="002E74BD" w:rsidP="00D97435">
            <w:pPr>
              <w:jc w:val="center"/>
              <w:rPr>
                <w:rFonts w:ascii="Arial" w:hAnsi="Arial" w:cs="Arial"/>
                <w:sz w:val="16"/>
                <w:szCs w:val="16"/>
              </w:rPr>
            </w:pPr>
            <w:r w:rsidRPr="002E74BD">
              <w:rPr>
                <w:rFonts w:ascii="Arial" w:hAnsi="Arial" w:cs="Arial"/>
                <w:sz w:val="16"/>
                <w:szCs w:val="16"/>
              </w:rPr>
              <w:t>UN</w:t>
            </w:r>
          </w:p>
        </w:tc>
        <w:tc>
          <w:tcPr>
            <w:tcW w:w="869" w:type="dxa"/>
            <w:tcBorders>
              <w:top w:val="single" w:sz="4" w:space="0" w:color="auto"/>
              <w:left w:val="single" w:sz="4" w:space="0" w:color="auto"/>
              <w:bottom w:val="single" w:sz="4" w:space="0" w:color="auto"/>
              <w:right w:val="single" w:sz="4" w:space="0" w:color="auto"/>
            </w:tcBorders>
            <w:vAlign w:val="bottom"/>
          </w:tcPr>
          <w:p w14:paraId="4EDAD6D8" w14:textId="6FDF83D0" w:rsidR="002E74BD" w:rsidRPr="002E74BD" w:rsidRDefault="002E74BD" w:rsidP="00D97435">
            <w:pPr>
              <w:jc w:val="center"/>
              <w:rPr>
                <w:rFonts w:ascii="Arial" w:hAnsi="Arial" w:cs="Arial"/>
                <w:sz w:val="16"/>
                <w:szCs w:val="16"/>
              </w:rPr>
            </w:pPr>
            <w:r w:rsidRPr="002E74BD">
              <w:rPr>
                <w:rFonts w:ascii="Arial" w:hAnsi="Arial" w:cs="Arial"/>
                <w:sz w:val="16"/>
                <w:szCs w:val="16"/>
              </w:rPr>
              <w:t>1.300,</w:t>
            </w:r>
          </w:p>
        </w:tc>
        <w:tc>
          <w:tcPr>
            <w:tcW w:w="914" w:type="dxa"/>
            <w:tcBorders>
              <w:top w:val="single" w:sz="4" w:space="0" w:color="auto"/>
              <w:left w:val="single" w:sz="4" w:space="0" w:color="auto"/>
              <w:bottom w:val="single" w:sz="4" w:space="0" w:color="auto"/>
              <w:right w:val="single" w:sz="4" w:space="0" w:color="auto"/>
            </w:tcBorders>
            <w:noWrap/>
            <w:vAlign w:val="bottom"/>
          </w:tcPr>
          <w:p w14:paraId="3C70F748" w14:textId="1D17EA32" w:rsidR="002E74BD" w:rsidRPr="002E74BD" w:rsidRDefault="002E74BD" w:rsidP="00D97435">
            <w:pPr>
              <w:jc w:val="right"/>
              <w:rPr>
                <w:rFonts w:ascii="Arial" w:hAnsi="Arial" w:cs="Arial"/>
                <w:sz w:val="16"/>
                <w:szCs w:val="16"/>
              </w:rPr>
            </w:pPr>
            <w:r w:rsidRPr="002E74BD">
              <w:rPr>
                <w:rFonts w:ascii="Arial" w:hAnsi="Arial" w:cs="Arial"/>
                <w:sz w:val="16"/>
                <w:szCs w:val="16"/>
              </w:rPr>
              <w:t>31,30</w:t>
            </w:r>
          </w:p>
        </w:tc>
        <w:tc>
          <w:tcPr>
            <w:tcW w:w="988" w:type="dxa"/>
            <w:tcBorders>
              <w:top w:val="single" w:sz="4" w:space="0" w:color="auto"/>
              <w:left w:val="single" w:sz="4" w:space="0" w:color="auto"/>
              <w:bottom w:val="single" w:sz="4" w:space="0" w:color="auto"/>
              <w:right w:val="single" w:sz="4" w:space="0" w:color="auto"/>
            </w:tcBorders>
            <w:noWrap/>
            <w:vAlign w:val="bottom"/>
          </w:tcPr>
          <w:p w14:paraId="54CB64B0" w14:textId="07AE5C38" w:rsidR="002E74BD" w:rsidRPr="002E74BD" w:rsidRDefault="002E74BD" w:rsidP="00D97435">
            <w:pPr>
              <w:jc w:val="right"/>
              <w:rPr>
                <w:rFonts w:ascii="Arial" w:hAnsi="Arial" w:cs="Arial"/>
                <w:sz w:val="16"/>
                <w:szCs w:val="16"/>
              </w:rPr>
            </w:pPr>
            <w:r w:rsidRPr="002E74BD">
              <w:rPr>
                <w:rFonts w:ascii="Arial" w:hAnsi="Arial" w:cs="Arial"/>
                <w:sz w:val="16"/>
                <w:szCs w:val="16"/>
              </w:rPr>
              <w:t>40.690,00</w:t>
            </w:r>
          </w:p>
        </w:tc>
      </w:tr>
      <w:tr w:rsidR="002E74BD" w:rsidRPr="002E74BD" w14:paraId="34A303C0" w14:textId="77777777" w:rsidTr="00D97435">
        <w:trPr>
          <w:trHeight w:val="18"/>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1CE173BA" w14:textId="64692C43" w:rsidR="002E74BD" w:rsidRPr="002E74BD" w:rsidRDefault="002E74BD" w:rsidP="00D97435">
            <w:pPr>
              <w:spacing w:line="256" w:lineRule="auto"/>
              <w:jc w:val="center"/>
              <w:rPr>
                <w:rFonts w:ascii="Arial" w:hAnsi="Arial" w:cs="Arial"/>
                <w:sz w:val="16"/>
                <w:szCs w:val="16"/>
              </w:rPr>
            </w:pPr>
            <w:r w:rsidRPr="002E74BD">
              <w:rPr>
                <w:rFonts w:ascii="Arial" w:hAnsi="Arial" w:cs="Arial"/>
                <w:sz w:val="16"/>
                <w:szCs w:val="16"/>
              </w:rPr>
              <w:t>3</w:t>
            </w:r>
          </w:p>
        </w:tc>
        <w:tc>
          <w:tcPr>
            <w:tcW w:w="1111" w:type="dxa"/>
            <w:tcBorders>
              <w:top w:val="single" w:sz="4" w:space="0" w:color="auto"/>
              <w:left w:val="single" w:sz="4" w:space="0" w:color="auto"/>
              <w:bottom w:val="single" w:sz="4" w:space="0" w:color="auto"/>
              <w:right w:val="single" w:sz="4" w:space="0" w:color="auto"/>
            </w:tcBorders>
            <w:noWrap/>
            <w:vAlign w:val="bottom"/>
          </w:tcPr>
          <w:p w14:paraId="102169A2" w14:textId="2DD8167F" w:rsidR="002E74BD" w:rsidRPr="002E74BD" w:rsidRDefault="002E74BD" w:rsidP="00D97435">
            <w:pPr>
              <w:jc w:val="center"/>
              <w:rPr>
                <w:rFonts w:ascii="Arial" w:hAnsi="Arial" w:cs="Arial"/>
                <w:sz w:val="16"/>
                <w:szCs w:val="16"/>
              </w:rPr>
            </w:pPr>
            <w:r w:rsidRPr="002E74BD">
              <w:rPr>
                <w:rFonts w:ascii="Arial" w:hAnsi="Arial" w:cs="Arial"/>
                <w:sz w:val="16"/>
                <w:szCs w:val="16"/>
              </w:rPr>
              <w:t>004.001.869</w:t>
            </w:r>
          </w:p>
        </w:tc>
        <w:tc>
          <w:tcPr>
            <w:tcW w:w="3521" w:type="dxa"/>
            <w:tcBorders>
              <w:top w:val="single" w:sz="4" w:space="0" w:color="auto"/>
              <w:left w:val="single" w:sz="4" w:space="0" w:color="auto"/>
              <w:bottom w:val="single" w:sz="4" w:space="0" w:color="auto"/>
              <w:right w:val="single" w:sz="4" w:space="0" w:color="auto"/>
            </w:tcBorders>
            <w:noWrap/>
          </w:tcPr>
          <w:p w14:paraId="771E8E20" w14:textId="61D0A7F6" w:rsidR="002E74BD" w:rsidRPr="002E74BD" w:rsidRDefault="002E74BD" w:rsidP="002E74BD">
            <w:pPr>
              <w:jc w:val="both"/>
              <w:rPr>
                <w:rFonts w:ascii="Arial" w:hAnsi="Arial" w:cs="Arial"/>
                <w:sz w:val="16"/>
                <w:szCs w:val="16"/>
              </w:rPr>
            </w:pPr>
            <w:r w:rsidRPr="002E74BD">
              <w:rPr>
                <w:rFonts w:ascii="Arial" w:hAnsi="Arial" w:cs="Arial"/>
                <w:sz w:val="16"/>
                <w:szCs w:val="16"/>
              </w:rPr>
              <w:t>LANCHE DA TARDE</w:t>
            </w:r>
          </w:p>
          <w:p w14:paraId="6CDE3521" w14:textId="4CFF7400" w:rsidR="002E74BD" w:rsidRPr="002E74BD" w:rsidRDefault="002E74BD" w:rsidP="002E74BD">
            <w:pPr>
              <w:jc w:val="both"/>
              <w:rPr>
                <w:rFonts w:ascii="Arial" w:hAnsi="Arial" w:cs="Arial"/>
                <w:sz w:val="16"/>
                <w:szCs w:val="16"/>
              </w:rPr>
            </w:pPr>
            <w:r w:rsidRPr="002E74BD">
              <w:rPr>
                <w:rFonts w:ascii="Arial" w:hAnsi="Arial" w:cs="Arial"/>
                <w:sz w:val="16"/>
                <w:szCs w:val="16"/>
              </w:rPr>
              <w:t>- CONFORME CARDÁPIO ABAIXO, EXIGIDO PELA FEDERAÇÃO PAULISTA DE FUTEBOL, NO PERÍODO 02 A 13 DE JANEIRO DE 2025</w:t>
            </w:r>
          </w:p>
        </w:tc>
        <w:tc>
          <w:tcPr>
            <w:tcW w:w="1253" w:type="dxa"/>
            <w:tcBorders>
              <w:top w:val="single" w:sz="4" w:space="0" w:color="auto"/>
              <w:left w:val="single" w:sz="4" w:space="0" w:color="auto"/>
              <w:bottom w:val="single" w:sz="4" w:space="0" w:color="auto"/>
              <w:right w:val="single" w:sz="4" w:space="0" w:color="auto"/>
            </w:tcBorders>
            <w:noWrap/>
            <w:vAlign w:val="bottom"/>
          </w:tcPr>
          <w:p w14:paraId="23A9258E" w14:textId="59BD635F" w:rsidR="002E74BD" w:rsidRPr="002E74BD" w:rsidRDefault="002E74BD" w:rsidP="00D97435">
            <w:pPr>
              <w:jc w:val="center"/>
              <w:rPr>
                <w:rFonts w:ascii="Arial" w:hAnsi="Arial" w:cs="Arial"/>
                <w:sz w:val="16"/>
                <w:szCs w:val="16"/>
              </w:rPr>
            </w:pPr>
            <w:r w:rsidRPr="002E74BD">
              <w:rPr>
                <w:rFonts w:ascii="Arial" w:hAnsi="Arial" w:cs="Arial"/>
                <w:sz w:val="16"/>
                <w:szCs w:val="16"/>
              </w:rPr>
              <w:t>UN</w:t>
            </w:r>
          </w:p>
        </w:tc>
        <w:tc>
          <w:tcPr>
            <w:tcW w:w="869" w:type="dxa"/>
            <w:tcBorders>
              <w:top w:val="single" w:sz="4" w:space="0" w:color="auto"/>
              <w:left w:val="single" w:sz="4" w:space="0" w:color="auto"/>
              <w:bottom w:val="single" w:sz="4" w:space="0" w:color="auto"/>
              <w:right w:val="single" w:sz="4" w:space="0" w:color="auto"/>
            </w:tcBorders>
            <w:vAlign w:val="bottom"/>
          </w:tcPr>
          <w:p w14:paraId="2B128816" w14:textId="519A190A" w:rsidR="002E74BD" w:rsidRPr="002E74BD" w:rsidRDefault="002E74BD" w:rsidP="00D97435">
            <w:pPr>
              <w:jc w:val="center"/>
              <w:rPr>
                <w:rFonts w:ascii="Arial" w:hAnsi="Arial" w:cs="Arial"/>
                <w:sz w:val="16"/>
                <w:szCs w:val="16"/>
              </w:rPr>
            </w:pPr>
            <w:r w:rsidRPr="002E74BD">
              <w:rPr>
                <w:rFonts w:ascii="Arial" w:hAnsi="Arial" w:cs="Arial"/>
                <w:sz w:val="16"/>
                <w:szCs w:val="16"/>
              </w:rPr>
              <w:t>1.300,</w:t>
            </w:r>
          </w:p>
        </w:tc>
        <w:tc>
          <w:tcPr>
            <w:tcW w:w="914" w:type="dxa"/>
            <w:tcBorders>
              <w:top w:val="single" w:sz="4" w:space="0" w:color="auto"/>
              <w:left w:val="single" w:sz="4" w:space="0" w:color="auto"/>
              <w:bottom w:val="single" w:sz="4" w:space="0" w:color="auto"/>
              <w:right w:val="single" w:sz="4" w:space="0" w:color="auto"/>
            </w:tcBorders>
            <w:noWrap/>
            <w:vAlign w:val="bottom"/>
          </w:tcPr>
          <w:p w14:paraId="00FB831F" w14:textId="0EB3017C" w:rsidR="002E74BD" w:rsidRPr="002E74BD" w:rsidRDefault="002E74BD" w:rsidP="00D97435">
            <w:pPr>
              <w:jc w:val="right"/>
              <w:rPr>
                <w:rFonts w:ascii="Arial" w:hAnsi="Arial" w:cs="Arial"/>
                <w:sz w:val="16"/>
                <w:szCs w:val="16"/>
              </w:rPr>
            </w:pPr>
            <w:r w:rsidRPr="002E74BD">
              <w:rPr>
                <w:rFonts w:ascii="Arial" w:hAnsi="Arial" w:cs="Arial"/>
                <w:sz w:val="16"/>
                <w:szCs w:val="16"/>
              </w:rPr>
              <w:t>7,76</w:t>
            </w:r>
          </w:p>
        </w:tc>
        <w:tc>
          <w:tcPr>
            <w:tcW w:w="988" w:type="dxa"/>
            <w:tcBorders>
              <w:top w:val="single" w:sz="4" w:space="0" w:color="auto"/>
              <w:left w:val="single" w:sz="4" w:space="0" w:color="auto"/>
              <w:bottom w:val="single" w:sz="4" w:space="0" w:color="auto"/>
              <w:right w:val="single" w:sz="4" w:space="0" w:color="auto"/>
            </w:tcBorders>
            <w:noWrap/>
            <w:vAlign w:val="bottom"/>
          </w:tcPr>
          <w:p w14:paraId="4BE1E88B" w14:textId="0CBBA8BE" w:rsidR="002E74BD" w:rsidRPr="002E74BD" w:rsidRDefault="002E74BD" w:rsidP="00D97435">
            <w:pPr>
              <w:jc w:val="right"/>
              <w:rPr>
                <w:rFonts w:ascii="Arial" w:hAnsi="Arial" w:cs="Arial"/>
                <w:sz w:val="16"/>
                <w:szCs w:val="16"/>
              </w:rPr>
            </w:pPr>
            <w:r w:rsidRPr="002E74BD">
              <w:rPr>
                <w:rFonts w:ascii="Arial" w:hAnsi="Arial" w:cs="Arial"/>
                <w:sz w:val="16"/>
                <w:szCs w:val="16"/>
              </w:rPr>
              <w:t>10.088,00</w:t>
            </w:r>
          </w:p>
        </w:tc>
      </w:tr>
      <w:tr w:rsidR="002E74BD" w:rsidRPr="002E74BD" w14:paraId="52E674CA" w14:textId="77777777" w:rsidTr="00D97435">
        <w:trPr>
          <w:trHeight w:val="18"/>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43FF8A77" w14:textId="6794866B" w:rsidR="002E74BD" w:rsidRPr="002E74BD" w:rsidRDefault="002E74BD" w:rsidP="00D97435">
            <w:pPr>
              <w:spacing w:line="256" w:lineRule="auto"/>
              <w:jc w:val="center"/>
              <w:rPr>
                <w:rFonts w:ascii="Arial" w:hAnsi="Arial" w:cs="Arial"/>
                <w:sz w:val="16"/>
                <w:szCs w:val="16"/>
              </w:rPr>
            </w:pPr>
            <w:r w:rsidRPr="002E74BD">
              <w:rPr>
                <w:rFonts w:ascii="Arial" w:hAnsi="Arial" w:cs="Arial"/>
                <w:sz w:val="16"/>
                <w:szCs w:val="16"/>
              </w:rPr>
              <w:t>4</w:t>
            </w:r>
          </w:p>
        </w:tc>
        <w:tc>
          <w:tcPr>
            <w:tcW w:w="1111" w:type="dxa"/>
            <w:tcBorders>
              <w:top w:val="single" w:sz="4" w:space="0" w:color="auto"/>
              <w:left w:val="single" w:sz="4" w:space="0" w:color="auto"/>
              <w:bottom w:val="single" w:sz="4" w:space="0" w:color="auto"/>
              <w:right w:val="single" w:sz="4" w:space="0" w:color="auto"/>
            </w:tcBorders>
            <w:noWrap/>
            <w:vAlign w:val="bottom"/>
          </w:tcPr>
          <w:p w14:paraId="3D6FBCFD" w14:textId="358C0775" w:rsidR="002E74BD" w:rsidRPr="002E74BD" w:rsidRDefault="002E74BD" w:rsidP="00D97435">
            <w:pPr>
              <w:jc w:val="center"/>
              <w:rPr>
                <w:rFonts w:ascii="Arial" w:hAnsi="Arial" w:cs="Arial"/>
                <w:sz w:val="16"/>
                <w:szCs w:val="16"/>
              </w:rPr>
            </w:pPr>
            <w:r w:rsidRPr="002E74BD">
              <w:rPr>
                <w:rFonts w:ascii="Arial" w:hAnsi="Arial" w:cs="Arial"/>
                <w:sz w:val="16"/>
                <w:szCs w:val="16"/>
              </w:rPr>
              <w:t>004.001.870</w:t>
            </w:r>
          </w:p>
        </w:tc>
        <w:tc>
          <w:tcPr>
            <w:tcW w:w="3521" w:type="dxa"/>
            <w:tcBorders>
              <w:top w:val="single" w:sz="4" w:space="0" w:color="auto"/>
              <w:left w:val="single" w:sz="4" w:space="0" w:color="auto"/>
              <w:bottom w:val="single" w:sz="4" w:space="0" w:color="auto"/>
              <w:right w:val="single" w:sz="4" w:space="0" w:color="auto"/>
            </w:tcBorders>
            <w:noWrap/>
          </w:tcPr>
          <w:p w14:paraId="48A8D059" w14:textId="77777777" w:rsidR="002E74BD" w:rsidRPr="002E74BD" w:rsidRDefault="002E74BD" w:rsidP="002E74BD">
            <w:pPr>
              <w:jc w:val="both"/>
              <w:rPr>
                <w:rFonts w:ascii="Arial" w:hAnsi="Arial" w:cs="Arial"/>
                <w:sz w:val="16"/>
                <w:szCs w:val="16"/>
              </w:rPr>
            </w:pPr>
            <w:r w:rsidRPr="002E74BD">
              <w:rPr>
                <w:rFonts w:ascii="Arial" w:hAnsi="Arial" w:cs="Arial"/>
                <w:sz w:val="16"/>
                <w:szCs w:val="16"/>
              </w:rPr>
              <w:t>JANTAR</w:t>
            </w:r>
          </w:p>
          <w:p w14:paraId="02B213E0" w14:textId="137BC2BE" w:rsidR="002E74BD" w:rsidRPr="002E74BD" w:rsidRDefault="002E74BD" w:rsidP="002E74BD">
            <w:pPr>
              <w:jc w:val="both"/>
              <w:rPr>
                <w:rFonts w:ascii="Arial" w:hAnsi="Arial" w:cs="Arial"/>
                <w:sz w:val="16"/>
                <w:szCs w:val="16"/>
              </w:rPr>
            </w:pPr>
            <w:r w:rsidRPr="002E74BD">
              <w:rPr>
                <w:rFonts w:ascii="Arial" w:hAnsi="Arial" w:cs="Arial"/>
                <w:sz w:val="16"/>
                <w:szCs w:val="16"/>
              </w:rPr>
              <w:t>- CONFORME CARDÁPIO EXIGIDO PELA FEDERAÇÃO PAULISTA DE FUTEBOL, NO PERÍODO 02 A 13 DE JANEIRO DE 2025</w:t>
            </w:r>
          </w:p>
        </w:tc>
        <w:tc>
          <w:tcPr>
            <w:tcW w:w="1253" w:type="dxa"/>
            <w:tcBorders>
              <w:top w:val="single" w:sz="4" w:space="0" w:color="auto"/>
              <w:left w:val="single" w:sz="4" w:space="0" w:color="auto"/>
              <w:bottom w:val="single" w:sz="4" w:space="0" w:color="auto"/>
              <w:right w:val="single" w:sz="4" w:space="0" w:color="auto"/>
            </w:tcBorders>
            <w:noWrap/>
            <w:vAlign w:val="bottom"/>
          </w:tcPr>
          <w:p w14:paraId="04B12350" w14:textId="1789EC1C" w:rsidR="002E74BD" w:rsidRPr="002E74BD" w:rsidRDefault="002E74BD" w:rsidP="00D97435">
            <w:pPr>
              <w:jc w:val="center"/>
              <w:rPr>
                <w:rFonts w:ascii="Arial" w:hAnsi="Arial" w:cs="Arial"/>
                <w:sz w:val="16"/>
                <w:szCs w:val="16"/>
              </w:rPr>
            </w:pPr>
            <w:r w:rsidRPr="002E74BD">
              <w:rPr>
                <w:rFonts w:ascii="Arial" w:hAnsi="Arial" w:cs="Arial"/>
                <w:sz w:val="16"/>
                <w:szCs w:val="16"/>
              </w:rPr>
              <w:t>UN</w:t>
            </w:r>
          </w:p>
        </w:tc>
        <w:tc>
          <w:tcPr>
            <w:tcW w:w="869" w:type="dxa"/>
            <w:tcBorders>
              <w:top w:val="single" w:sz="4" w:space="0" w:color="auto"/>
              <w:left w:val="single" w:sz="4" w:space="0" w:color="auto"/>
              <w:bottom w:val="single" w:sz="4" w:space="0" w:color="auto"/>
              <w:right w:val="single" w:sz="4" w:space="0" w:color="auto"/>
            </w:tcBorders>
            <w:vAlign w:val="bottom"/>
          </w:tcPr>
          <w:p w14:paraId="1AA46A9E" w14:textId="2133B0A3" w:rsidR="002E74BD" w:rsidRPr="002E74BD" w:rsidRDefault="002E74BD" w:rsidP="00D97435">
            <w:pPr>
              <w:jc w:val="center"/>
              <w:rPr>
                <w:rFonts w:ascii="Arial" w:hAnsi="Arial" w:cs="Arial"/>
                <w:sz w:val="16"/>
                <w:szCs w:val="16"/>
              </w:rPr>
            </w:pPr>
            <w:r w:rsidRPr="002E74BD">
              <w:rPr>
                <w:rFonts w:ascii="Arial" w:hAnsi="Arial" w:cs="Arial"/>
                <w:sz w:val="16"/>
                <w:szCs w:val="16"/>
              </w:rPr>
              <w:t>1.300,</w:t>
            </w:r>
          </w:p>
        </w:tc>
        <w:tc>
          <w:tcPr>
            <w:tcW w:w="914" w:type="dxa"/>
            <w:tcBorders>
              <w:top w:val="single" w:sz="4" w:space="0" w:color="auto"/>
              <w:left w:val="single" w:sz="4" w:space="0" w:color="auto"/>
              <w:bottom w:val="single" w:sz="4" w:space="0" w:color="auto"/>
              <w:right w:val="single" w:sz="4" w:space="0" w:color="auto"/>
            </w:tcBorders>
            <w:noWrap/>
            <w:vAlign w:val="bottom"/>
          </w:tcPr>
          <w:p w14:paraId="309ADC7F" w14:textId="0592C059" w:rsidR="002E74BD" w:rsidRPr="002E74BD" w:rsidRDefault="002E74BD" w:rsidP="00D97435">
            <w:pPr>
              <w:jc w:val="right"/>
              <w:rPr>
                <w:rFonts w:ascii="Arial" w:hAnsi="Arial" w:cs="Arial"/>
                <w:sz w:val="16"/>
                <w:szCs w:val="16"/>
              </w:rPr>
            </w:pPr>
            <w:r w:rsidRPr="002E74BD">
              <w:rPr>
                <w:rFonts w:ascii="Arial" w:hAnsi="Arial" w:cs="Arial"/>
                <w:sz w:val="16"/>
                <w:szCs w:val="16"/>
              </w:rPr>
              <w:t>31,30</w:t>
            </w:r>
          </w:p>
        </w:tc>
        <w:tc>
          <w:tcPr>
            <w:tcW w:w="988" w:type="dxa"/>
            <w:tcBorders>
              <w:top w:val="single" w:sz="4" w:space="0" w:color="auto"/>
              <w:left w:val="single" w:sz="4" w:space="0" w:color="auto"/>
              <w:bottom w:val="single" w:sz="4" w:space="0" w:color="auto"/>
              <w:right w:val="single" w:sz="4" w:space="0" w:color="auto"/>
            </w:tcBorders>
            <w:noWrap/>
            <w:vAlign w:val="bottom"/>
          </w:tcPr>
          <w:p w14:paraId="4009CC11" w14:textId="46ED5305" w:rsidR="002E74BD" w:rsidRPr="002E74BD" w:rsidRDefault="002E74BD" w:rsidP="00D97435">
            <w:pPr>
              <w:jc w:val="right"/>
              <w:rPr>
                <w:rFonts w:ascii="Arial" w:hAnsi="Arial" w:cs="Arial"/>
                <w:sz w:val="16"/>
                <w:szCs w:val="16"/>
              </w:rPr>
            </w:pPr>
            <w:r w:rsidRPr="002E74BD">
              <w:rPr>
                <w:rFonts w:ascii="Arial" w:hAnsi="Arial" w:cs="Arial"/>
                <w:sz w:val="16"/>
                <w:szCs w:val="16"/>
              </w:rPr>
              <w:t>40.690,00</w:t>
            </w:r>
          </w:p>
        </w:tc>
      </w:tr>
      <w:tr w:rsidR="002E74BD" w:rsidRPr="002E74BD" w14:paraId="5795D9C3" w14:textId="77777777" w:rsidTr="00D97435">
        <w:trPr>
          <w:trHeight w:val="18"/>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1FFB92FE" w14:textId="77B62587" w:rsidR="002E74BD" w:rsidRPr="002E74BD" w:rsidRDefault="002E74BD" w:rsidP="00D97435">
            <w:pPr>
              <w:spacing w:line="256" w:lineRule="auto"/>
              <w:jc w:val="center"/>
              <w:rPr>
                <w:rFonts w:ascii="Arial" w:hAnsi="Arial" w:cs="Arial"/>
                <w:sz w:val="16"/>
                <w:szCs w:val="16"/>
              </w:rPr>
            </w:pPr>
            <w:r w:rsidRPr="002E74BD">
              <w:rPr>
                <w:rFonts w:ascii="Arial" w:hAnsi="Arial" w:cs="Arial"/>
                <w:sz w:val="16"/>
                <w:szCs w:val="16"/>
              </w:rPr>
              <w:t>5</w:t>
            </w:r>
          </w:p>
        </w:tc>
        <w:tc>
          <w:tcPr>
            <w:tcW w:w="1111" w:type="dxa"/>
            <w:tcBorders>
              <w:top w:val="single" w:sz="4" w:space="0" w:color="auto"/>
              <w:left w:val="single" w:sz="4" w:space="0" w:color="auto"/>
              <w:bottom w:val="single" w:sz="4" w:space="0" w:color="auto"/>
              <w:right w:val="single" w:sz="4" w:space="0" w:color="auto"/>
            </w:tcBorders>
            <w:noWrap/>
            <w:vAlign w:val="bottom"/>
          </w:tcPr>
          <w:p w14:paraId="1142E9C7" w14:textId="746A5F39" w:rsidR="002E74BD" w:rsidRPr="002E74BD" w:rsidRDefault="002E74BD" w:rsidP="00D97435">
            <w:pPr>
              <w:jc w:val="center"/>
              <w:rPr>
                <w:rFonts w:ascii="Arial" w:hAnsi="Arial" w:cs="Arial"/>
                <w:sz w:val="16"/>
                <w:szCs w:val="16"/>
              </w:rPr>
            </w:pPr>
            <w:r w:rsidRPr="002E74BD">
              <w:rPr>
                <w:rFonts w:ascii="Arial" w:hAnsi="Arial" w:cs="Arial"/>
                <w:sz w:val="16"/>
                <w:szCs w:val="16"/>
              </w:rPr>
              <w:t>004.001.871</w:t>
            </w:r>
          </w:p>
        </w:tc>
        <w:tc>
          <w:tcPr>
            <w:tcW w:w="3521" w:type="dxa"/>
            <w:tcBorders>
              <w:top w:val="single" w:sz="4" w:space="0" w:color="auto"/>
              <w:left w:val="single" w:sz="4" w:space="0" w:color="auto"/>
              <w:bottom w:val="single" w:sz="4" w:space="0" w:color="auto"/>
              <w:right w:val="single" w:sz="4" w:space="0" w:color="auto"/>
            </w:tcBorders>
            <w:noWrap/>
          </w:tcPr>
          <w:p w14:paraId="689D950C" w14:textId="77777777" w:rsidR="002E74BD" w:rsidRPr="002E74BD" w:rsidRDefault="002E74BD" w:rsidP="002E74BD">
            <w:pPr>
              <w:jc w:val="both"/>
              <w:rPr>
                <w:rFonts w:ascii="Arial" w:hAnsi="Arial" w:cs="Arial"/>
                <w:sz w:val="16"/>
                <w:szCs w:val="16"/>
              </w:rPr>
            </w:pPr>
            <w:r w:rsidRPr="002E74BD">
              <w:rPr>
                <w:rFonts w:ascii="Arial" w:hAnsi="Arial" w:cs="Arial"/>
                <w:sz w:val="16"/>
                <w:szCs w:val="16"/>
              </w:rPr>
              <w:t>LANCHE DA NOITE</w:t>
            </w:r>
          </w:p>
          <w:p w14:paraId="4F0F200E" w14:textId="410A96F2" w:rsidR="002E74BD" w:rsidRPr="002E74BD" w:rsidRDefault="002E74BD" w:rsidP="002E74BD">
            <w:pPr>
              <w:jc w:val="both"/>
              <w:rPr>
                <w:rFonts w:ascii="Arial" w:hAnsi="Arial" w:cs="Arial"/>
                <w:sz w:val="16"/>
                <w:szCs w:val="16"/>
              </w:rPr>
            </w:pPr>
            <w:r w:rsidRPr="002E74BD">
              <w:rPr>
                <w:rFonts w:ascii="Arial" w:hAnsi="Arial" w:cs="Arial"/>
                <w:sz w:val="16"/>
                <w:szCs w:val="16"/>
              </w:rPr>
              <w:t>- CONFORME CARDÁPIO EXIGIDO PELA FEDERAÇÃO PAULISTA DE FUTEBOL, NO PERÍODO 02 A 13 DE JANEIRO DE 2025</w:t>
            </w:r>
          </w:p>
        </w:tc>
        <w:tc>
          <w:tcPr>
            <w:tcW w:w="1253" w:type="dxa"/>
            <w:tcBorders>
              <w:top w:val="single" w:sz="4" w:space="0" w:color="auto"/>
              <w:left w:val="single" w:sz="4" w:space="0" w:color="auto"/>
              <w:bottom w:val="single" w:sz="4" w:space="0" w:color="auto"/>
              <w:right w:val="single" w:sz="4" w:space="0" w:color="auto"/>
            </w:tcBorders>
            <w:noWrap/>
            <w:vAlign w:val="bottom"/>
          </w:tcPr>
          <w:p w14:paraId="124D8BBC" w14:textId="2CD17E35" w:rsidR="002E74BD" w:rsidRPr="002E74BD" w:rsidRDefault="002E74BD" w:rsidP="00D97435">
            <w:pPr>
              <w:jc w:val="center"/>
              <w:rPr>
                <w:rFonts w:ascii="Arial" w:hAnsi="Arial" w:cs="Arial"/>
                <w:sz w:val="16"/>
                <w:szCs w:val="16"/>
              </w:rPr>
            </w:pPr>
            <w:r w:rsidRPr="002E74BD">
              <w:rPr>
                <w:rFonts w:ascii="Arial" w:hAnsi="Arial" w:cs="Arial"/>
                <w:sz w:val="16"/>
                <w:szCs w:val="16"/>
              </w:rPr>
              <w:t>UN</w:t>
            </w:r>
          </w:p>
        </w:tc>
        <w:tc>
          <w:tcPr>
            <w:tcW w:w="869" w:type="dxa"/>
            <w:tcBorders>
              <w:top w:val="single" w:sz="4" w:space="0" w:color="auto"/>
              <w:left w:val="single" w:sz="4" w:space="0" w:color="auto"/>
              <w:bottom w:val="single" w:sz="4" w:space="0" w:color="auto"/>
              <w:right w:val="single" w:sz="4" w:space="0" w:color="auto"/>
            </w:tcBorders>
            <w:vAlign w:val="bottom"/>
          </w:tcPr>
          <w:p w14:paraId="43F66C2F" w14:textId="7BE38686" w:rsidR="002E74BD" w:rsidRPr="002E74BD" w:rsidRDefault="002E74BD" w:rsidP="00D97435">
            <w:pPr>
              <w:jc w:val="center"/>
              <w:rPr>
                <w:rFonts w:ascii="Arial" w:hAnsi="Arial" w:cs="Arial"/>
                <w:sz w:val="16"/>
                <w:szCs w:val="16"/>
              </w:rPr>
            </w:pPr>
            <w:r w:rsidRPr="002E74BD">
              <w:rPr>
                <w:rFonts w:ascii="Arial" w:hAnsi="Arial" w:cs="Arial"/>
                <w:sz w:val="16"/>
                <w:szCs w:val="16"/>
              </w:rPr>
              <w:t>1.300,</w:t>
            </w:r>
          </w:p>
        </w:tc>
        <w:tc>
          <w:tcPr>
            <w:tcW w:w="914" w:type="dxa"/>
            <w:tcBorders>
              <w:top w:val="single" w:sz="4" w:space="0" w:color="auto"/>
              <w:left w:val="single" w:sz="4" w:space="0" w:color="auto"/>
              <w:bottom w:val="single" w:sz="4" w:space="0" w:color="auto"/>
              <w:right w:val="single" w:sz="4" w:space="0" w:color="auto"/>
            </w:tcBorders>
            <w:noWrap/>
            <w:vAlign w:val="bottom"/>
          </w:tcPr>
          <w:p w14:paraId="5FA12C73" w14:textId="19BFDE36" w:rsidR="002E74BD" w:rsidRPr="002E74BD" w:rsidRDefault="002E74BD" w:rsidP="00D97435">
            <w:pPr>
              <w:jc w:val="right"/>
              <w:rPr>
                <w:rFonts w:ascii="Arial" w:hAnsi="Arial" w:cs="Arial"/>
                <w:sz w:val="16"/>
                <w:szCs w:val="16"/>
              </w:rPr>
            </w:pPr>
            <w:r w:rsidRPr="002E74BD">
              <w:rPr>
                <w:rFonts w:ascii="Arial" w:hAnsi="Arial" w:cs="Arial"/>
                <w:sz w:val="16"/>
                <w:szCs w:val="16"/>
              </w:rPr>
              <w:t>12,92</w:t>
            </w:r>
          </w:p>
        </w:tc>
        <w:tc>
          <w:tcPr>
            <w:tcW w:w="988" w:type="dxa"/>
            <w:tcBorders>
              <w:top w:val="single" w:sz="4" w:space="0" w:color="auto"/>
              <w:left w:val="single" w:sz="4" w:space="0" w:color="auto"/>
              <w:bottom w:val="single" w:sz="4" w:space="0" w:color="auto"/>
              <w:right w:val="single" w:sz="4" w:space="0" w:color="auto"/>
            </w:tcBorders>
            <w:noWrap/>
            <w:vAlign w:val="bottom"/>
          </w:tcPr>
          <w:p w14:paraId="45332EC3" w14:textId="0B2E3628" w:rsidR="002E74BD" w:rsidRPr="002E74BD" w:rsidRDefault="002E74BD" w:rsidP="00D97435">
            <w:pPr>
              <w:jc w:val="right"/>
              <w:rPr>
                <w:rFonts w:ascii="Arial" w:hAnsi="Arial" w:cs="Arial"/>
                <w:sz w:val="16"/>
                <w:szCs w:val="16"/>
              </w:rPr>
            </w:pPr>
            <w:r w:rsidRPr="002E74BD">
              <w:rPr>
                <w:rFonts w:ascii="Arial" w:hAnsi="Arial" w:cs="Arial"/>
                <w:sz w:val="16"/>
                <w:szCs w:val="16"/>
              </w:rPr>
              <w:t>16.796,00</w:t>
            </w:r>
          </w:p>
        </w:tc>
      </w:tr>
    </w:tbl>
    <w:p w14:paraId="6A916B3B" w14:textId="77777777" w:rsidR="00CE4D52" w:rsidRDefault="00CE4D52" w:rsidP="00544DA0">
      <w:pPr>
        <w:pStyle w:val="Nivel2"/>
        <w:numPr>
          <w:ilvl w:val="0"/>
          <w:numId w:val="0"/>
        </w:numPr>
        <w:spacing w:before="0" w:after="0" w:line="240" w:lineRule="auto"/>
        <w:rPr>
          <w:color w:val="auto"/>
          <w:sz w:val="24"/>
          <w:szCs w:val="24"/>
        </w:rPr>
      </w:pPr>
    </w:p>
    <w:p w14:paraId="3B29F912" w14:textId="4F8CE09B"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1.2. O(s) serviço(s) objeto desta contratação são caracterizados como comum(ns), conforme justificativa constante do Estudo Técnico Preliminar.</w:t>
      </w:r>
    </w:p>
    <w:p w14:paraId="75A07FED" w14:textId="5C4A0878" w:rsidR="00544DA0" w:rsidRPr="000C5417" w:rsidRDefault="00544DA0" w:rsidP="00544DA0">
      <w:pPr>
        <w:pStyle w:val="Nvel2-Red"/>
        <w:numPr>
          <w:ilvl w:val="0"/>
          <w:numId w:val="0"/>
        </w:numPr>
        <w:tabs>
          <w:tab w:val="left" w:pos="708"/>
        </w:tabs>
        <w:spacing w:before="0" w:after="0" w:line="240" w:lineRule="auto"/>
        <w:rPr>
          <w:i w:val="0"/>
          <w:iCs w:val="0"/>
          <w:color w:val="auto"/>
          <w:sz w:val="24"/>
          <w:szCs w:val="24"/>
        </w:rPr>
      </w:pPr>
      <w:r w:rsidRPr="000C5417">
        <w:rPr>
          <w:i w:val="0"/>
          <w:iCs w:val="0"/>
          <w:color w:val="auto"/>
          <w:sz w:val="24"/>
          <w:szCs w:val="24"/>
        </w:rPr>
        <w:t xml:space="preserve">1.3. O prazo de vigência da contratação é de </w:t>
      </w:r>
      <w:r w:rsidR="0005085E">
        <w:rPr>
          <w:i w:val="0"/>
          <w:iCs w:val="0"/>
          <w:color w:val="auto"/>
          <w:sz w:val="24"/>
          <w:szCs w:val="24"/>
        </w:rPr>
        <w:t>06</w:t>
      </w:r>
      <w:r w:rsidRPr="000C5417">
        <w:rPr>
          <w:i w:val="0"/>
          <w:iCs w:val="0"/>
          <w:color w:val="auto"/>
          <w:sz w:val="24"/>
          <w:szCs w:val="24"/>
        </w:rPr>
        <w:t xml:space="preserve"> (</w:t>
      </w:r>
      <w:r w:rsidR="0005085E">
        <w:rPr>
          <w:i w:val="0"/>
          <w:iCs w:val="0"/>
          <w:color w:val="auto"/>
          <w:sz w:val="24"/>
          <w:szCs w:val="24"/>
        </w:rPr>
        <w:t>seis</w:t>
      </w:r>
      <w:r w:rsidRPr="000C5417">
        <w:rPr>
          <w:i w:val="0"/>
          <w:iCs w:val="0"/>
          <w:color w:val="auto"/>
          <w:sz w:val="24"/>
          <w:szCs w:val="24"/>
        </w:rPr>
        <w:t>) meses, contados da assinatura do Contrato, prorrogável por até 10 anos, na forma dos artigos 106 e 107 da Lei n° 14.133, de 2021.</w:t>
      </w:r>
    </w:p>
    <w:p w14:paraId="47119DFF" w14:textId="77777777" w:rsidR="00544DA0" w:rsidRPr="000C5417" w:rsidRDefault="00544DA0" w:rsidP="00544DA0">
      <w:pPr>
        <w:pStyle w:val="Nvel2-Red"/>
        <w:numPr>
          <w:ilvl w:val="0"/>
          <w:numId w:val="0"/>
        </w:numPr>
        <w:tabs>
          <w:tab w:val="left" w:pos="708"/>
        </w:tabs>
        <w:spacing w:before="0" w:after="0" w:line="240" w:lineRule="auto"/>
        <w:rPr>
          <w:b/>
          <w:bCs/>
          <w:color w:val="auto"/>
          <w:sz w:val="24"/>
          <w:szCs w:val="24"/>
        </w:rPr>
      </w:pPr>
      <w:r w:rsidRPr="000C5417">
        <w:rPr>
          <w:rStyle w:val="Forte"/>
          <w:rFonts w:eastAsia="Calibri"/>
          <w:b w:val="0"/>
          <w:bCs w:val="0"/>
          <w:i w:val="0"/>
          <w:iCs w:val="0"/>
          <w:color w:val="auto"/>
          <w:sz w:val="24"/>
          <w:szCs w:val="24"/>
          <w:shd w:val="clear" w:color="auto" w:fill="FFFFFF"/>
        </w:rPr>
        <w:t>1.4. O contrato oferece maior detalhamento das regras que serão aplicadas em relação à vigência da contratação.</w:t>
      </w:r>
    </w:p>
    <w:p w14:paraId="09E72CE3" w14:textId="77777777" w:rsidR="00544DA0" w:rsidRPr="000C5417" w:rsidRDefault="00544DA0" w:rsidP="00544DA0">
      <w:pPr>
        <w:pStyle w:val="Nvel2-Red"/>
        <w:numPr>
          <w:ilvl w:val="0"/>
          <w:numId w:val="0"/>
        </w:numPr>
        <w:tabs>
          <w:tab w:val="left" w:pos="708"/>
        </w:tabs>
        <w:spacing w:before="0" w:after="0" w:line="240" w:lineRule="auto"/>
        <w:rPr>
          <w:i w:val="0"/>
          <w:iCs w:val="0"/>
          <w:color w:val="auto"/>
          <w:sz w:val="24"/>
          <w:szCs w:val="24"/>
        </w:rPr>
      </w:pPr>
    </w:p>
    <w:p w14:paraId="04B1AD80" w14:textId="77777777" w:rsidR="00544DA0" w:rsidRPr="000C5417" w:rsidRDefault="00544DA0" w:rsidP="008402A3">
      <w:pPr>
        <w:pStyle w:val="Nivel01"/>
      </w:pPr>
      <w:r w:rsidRPr="000C5417">
        <w:t>2. FUNDAMENTAÇÃO E DESCRIÇÃO DA NECESSIDADE DA CONTRATAÇÃO:</w:t>
      </w:r>
    </w:p>
    <w:p w14:paraId="215B2F80" w14:textId="488B881F"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2.1. A Fundamentação da Contratação e de seus quantitativos encontra-se pormenorizada em Tópico específico dos Estudos Técnicos Preliminares, apêndice deste Termo de Referência.</w:t>
      </w:r>
    </w:p>
    <w:p w14:paraId="423A15DF" w14:textId="77777777" w:rsidR="00544DA0" w:rsidRPr="000C5417" w:rsidRDefault="00544DA0" w:rsidP="00544DA0">
      <w:pPr>
        <w:pStyle w:val="Nvel2-Red"/>
        <w:numPr>
          <w:ilvl w:val="0"/>
          <w:numId w:val="0"/>
        </w:numPr>
        <w:tabs>
          <w:tab w:val="left" w:pos="708"/>
        </w:tabs>
        <w:spacing w:before="0" w:after="0" w:line="240" w:lineRule="auto"/>
        <w:rPr>
          <w:i w:val="0"/>
          <w:iCs w:val="0"/>
          <w:color w:val="auto"/>
          <w:sz w:val="24"/>
          <w:szCs w:val="24"/>
        </w:rPr>
      </w:pPr>
      <w:r w:rsidRPr="000C5417">
        <w:rPr>
          <w:i w:val="0"/>
          <w:iCs w:val="0"/>
          <w:color w:val="auto"/>
          <w:sz w:val="24"/>
          <w:szCs w:val="24"/>
        </w:rPr>
        <w:t>2.2. O objeto da contratação não está previsto no Plano de Contratações Anual.</w:t>
      </w:r>
    </w:p>
    <w:p w14:paraId="4965D3B8" w14:textId="77777777" w:rsidR="00544DA0" w:rsidRPr="000C5417" w:rsidRDefault="00544DA0" w:rsidP="00544DA0">
      <w:pPr>
        <w:pStyle w:val="Nvel2-Red"/>
        <w:numPr>
          <w:ilvl w:val="0"/>
          <w:numId w:val="0"/>
        </w:numPr>
        <w:tabs>
          <w:tab w:val="left" w:pos="708"/>
        </w:tabs>
        <w:spacing w:before="0" w:after="0" w:line="240" w:lineRule="auto"/>
        <w:rPr>
          <w:i w:val="0"/>
          <w:iCs w:val="0"/>
          <w:color w:val="auto"/>
          <w:sz w:val="24"/>
          <w:szCs w:val="24"/>
        </w:rPr>
      </w:pPr>
    </w:p>
    <w:p w14:paraId="62780D2A" w14:textId="77777777" w:rsidR="00544DA0" w:rsidRPr="000C5417" w:rsidRDefault="00544DA0" w:rsidP="008402A3">
      <w:pPr>
        <w:pStyle w:val="Nivel01"/>
      </w:pPr>
      <w:r w:rsidRPr="000C5417">
        <w:t>3. DESCRIÇÃO DA SOLUÇÃO COMO UM TODO CONSIDERADO O CICLO DE VIDA DO OBJETO E ESPECIFICAÇÃO DO PRODUTO:</w:t>
      </w:r>
    </w:p>
    <w:p w14:paraId="6D4737C9" w14:textId="77777777" w:rsidR="00544DA0" w:rsidRPr="000C5417" w:rsidRDefault="00544DA0" w:rsidP="00544DA0">
      <w:pPr>
        <w:pStyle w:val="Nvel2-Red"/>
        <w:numPr>
          <w:ilvl w:val="0"/>
          <w:numId w:val="0"/>
        </w:numPr>
        <w:tabs>
          <w:tab w:val="left" w:pos="708"/>
        </w:tabs>
        <w:spacing w:before="0" w:after="0" w:line="240" w:lineRule="auto"/>
        <w:rPr>
          <w:i w:val="0"/>
          <w:iCs w:val="0"/>
          <w:color w:val="auto"/>
          <w:sz w:val="24"/>
          <w:szCs w:val="24"/>
        </w:rPr>
      </w:pPr>
      <w:r w:rsidRPr="000C5417">
        <w:rPr>
          <w:i w:val="0"/>
          <w:iCs w:val="0"/>
          <w:color w:val="auto"/>
          <w:sz w:val="24"/>
          <w:szCs w:val="24"/>
        </w:rPr>
        <w:t>3.1. A descrição da solução como um todo encontra-se pormenorizada em tópico específico dos Estudos Técnicos Preliminares, apêndice deste Termo de Referência.</w:t>
      </w:r>
    </w:p>
    <w:p w14:paraId="5F7566B4" w14:textId="77777777" w:rsidR="00C030F5" w:rsidRPr="000C5417" w:rsidRDefault="00C030F5" w:rsidP="00544DA0">
      <w:pPr>
        <w:pStyle w:val="Nvel2-Red"/>
        <w:numPr>
          <w:ilvl w:val="0"/>
          <w:numId w:val="0"/>
        </w:numPr>
        <w:tabs>
          <w:tab w:val="left" w:pos="708"/>
        </w:tabs>
        <w:spacing w:before="0" w:after="0" w:line="240" w:lineRule="auto"/>
        <w:rPr>
          <w:i w:val="0"/>
          <w:iCs w:val="0"/>
          <w:color w:val="auto"/>
          <w:sz w:val="24"/>
          <w:szCs w:val="24"/>
        </w:rPr>
      </w:pPr>
    </w:p>
    <w:p w14:paraId="48FE988A" w14:textId="77777777" w:rsidR="00544DA0" w:rsidRPr="000C5417" w:rsidRDefault="00544DA0" w:rsidP="008402A3">
      <w:pPr>
        <w:pStyle w:val="Nivel01"/>
      </w:pPr>
      <w:r w:rsidRPr="000C5417">
        <w:lastRenderedPageBreak/>
        <w:t>4. REQUISITOS DA CONTRATAÇÃO:</w:t>
      </w:r>
    </w:p>
    <w:p w14:paraId="6A2ED506" w14:textId="77777777" w:rsidR="00544DA0" w:rsidRPr="000C5417" w:rsidRDefault="00544DA0" w:rsidP="00544DA0">
      <w:pPr>
        <w:jc w:val="both"/>
        <w:rPr>
          <w:rFonts w:ascii="Arial" w:hAnsi="Arial" w:cs="Arial"/>
        </w:rPr>
      </w:pPr>
    </w:p>
    <w:p w14:paraId="21AF40CA" w14:textId="77777777" w:rsidR="00544DA0" w:rsidRPr="000C5417" w:rsidRDefault="00544DA0" w:rsidP="00544DA0">
      <w:pPr>
        <w:autoSpaceDE w:val="0"/>
        <w:autoSpaceDN w:val="0"/>
        <w:adjustRightInd w:val="0"/>
        <w:rPr>
          <w:rFonts w:ascii="Arial" w:hAnsi="Arial" w:cs="Arial"/>
          <w:b/>
          <w:bCs/>
        </w:rPr>
      </w:pPr>
      <w:r w:rsidRPr="000C5417">
        <w:rPr>
          <w:rFonts w:ascii="Arial" w:hAnsi="Arial" w:cs="Arial"/>
          <w:b/>
          <w:bCs/>
        </w:rPr>
        <w:t>SUSTENTABILIDADE</w:t>
      </w:r>
    </w:p>
    <w:p w14:paraId="74108C70" w14:textId="77777777" w:rsidR="00544DA0" w:rsidRPr="000C5417" w:rsidRDefault="00544DA0" w:rsidP="00544DA0">
      <w:pPr>
        <w:pStyle w:val="Nivel2"/>
        <w:numPr>
          <w:ilvl w:val="0"/>
          <w:numId w:val="0"/>
        </w:numPr>
        <w:autoSpaceDE w:val="0"/>
        <w:autoSpaceDN w:val="0"/>
        <w:adjustRightInd w:val="0"/>
        <w:spacing w:before="0" w:after="0" w:line="240" w:lineRule="auto"/>
        <w:rPr>
          <w:color w:val="auto"/>
          <w:sz w:val="24"/>
          <w:szCs w:val="24"/>
        </w:rPr>
      </w:pPr>
      <w:r w:rsidRPr="000C5417">
        <w:rPr>
          <w:color w:val="auto"/>
          <w:sz w:val="24"/>
          <w:szCs w:val="24"/>
        </w:rPr>
        <w:t>4.1. Além dos critérios de sustentabilidade eventualmente inseridos na descrição do objeto, devem ser atendidos os seguintes requisitos, que se baseiam no Guia Nacional de Contratações Sustentáveis.</w:t>
      </w:r>
    </w:p>
    <w:p w14:paraId="39E89EAC" w14:textId="77777777" w:rsidR="00544DA0" w:rsidRPr="000C5417" w:rsidRDefault="00544DA0" w:rsidP="00544DA0">
      <w:pPr>
        <w:pStyle w:val="Nivel2"/>
        <w:numPr>
          <w:ilvl w:val="0"/>
          <w:numId w:val="0"/>
        </w:numPr>
        <w:autoSpaceDE w:val="0"/>
        <w:autoSpaceDN w:val="0"/>
        <w:adjustRightInd w:val="0"/>
        <w:spacing w:before="0" w:after="0" w:line="240" w:lineRule="auto"/>
        <w:rPr>
          <w:color w:val="auto"/>
          <w:sz w:val="24"/>
          <w:szCs w:val="24"/>
        </w:rPr>
      </w:pPr>
    </w:p>
    <w:p w14:paraId="2C1BFB3C" w14:textId="77777777" w:rsidR="00544DA0" w:rsidRPr="000C5417" w:rsidRDefault="00544DA0" w:rsidP="008402A3">
      <w:pPr>
        <w:pStyle w:val="Nvel1-SemNumPreto"/>
      </w:pPr>
      <w:r w:rsidRPr="000C5417">
        <w:t>SUBCONTRATAÇÃO</w:t>
      </w:r>
    </w:p>
    <w:p w14:paraId="3EB89339" w14:textId="77777777" w:rsidR="00544DA0" w:rsidRDefault="00544DA0" w:rsidP="00544DA0">
      <w:pPr>
        <w:pStyle w:val="Nivel2"/>
        <w:numPr>
          <w:ilvl w:val="0"/>
          <w:numId w:val="0"/>
        </w:numPr>
        <w:spacing w:before="0" w:after="0" w:line="240" w:lineRule="auto"/>
        <w:rPr>
          <w:color w:val="auto"/>
          <w:sz w:val="24"/>
          <w:szCs w:val="24"/>
        </w:rPr>
      </w:pPr>
      <w:r w:rsidRPr="000C5417">
        <w:rPr>
          <w:bCs/>
          <w:color w:val="auto"/>
          <w:sz w:val="24"/>
          <w:szCs w:val="24"/>
          <w:lang w:eastAsia="zh-CN" w:bidi="hi-IN"/>
        </w:rPr>
        <w:t>4.2.</w:t>
      </w:r>
      <w:r w:rsidRPr="000C5417">
        <w:rPr>
          <w:b/>
          <w:bCs/>
          <w:color w:val="auto"/>
          <w:sz w:val="24"/>
          <w:szCs w:val="24"/>
          <w:lang w:eastAsia="zh-CN" w:bidi="hi-IN"/>
        </w:rPr>
        <w:t xml:space="preserve"> </w:t>
      </w:r>
      <w:r w:rsidRPr="000C5417">
        <w:rPr>
          <w:color w:val="auto"/>
          <w:sz w:val="24"/>
          <w:szCs w:val="24"/>
        </w:rPr>
        <w:t>Não é admitida a subcontratação do objeto contratual.</w:t>
      </w:r>
    </w:p>
    <w:p w14:paraId="095270C2" w14:textId="77777777" w:rsidR="0080549C" w:rsidRPr="000C5417" w:rsidRDefault="0080549C" w:rsidP="00544DA0">
      <w:pPr>
        <w:pStyle w:val="Nivel2"/>
        <w:numPr>
          <w:ilvl w:val="0"/>
          <w:numId w:val="0"/>
        </w:numPr>
        <w:spacing w:before="0" w:after="0" w:line="240" w:lineRule="auto"/>
        <w:rPr>
          <w:color w:val="auto"/>
          <w:sz w:val="24"/>
          <w:szCs w:val="24"/>
        </w:rPr>
      </w:pPr>
    </w:p>
    <w:p w14:paraId="50A45AD9" w14:textId="77777777" w:rsidR="00544DA0" w:rsidRPr="000C5417" w:rsidRDefault="00544DA0" w:rsidP="008402A3">
      <w:pPr>
        <w:pStyle w:val="Nvel1-SemNumPreto"/>
      </w:pPr>
      <w:r w:rsidRPr="000C5417">
        <w:t>GARANTIA DA CONTRATAÇÃO</w:t>
      </w:r>
    </w:p>
    <w:p w14:paraId="04D2FF7F" w14:textId="77777777" w:rsidR="00544DA0" w:rsidRPr="000C5417" w:rsidRDefault="00544DA0" w:rsidP="00544DA0">
      <w:pPr>
        <w:pStyle w:val="Nvel2-Red"/>
        <w:numPr>
          <w:ilvl w:val="0"/>
          <w:numId w:val="0"/>
        </w:numPr>
        <w:tabs>
          <w:tab w:val="left" w:pos="708"/>
        </w:tabs>
        <w:spacing w:before="0" w:after="0" w:line="240" w:lineRule="auto"/>
        <w:rPr>
          <w:i w:val="0"/>
          <w:iCs w:val="0"/>
          <w:color w:val="auto"/>
          <w:sz w:val="24"/>
          <w:szCs w:val="24"/>
        </w:rPr>
      </w:pPr>
      <w:r w:rsidRPr="000C5417">
        <w:rPr>
          <w:bCs/>
          <w:i w:val="0"/>
          <w:iCs w:val="0"/>
          <w:color w:val="auto"/>
          <w:sz w:val="24"/>
          <w:szCs w:val="24"/>
          <w:lang w:eastAsia="zh-CN" w:bidi="hi-IN"/>
        </w:rPr>
        <w:t>4.3.</w:t>
      </w:r>
      <w:r w:rsidRPr="000C5417">
        <w:rPr>
          <w:b/>
          <w:bCs/>
          <w:i w:val="0"/>
          <w:iCs w:val="0"/>
          <w:color w:val="auto"/>
          <w:sz w:val="24"/>
          <w:szCs w:val="24"/>
          <w:lang w:eastAsia="zh-CN" w:bidi="hi-IN"/>
        </w:rPr>
        <w:t xml:space="preserve"> </w:t>
      </w:r>
      <w:r w:rsidRPr="000C5417">
        <w:rPr>
          <w:i w:val="0"/>
          <w:iCs w:val="0"/>
          <w:color w:val="auto"/>
          <w:sz w:val="24"/>
          <w:szCs w:val="24"/>
        </w:rPr>
        <w:t xml:space="preserve">Não haverá exigência da garantia da contratação dos </w:t>
      </w:r>
      <w:hyperlink r:id="rId46" w:anchor="art96" w:history="1">
        <w:r w:rsidRPr="000C5417">
          <w:rPr>
            <w:rStyle w:val="Hyperlink"/>
            <w:i w:val="0"/>
            <w:iCs w:val="0"/>
            <w:color w:val="auto"/>
            <w:sz w:val="24"/>
            <w:szCs w:val="24"/>
            <w:u w:val="none"/>
          </w:rPr>
          <w:t>artigos 96 e seguintes da Lei nº 14.133, de 2021</w:t>
        </w:r>
      </w:hyperlink>
      <w:r w:rsidRPr="000C5417">
        <w:rPr>
          <w:i w:val="0"/>
          <w:iCs w:val="0"/>
          <w:color w:val="auto"/>
          <w:sz w:val="24"/>
          <w:szCs w:val="24"/>
        </w:rPr>
        <w:t>, pelas razões constantes do Estudo Técnico Preliminar.</w:t>
      </w:r>
    </w:p>
    <w:p w14:paraId="7B26EC8B" w14:textId="77777777" w:rsidR="00544DA0" w:rsidRPr="000C5417" w:rsidRDefault="00544DA0" w:rsidP="00544DA0">
      <w:pPr>
        <w:pStyle w:val="Nivel2"/>
        <w:numPr>
          <w:ilvl w:val="0"/>
          <w:numId w:val="0"/>
        </w:numPr>
        <w:spacing w:before="0" w:after="0" w:line="240" w:lineRule="auto"/>
        <w:rPr>
          <w:color w:val="auto"/>
          <w:sz w:val="24"/>
          <w:szCs w:val="24"/>
        </w:rPr>
      </w:pPr>
      <w:r w:rsidRPr="000C5417">
        <w:rPr>
          <w:bCs/>
          <w:color w:val="auto"/>
          <w:sz w:val="24"/>
          <w:szCs w:val="24"/>
        </w:rPr>
        <w:t>4.4.</w:t>
      </w:r>
      <w:r w:rsidRPr="000C5417">
        <w:rPr>
          <w:b/>
          <w:bCs/>
          <w:color w:val="auto"/>
          <w:sz w:val="24"/>
          <w:szCs w:val="24"/>
        </w:rPr>
        <w:t xml:space="preserve"> </w:t>
      </w:r>
      <w:r w:rsidRPr="000C5417">
        <w:rPr>
          <w:color w:val="auto"/>
          <w:sz w:val="24"/>
          <w:szCs w:val="24"/>
        </w:rPr>
        <w:t>O contrato oferece maior detalhamento das regras que serão aplicadas em relação à garantia da contratação.</w:t>
      </w:r>
    </w:p>
    <w:p w14:paraId="1F4D7CD8" w14:textId="77777777" w:rsidR="00544DA0" w:rsidRPr="000C5417" w:rsidRDefault="00544DA0" w:rsidP="00544DA0">
      <w:pPr>
        <w:pStyle w:val="Nivel2"/>
        <w:numPr>
          <w:ilvl w:val="0"/>
          <w:numId w:val="0"/>
        </w:numPr>
        <w:spacing w:before="0" w:after="0" w:line="240" w:lineRule="auto"/>
        <w:rPr>
          <w:color w:val="auto"/>
          <w:sz w:val="24"/>
          <w:szCs w:val="24"/>
        </w:rPr>
      </w:pPr>
    </w:p>
    <w:p w14:paraId="7ABB371E" w14:textId="77777777" w:rsidR="00544DA0" w:rsidRPr="000C5417" w:rsidRDefault="00544DA0" w:rsidP="00544DA0">
      <w:pPr>
        <w:pStyle w:val="Nvel01-SemNumerao"/>
        <w:spacing w:before="0" w:after="0" w:line="240" w:lineRule="auto"/>
        <w:rPr>
          <w:sz w:val="24"/>
          <w:szCs w:val="24"/>
        </w:rPr>
      </w:pPr>
      <w:r w:rsidRPr="000C5417">
        <w:rPr>
          <w:sz w:val="24"/>
          <w:szCs w:val="24"/>
        </w:rPr>
        <w:t>VISTORIA</w:t>
      </w:r>
    </w:p>
    <w:p w14:paraId="25D3B54C" w14:textId="77777777" w:rsidR="00544DA0" w:rsidRPr="000C5417" w:rsidRDefault="00544DA0" w:rsidP="00544DA0">
      <w:pPr>
        <w:pStyle w:val="Nvel2-Red"/>
        <w:numPr>
          <w:ilvl w:val="0"/>
          <w:numId w:val="0"/>
        </w:numPr>
        <w:tabs>
          <w:tab w:val="left" w:pos="708"/>
        </w:tabs>
        <w:spacing w:before="0" w:after="0" w:line="240" w:lineRule="auto"/>
        <w:rPr>
          <w:i w:val="0"/>
          <w:iCs w:val="0"/>
          <w:color w:val="auto"/>
          <w:sz w:val="24"/>
          <w:szCs w:val="24"/>
        </w:rPr>
      </w:pPr>
      <w:r w:rsidRPr="000C5417">
        <w:rPr>
          <w:bCs/>
          <w:i w:val="0"/>
          <w:iCs w:val="0"/>
          <w:color w:val="auto"/>
          <w:sz w:val="24"/>
          <w:szCs w:val="24"/>
          <w:lang w:eastAsia="zh-CN" w:bidi="hi-IN"/>
        </w:rPr>
        <w:t>4.5.</w:t>
      </w:r>
      <w:r w:rsidRPr="000C5417">
        <w:rPr>
          <w:b/>
          <w:bCs/>
          <w:i w:val="0"/>
          <w:iCs w:val="0"/>
          <w:color w:val="auto"/>
          <w:sz w:val="24"/>
          <w:szCs w:val="24"/>
          <w:lang w:eastAsia="zh-CN" w:bidi="hi-IN"/>
        </w:rPr>
        <w:t xml:space="preserve"> </w:t>
      </w:r>
      <w:r w:rsidRPr="000C5417">
        <w:rPr>
          <w:i w:val="0"/>
          <w:iCs w:val="0"/>
          <w:color w:val="auto"/>
          <w:sz w:val="24"/>
          <w:szCs w:val="24"/>
        </w:rPr>
        <w:t>Não há necessidade de realização de avaliação prévia do local de execução dos serviços.</w:t>
      </w:r>
    </w:p>
    <w:p w14:paraId="2E2740E8" w14:textId="77777777" w:rsidR="00544DA0" w:rsidRPr="000C5417" w:rsidRDefault="00544DA0" w:rsidP="00544DA0">
      <w:pPr>
        <w:pStyle w:val="Nivel2"/>
        <w:numPr>
          <w:ilvl w:val="0"/>
          <w:numId w:val="0"/>
        </w:numPr>
        <w:spacing w:before="0" w:after="0" w:line="240" w:lineRule="auto"/>
        <w:rPr>
          <w:color w:val="auto"/>
          <w:sz w:val="24"/>
          <w:szCs w:val="24"/>
        </w:rPr>
      </w:pPr>
    </w:p>
    <w:p w14:paraId="0087A39B" w14:textId="57E11086" w:rsidR="00544DA0" w:rsidRPr="009E3636" w:rsidRDefault="00544DA0" w:rsidP="009E3636">
      <w:pPr>
        <w:pStyle w:val="Nivel01"/>
      </w:pPr>
      <w:r w:rsidRPr="009E3636">
        <w:t>5. MODELO DE EXECUÇÃO DO OBJETO:</w:t>
      </w:r>
    </w:p>
    <w:p w14:paraId="7043BA3F" w14:textId="77777777" w:rsidR="009E3636" w:rsidRPr="00296CBF" w:rsidRDefault="009E3636" w:rsidP="009E3636">
      <w:pPr>
        <w:pStyle w:val="Nvel1-SemNum"/>
      </w:pPr>
      <w:r w:rsidRPr="00296CBF">
        <w:t>CONDIÇÕES DE EXECUÇÃO</w:t>
      </w:r>
    </w:p>
    <w:p w14:paraId="714CED5B" w14:textId="77777777" w:rsidR="009E3636" w:rsidRPr="00AA4B88" w:rsidRDefault="009E3636" w:rsidP="009E3636">
      <w:pPr>
        <w:jc w:val="both"/>
        <w:rPr>
          <w:rFonts w:ascii="Arial" w:hAnsi="Arial" w:cs="Arial"/>
        </w:rPr>
      </w:pPr>
      <w:r w:rsidRPr="00AA4B88">
        <w:rPr>
          <w:rFonts w:ascii="Arial" w:hAnsi="Arial" w:cs="Arial"/>
          <w:bCs/>
        </w:rPr>
        <w:t>5.1</w:t>
      </w:r>
      <w:r>
        <w:rPr>
          <w:rFonts w:ascii="Arial" w:hAnsi="Arial" w:cs="Arial"/>
          <w:bCs/>
        </w:rPr>
        <w:t xml:space="preserve">. </w:t>
      </w:r>
      <w:r w:rsidRPr="00AA4B88">
        <w:rPr>
          <w:rFonts w:ascii="Arial" w:hAnsi="Arial" w:cs="Arial"/>
        </w:rPr>
        <w:t xml:space="preserve">Os alimentos deverão ser de primeira qualidade e: </w:t>
      </w:r>
    </w:p>
    <w:p w14:paraId="2F3AC09C" w14:textId="5D475D61" w:rsidR="009E3636" w:rsidRPr="00AA4B88" w:rsidRDefault="009E3636" w:rsidP="009E3636">
      <w:pPr>
        <w:jc w:val="both"/>
        <w:rPr>
          <w:rFonts w:ascii="Arial" w:hAnsi="Arial" w:cs="Arial"/>
        </w:rPr>
      </w:pPr>
      <w:r w:rsidRPr="00AA4B88">
        <w:rPr>
          <w:rFonts w:ascii="Arial" w:hAnsi="Arial" w:cs="Arial"/>
          <w:bCs/>
        </w:rPr>
        <w:t>5.1</w:t>
      </w:r>
      <w:r>
        <w:rPr>
          <w:rFonts w:ascii="Arial" w:hAnsi="Arial" w:cs="Arial"/>
          <w:bCs/>
        </w:rPr>
        <w:t>.1</w:t>
      </w:r>
      <w:r w:rsidR="00293765">
        <w:rPr>
          <w:rFonts w:ascii="Arial" w:hAnsi="Arial" w:cs="Arial"/>
          <w:bCs/>
        </w:rPr>
        <w:t>.</w:t>
      </w:r>
      <w:r>
        <w:rPr>
          <w:rFonts w:ascii="Arial" w:hAnsi="Arial" w:cs="Arial"/>
          <w:bCs/>
        </w:rPr>
        <w:t xml:space="preserve"> </w:t>
      </w:r>
      <w:r w:rsidRPr="00AA4B88">
        <w:rPr>
          <w:rFonts w:ascii="Arial" w:hAnsi="Arial" w:cs="Arial"/>
        </w:rPr>
        <w:t xml:space="preserve">Apresentar ótima aparência, consistência, odor, cor, textura e sabor característicos. </w:t>
      </w:r>
    </w:p>
    <w:p w14:paraId="7BFBE095" w14:textId="15D63406" w:rsidR="009E3636" w:rsidRPr="00AA4B88" w:rsidRDefault="009E3636" w:rsidP="009E3636">
      <w:pPr>
        <w:jc w:val="both"/>
        <w:rPr>
          <w:rFonts w:ascii="Arial" w:hAnsi="Arial" w:cs="Arial"/>
        </w:rPr>
      </w:pPr>
      <w:r w:rsidRPr="00AA4B88">
        <w:rPr>
          <w:rFonts w:ascii="Arial" w:hAnsi="Arial" w:cs="Arial"/>
          <w:bCs/>
        </w:rPr>
        <w:t>5.1</w:t>
      </w:r>
      <w:r>
        <w:rPr>
          <w:rFonts w:ascii="Arial" w:hAnsi="Arial" w:cs="Arial"/>
          <w:bCs/>
        </w:rPr>
        <w:t>.2</w:t>
      </w:r>
      <w:r w:rsidR="00293765">
        <w:rPr>
          <w:rFonts w:ascii="Arial" w:hAnsi="Arial" w:cs="Arial"/>
          <w:bCs/>
        </w:rPr>
        <w:t>.</w:t>
      </w:r>
      <w:r>
        <w:rPr>
          <w:rFonts w:ascii="Arial" w:hAnsi="Arial" w:cs="Arial"/>
          <w:bCs/>
        </w:rPr>
        <w:t xml:space="preserve"> </w:t>
      </w:r>
      <w:r w:rsidRPr="00AA4B88">
        <w:rPr>
          <w:rFonts w:ascii="Arial" w:hAnsi="Arial" w:cs="Arial"/>
        </w:rPr>
        <w:t xml:space="preserve">Não apresentar manchas, queimaduras, presença de insetos ou de moluscos e de pontos específicos de bolores, brocas ou larvas. </w:t>
      </w:r>
    </w:p>
    <w:p w14:paraId="08E3B203" w14:textId="55967F3A" w:rsidR="009E3636" w:rsidRPr="00AA4B88" w:rsidRDefault="009E3636" w:rsidP="009E3636">
      <w:pPr>
        <w:jc w:val="both"/>
        <w:rPr>
          <w:rFonts w:ascii="Arial" w:hAnsi="Arial" w:cs="Arial"/>
        </w:rPr>
      </w:pPr>
      <w:r w:rsidRPr="00AA4B88">
        <w:rPr>
          <w:rFonts w:ascii="Arial" w:hAnsi="Arial" w:cs="Arial"/>
          <w:bCs/>
        </w:rPr>
        <w:t>5.1</w:t>
      </w:r>
      <w:r>
        <w:rPr>
          <w:rFonts w:ascii="Arial" w:hAnsi="Arial" w:cs="Arial"/>
          <w:bCs/>
        </w:rPr>
        <w:t>.3</w:t>
      </w:r>
      <w:r w:rsidR="00293765">
        <w:rPr>
          <w:rFonts w:ascii="Arial" w:hAnsi="Arial" w:cs="Arial"/>
          <w:bCs/>
        </w:rPr>
        <w:t>.</w:t>
      </w:r>
      <w:r>
        <w:rPr>
          <w:rFonts w:ascii="Arial" w:hAnsi="Arial" w:cs="Arial"/>
          <w:bCs/>
        </w:rPr>
        <w:t xml:space="preserve"> </w:t>
      </w:r>
      <w:r w:rsidRPr="00AA4B88">
        <w:rPr>
          <w:rFonts w:ascii="Arial" w:hAnsi="Arial" w:cs="Arial"/>
        </w:rPr>
        <w:t xml:space="preserve">A avaliação da qualidade da </w:t>
      </w:r>
      <w:r w:rsidRPr="009C1B7C">
        <w:rPr>
          <w:rFonts w:ascii="Arial" w:hAnsi="Arial" w:cs="Arial"/>
        </w:rPr>
        <w:t xml:space="preserve">alimentação </w:t>
      </w:r>
      <w:r w:rsidRPr="00AA4B88">
        <w:rPr>
          <w:rFonts w:ascii="Arial" w:hAnsi="Arial" w:cs="Arial"/>
        </w:rPr>
        <w:t xml:space="preserve">será realizada por pessoa designada pelo Município de </w:t>
      </w:r>
      <w:r>
        <w:rPr>
          <w:rFonts w:ascii="Arial" w:hAnsi="Arial" w:cs="Arial"/>
        </w:rPr>
        <w:t xml:space="preserve">Tanabi </w:t>
      </w:r>
      <w:r w:rsidRPr="00AA4B88">
        <w:rPr>
          <w:rFonts w:ascii="Arial" w:hAnsi="Arial" w:cs="Arial"/>
        </w:rPr>
        <w:t xml:space="preserve">para essa finalidade. </w:t>
      </w:r>
    </w:p>
    <w:p w14:paraId="2230D690" w14:textId="77777777" w:rsidR="009E3636" w:rsidRPr="00AA4B88" w:rsidRDefault="009E3636" w:rsidP="009E3636">
      <w:pPr>
        <w:jc w:val="both"/>
        <w:rPr>
          <w:rFonts w:ascii="Arial" w:hAnsi="Arial" w:cs="Arial"/>
        </w:rPr>
      </w:pPr>
      <w:r w:rsidRPr="00AA4B88">
        <w:rPr>
          <w:rFonts w:ascii="Arial" w:hAnsi="Arial" w:cs="Arial"/>
          <w:bCs/>
        </w:rPr>
        <w:t>5.</w:t>
      </w:r>
      <w:r>
        <w:rPr>
          <w:rFonts w:ascii="Arial" w:hAnsi="Arial" w:cs="Arial"/>
          <w:bCs/>
        </w:rPr>
        <w:t xml:space="preserve">2. </w:t>
      </w:r>
      <w:r w:rsidRPr="00AA4B88">
        <w:rPr>
          <w:rFonts w:ascii="Arial" w:hAnsi="Arial" w:cs="Arial"/>
        </w:rPr>
        <w:t xml:space="preserve">Em todo o serviço deverão ser atendidas as Boas Práticas de Fabricação de Alimentos, de acordo com a RDC Nº 216/2004, da ANVISA, além de técnicas corretas de culinária e higiene, mantendo-se os alimentos saudáveis e adequadamente temperados, respeitando as características próprias de cada ingrediente, assim como os diferentes fatores de modificação – físico, químico e biológico – no sentido de assegurar a preservação dos nutrientes. </w:t>
      </w:r>
    </w:p>
    <w:p w14:paraId="113A6FC3" w14:textId="37E0ED7C" w:rsidR="009E3636" w:rsidRPr="00AA4B88" w:rsidRDefault="009E3636" w:rsidP="009E3636">
      <w:pPr>
        <w:jc w:val="both"/>
        <w:rPr>
          <w:rFonts w:ascii="Arial" w:hAnsi="Arial" w:cs="Arial"/>
        </w:rPr>
      </w:pPr>
      <w:r w:rsidRPr="00AA4B88">
        <w:rPr>
          <w:rFonts w:ascii="Arial" w:hAnsi="Arial" w:cs="Arial"/>
          <w:bCs/>
        </w:rPr>
        <w:t>5.</w:t>
      </w:r>
      <w:r w:rsidR="00293765">
        <w:rPr>
          <w:rFonts w:ascii="Arial" w:hAnsi="Arial" w:cs="Arial"/>
          <w:bCs/>
        </w:rPr>
        <w:t>3</w:t>
      </w:r>
      <w:r>
        <w:rPr>
          <w:rFonts w:ascii="Arial" w:hAnsi="Arial" w:cs="Arial"/>
          <w:bCs/>
        </w:rPr>
        <w:t xml:space="preserve">. </w:t>
      </w:r>
      <w:r w:rsidRPr="00AA4B88">
        <w:rPr>
          <w:rFonts w:ascii="Arial" w:hAnsi="Arial" w:cs="Arial"/>
        </w:rPr>
        <w:t xml:space="preserve">O recebimento dos serviços desta licitação será condicionado à conferência, ao </w:t>
      </w:r>
      <w:r w:rsidRPr="00821685">
        <w:rPr>
          <w:rFonts w:ascii="Arial" w:hAnsi="Arial" w:cs="Arial"/>
        </w:rPr>
        <w:t>exame qualitativo e à aceitação final, obrigando-se a empresa contratada a reparar,</w:t>
      </w:r>
      <w:r w:rsidRPr="00AA4B88">
        <w:rPr>
          <w:rFonts w:ascii="Arial" w:hAnsi="Arial" w:cs="Arial"/>
        </w:rPr>
        <w:t xml:space="preserve"> corrigir, substituir, no todo ou em parte, sanar os vícios, defeitos ou as incorreções porventura detectadas. </w:t>
      </w:r>
    </w:p>
    <w:p w14:paraId="09DE42C4" w14:textId="72CEE8AC" w:rsidR="009E3636" w:rsidRDefault="009E3636" w:rsidP="009E3636">
      <w:pPr>
        <w:jc w:val="both"/>
        <w:rPr>
          <w:rFonts w:ascii="Arial" w:hAnsi="Arial" w:cs="Arial"/>
        </w:rPr>
      </w:pPr>
      <w:r w:rsidRPr="00AA4B88">
        <w:rPr>
          <w:rFonts w:ascii="Arial" w:hAnsi="Arial" w:cs="Arial"/>
          <w:bCs/>
        </w:rPr>
        <w:t>5.</w:t>
      </w:r>
      <w:r w:rsidR="00293765">
        <w:rPr>
          <w:rFonts w:ascii="Arial" w:hAnsi="Arial" w:cs="Arial"/>
          <w:bCs/>
        </w:rPr>
        <w:t>4</w:t>
      </w:r>
      <w:r>
        <w:rPr>
          <w:rFonts w:ascii="Arial" w:hAnsi="Arial" w:cs="Arial"/>
          <w:bCs/>
        </w:rPr>
        <w:t xml:space="preserve">. </w:t>
      </w:r>
      <w:r w:rsidRPr="00AA4B88">
        <w:rPr>
          <w:rFonts w:ascii="Arial" w:hAnsi="Arial" w:cs="Arial"/>
        </w:rPr>
        <w:t xml:space="preserve">O aceite/aprovação da </w:t>
      </w:r>
      <w:r w:rsidR="00293765">
        <w:rPr>
          <w:rFonts w:ascii="Arial" w:hAnsi="Arial" w:cs="Arial"/>
        </w:rPr>
        <w:t>refeição</w:t>
      </w:r>
      <w:r w:rsidRPr="00AA4B88">
        <w:rPr>
          <w:rFonts w:ascii="Arial" w:hAnsi="Arial" w:cs="Arial"/>
        </w:rPr>
        <w:t xml:space="preserve"> pelo </w:t>
      </w:r>
      <w:r w:rsidRPr="00821685">
        <w:rPr>
          <w:rFonts w:ascii="Arial" w:hAnsi="Arial" w:cs="Arial"/>
        </w:rPr>
        <w:t>Município de Tanabi não exclui a responsabilidade civil da empresa contratada por vícios</w:t>
      </w:r>
      <w:r w:rsidRPr="00AA4B88">
        <w:rPr>
          <w:rFonts w:ascii="Arial" w:hAnsi="Arial" w:cs="Arial"/>
        </w:rPr>
        <w:t xml:space="preserve"> de quantidade ou qualidade do mesmo ou disparidades com as especificações estabelecidas, verificadas, posteriormente, garantindo-se ao Município de </w:t>
      </w:r>
      <w:r>
        <w:rPr>
          <w:rFonts w:ascii="Arial" w:hAnsi="Arial" w:cs="Arial"/>
        </w:rPr>
        <w:t>Tanabi</w:t>
      </w:r>
      <w:r w:rsidRPr="00AA4B88">
        <w:rPr>
          <w:rFonts w:ascii="Arial" w:hAnsi="Arial" w:cs="Arial"/>
        </w:rPr>
        <w:t xml:space="preserve"> as faculdades previstas no art. 18 da Lei n.º 8.078/90. </w:t>
      </w:r>
    </w:p>
    <w:p w14:paraId="06C1077F" w14:textId="757529C2" w:rsidR="00025350" w:rsidRPr="00AA4B88" w:rsidRDefault="00025350" w:rsidP="009E3636">
      <w:pPr>
        <w:jc w:val="both"/>
        <w:rPr>
          <w:rFonts w:ascii="Arial" w:hAnsi="Arial" w:cs="Arial"/>
        </w:rPr>
      </w:pPr>
      <w:r w:rsidRPr="00AA4B88">
        <w:rPr>
          <w:rFonts w:ascii="Arial" w:hAnsi="Arial" w:cs="Arial"/>
          <w:bCs/>
        </w:rPr>
        <w:lastRenderedPageBreak/>
        <w:t>5.</w:t>
      </w:r>
      <w:r>
        <w:rPr>
          <w:rFonts w:ascii="Arial" w:hAnsi="Arial" w:cs="Arial"/>
          <w:bCs/>
        </w:rPr>
        <w:t xml:space="preserve">5. </w:t>
      </w:r>
      <w:r>
        <w:rPr>
          <w:rFonts w:ascii="Arial" w:hAnsi="Arial" w:cs="Arial"/>
        </w:rPr>
        <w:t>O período de execução dos serviços é de 02 de janeiro a 13 de janeiro de 2025, contados a partir da data indicada pelo contratante na Autorização para Início dos Serviços</w:t>
      </w:r>
    </w:p>
    <w:p w14:paraId="48115DC6" w14:textId="77777777" w:rsidR="00293765" w:rsidRPr="000C5417" w:rsidRDefault="00293765" w:rsidP="00544DA0">
      <w:pPr>
        <w:pStyle w:val="Nivel2"/>
        <w:numPr>
          <w:ilvl w:val="0"/>
          <w:numId w:val="0"/>
        </w:numPr>
        <w:spacing w:before="0" w:after="0" w:line="240" w:lineRule="auto"/>
        <w:rPr>
          <w:color w:val="auto"/>
          <w:sz w:val="24"/>
          <w:szCs w:val="24"/>
        </w:rPr>
      </w:pPr>
    </w:p>
    <w:p w14:paraId="42FD9134" w14:textId="77777777" w:rsidR="00544DA0" w:rsidRPr="000C5417" w:rsidRDefault="00544DA0" w:rsidP="008402A3">
      <w:pPr>
        <w:pStyle w:val="Nvel1-SemNumPreto"/>
      </w:pPr>
      <w:r w:rsidRPr="000C5417">
        <w:t>GARANTIA</w:t>
      </w:r>
    </w:p>
    <w:p w14:paraId="7BF97D90" w14:textId="08017884" w:rsidR="00544DA0" w:rsidRPr="000C5417" w:rsidRDefault="00544DA0" w:rsidP="00544DA0">
      <w:pPr>
        <w:pStyle w:val="Nvel2-Red"/>
        <w:numPr>
          <w:ilvl w:val="0"/>
          <w:numId w:val="0"/>
        </w:numPr>
        <w:tabs>
          <w:tab w:val="left" w:pos="708"/>
        </w:tabs>
        <w:spacing w:before="0" w:after="0" w:line="240" w:lineRule="auto"/>
        <w:rPr>
          <w:i w:val="0"/>
          <w:iCs w:val="0"/>
          <w:color w:val="auto"/>
          <w:sz w:val="24"/>
          <w:szCs w:val="24"/>
        </w:rPr>
      </w:pPr>
      <w:r w:rsidRPr="000C5417">
        <w:rPr>
          <w:i w:val="0"/>
          <w:iCs w:val="0"/>
          <w:color w:val="auto"/>
          <w:sz w:val="24"/>
          <w:szCs w:val="24"/>
        </w:rPr>
        <w:t>5.</w:t>
      </w:r>
      <w:r w:rsidR="00025350">
        <w:rPr>
          <w:i w:val="0"/>
          <w:iCs w:val="0"/>
          <w:color w:val="auto"/>
          <w:sz w:val="24"/>
          <w:szCs w:val="24"/>
        </w:rPr>
        <w:t>6</w:t>
      </w:r>
      <w:r w:rsidRPr="000C5417">
        <w:rPr>
          <w:i w:val="0"/>
          <w:iCs w:val="0"/>
          <w:color w:val="auto"/>
          <w:sz w:val="24"/>
          <w:szCs w:val="24"/>
        </w:rPr>
        <w:t xml:space="preserve">. O prazo de garantia contratual dos serviços é aquele estabelecido </w:t>
      </w:r>
      <w:hyperlink r:id="rId47" w:history="1">
        <w:r w:rsidRPr="000C5417">
          <w:rPr>
            <w:rStyle w:val="Hyperlink"/>
            <w:i w:val="0"/>
            <w:iCs w:val="0"/>
            <w:color w:val="auto"/>
            <w:sz w:val="24"/>
            <w:szCs w:val="24"/>
            <w:u w:val="none"/>
          </w:rPr>
          <w:t>na Lei nº 8.078, de 11 de setembro de 1990</w:t>
        </w:r>
      </w:hyperlink>
      <w:r w:rsidRPr="000C5417">
        <w:rPr>
          <w:i w:val="0"/>
          <w:iCs w:val="0"/>
          <w:color w:val="auto"/>
          <w:sz w:val="24"/>
          <w:szCs w:val="24"/>
        </w:rPr>
        <w:t xml:space="preserve"> (Código de Defesa do Consumidor).</w:t>
      </w:r>
    </w:p>
    <w:p w14:paraId="2D52F2CD" w14:textId="77777777" w:rsidR="00544DA0" w:rsidRPr="000C5417" w:rsidRDefault="00544DA0" w:rsidP="00544DA0">
      <w:pPr>
        <w:pStyle w:val="Nvel2-Red"/>
        <w:numPr>
          <w:ilvl w:val="0"/>
          <w:numId w:val="0"/>
        </w:numPr>
        <w:tabs>
          <w:tab w:val="left" w:pos="708"/>
        </w:tabs>
        <w:spacing w:before="0" w:after="0" w:line="240" w:lineRule="auto"/>
        <w:rPr>
          <w:i w:val="0"/>
          <w:iCs w:val="0"/>
          <w:color w:val="auto"/>
          <w:sz w:val="24"/>
          <w:szCs w:val="24"/>
        </w:rPr>
      </w:pPr>
    </w:p>
    <w:p w14:paraId="6239751E" w14:textId="77777777" w:rsidR="00544DA0" w:rsidRPr="000C5417" w:rsidRDefault="00544DA0" w:rsidP="008402A3">
      <w:pPr>
        <w:pStyle w:val="Nivel01"/>
      </w:pPr>
      <w:r w:rsidRPr="000C5417">
        <w:t>6. MODELO DE GESTÃO DO CONTRATO:</w:t>
      </w:r>
    </w:p>
    <w:p w14:paraId="5B06822E" w14:textId="77777777"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6.1. O contrato deverá ser executado fielmente pelas partes, de acordo com as cláusulas avençadas e as normas da Lei nº 14.133, de 2021, e cada parte responderá pelas consequências de sua inexecução total ou parcial.</w:t>
      </w:r>
    </w:p>
    <w:p w14:paraId="27F63897" w14:textId="77777777"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6.2. Em caso de impedimento, ordem de paralisação ou suspensão do contrato, o cronograma de execução será prorrogado automaticamente pelo tempo correspondente, anotadas tais circunstâncias mediante simples apostila.</w:t>
      </w:r>
    </w:p>
    <w:p w14:paraId="78233759" w14:textId="5D90D0EC"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6.3. As comunicações entre o órgão ou entidade e a contratada devem ser realizadas por escrito sempre que o ato exigir tal formalidade, admitindo-se o uso de mensagem eletrônica para esse fim.</w:t>
      </w:r>
    </w:p>
    <w:p w14:paraId="7A0F4624" w14:textId="77777777"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6.4. O órgão ou entidade poderá convocar representante da empresa para adoção de providências que devam ser cumpridas de imediato.</w:t>
      </w:r>
    </w:p>
    <w:p w14:paraId="49118637" w14:textId="335F1979" w:rsidR="00544DA0" w:rsidRDefault="00544DA0" w:rsidP="00544DA0">
      <w:pPr>
        <w:pStyle w:val="Nivel2"/>
        <w:numPr>
          <w:ilvl w:val="0"/>
          <w:numId w:val="0"/>
        </w:numPr>
        <w:spacing w:before="0" w:after="0" w:line="240" w:lineRule="auto"/>
        <w:rPr>
          <w:color w:val="auto"/>
          <w:sz w:val="24"/>
          <w:szCs w:val="24"/>
        </w:rPr>
      </w:pPr>
      <w:r w:rsidRPr="000C5417">
        <w:rPr>
          <w:color w:val="auto"/>
          <w:sz w:val="24"/>
          <w:szCs w:val="24"/>
        </w:rPr>
        <w:t>6.5. Após a assinatura do contrato ou instrumento equivalente</w:t>
      </w:r>
      <w:r w:rsidRPr="000C5417">
        <w:rPr>
          <w:strike/>
          <w:color w:val="auto"/>
          <w:sz w:val="24"/>
          <w:szCs w:val="24"/>
        </w:rPr>
        <w:t>,</w:t>
      </w:r>
      <w:r w:rsidRPr="000C5417">
        <w:rPr>
          <w:color w:val="auto"/>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77C2782" w14:textId="77777777" w:rsidR="009E3636" w:rsidRPr="000C5417" w:rsidRDefault="009E3636" w:rsidP="00544DA0">
      <w:pPr>
        <w:pStyle w:val="Nivel2"/>
        <w:numPr>
          <w:ilvl w:val="0"/>
          <w:numId w:val="0"/>
        </w:numPr>
        <w:spacing w:before="0" w:after="0" w:line="240" w:lineRule="auto"/>
        <w:rPr>
          <w:color w:val="auto"/>
          <w:sz w:val="24"/>
          <w:szCs w:val="24"/>
        </w:rPr>
      </w:pPr>
    </w:p>
    <w:p w14:paraId="4056D88D" w14:textId="085C3CF8" w:rsidR="00544DA0" w:rsidRPr="004104F9" w:rsidRDefault="004104F9" w:rsidP="00544DA0">
      <w:pPr>
        <w:pStyle w:val="Nivel2"/>
        <w:numPr>
          <w:ilvl w:val="0"/>
          <w:numId w:val="0"/>
        </w:numPr>
        <w:spacing w:before="0" w:after="0" w:line="240" w:lineRule="auto"/>
        <w:rPr>
          <w:b/>
          <w:bCs/>
          <w:color w:val="auto"/>
          <w:sz w:val="24"/>
          <w:szCs w:val="24"/>
        </w:rPr>
      </w:pPr>
      <w:r w:rsidRPr="004104F9">
        <w:rPr>
          <w:b/>
          <w:bCs/>
          <w:color w:val="auto"/>
          <w:sz w:val="24"/>
          <w:szCs w:val="24"/>
        </w:rPr>
        <w:t>FISCALIZAÇÃO.</w:t>
      </w:r>
    </w:p>
    <w:p w14:paraId="4C73516C" w14:textId="77777777"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6.6. A execução do contrato deverá ser acompanhada e fiscalizada pelo(s) fiscal(is) do contrato, ou pelos respectivos substitutos (</w:t>
      </w:r>
      <w:hyperlink r:id="rId48" w:anchor="art117" w:history="1">
        <w:r w:rsidRPr="000C5417">
          <w:rPr>
            <w:rStyle w:val="Hyperlink"/>
            <w:color w:val="auto"/>
            <w:sz w:val="24"/>
            <w:szCs w:val="24"/>
            <w:u w:val="none"/>
          </w:rPr>
          <w:t>Lei nº 14.133, de 2021, art. 117, caput</w:t>
        </w:r>
      </w:hyperlink>
      <w:r w:rsidRPr="000C5417">
        <w:rPr>
          <w:color w:val="auto"/>
          <w:sz w:val="24"/>
          <w:szCs w:val="24"/>
        </w:rPr>
        <w:t>).</w:t>
      </w:r>
    </w:p>
    <w:p w14:paraId="36AE9CCB" w14:textId="77777777" w:rsidR="00E5552B" w:rsidRDefault="00E5552B" w:rsidP="008402A3">
      <w:pPr>
        <w:pStyle w:val="Nvel1-SemNumPreto"/>
      </w:pPr>
    </w:p>
    <w:p w14:paraId="5D159F64" w14:textId="02F9729D" w:rsidR="00544DA0" w:rsidRPr="000C5417" w:rsidRDefault="00544DA0" w:rsidP="008402A3">
      <w:pPr>
        <w:pStyle w:val="Nvel1-SemNumPreto"/>
      </w:pPr>
      <w:r w:rsidRPr="000C5417">
        <w:t>FISCALIZAÇÃO TÉCNICA</w:t>
      </w:r>
    </w:p>
    <w:p w14:paraId="4567803D" w14:textId="1CD6F7FA" w:rsidR="00544DA0" w:rsidRPr="000C5417" w:rsidRDefault="00544DA0" w:rsidP="00544DA0">
      <w:pPr>
        <w:pStyle w:val="Nivel2"/>
        <w:numPr>
          <w:ilvl w:val="0"/>
          <w:numId w:val="0"/>
        </w:numPr>
        <w:spacing w:before="0" w:after="0" w:line="240" w:lineRule="auto"/>
        <w:rPr>
          <w:color w:val="auto"/>
          <w:sz w:val="24"/>
          <w:szCs w:val="24"/>
        </w:rPr>
      </w:pPr>
      <w:r w:rsidRPr="000C5417">
        <w:rPr>
          <w:bCs/>
          <w:color w:val="auto"/>
          <w:sz w:val="24"/>
          <w:szCs w:val="24"/>
          <w:lang w:eastAsia="zh-CN" w:bidi="hi-IN"/>
        </w:rPr>
        <w:t>6.7.</w:t>
      </w:r>
      <w:r w:rsidRPr="000C5417">
        <w:rPr>
          <w:b/>
          <w:bCs/>
          <w:color w:val="auto"/>
          <w:sz w:val="24"/>
          <w:szCs w:val="24"/>
          <w:lang w:eastAsia="zh-CN" w:bidi="hi-IN"/>
        </w:rPr>
        <w:t xml:space="preserve"> </w:t>
      </w:r>
      <w:r w:rsidRPr="000C5417">
        <w:rPr>
          <w:color w:val="auto"/>
          <w:sz w:val="24"/>
          <w:szCs w:val="24"/>
        </w:rPr>
        <w:t>O fiscal técnico do contrato acompanhará a execução do contrato, para que sejam cumpridas todas as condições estabelecidas no contrato, de modo a assegurar os melhores resultados para a Administração. (</w:t>
      </w:r>
      <w:bookmarkStart w:id="40" w:name="_Hlk157766317"/>
      <w:r w:rsidRPr="000C5417">
        <w:rPr>
          <w:color w:val="auto"/>
          <w:sz w:val="24"/>
          <w:szCs w:val="24"/>
        </w:rPr>
        <w:t xml:space="preserve">Decreto nº </w:t>
      </w:r>
      <w:r w:rsidR="000C5417" w:rsidRPr="000C5417">
        <w:rPr>
          <w:bCs/>
          <w:color w:val="auto"/>
          <w:sz w:val="24"/>
          <w:szCs w:val="24"/>
        </w:rPr>
        <w:t>5.056</w:t>
      </w:r>
      <w:r w:rsidRPr="000C5417">
        <w:rPr>
          <w:color w:val="auto"/>
          <w:sz w:val="24"/>
          <w:szCs w:val="24"/>
        </w:rPr>
        <w:t>, de 2024</w:t>
      </w:r>
      <w:bookmarkEnd w:id="40"/>
      <w:r w:rsidRPr="000C5417">
        <w:rPr>
          <w:color w:val="auto"/>
          <w:sz w:val="24"/>
          <w:szCs w:val="24"/>
        </w:rPr>
        <w:t>, art. 20, VI);</w:t>
      </w:r>
    </w:p>
    <w:p w14:paraId="2EAF7E4D" w14:textId="44A3D0A7" w:rsidR="00544DA0" w:rsidRPr="000C5417" w:rsidRDefault="00544DA0" w:rsidP="00544DA0">
      <w:pPr>
        <w:pStyle w:val="Nivel3"/>
        <w:numPr>
          <w:ilvl w:val="0"/>
          <w:numId w:val="0"/>
        </w:numPr>
        <w:spacing w:before="0" w:after="0" w:line="240" w:lineRule="auto"/>
        <w:rPr>
          <w:rStyle w:val="Hyperlink"/>
          <w:color w:val="auto"/>
          <w:sz w:val="24"/>
          <w:szCs w:val="24"/>
          <w:u w:val="none"/>
        </w:rPr>
      </w:pPr>
      <w:r w:rsidRPr="000C5417">
        <w:rPr>
          <w:color w:val="auto"/>
          <w:sz w:val="24"/>
          <w:szCs w:val="24"/>
        </w:rPr>
        <w:t>6.7.1. O fiscal técnico do contrato anotará no histórico de gerenciamento do contrato todas as ocorrências relacionadas à execução do contrato, com a descrição do que for necessário para a regularização das faltas ou dos defeitos observados. (</w:t>
      </w:r>
      <w:hyperlink r:id="rId49" w:anchor="art117§1" w:history="1">
        <w:r w:rsidRPr="000C5417">
          <w:rPr>
            <w:rStyle w:val="Hyperlink"/>
            <w:color w:val="auto"/>
            <w:sz w:val="24"/>
            <w:szCs w:val="24"/>
            <w:u w:val="none"/>
          </w:rPr>
          <w:t>Lei nº 14.133, de 2021, art. 117, §1º</w:t>
        </w:r>
      </w:hyperlink>
      <w:r w:rsidRPr="000C5417">
        <w:rPr>
          <w:color w:val="auto"/>
          <w:sz w:val="24"/>
          <w:szCs w:val="24"/>
        </w:rPr>
        <w:t xml:space="preserve">, e </w:t>
      </w:r>
      <w:hyperlink r:id="rId50" w:anchor="art22" w:history="1">
        <w:r w:rsidRPr="000C5417">
          <w:rPr>
            <w:rStyle w:val="Hyperlink"/>
            <w:color w:val="auto"/>
            <w:sz w:val="24"/>
            <w:szCs w:val="24"/>
            <w:u w:val="none"/>
          </w:rPr>
          <w:t xml:space="preserve"> Decreto nº </w:t>
        </w:r>
        <w:r w:rsidR="000C5417" w:rsidRPr="000C5417">
          <w:rPr>
            <w:rStyle w:val="Hyperlink"/>
            <w:bCs/>
            <w:color w:val="auto"/>
            <w:sz w:val="24"/>
            <w:szCs w:val="24"/>
            <w:u w:val="none"/>
          </w:rPr>
          <w:t>5.056</w:t>
        </w:r>
        <w:r w:rsidRPr="000C5417">
          <w:rPr>
            <w:rStyle w:val="Hyperlink"/>
            <w:color w:val="auto"/>
            <w:sz w:val="24"/>
            <w:szCs w:val="24"/>
            <w:u w:val="none"/>
          </w:rPr>
          <w:t>, de 2024, art. 20, II);</w:t>
        </w:r>
      </w:hyperlink>
    </w:p>
    <w:p w14:paraId="48BE2270" w14:textId="19CA3A00" w:rsidR="00544DA0" w:rsidRPr="000C5417" w:rsidRDefault="00544DA0" w:rsidP="00544DA0">
      <w:pPr>
        <w:pStyle w:val="Nivel3"/>
        <w:numPr>
          <w:ilvl w:val="0"/>
          <w:numId w:val="0"/>
        </w:numPr>
        <w:spacing w:before="0" w:after="0" w:line="240" w:lineRule="auto"/>
        <w:rPr>
          <w:color w:val="auto"/>
          <w:sz w:val="24"/>
          <w:szCs w:val="24"/>
        </w:rPr>
      </w:pPr>
      <w:r w:rsidRPr="000C5417">
        <w:rPr>
          <w:color w:val="auto"/>
          <w:sz w:val="24"/>
          <w:szCs w:val="24"/>
        </w:rPr>
        <w:t>6.7.2. Identificada qualquer inexatidão ou irregularidade, o fiscal técnico do contrato emitirá notificações para a correção da execução do contrato, determinando prazo para a correção. (</w:t>
      </w:r>
      <w:hyperlink r:id="rId51" w:anchor="art22" w:history="1">
        <w:r w:rsidRPr="000C5417">
          <w:rPr>
            <w:rStyle w:val="Hyperlink"/>
            <w:color w:val="auto"/>
            <w:sz w:val="24"/>
            <w:szCs w:val="24"/>
            <w:u w:val="none"/>
          </w:rPr>
          <w:t xml:space="preserve">Decreto nº </w:t>
        </w:r>
        <w:r w:rsidR="000C5417" w:rsidRPr="000C5417">
          <w:rPr>
            <w:rStyle w:val="Hyperlink"/>
            <w:bCs/>
            <w:color w:val="auto"/>
            <w:sz w:val="24"/>
            <w:szCs w:val="24"/>
            <w:u w:val="none"/>
          </w:rPr>
          <w:t>5.056</w:t>
        </w:r>
        <w:r w:rsidRPr="000C5417">
          <w:rPr>
            <w:rStyle w:val="Hyperlink"/>
            <w:color w:val="auto"/>
            <w:sz w:val="24"/>
            <w:szCs w:val="24"/>
            <w:u w:val="none"/>
          </w:rPr>
          <w:t>, de 2024, art. 20, III</w:t>
        </w:r>
      </w:hyperlink>
      <w:r w:rsidRPr="000C5417">
        <w:rPr>
          <w:color w:val="auto"/>
          <w:sz w:val="24"/>
          <w:szCs w:val="24"/>
        </w:rPr>
        <w:t>);</w:t>
      </w:r>
    </w:p>
    <w:p w14:paraId="33CF8A2D" w14:textId="24D08085" w:rsidR="00544DA0" w:rsidRPr="000C5417" w:rsidRDefault="00544DA0" w:rsidP="00544DA0">
      <w:pPr>
        <w:pStyle w:val="Nivel3"/>
        <w:numPr>
          <w:ilvl w:val="0"/>
          <w:numId w:val="0"/>
        </w:numPr>
        <w:spacing w:before="0" w:after="0" w:line="240" w:lineRule="auto"/>
        <w:rPr>
          <w:color w:val="auto"/>
          <w:sz w:val="24"/>
          <w:szCs w:val="24"/>
        </w:rPr>
      </w:pPr>
      <w:r w:rsidRPr="000C5417">
        <w:rPr>
          <w:color w:val="auto"/>
          <w:sz w:val="24"/>
          <w:szCs w:val="24"/>
        </w:rPr>
        <w:t>6.7.3. O fiscal técnico do contrato informará ao gestor do contato, em tempo hábil, a situação que demandar decisão ou adoção de medidas que ultrapassem sua competência, para que adote as medidas necessárias e saneadoras, se for o caso. (</w:t>
      </w:r>
      <w:hyperlink r:id="rId52" w:anchor="art22" w:history="1">
        <w:r w:rsidRPr="000C5417">
          <w:rPr>
            <w:rStyle w:val="Hyperlink"/>
            <w:color w:val="auto"/>
            <w:sz w:val="24"/>
            <w:szCs w:val="24"/>
            <w:u w:val="none"/>
          </w:rPr>
          <w:t xml:space="preserve">Decreto nº </w:t>
        </w:r>
        <w:r w:rsidR="000C5417" w:rsidRPr="000C5417">
          <w:rPr>
            <w:rStyle w:val="Hyperlink"/>
            <w:bCs/>
            <w:color w:val="auto"/>
            <w:sz w:val="24"/>
            <w:szCs w:val="24"/>
            <w:u w:val="none"/>
          </w:rPr>
          <w:t>5.056</w:t>
        </w:r>
        <w:r w:rsidRPr="000C5417">
          <w:rPr>
            <w:rStyle w:val="Hyperlink"/>
            <w:color w:val="auto"/>
            <w:sz w:val="24"/>
            <w:szCs w:val="24"/>
            <w:u w:val="none"/>
          </w:rPr>
          <w:t>, de 2024, art. 20, IV</w:t>
        </w:r>
      </w:hyperlink>
      <w:r w:rsidRPr="000C5417">
        <w:rPr>
          <w:color w:val="auto"/>
          <w:sz w:val="24"/>
          <w:szCs w:val="24"/>
        </w:rPr>
        <w:t>).</w:t>
      </w:r>
    </w:p>
    <w:p w14:paraId="33A956DD" w14:textId="25C9A748" w:rsidR="00544DA0" w:rsidRPr="000C5417" w:rsidRDefault="00544DA0" w:rsidP="00544DA0">
      <w:pPr>
        <w:pStyle w:val="Nivel3"/>
        <w:numPr>
          <w:ilvl w:val="0"/>
          <w:numId w:val="0"/>
        </w:numPr>
        <w:spacing w:before="0" w:after="0" w:line="240" w:lineRule="auto"/>
        <w:rPr>
          <w:color w:val="auto"/>
          <w:sz w:val="24"/>
          <w:szCs w:val="24"/>
        </w:rPr>
      </w:pPr>
      <w:r w:rsidRPr="000C5417">
        <w:rPr>
          <w:color w:val="auto"/>
          <w:sz w:val="24"/>
          <w:szCs w:val="24"/>
        </w:rPr>
        <w:lastRenderedPageBreak/>
        <w:t>6.7.4. No caso de ocorrências que possam inviabilizar a execução do contrato nas datas aprazadas, o fiscal técnico do contrato comunicará o fato imediatamente ao gestor do contrato. (</w:t>
      </w:r>
      <w:hyperlink r:id="rId53" w:anchor="art22" w:history="1">
        <w:r w:rsidRPr="000C5417">
          <w:rPr>
            <w:rStyle w:val="Hyperlink"/>
            <w:color w:val="auto"/>
            <w:sz w:val="24"/>
            <w:szCs w:val="24"/>
            <w:u w:val="none"/>
          </w:rPr>
          <w:t xml:space="preserve">Decreto nº </w:t>
        </w:r>
        <w:r w:rsidR="000C5417" w:rsidRPr="000C5417">
          <w:rPr>
            <w:rStyle w:val="Hyperlink"/>
            <w:bCs/>
            <w:color w:val="auto"/>
            <w:sz w:val="24"/>
            <w:szCs w:val="24"/>
            <w:u w:val="none"/>
          </w:rPr>
          <w:t>5.056</w:t>
        </w:r>
        <w:r w:rsidRPr="000C5417">
          <w:rPr>
            <w:rStyle w:val="Hyperlink"/>
            <w:color w:val="auto"/>
            <w:sz w:val="24"/>
            <w:szCs w:val="24"/>
            <w:u w:val="none"/>
          </w:rPr>
          <w:t>, de 2024, art. 20, V</w:t>
        </w:r>
      </w:hyperlink>
      <w:r w:rsidRPr="000C5417">
        <w:rPr>
          <w:color w:val="auto"/>
          <w:sz w:val="24"/>
          <w:szCs w:val="24"/>
        </w:rPr>
        <w:t>).</w:t>
      </w:r>
    </w:p>
    <w:p w14:paraId="56AF7418" w14:textId="14649A52" w:rsidR="00E86098" w:rsidRPr="000C5417" w:rsidRDefault="00544DA0" w:rsidP="00E86098">
      <w:pPr>
        <w:pStyle w:val="Nivel3"/>
        <w:numPr>
          <w:ilvl w:val="0"/>
          <w:numId w:val="0"/>
        </w:numPr>
        <w:spacing w:before="0" w:after="0" w:line="240" w:lineRule="auto"/>
        <w:rPr>
          <w:color w:val="auto"/>
          <w:sz w:val="24"/>
          <w:szCs w:val="24"/>
        </w:rPr>
      </w:pPr>
      <w:r w:rsidRPr="000C5417">
        <w:rPr>
          <w:color w:val="auto"/>
          <w:sz w:val="24"/>
          <w:szCs w:val="24"/>
        </w:rPr>
        <w:t xml:space="preserve">6.7.5. O fiscal técnico do contrato comunicará ao gestor do contrato, em tempo hábil, o término do contrato sob sua responsabilidade, com vistas à renovação tempestiva ou à prorrogação contratual </w:t>
      </w:r>
      <w:hyperlink r:id="rId54" w:anchor="art22" w:history="1">
        <w:r w:rsidRPr="000C5417">
          <w:rPr>
            <w:rStyle w:val="Hyperlink"/>
            <w:color w:val="auto"/>
            <w:sz w:val="24"/>
            <w:szCs w:val="24"/>
            <w:u w:val="none"/>
          </w:rPr>
          <w:t xml:space="preserve">(Decreto nº </w:t>
        </w:r>
        <w:r w:rsidR="000C5417" w:rsidRPr="000C5417">
          <w:rPr>
            <w:rStyle w:val="Hyperlink"/>
            <w:bCs/>
            <w:color w:val="auto"/>
            <w:sz w:val="24"/>
            <w:szCs w:val="24"/>
            <w:u w:val="none"/>
          </w:rPr>
          <w:t>5.056</w:t>
        </w:r>
        <w:r w:rsidRPr="000C5417">
          <w:rPr>
            <w:rStyle w:val="Hyperlink"/>
            <w:color w:val="auto"/>
            <w:sz w:val="24"/>
            <w:szCs w:val="24"/>
            <w:u w:val="none"/>
          </w:rPr>
          <w:t>, de 2024, art. 20, VII</w:t>
        </w:r>
      </w:hyperlink>
      <w:r w:rsidRPr="000C5417">
        <w:rPr>
          <w:color w:val="auto"/>
          <w:sz w:val="24"/>
          <w:szCs w:val="24"/>
        </w:rPr>
        <w:t>).</w:t>
      </w:r>
    </w:p>
    <w:p w14:paraId="78D593A5" w14:textId="77777777" w:rsidR="00E86098" w:rsidRPr="000C5417" w:rsidRDefault="00E86098" w:rsidP="00E86098">
      <w:pPr>
        <w:pStyle w:val="Nivel3"/>
        <w:numPr>
          <w:ilvl w:val="0"/>
          <w:numId w:val="0"/>
        </w:numPr>
        <w:spacing w:before="0" w:after="0" w:line="240" w:lineRule="auto"/>
        <w:rPr>
          <w:color w:val="auto"/>
          <w:sz w:val="24"/>
          <w:szCs w:val="24"/>
        </w:rPr>
      </w:pPr>
      <w:r w:rsidRPr="000C5417">
        <w:rPr>
          <w:color w:val="auto"/>
          <w:sz w:val="24"/>
          <w:szCs w:val="24"/>
        </w:rPr>
        <w:t>6.7.6. Durante a execução do objeto, fase do recebimento provisório, o fiscal técnico designado deverá monitorar constantemente o nível de qualidade dos serviços para evitar a sua degeneração, devendo intervir para requerer à contratada a correção das faltas, falhas e irregularidades constatadas.</w:t>
      </w:r>
    </w:p>
    <w:p w14:paraId="00E963BA" w14:textId="77777777" w:rsidR="008670B1" w:rsidRPr="000C5417" w:rsidRDefault="00E86098" w:rsidP="008670B1">
      <w:pPr>
        <w:pStyle w:val="Nivel3"/>
        <w:numPr>
          <w:ilvl w:val="0"/>
          <w:numId w:val="0"/>
        </w:numPr>
        <w:spacing w:before="0" w:after="0" w:line="240" w:lineRule="auto"/>
        <w:rPr>
          <w:color w:val="auto"/>
          <w:sz w:val="24"/>
          <w:szCs w:val="24"/>
        </w:rPr>
      </w:pPr>
      <w:r w:rsidRPr="000C5417">
        <w:rPr>
          <w:color w:val="auto"/>
          <w:sz w:val="24"/>
          <w:szCs w:val="24"/>
        </w:rPr>
        <w:t>6.7.7. O fiscal técnico do contrato deverá apresentar ao preposto da contratada a avaliação da execução do objeto ou, se for o caso, a avaliação de desempenho e qualidade da prestação dos serviços realizada.</w:t>
      </w:r>
    </w:p>
    <w:p w14:paraId="0C00DC72" w14:textId="3C745647" w:rsidR="00B94A43" w:rsidRPr="000C5417" w:rsidRDefault="00B94A43" w:rsidP="00B94A43">
      <w:pPr>
        <w:pStyle w:val="Nivel2"/>
        <w:numPr>
          <w:ilvl w:val="0"/>
          <w:numId w:val="0"/>
        </w:numPr>
        <w:spacing w:before="0" w:after="0" w:line="240" w:lineRule="auto"/>
        <w:rPr>
          <w:color w:val="auto"/>
          <w:sz w:val="24"/>
          <w:szCs w:val="24"/>
        </w:rPr>
      </w:pPr>
      <w:r w:rsidRPr="000C5417">
        <w:rPr>
          <w:color w:val="auto"/>
          <w:sz w:val="24"/>
          <w:szCs w:val="24"/>
        </w:rPr>
        <w:t xml:space="preserve">6.7.8. </w:t>
      </w:r>
      <w:r w:rsidR="00E86098" w:rsidRPr="000C5417">
        <w:rPr>
          <w:color w:val="auto"/>
          <w:sz w:val="24"/>
          <w:szCs w:val="24"/>
        </w:rPr>
        <w:t>A contratada poderá apresentar justificativa para a prestação do serviço com menor nível de conformidade, que poderá ser aceita pelo fiscal técnico, desde que comprovada a excepcionalidade da ocorrência, resultante exclusivamente de fatores imprevisíveis e alheios ao controle do prestador.</w:t>
      </w:r>
    </w:p>
    <w:p w14:paraId="679E1206" w14:textId="6AE8DD8F" w:rsidR="00E86098" w:rsidRPr="000C5417" w:rsidRDefault="00B94A43" w:rsidP="00B94A43">
      <w:pPr>
        <w:pStyle w:val="Nivel2"/>
        <w:numPr>
          <w:ilvl w:val="0"/>
          <w:numId w:val="0"/>
        </w:numPr>
        <w:spacing w:before="0" w:after="0" w:line="240" w:lineRule="auto"/>
        <w:rPr>
          <w:color w:val="auto"/>
          <w:sz w:val="24"/>
          <w:szCs w:val="24"/>
        </w:rPr>
      </w:pPr>
      <w:r w:rsidRPr="000C5417">
        <w:rPr>
          <w:color w:val="auto"/>
          <w:sz w:val="24"/>
          <w:szCs w:val="24"/>
        </w:rPr>
        <w:t xml:space="preserve">6.7.9. </w:t>
      </w:r>
      <w:r w:rsidR="00E86098" w:rsidRPr="000C5417">
        <w:rPr>
          <w:color w:val="auto"/>
          <w:sz w:val="24"/>
          <w:szCs w:val="24"/>
        </w:rPr>
        <w:t>O fiscal técnico poderá realizar a avaliação diária, semanal ou mensal, desde que o período escolhido seja suficiente para avaliar ou, se for o caso, aferir o desempenho e qualidade da prestação dos serviços.</w:t>
      </w:r>
    </w:p>
    <w:p w14:paraId="0B95678E" w14:textId="3BD2F2A7" w:rsidR="00E86098" w:rsidRPr="000C5417" w:rsidRDefault="00B94A43" w:rsidP="00B94A43">
      <w:pPr>
        <w:pStyle w:val="Nivel2"/>
        <w:numPr>
          <w:ilvl w:val="0"/>
          <w:numId w:val="0"/>
        </w:numPr>
        <w:spacing w:before="0" w:after="0" w:line="240" w:lineRule="auto"/>
        <w:rPr>
          <w:color w:val="auto"/>
          <w:sz w:val="24"/>
          <w:szCs w:val="24"/>
        </w:rPr>
      </w:pPr>
      <w:r w:rsidRPr="000C5417">
        <w:rPr>
          <w:color w:val="auto"/>
          <w:sz w:val="24"/>
          <w:szCs w:val="24"/>
        </w:rPr>
        <w:t xml:space="preserve">6.7.10. </w:t>
      </w:r>
      <w:r w:rsidR="00E86098" w:rsidRPr="000C5417">
        <w:rPr>
          <w:color w:val="auto"/>
          <w:sz w:val="24"/>
          <w:szCs w:val="24"/>
        </w:rPr>
        <w:t xml:space="preserve">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w:t>
      </w:r>
    </w:p>
    <w:p w14:paraId="40D41C0B" w14:textId="7B669D90" w:rsidR="00E86098" w:rsidRPr="000C5417" w:rsidRDefault="0042368B" w:rsidP="0042368B">
      <w:pPr>
        <w:pStyle w:val="Nivel2"/>
        <w:numPr>
          <w:ilvl w:val="0"/>
          <w:numId w:val="0"/>
        </w:numPr>
        <w:spacing w:before="0" w:after="0" w:line="240" w:lineRule="auto"/>
        <w:rPr>
          <w:color w:val="auto"/>
          <w:sz w:val="24"/>
          <w:szCs w:val="24"/>
        </w:rPr>
      </w:pPr>
      <w:r w:rsidRPr="000C5417">
        <w:rPr>
          <w:color w:val="auto"/>
          <w:sz w:val="24"/>
          <w:szCs w:val="24"/>
        </w:rPr>
        <w:t xml:space="preserve">6.7.11. </w:t>
      </w:r>
      <w:r w:rsidR="00E86098" w:rsidRPr="000C5417">
        <w:rPr>
          <w:color w:val="auto"/>
          <w:sz w:val="24"/>
          <w:szCs w:val="24"/>
        </w:rPr>
        <w:t>Para efeito de recebimento provisório, ao final de cada período mensal, o fiscal técnico do contrato deverá apurar o resultado das avaliações da execução do objeto e, se for o caso, a análise do desempenho e qualidade da prestação dos serviços realizados em consonância com os indicadores previstos no ato convocatório, que poderá resultar no redimensionamento de valores a serem pagos à contratada, registrando em relatório a ser encaminhado ao gestor do contrato.</w:t>
      </w:r>
    </w:p>
    <w:p w14:paraId="152A7774" w14:textId="77777777" w:rsidR="00407FB3" w:rsidRPr="000C5417" w:rsidRDefault="00407FB3" w:rsidP="00E86098">
      <w:pPr>
        <w:pStyle w:val="Nivel3"/>
        <w:numPr>
          <w:ilvl w:val="0"/>
          <w:numId w:val="0"/>
        </w:numPr>
        <w:spacing w:before="0" w:after="0" w:line="240" w:lineRule="auto"/>
        <w:rPr>
          <w:b/>
          <w:color w:val="auto"/>
          <w:sz w:val="24"/>
          <w:szCs w:val="24"/>
        </w:rPr>
      </w:pPr>
    </w:p>
    <w:p w14:paraId="040573DC" w14:textId="77777777" w:rsidR="00544DA0" w:rsidRPr="000C5417" w:rsidRDefault="00544DA0" w:rsidP="00544DA0">
      <w:pPr>
        <w:pStyle w:val="Nivel3"/>
        <w:numPr>
          <w:ilvl w:val="0"/>
          <w:numId w:val="0"/>
        </w:numPr>
        <w:spacing w:before="0" w:after="0" w:line="240" w:lineRule="auto"/>
        <w:rPr>
          <w:b/>
          <w:color w:val="auto"/>
          <w:sz w:val="24"/>
          <w:szCs w:val="24"/>
        </w:rPr>
      </w:pPr>
      <w:r w:rsidRPr="000C5417">
        <w:rPr>
          <w:b/>
          <w:color w:val="auto"/>
          <w:sz w:val="24"/>
          <w:szCs w:val="24"/>
        </w:rPr>
        <w:t>FISCALIZAÇÃO ADMINISTRATIVA</w:t>
      </w:r>
    </w:p>
    <w:p w14:paraId="29118884" w14:textId="5E1C20F0" w:rsidR="005142A5" w:rsidRPr="000C5417" w:rsidRDefault="005142A5" w:rsidP="005142A5">
      <w:pPr>
        <w:pStyle w:val="Nivel2"/>
        <w:numPr>
          <w:ilvl w:val="0"/>
          <w:numId w:val="0"/>
        </w:numPr>
        <w:spacing w:before="0" w:after="0" w:line="240" w:lineRule="auto"/>
        <w:rPr>
          <w:color w:val="auto"/>
          <w:sz w:val="24"/>
          <w:szCs w:val="24"/>
        </w:rPr>
      </w:pPr>
      <w:r w:rsidRPr="000C5417">
        <w:rPr>
          <w:color w:val="auto"/>
          <w:sz w:val="24"/>
          <w:szCs w:val="24"/>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r w:rsidR="000E24D5" w:rsidRPr="000C5417">
        <w:rPr>
          <w:color w:val="auto"/>
          <w:sz w:val="24"/>
          <w:szCs w:val="24"/>
        </w:rPr>
        <w:t>.</w:t>
      </w:r>
    </w:p>
    <w:p w14:paraId="20AF00A7" w14:textId="52CDC098" w:rsidR="005142A5" w:rsidRPr="000C5417" w:rsidRDefault="005142A5" w:rsidP="005142A5">
      <w:pPr>
        <w:pStyle w:val="Nivel2"/>
        <w:numPr>
          <w:ilvl w:val="0"/>
          <w:numId w:val="0"/>
        </w:numPr>
        <w:spacing w:before="0" w:after="0" w:line="240" w:lineRule="auto"/>
        <w:rPr>
          <w:color w:val="auto"/>
          <w:sz w:val="24"/>
          <w:szCs w:val="24"/>
        </w:rPr>
      </w:pPr>
      <w:r w:rsidRPr="000C5417">
        <w:rPr>
          <w:color w:val="auto"/>
          <w:sz w:val="24"/>
          <w:szCs w:val="24"/>
        </w:rPr>
        <w:t>6.9. Caso ocorra descumprimento das obrigações contratuais, o fiscal administrativo do contrato atuará tempestivamente na solução do problema, reportando ao gestor do contrato para que tome as providências cabíveis, quando ultrapassar a sua competência</w:t>
      </w:r>
      <w:r w:rsidR="000E24D5" w:rsidRPr="000C5417">
        <w:rPr>
          <w:color w:val="auto"/>
          <w:sz w:val="24"/>
          <w:szCs w:val="24"/>
        </w:rPr>
        <w:t>.</w:t>
      </w:r>
    </w:p>
    <w:p w14:paraId="74B8D231" w14:textId="2C663F97" w:rsidR="005142A5" w:rsidRPr="000C5417" w:rsidRDefault="005142A5" w:rsidP="005142A5">
      <w:pPr>
        <w:pStyle w:val="Nivel2"/>
        <w:numPr>
          <w:ilvl w:val="0"/>
          <w:numId w:val="0"/>
        </w:numPr>
        <w:spacing w:before="0" w:after="0" w:line="240" w:lineRule="auto"/>
        <w:rPr>
          <w:color w:val="auto"/>
          <w:sz w:val="24"/>
          <w:szCs w:val="24"/>
        </w:rPr>
      </w:pPr>
      <w:r w:rsidRPr="000C5417">
        <w:rPr>
          <w:color w:val="auto"/>
          <w:sz w:val="24"/>
          <w:szCs w:val="24"/>
        </w:rPr>
        <w:t>6.10. A fiscalização administrativa poderá ser efetivada com base em critérios estatísticos, levando-se em consideração falhas que impactem o contrato como um todo e não apenas erros e falhas eventuais no pagamento de alguma vantagem a um determinado empregado.</w:t>
      </w:r>
    </w:p>
    <w:p w14:paraId="7164A599" w14:textId="670CDF4C" w:rsidR="005142A5" w:rsidRPr="000C5417" w:rsidRDefault="005142A5" w:rsidP="005142A5">
      <w:pPr>
        <w:pStyle w:val="Nivel2"/>
        <w:numPr>
          <w:ilvl w:val="0"/>
          <w:numId w:val="0"/>
        </w:numPr>
        <w:spacing w:before="0" w:after="0" w:line="240" w:lineRule="auto"/>
        <w:rPr>
          <w:color w:val="auto"/>
          <w:sz w:val="24"/>
          <w:szCs w:val="24"/>
        </w:rPr>
      </w:pPr>
      <w:r w:rsidRPr="000C5417">
        <w:rPr>
          <w:color w:val="auto"/>
          <w:sz w:val="24"/>
          <w:szCs w:val="24"/>
        </w:rPr>
        <w:lastRenderedPageBreak/>
        <w:t>6.11. Na fiscalização do cumprimento das obrigações trabalhistas e sociais exigir-se-á, dentre outras, as seguintes comprovações:</w:t>
      </w:r>
    </w:p>
    <w:p w14:paraId="3D31CBE7" w14:textId="46FD9E87" w:rsidR="005142A5" w:rsidRPr="000C5417" w:rsidRDefault="005142A5" w:rsidP="005142A5">
      <w:pPr>
        <w:pStyle w:val="Nivel3-erro"/>
        <w:numPr>
          <w:ilvl w:val="2"/>
          <w:numId w:val="24"/>
        </w:numPr>
        <w:spacing w:before="0" w:after="0" w:line="240" w:lineRule="auto"/>
        <w:rPr>
          <w:rFonts w:cs="Arial"/>
          <w:sz w:val="24"/>
        </w:rPr>
      </w:pPr>
      <w:r w:rsidRPr="000C5417">
        <w:rPr>
          <w:rFonts w:cs="Arial"/>
          <w:sz w:val="24"/>
        </w:rPr>
        <w:t>No caso de empresas regidas pela Consolidação das Leis do Trabalho (CLT):</w:t>
      </w:r>
    </w:p>
    <w:p w14:paraId="3A68375B" w14:textId="61D7D868" w:rsidR="005142A5" w:rsidRPr="000C5417" w:rsidRDefault="005142A5" w:rsidP="005142A5">
      <w:pPr>
        <w:pStyle w:val="Nivel4"/>
        <w:numPr>
          <w:ilvl w:val="0"/>
          <w:numId w:val="0"/>
        </w:numPr>
        <w:spacing w:before="0" w:after="0" w:line="240" w:lineRule="auto"/>
        <w:rPr>
          <w:sz w:val="24"/>
          <w:szCs w:val="24"/>
        </w:rPr>
      </w:pPr>
      <w:r w:rsidRPr="000C5417">
        <w:rPr>
          <w:sz w:val="24"/>
          <w:szCs w:val="24"/>
        </w:rPr>
        <w:t>6.</w:t>
      </w:r>
      <w:r w:rsidRPr="000C5417">
        <w:rPr>
          <w:sz w:val="24"/>
        </w:rPr>
        <w:t xml:space="preserve">11.1.1 </w:t>
      </w:r>
      <w:bookmarkStart w:id="41" w:name="_Ref126527030"/>
      <w:r w:rsidRPr="000C5417">
        <w:rPr>
          <w:sz w:val="24"/>
          <w:szCs w:val="24"/>
        </w:rPr>
        <w:t>no primeiro mês da prestação dos serviços, a contratada deverá apresentar a seguinte documentação:</w:t>
      </w:r>
      <w:bookmarkEnd w:id="41"/>
    </w:p>
    <w:p w14:paraId="04851C13" w14:textId="4E040DE7" w:rsidR="005142A5" w:rsidRPr="000C5417" w:rsidRDefault="009D77ED" w:rsidP="009D77ED">
      <w:pPr>
        <w:pStyle w:val="Nivel5"/>
        <w:numPr>
          <w:ilvl w:val="0"/>
          <w:numId w:val="0"/>
        </w:numPr>
        <w:spacing w:before="0" w:after="0" w:line="240" w:lineRule="auto"/>
        <w:rPr>
          <w:sz w:val="24"/>
          <w:szCs w:val="24"/>
        </w:rPr>
      </w:pPr>
      <w:r>
        <w:rPr>
          <w:sz w:val="24"/>
          <w:szCs w:val="24"/>
        </w:rPr>
        <w:t xml:space="preserve">a. </w:t>
      </w:r>
      <w:r w:rsidR="005142A5" w:rsidRPr="000C5417">
        <w:rPr>
          <w:sz w:val="24"/>
          <w:szCs w:val="24"/>
        </w:rPr>
        <w:t>relação dos empregados, contendo nome completo, cargo ou função, horário do posto de trabalho, números da carteira de identidade (RG) e da inscrição no Cadastro de Pessoas Físicas (CPF), com indicação dos responsáveis técnicos pela execução dos serviços, quando for o caso;</w:t>
      </w:r>
    </w:p>
    <w:p w14:paraId="571E8EBF" w14:textId="08FA86DD" w:rsidR="005142A5" w:rsidRPr="000C5417" w:rsidRDefault="009D77ED" w:rsidP="009D77ED">
      <w:pPr>
        <w:pStyle w:val="Nivel5"/>
        <w:numPr>
          <w:ilvl w:val="0"/>
          <w:numId w:val="0"/>
        </w:numPr>
        <w:spacing w:before="0" w:after="0" w:line="240" w:lineRule="auto"/>
        <w:rPr>
          <w:sz w:val="24"/>
          <w:szCs w:val="24"/>
        </w:rPr>
      </w:pPr>
      <w:r>
        <w:rPr>
          <w:sz w:val="24"/>
          <w:szCs w:val="24"/>
        </w:rPr>
        <w:t xml:space="preserve">b. </w:t>
      </w:r>
      <w:r w:rsidR="005142A5" w:rsidRPr="000C5417">
        <w:rPr>
          <w:sz w:val="24"/>
          <w:szCs w:val="24"/>
        </w:rPr>
        <w:t>Carteira de Trabalho e Previdência Social (CTPS) dos empregados admitidos e dos responsáveis técnicos pela execução dos serviços, quando for o caso, devidamente assinada pela contratada;</w:t>
      </w:r>
    </w:p>
    <w:p w14:paraId="0BE4218D" w14:textId="0DB40621" w:rsidR="005142A5" w:rsidRPr="000C5417" w:rsidRDefault="009D77ED" w:rsidP="009D77ED">
      <w:pPr>
        <w:pStyle w:val="Nivel5"/>
        <w:numPr>
          <w:ilvl w:val="0"/>
          <w:numId w:val="0"/>
        </w:numPr>
        <w:spacing w:before="0" w:after="0" w:line="240" w:lineRule="auto"/>
        <w:rPr>
          <w:sz w:val="24"/>
          <w:szCs w:val="24"/>
        </w:rPr>
      </w:pPr>
      <w:r>
        <w:rPr>
          <w:sz w:val="24"/>
          <w:szCs w:val="24"/>
        </w:rPr>
        <w:t xml:space="preserve">c. </w:t>
      </w:r>
      <w:r w:rsidR="005142A5" w:rsidRPr="000C5417">
        <w:rPr>
          <w:sz w:val="24"/>
          <w:szCs w:val="24"/>
        </w:rPr>
        <w:t>exames médicos admissionais dos empregados da contratada que prestarão os serviços; e</w:t>
      </w:r>
    </w:p>
    <w:p w14:paraId="5BB7CC08" w14:textId="40FBB4E1" w:rsidR="005142A5" w:rsidRPr="000C5417" w:rsidRDefault="00D75D5A" w:rsidP="00B941C9">
      <w:pPr>
        <w:pStyle w:val="Nivel5"/>
        <w:numPr>
          <w:ilvl w:val="0"/>
          <w:numId w:val="0"/>
        </w:numPr>
        <w:spacing w:before="0" w:after="0" w:line="240" w:lineRule="auto"/>
        <w:rPr>
          <w:sz w:val="24"/>
          <w:szCs w:val="24"/>
        </w:rPr>
      </w:pPr>
      <w:r w:rsidRPr="000C5417">
        <w:rPr>
          <w:sz w:val="24"/>
          <w:szCs w:val="24"/>
        </w:rPr>
        <w:t>6.</w:t>
      </w:r>
      <w:r w:rsidRPr="000C5417">
        <w:rPr>
          <w:sz w:val="24"/>
        </w:rPr>
        <w:t>11.1.</w:t>
      </w:r>
      <w:r>
        <w:rPr>
          <w:sz w:val="24"/>
        </w:rPr>
        <w:t>2</w:t>
      </w:r>
      <w:r w:rsidRPr="000C5417">
        <w:rPr>
          <w:sz w:val="24"/>
        </w:rPr>
        <w:t xml:space="preserve"> </w:t>
      </w:r>
      <w:r w:rsidR="005142A5" w:rsidRPr="000C5417">
        <w:rPr>
          <w:sz w:val="24"/>
          <w:szCs w:val="24"/>
        </w:rPr>
        <w:t>entrega até o dia trinta do mês seguinte ao da prestação dos serviços ao setor responsável pela fiscalização do contrato dos seguintes documentos, quando não for possível a verificação da regularidade destes no Sistema de Cadastro de Fornecedores (</w:t>
      </w:r>
      <w:r w:rsidR="0063513B" w:rsidRPr="000C5417">
        <w:rPr>
          <w:sz w:val="24"/>
          <w:szCs w:val="24"/>
        </w:rPr>
        <w:t>SICAF</w:t>
      </w:r>
      <w:r w:rsidR="005142A5" w:rsidRPr="000C5417">
        <w:rPr>
          <w:sz w:val="24"/>
          <w:szCs w:val="24"/>
        </w:rPr>
        <w:t>):</w:t>
      </w:r>
    </w:p>
    <w:p w14:paraId="5EB81977" w14:textId="597C2B0B" w:rsidR="00B941C9" w:rsidRPr="000C5417" w:rsidRDefault="009D77ED" w:rsidP="00B941C9">
      <w:pPr>
        <w:pStyle w:val="Nivel5"/>
        <w:numPr>
          <w:ilvl w:val="0"/>
          <w:numId w:val="0"/>
        </w:numPr>
        <w:spacing w:before="0" w:after="0" w:line="240" w:lineRule="auto"/>
        <w:rPr>
          <w:sz w:val="24"/>
          <w:szCs w:val="24"/>
        </w:rPr>
      </w:pPr>
      <w:r>
        <w:rPr>
          <w:sz w:val="24"/>
          <w:szCs w:val="24"/>
        </w:rPr>
        <w:t xml:space="preserve">a. </w:t>
      </w:r>
      <w:r w:rsidR="005142A5" w:rsidRPr="000C5417">
        <w:rPr>
          <w:sz w:val="24"/>
          <w:szCs w:val="24"/>
        </w:rPr>
        <w:t>Certidão Negativa de Débitos relativos a Créditos Tributários Federais e à Dívida Ativa da União (CND);</w:t>
      </w:r>
    </w:p>
    <w:p w14:paraId="10E6B269" w14:textId="25889C59" w:rsidR="009D77ED" w:rsidRDefault="009D77ED" w:rsidP="009D77ED">
      <w:pPr>
        <w:pStyle w:val="Nivel5"/>
        <w:numPr>
          <w:ilvl w:val="0"/>
          <w:numId w:val="0"/>
        </w:numPr>
        <w:spacing w:before="0" w:after="0" w:line="240" w:lineRule="auto"/>
        <w:rPr>
          <w:sz w:val="24"/>
          <w:szCs w:val="24"/>
        </w:rPr>
      </w:pPr>
      <w:r>
        <w:rPr>
          <w:sz w:val="24"/>
          <w:szCs w:val="24"/>
        </w:rPr>
        <w:t xml:space="preserve">b. </w:t>
      </w:r>
      <w:r w:rsidR="005142A5" w:rsidRPr="000C5417">
        <w:rPr>
          <w:sz w:val="24"/>
          <w:szCs w:val="24"/>
        </w:rPr>
        <w:t>certidões que comprovem a regularidade perante a Fazenda Municipal do domicílio ou sede do contratado;</w:t>
      </w:r>
    </w:p>
    <w:p w14:paraId="2B1C21A4" w14:textId="4DF57089" w:rsidR="009D77ED" w:rsidRDefault="009D77ED" w:rsidP="009D77ED">
      <w:pPr>
        <w:pStyle w:val="Nivel5"/>
        <w:numPr>
          <w:ilvl w:val="0"/>
          <w:numId w:val="0"/>
        </w:numPr>
        <w:spacing w:before="0" w:after="0" w:line="240" w:lineRule="auto"/>
        <w:rPr>
          <w:sz w:val="24"/>
          <w:szCs w:val="24"/>
        </w:rPr>
      </w:pPr>
      <w:r>
        <w:rPr>
          <w:sz w:val="24"/>
          <w:szCs w:val="24"/>
        </w:rPr>
        <w:t xml:space="preserve">c. </w:t>
      </w:r>
      <w:r w:rsidR="005142A5" w:rsidRPr="000C5417">
        <w:rPr>
          <w:sz w:val="24"/>
          <w:szCs w:val="24"/>
        </w:rPr>
        <w:t>Certidão de Regularidade do FGTS (CRF); e</w:t>
      </w:r>
    </w:p>
    <w:p w14:paraId="622212D0" w14:textId="399E5440" w:rsidR="005142A5" w:rsidRPr="009D77ED" w:rsidRDefault="009D77ED" w:rsidP="009D77ED">
      <w:pPr>
        <w:pStyle w:val="Nivel5"/>
        <w:numPr>
          <w:ilvl w:val="0"/>
          <w:numId w:val="0"/>
        </w:numPr>
        <w:spacing w:before="0" w:after="0" w:line="240" w:lineRule="auto"/>
        <w:rPr>
          <w:sz w:val="24"/>
          <w:szCs w:val="24"/>
        </w:rPr>
      </w:pPr>
      <w:r>
        <w:rPr>
          <w:sz w:val="24"/>
          <w:szCs w:val="24"/>
        </w:rPr>
        <w:t xml:space="preserve">d. </w:t>
      </w:r>
      <w:r w:rsidR="005142A5" w:rsidRPr="009D77ED">
        <w:rPr>
          <w:sz w:val="24"/>
          <w:szCs w:val="24"/>
        </w:rPr>
        <w:t>Certidão Negativa de Débitos Trabalhistas (CNDT).</w:t>
      </w:r>
    </w:p>
    <w:p w14:paraId="240C0732" w14:textId="1696DF5D" w:rsidR="00B941C9" w:rsidRPr="000C5417" w:rsidRDefault="009D77ED" w:rsidP="00B941C9">
      <w:pPr>
        <w:pStyle w:val="Nivel4"/>
        <w:numPr>
          <w:ilvl w:val="0"/>
          <w:numId w:val="0"/>
        </w:numPr>
        <w:spacing w:before="0" w:after="0" w:line="240" w:lineRule="auto"/>
        <w:rPr>
          <w:sz w:val="24"/>
          <w:szCs w:val="24"/>
        </w:rPr>
      </w:pPr>
      <w:r w:rsidRPr="000C5417">
        <w:rPr>
          <w:sz w:val="24"/>
          <w:szCs w:val="24"/>
        </w:rPr>
        <w:t>6.</w:t>
      </w:r>
      <w:r w:rsidRPr="000C5417">
        <w:rPr>
          <w:sz w:val="24"/>
        </w:rPr>
        <w:t>11.1.</w:t>
      </w:r>
      <w:r w:rsidR="00D75D5A">
        <w:rPr>
          <w:sz w:val="24"/>
        </w:rPr>
        <w:t>3</w:t>
      </w:r>
      <w:r w:rsidRPr="000C5417">
        <w:rPr>
          <w:sz w:val="24"/>
        </w:rPr>
        <w:t xml:space="preserve"> </w:t>
      </w:r>
      <w:r w:rsidR="005142A5" w:rsidRPr="000C5417">
        <w:rPr>
          <w:sz w:val="24"/>
          <w:szCs w:val="24"/>
        </w:rPr>
        <w:t>entrega, quando solicitado pelo Contratante, de quaisquer dos seguintes documentos:</w:t>
      </w:r>
    </w:p>
    <w:p w14:paraId="309690D0" w14:textId="67CEECDB" w:rsidR="00B941C9" w:rsidRPr="000C5417" w:rsidRDefault="00B941C9" w:rsidP="00B941C9">
      <w:pPr>
        <w:pStyle w:val="Nivel4"/>
        <w:numPr>
          <w:ilvl w:val="0"/>
          <w:numId w:val="0"/>
        </w:numPr>
        <w:spacing w:before="0" w:after="0" w:line="240" w:lineRule="auto"/>
        <w:rPr>
          <w:sz w:val="24"/>
          <w:szCs w:val="24"/>
        </w:rPr>
      </w:pPr>
      <w:r w:rsidRPr="000C5417">
        <w:rPr>
          <w:sz w:val="24"/>
          <w:szCs w:val="24"/>
        </w:rPr>
        <w:t>6.11.1.</w:t>
      </w:r>
      <w:r w:rsidR="00D75D5A">
        <w:rPr>
          <w:sz w:val="24"/>
          <w:szCs w:val="24"/>
        </w:rPr>
        <w:t>3</w:t>
      </w:r>
      <w:r w:rsidRPr="000C5417">
        <w:rPr>
          <w:sz w:val="24"/>
          <w:szCs w:val="24"/>
        </w:rPr>
        <w:t xml:space="preserve">.1 </w:t>
      </w:r>
      <w:r w:rsidR="005142A5" w:rsidRPr="000C5417">
        <w:rPr>
          <w:sz w:val="24"/>
          <w:szCs w:val="24"/>
        </w:rPr>
        <w:t>extrato da conta do INSS e do FGTS de qualquer empregado, a critério da Administração contratante;</w:t>
      </w:r>
    </w:p>
    <w:p w14:paraId="594F2A92" w14:textId="696EDFE9" w:rsidR="00B941C9" w:rsidRPr="000C5417" w:rsidRDefault="00B941C9" w:rsidP="00B941C9">
      <w:pPr>
        <w:pStyle w:val="Nivel4"/>
        <w:numPr>
          <w:ilvl w:val="0"/>
          <w:numId w:val="0"/>
        </w:numPr>
        <w:spacing w:before="0" w:after="0" w:line="240" w:lineRule="auto"/>
        <w:rPr>
          <w:sz w:val="24"/>
          <w:szCs w:val="24"/>
        </w:rPr>
      </w:pPr>
      <w:r w:rsidRPr="000C5417">
        <w:rPr>
          <w:sz w:val="24"/>
          <w:szCs w:val="24"/>
        </w:rPr>
        <w:t>6.11.1.</w:t>
      </w:r>
      <w:r w:rsidR="00D75D5A">
        <w:rPr>
          <w:sz w:val="24"/>
          <w:szCs w:val="24"/>
        </w:rPr>
        <w:t>3</w:t>
      </w:r>
      <w:r w:rsidRPr="000C5417">
        <w:rPr>
          <w:sz w:val="24"/>
          <w:szCs w:val="24"/>
        </w:rPr>
        <w:t>.</w:t>
      </w:r>
      <w:r w:rsidR="004E0248" w:rsidRPr="000C5417">
        <w:rPr>
          <w:sz w:val="24"/>
          <w:szCs w:val="24"/>
        </w:rPr>
        <w:t>2 cópias</w:t>
      </w:r>
      <w:r w:rsidR="005142A5" w:rsidRPr="000C5417">
        <w:rPr>
          <w:sz w:val="24"/>
          <w:szCs w:val="24"/>
        </w:rPr>
        <w:t xml:space="preserve"> da folha de pagamento analítica de qualquer mês da prestação dos serviços, em que conste como tomador a parte contratante;</w:t>
      </w:r>
    </w:p>
    <w:p w14:paraId="08D7CD82" w14:textId="2EB573FE" w:rsidR="00B941C9" w:rsidRPr="000C5417" w:rsidRDefault="00B941C9" w:rsidP="00B941C9">
      <w:pPr>
        <w:pStyle w:val="Nivel4"/>
        <w:numPr>
          <w:ilvl w:val="0"/>
          <w:numId w:val="0"/>
        </w:numPr>
        <w:spacing w:before="0" w:after="0" w:line="240" w:lineRule="auto"/>
        <w:rPr>
          <w:sz w:val="24"/>
          <w:szCs w:val="24"/>
        </w:rPr>
      </w:pPr>
      <w:r w:rsidRPr="000C5417">
        <w:rPr>
          <w:sz w:val="24"/>
          <w:szCs w:val="24"/>
        </w:rPr>
        <w:t>6.11.1.</w:t>
      </w:r>
      <w:r w:rsidR="00D75D5A">
        <w:rPr>
          <w:sz w:val="24"/>
          <w:szCs w:val="24"/>
        </w:rPr>
        <w:t>3</w:t>
      </w:r>
      <w:r w:rsidRPr="000C5417">
        <w:rPr>
          <w:sz w:val="24"/>
          <w:szCs w:val="24"/>
        </w:rPr>
        <w:t>.</w:t>
      </w:r>
      <w:r w:rsidR="004E0248" w:rsidRPr="000C5417">
        <w:rPr>
          <w:sz w:val="24"/>
          <w:szCs w:val="24"/>
        </w:rPr>
        <w:t>3 cópias</w:t>
      </w:r>
      <w:r w:rsidR="005142A5" w:rsidRPr="000C5417">
        <w:rPr>
          <w:sz w:val="24"/>
          <w:szCs w:val="24"/>
        </w:rPr>
        <w:t xml:space="preserve"> dos contracheques dos empregados relativos a qualquer mês da prestação dos serviços ou, ainda, quando necessário, cópia de recibos de depósitos bancários;</w:t>
      </w:r>
    </w:p>
    <w:p w14:paraId="52482382" w14:textId="3CB2B00E" w:rsidR="00B941C9" w:rsidRPr="000C5417" w:rsidRDefault="00B941C9" w:rsidP="00B941C9">
      <w:pPr>
        <w:pStyle w:val="Nivel4"/>
        <w:numPr>
          <w:ilvl w:val="0"/>
          <w:numId w:val="0"/>
        </w:numPr>
        <w:spacing w:before="0" w:after="0" w:line="240" w:lineRule="auto"/>
        <w:rPr>
          <w:sz w:val="24"/>
          <w:szCs w:val="24"/>
        </w:rPr>
      </w:pPr>
      <w:r w:rsidRPr="000C5417">
        <w:rPr>
          <w:sz w:val="24"/>
          <w:szCs w:val="24"/>
        </w:rPr>
        <w:t>6.11.1.</w:t>
      </w:r>
      <w:r w:rsidR="00D75D5A">
        <w:rPr>
          <w:sz w:val="24"/>
          <w:szCs w:val="24"/>
        </w:rPr>
        <w:t>3</w:t>
      </w:r>
      <w:r w:rsidRPr="000C5417">
        <w:rPr>
          <w:sz w:val="24"/>
          <w:szCs w:val="24"/>
        </w:rPr>
        <w:t xml:space="preserve">.4 </w:t>
      </w:r>
      <w:r w:rsidR="005142A5" w:rsidRPr="000C5417">
        <w:rPr>
          <w:sz w:val="24"/>
          <w:szCs w:val="24"/>
        </w:rPr>
        <w:t>comprovantes de entrega de benefícios suplementares (vale-transporte, vale-alimentação, entre outros), a que estiver obrigada por força de lei ou de Convenção ou Acordo Coletivo de Trabalho, relativos a qualquer mês da prestação dos serviços e de qualquer empregado; e</w:t>
      </w:r>
    </w:p>
    <w:p w14:paraId="38773227" w14:textId="0BF1994C" w:rsidR="00B941C9" w:rsidRPr="000C5417" w:rsidRDefault="00B941C9" w:rsidP="00B941C9">
      <w:pPr>
        <w:pStyle w:val="Nivel4"/>
        <w:numPr>
          <w:ilvl w:val="0"/>
          <w:numId w:val="0"/>
        </w:numPr>
        <w:spacing w:before="0" w:after="0" w:line="240" w:lineRule="auto"/>
        <w:rPr>
          <w:sz w:val="24"/>
          <w:szCs w:val="24"/>
        </w:rPr>
      </w:pPr>
      <w:r w:rsidRPr="000C5417">
        <w:rPr>
          <w:sz w:val="24"/>
          <w:szCs w:val="24"/>
        </w:rPr>
        <w:t>6.11.1.</w:t>
      </w:r>
      <w:r w:rsidR="00D75D5A">
        <w:rPr>
          <w:sz w:val="24"/>
          <w:szCs w:val="24"/>
        </w:rPr>
        <w:t>3</w:t>
      </w:r>
      <w:r w:rsidRPr="000C5417">
        <w:rPr>
          <w:sz w:val="24"/>
          <w:szCs w:val="24"/>
        </w:rPr>
        <w:t xml:space="preserve">.5 </w:t>
      </w:r>
      <w:r w:rsidR="005142A5" w:rsidRPr="000C5417">
        <w:rPr>
          <w:sz w:val="24"/>
          <w:szCs w:val="24"/>
        </w:rPr>
        <w:t>comprovantes de realização de eventuais cursos de treinamento e reciclagem que forem exigidos por lei ou pelo contrato.</w:t>
      </w:r>
      <w:bookmarkStart w:id="42" w:name="_Ref126527146"/>
    </w:p>
    <w:p w14:paraId="613C9024" w14:textId="6CD7CE8A" w:rsidR="005142A5" w:rsidRPr="000C5417" w:rsidRDefault="00B941C9" w:rsidP="00B941C9">
      <w:pPr>
        <w:pStyle w:val="Nivel4"/>
        <w:numPr>
          <w:ilvl w:val="0"/>
          <w:numId w:val="0"/>
        </w:numPr>
        <w:spacing w:before="0" w:after="0" w:line="240" w:lineRule="auto"/>
        <w:rPr>
          <w:sz w:val="24"/>
          <w:szCs w:val="24"/>
        </w:rPr>
      </w:pPr>
      <w:r w:rsidRPr="000C5417">
        <w:rPr>
          <w:sz w:val="24"/>
          <w:szCs w:val="24"/>
        </w:rPr>
        <w:t>6.11.1.</w:t>
      </w:r>
      <w:r w:rsidR="00D75D5A">
        <w:rPr>
          <w:sz w:val="24"/>
          <w:szCs w:val="24"/>
        </w:rPr>
        <w:t>4</w:t>
      </w:r>
      <w:r w:rsidRPr="000C5417">
        <w:rPr>
          <w:sz w:val="24"/>
          <w:szCs w:val="24"/>
        </w:rPr>
        <w:t xml:space="preserve"> </w:t>
      </w:r>
      <w:r w:rsidR="005142A5" w:rsidRPr="000C5417">
        <w:rPr>
          <w:sz w:val="24"/>
          <w:szCs w:val="24"/>
        </w:rPr>
        <w:t>entrega de cópia da documentação abaixo relacionada, quando da extinção ou rescisão do contrato, após o último mês de prestação dos serviços, no prazo definido no contrato:</w:t>
      </w:r>
      <w:bookmarkEnd w:id="42"/>
    </w:p>
    <w:p w14:paraId="2A93EDC7" w14:textId="1555A430" w:rsidR="00B941C9" w:rsidRPr="000C5417" w:rsidRDefault="00D75D5A" w:rsidP="009D77ED">
      <w:pPr>
        <w:pStyle w:val="Nivel4"/>
        <w:numPr>
          <w:ilvl w:val="0"/>
          <w:numId w:val="0"/>
        </w:numPr>
        <w:spacing w:before="0" w:after="0" w:line="240" w:lineRule="auto"/>
        <w:rPr>
          <w:sz w:val="24"/>
          <w:szCs w:val="24"/>
        </w:rPr>
      </w:pPr>
      <w:r w:rsidRPr="000C5417">
        <w:rPr>
          <w:sz w:val="24"/>
          <w:szCs w:val="24"/>
        </w:rPr>
        <w:t>6.11.1.</w:t>
      </w:r>
      <w:r>
        <w:rPr>
          <w:sz w:val="24"/>
          <w:szCs w:val="24"/>
        </w:rPr>
        <w:t>5</w:t>
      </w:r>
      <w:r w:rsidR="009D77ED">
        <w:rPr>
          <w:sz w:val="24"/>
          <w:szCs w:val="24"/>
        </w:rPr>
        <w:t xml:space="preserve"> </w:t>
      </w:r>
      <w:r w:rsidR="005142A5" w:rsidRPr="000C5417">
        <w:rPr>
          <w:sz w:val="24"/>
          <w:szCs w:val="24"/>
        </w:rPr>
        <w:t>termos de rescisão dos contratos de trabalho dos empregados prestadores de serviço, devidamente homologados, quando exigível pelo sindicato da categoria;</w:t>
      </w:r>
    </w:p>
    <w:p w14:paraId="471FDC06" w14:textId="6C0382CE" w:rsidR="00B941C9" w:rsidRPr="000C5417" w:rsidRDefault="00D75D5A" w:rsidP="009D77ED">
      <w:pPr>
        <w:pStyle w:val="Nivel4"/>
        <w:numPr>
          <w:ilvl w:val="0"/>
          <w:numId w:val="0"/>
        </w:numPr>
        <w:spacing w:before="0" w:after="0" w:line="240" w:lineRule="auto"/>
        <w:rPr>
          <w:sz w:val="24"/>
          <w:szCs w:val="24"/>
        </w:rPr>
      </w:pPr>
      <w:r w:rsidRPr="000C5417">
        <w:rPr>
          <w:sz w:val="24"/>
          <w:szCs w:val="24"/>
        </w:rPr>
        <w:t>6.11.1.</w:t>
      </w:r>
      <w:r>
        <w:rPr>
          <w:sz w:val="24"/>
          <w:szCs w:val="24"/>
        </w:rPr>
        <w:t>6</w:t>
      </w:r>
      <w:r w:rsidRPr="000C5417">
        <w:rPr>
          <w:sz w:val="24"/>
          <w:szCs w:val="24"/>
        </w:rPr>
        <w:t xml:space="preserve"> </w:t>
      </w:r>
      <w:r w:rsidR="005142A5" w:rsidRPr="000C5417">
        <w:rPr>
          <w:sz w:val="24"/>
          <w:szCs w:val="24"/>
        </w:rPr>
        <w:t>guias de recolhimento da contribuição previdenciária e do FGTS, referentes às rescisões contratuais;</w:t>
      </w:r>
    </w:p>
    <w:p w14:paraId="6E5F8428" w14:textId="7A2263F3" w:rsidR="00B941C9" w:rsidRPr="000C5417" w:rsidRDefault="00D75D5A" w:rsidP="009D77ED">
      <w:pPr>
        <w:pStyle w:val="Nivel4"/>
        <w:numPr>
          <w:ilvl w:val="0"/>
          <w:numId w:val="0"/>
        </w:numPr>
        <w:spacing w:before="0" w:after="0" w:line="240" w:lineRule="auto"/>
        <w:rPr>
          <w:sz w:val="24"/>
          <w:szCs w:val="24"/>
        </w:rPr>
      </w:pPr>
      <w:r w:rsidRPr="000C5417">
        <w:rPr>
          <w:sz w:val="24"/>
          <w:szCs w:val="24"/>
        </w:rPr>
        <w:lastRenderedPageBreak/>
        <w:t>6.11.1.</w:t>
      </w:r>
      <w:r>
        <w:rPr>
          <w:sz w:val="24"/>
          <w:szCs w:val="24"/>
        </w:rPr>
        <w:t>7</w:t>
      </w:r>
      <w:r w:rsidRPr="000C5417">
        <w:rPr>
          <w:sz w:val="24"/>
          <w:szCs w:val="24"/>
        </w:rPr>
        <w:t xml:space="preserve"> </w:t>
      </w:r>
      <w:r w:rsidR="005142A5" w:rsidRPr="000C5417">
        <w:rPr>
          <w:sz w:val="24"/>
          <w:szCs w:val="24"/>
        </w:rPr>
        <w:t>extratos dos depósitos efetuados nas contas vinculadas individuais do FGTS de cada empregado dispensado;</w:t>
      </w:r>
    </w:p>
    <w:p w14:paraId="4492ADE5" w14:textId="523A1E73" w:rsidR="005142A5" w:rsidRPr="000C5417" w:rsidRDefault="00D75D5A" w:rsidP="009D77ED">
      <w:pPr>
        <w:pStyle w:val="Nivel4"/>
        <w:numPr>
          <w:ilvl w:val="0"/>
          <w:numId w:val="0"/>
        </w:numPr>
        <w:spacing w:before="0" w:after="0" w:line="240" w:lineRule="auto"/>
        <w:rPr>
          <w:sz w:val="24"/>
          <w:szCs w:val="24"/>
        </w:rPr>
      </w:pPr>
      <w:r w:rsidRPr="000C5417">
        <w:rPr>
          <w:sz w:val="24"/>
          <w:szCs w:val="24"/>
        </w:rPr>
        <w:t>6.11.1.</w:t>
      </w:r>
      <w:r>
        <w:rPr>
          <w:sz w:val="24"/>
          <w:szCs w:val="24"/>
        </w:rPr>
        <w:t>8</w:t>
      </w:r>
      <w:r w:rsidRPr="000C5417">
        <w:rPr>
          <w:sz w:val="24"/>
          <w:szCs w:val="24"/>
        </w:rPr>
        <w:t xml:space="preserve"> </w:t>
      </w:r>
      <w:r w:rsidR="005142A5" w:rsidRPr="000C5417">
        <w:rPr>
          <w:sz w:val="24"/>
          <w:szCs w:val="24"/>
        </w:rPr>
        <w:t>exames médicos demissionais dos empregados dispensados.</w:t>
      </w:r>
    </w:p>
    <w:p w14:paraId="4A260860" w14:textId="443E71E2" w:rsidR="005142A5" w:rsidRPr="000C5417" w:rsidRDefault="009D77ED" w:rsidP="00B941C9">
      <w:pPr>
        <w:pStyle w:val="Nivel3-erro"/>
        <w:numPr>
          <w:ilvl w:val="0"/>
          <w:numId w:val="0"/>
        </w:numPr>
        <w:spacing w:before="0" w:after="0" w:line="240" w:lineRule="auto"/>
        <w:rPr>
          <w:rFonts w:cs="Arial"/>
          <w:sz w:val="24"/>
        </w:rPr>
      </w:pPr>
      <w:r w:rsidRPr="000C5417">
        <w:rPr>
          <w:sz w:val="24"/>
        </w:rPr>
        <w:t>6.11.</w:t>
      </w:r>
      <w:r w:rsidR="00D75D5A">
        <w:rPr>
          <w:sz w:val="24"/>
        </w:rPr>
        <w:t>2</w:t>
      </w:r>
      <w:r w:rsidRPr="000C5417">
        <w:rPr>
          <w:sz w:val="24"/>
        </w:rPr>
        <w:t xml:space="preserve"> </w:t>
      </w:r>
      <w:r w:rsidR="005142A5" w:rsidRPr="000C5417">
        <w:rPr>
          <w:rFonts w:cs="Arial"/>
          <w:sz w:val="24"/>
        </w:rPr>
        <w:t xml:space="preserve">Sempre que houver admissão de novos empregados pela contratada, os documentos elencados no item </w:t>
      </w:r>
      <w:r w:rsidR="00B941C9" w:rsidRPr="000C5417">
        <w:rPr>
          <w:sz w:val="24"/>
        </w:rPr>
        <w:t>6.11.1.1</w:t>
      </w:r>
      <w:r w:rsidR="005142A5" w:rsidRPr="000C5417">
        <w:rPr>
          <w:rFonts w:cs="Arial"/>
          <w:sz w:val="24"/>
        </w:rPr>
        <w:t xml:space="preserve"> acima deverão ser apresentados.</w:t>
      </w:r>
    </w:p>
    <w:p w14:paraId="301C3114" w14:textId="63BBDCB1" w:rsidR="005142A5" w:rsidRPr="000C5417" w:rsidRDefault="009D77ED" w:rsidP="00B941C9">
      <w:pPr>
        <w:pStyle w:val="Nivel3-erro"/>
        <w:numPr>
          <w:ilvl w:val="0"/>
          <w:numId w:val="0"/>
        </w:numPr>
        <w:spacing w:before="0" w:after="0" w:line="240" w:lineRule="auto"/>
        <w:rPr>
          <w:rFonts w:cs="Arial"/>
          <w:sz w:val="24"/>
        </w:rPr>
      </w:pPr>
      <w:r w:rsidRPr="000C5417">
        <w:rPr>
          <w:sz w:val="24"/>
        </w:rPr>
        <w:t>6.11.</w:t>
      </w:r>
      <w:r w:rsidR="00D75D5A">
        <w:rPr>
          <w:sz w:val="24"/>
        </w:rPr>
        <w:t>3</w:t>
      </w:r>
      <w:r w:rsidRPr="000C5417">
        <w:rPr>
          <w:sz w:val="24"/>
        </w:rPr>
        <w:t xml:space="preserve"> </w:t>
      </w:r>
      <w:r w:rsidR="005142A5" w:rsidRPr="000C5417">
        <w:rPr>
          <w:rFonts w:cs="Arial"/>
          <w:sz w:val="24"/>
        </w:rPr>
        <w:t xml:space="preserve">A Administração deverá analisar a documentação solicitada no item </w:t>
      </w:r>
      <w:r w:rsidR="00B941C9" w:rsidRPr="000C5417">
        <w:rPr>
          <w:sz w:val="24"/>
        </w:rPr>
        <w:t>6.11.1.</w:t>
      </w:r>
      <w:r w:rsidR="00D75D5A">
        <w:rPr>
          <w:sz w:val="24"/>
        </w:rPr>
        <w:t>4</w:t>
      </w:r>
      <w:r w:rsidR="005142A5" w:rsidRPr="000C5417">
        <w:rPr>
          <w:rFonts w:cs="Arial"/>
          <w:sz w:val="24"/>
        </w:rPr>
        <w:t xml:space="preserve"> acima no prazo de 30 (trinta) dias após o recebimento dos documentos, prorrogáveis por mais 30 (trinta) dias, justificadamente.</w:t>
      </w:r>
    </w:p>
    <w:p w14:paraId="44939CD0" w14:textId="69268482" w:rsidR="005142A5" w:rsidRPr="000C5417" w:rsidRDefault="00B941C9" w:rsidP="00B941C9">
      <w:pPr>
        <w:pStyle w:val="Nivel3-erro"/>
        <w:numPr>
          <w:ilvl w:val="0"/>
          <w:numId w:val="0"/>
        </w:numPr>
        <w:spacing w:before="0" w:after="0" w:line="240" w:lineRule="auto"/>
        <w:rPr>
          <w:rFonts w:cs="Arial"/>
          <w:sz w:val="24"/>
        </w:rPr>
      </w:pPr>
      <w:r w:rsidRPr="008402A3">
        <w:rPr>
          <w:sz w:val="24"/>
        </w:rPr>
        <w:t>6.11.</w:t>
      </w:r>
      <w:r w:rsidR="00D75D5A" w:rsidRPr="008402A3">
        <w:rPr>
          <w:sz w:val="24"/>
        </w:rPr>
        <w:t>4</w:t>
      </w:r>
      <w:r w:rsidRPr="008402A3">
        <w:rPr>
          <w:sz w:val="24"/>
        </w:rPr>
        <w:t xml:space="preserve"> </w:t>
      </w:r>
      <w:r w:rsidR="005142A5" w:rsidRPr="008402A3">
        <w:rPr>
          <w:rFonts w:cs="Arial"/>
          <w:sz w:val="24"/>
        </w:rPr>
        <w:t xml:space="preserve">A cada período de </w:t>
      </w:r>
      <w:r w:rsidR="00777E46" w:rsidRPr="008402A3">
        <w:rPr>
          <w:rFonts w:cs="Arial"/>
          <w:sz w:val="24"/>
        </w:rPr>
        <w:t>06 (seis)</w:t>
      </w:r>
      <w:r w:rsidR="005142A5" w:rsidRPr="008402A3">
        <w:rPr>
          <w:rFonts w:cs="Arial"/>
          <w:sz w:val="24"/>
        </w:rPr>
        <w:t xml:space="preserve"> meses de vigência do contrato de trabalho, a </w:t>
      </w:r>
      <w:r w:rsidR="005142A5" w:rsidRPr="000C5417">
        <w:rPr>
          <w:rFonts w:cs="Arial"/>
          <w:sz w:val="24"/>
        </w:rPr>
        <w:t>contratada deverá encaminhar termo de quitação anual das obrigações trabalhistas, na forma do art. 507-B da CLT, ou comprovar a adoção de providências voltadas à sua obtenção, relativamente aos empregados alocados, em dedicação exclusiva, na prestação de serviços contratados.</w:t>
      </w:r>
    </w:p>
    <w:p w14:paraId="6DF3BB84" w14:textId="67737A93" w:rsidR="005142A5" w:rsidRPr="000C5417" w:rsidRDefault="00B941C9" w:rsidP="00B941C9">
      <w:pPr>
        <w:pStyle w:val="Nivel3-erro"/>
        <w:numPr>
          <w:ilvl w:val="0"/>
          <w:numId w:val="0"/>
        </w:numPr>
        <w:spacing w:before="0" w:after="0" w:line="240" w:lineRule="auto"/>
        <w:rPr>
          <w:rFonts w:cs="Arial"/>
          <w:sz w:val="24"/>
        </w:rPr>
      </w:pPr>
      <w:r w:rsidRPr="000C5417">
        <w:rPr>
          <w:sz w:val="24"/>
        </w:rPr>
        <w:t>6.11.</w:t>
      </w:r>
      <w:r w:rsidR="00D75D5A">
        <w:rPr>
          <w:sz w:val="24"/>
        </w:rPr>
        <w:t>5</w:t>
      </w:r>
      <w:r w:rsidRPr="000C5417">
        <w:rPr>
          <w:sz w:val="24"/>
        </w:rPr>
        <w:t xml:space="preserve"> </w:t>
      </w:r>
      <w:r w:rsidR="005142A5" w:rsidRPr="000C5417">
        <w:rPr>
          <w:rFonts w:cs="Arial"/>
          <w:sz w:val="24"/>
        </w:rPr>
        <w:t>O termo de quitação anual efetivado deverá ser firmado junto ao respectivo Sindicato dos Empregados e obedecerá ao disposto no art. 507-B, parágrafo único, da CLT.</w:t>
      </w:r>
    </w:p>
    <w:p w14:paraId="3A6D9CA2" w14:textId="2E4B40E6" w:rsidR="005142A5" w:rsidRPr="000C5417" w:rsidRDefault="00B941C9" w:rsidP="00B941C9">
      <w:pPr>
        <w:pStyle w:val="Nivel3-erro"/>
        <w:numPr>
          <w:ilvl w:val="0"/>
          <w:numId w:val="0"/>
        </w:numPr>
        <w:spacing w:before="0" w:after="0" w:line="240" w:lineRule="auto"/>
        <w:rPr>
          <w:rFonts w:cs="Arial"/>
          <w:sz w:val="24"/>
        </w:rPr>
      </w:pPr>
      <w:r w:rsidRPr="000C5417">
        <w:rPr>
          <w:sz w:val="24"/>
        </w:rPr>
        <w:t>6.11.</w:t>
      </w:r>
      <w:r w:rsidR="00D75D5A">
        <w:rPr>
          <w:sz w:val="24"/>
        </w:rPr>
        <w:t>6</w:t>
      </w:r>
      <w:r w:rsidRPr="000C5417">
        <w:rPr>
          <w:sz w:val="24"/>
        </w:rPr>
        <w:t xml:space="preserve"> </w:t>
      </w:r>
      <w:r w:rsidR="005142A5" w:rsidRPr="000C5417">
        <w:rPr>
          <w:rFonts w:cs="Arial"/>
          <w:sz w:val="24"/>
        </w:rPr>
        <w:t>Para fins de comprovação da adoção das providências a que se refere o presente item, será aceito qualquer meio de prova, tais como: recibo de convocação, declaração de negativa de negociação, ata de negociação, dentre outros.</w:t>
      </w:r>
    </w:p>
    <w:p w14:paraId="1A1EB910" w14:textId="4B3CC37F" w:rsidR="005142A5" w:rsidRPr="000C5417" w:rsidRDefault="00B941C9" w:rsidP="00B941C9">
      <w:pPr>
        <w:pStyle w:val="Nivel3-erro"/>
        <w:numPr>
          <w:ilvl w:val="0"/>
          <w:numId w:val="0"/>
        </w:numPr>
        <w:spacing w:before="0" w:after="0" w:line="240" w:lineRule="auto"/>
        <w:rPr>
          <w:rFonts w:cs="Arial"/>
          <w:sz w:val="24"/>
        </w:rPr>
      </w:pPr>
      <w:r w:rsidRPr="000C5417">
        <w:rPr>
          <w:sz w:val="24"/>
        </w:rPr>
        <w:t>6.11.</w:t>
      </w:r>
      <w:r w:rsidR="00D75D5A">
        <w:rPr>
          <w:sz w:val="24"/>
        </w:rPr>
        <w:t>7</w:t>
      </w:r>
      <w:r w:rsidRPr="000C5417">
        <w:rPr>
          <w:sz w:val="24"/>
        </w:rPr>
        <w:t xml:space="preserve"> </w:t>
      </w:r>
      <w:r w:rsidR="005142A5" w:rsidRPr="000C5417">
        <w:rPr>
          <w:rFonts w:cs="Arial"/>
          <w:sz w:val="24"/>
        </w:rPr>
        <w:t>Não haverá pagamento adicional pela Contratante à Contratada em razão do cumprimento das obrigações previstas neste item.</w:t>
      </w:r>
    </w:p>
    <w:p w14:paraId="6620917E" w14:textId="0FD9BFD5" w:rsidR="005142A5" w:rsidRPr="000C5417" w:rsidRDefault="000E24D5" w:rsidP="000E24D5">
      <w:pPr>
        <w:pStyle w:val="Nivel3-erro"/>
        <w:numPr>
          <w:ilvl w:val="0"/>
          <w:numId w:val="0"/>
        </w:numPr>
        <w:spacing w:before="0" w:after="0" w:line="240" w:lineRule="auto"/>
        <w:rPr>
          <w:rFonts w:cs="Arial"/>
          <w:sz w:val="24"/>
        </w:rPr>
      </w:pPr>
      <w:r w:rsidRPr="000C5417">
        <w:rPr>
          <w:sz w:val="24"/>
        </w:rPr>
        <w:t>6.11.</w:t>
      </w:r>
      <w:r w:rsidR="00D75D5A">
        <w:rPr>
          <w:sz w:val="24"/>
        </w:rPr>
        <w:t>8</w:t>
      </w:r>
      <w:r w:rsidRPr="000C5417">
        <w:rPr>
          <w:sz w:val="24"/>
        </w:rPr>
        <w:t xml:space="preserve"> </w:t>
      </w:r>
      <w:r w:rsidR="005142A5" w:rsidRPr="000C5417">
        <w:rPr>
          <w:rFonts w:cs="Arial"/>
          <w:sz w:val="24"/>
        </w:rPr>
        <w:t>Os documentos necessários à comprovação do cumprimento das obrigações sociais trabalhistas poderão ser apresentados em original ou por qualquer processo de cópia autenticada por cartório competente ou por servidor da Administração.</w:t>
      </w:r>
    </w:p>
    <w:p w14:paraId="0A7A6DF0" w14:textId="0C3554BE" w:rsidR="005142A5" w:rsidRPr="000C5417" w:rsidRDefault="000E24D5" w:rsidP="000E24D5">
      <w:pPr>
        <w:pStyle w:val="Nivel3-erro"/>
        <w:numPr>
          <w:ilvl w:val="0"/>
          <w:numId w:val="0"/>
        </w:numPr>
        <w:spacing w:before="0" w:after="0" w:line="240" w:lineRule="auto"/>
        <w:rPr>
          <w:rFonts w:cs="Arial"/>
          <w:sz w:val="24"/>
        </w:rPr>
      </w:pPr>
      <w:r w:rsidRPr="000C5417">
        <w:rPr>
          <w:sz w:val="24"/>
        </w:rPr>
        <w:t>6.11.</w:t>
      </w:r>
      <w:r w:rsidR="00D75D5A">
        <w:rPr>
          <w:sz w:val="24"/>
        </w:rPr>
        <w:t>9</w:t>
      </w:r>
      <w:r w:rsidRPr="000C5417">
        <w:rPr>
          <w:sz w:val="24"/>
        </w:rPr>
        <w:t xml:space="preserve"> </w:t>
      </w:r>
      <w:r w:rsidR="005142A5" w:rsidRPr="000C5417">
        <w:rPr>
          <w:rFonts w:cs="Arial"/>
          <w:sz w:val="24"/>
        </w:rPr>
        <w:t>Em caso de indício de irregularidade no recolhimento das contribuições previdenciárias, os fiscais ou gestores de contratos de serviços com regime de dedicação exclusiva de mão de obra deverão oficiar à Receita Federal do Brasil (RFB).</w:t>
      </w:r>
    </w:p>
    <w:p w14:paraId="15D83787" w14:textId="34F06226" w:rsidR="005142A5" w:rsidRPr="000C5417" w:rsidRDefault="000E24D5" w:rsidP="000E24D5">
      <w:pPr>
        <w:pStyle w:val="Nivel3-erro"/>
        <w:numPr>
          <w:ilvl w:val="0"/>
          <w:numId w:val="0"/>
        </w:numPr>
        <w:spacing w:before="0" w:after="0" w:line="240" w:lineRule="auto"/>
        <w:rPr>
          <w:rFonts w:cs="Arial"/>
          <w:sz w:val="24"/>
        </w:rPr>
      </w:pPr>
      <w:r w:rsidRPr="000C5417">
        <w:rPr>
          <w:sz w:val="24"/>
        </w:rPr>
        <w:t>6.11.1</w:t>
      </w:r>
      <w:r w:rsidR="00D75D5A">
        <w:rPr>
          <w:sz w:val="24"/>
        </w:rPr>
        <w:t>0</w:t>
      </w:r>
      <w:r w:rsidRPr="000C5417">
        <w:rPr>
          <w:sz w:val="24"/>
        </w:rPr>
        <w:t xml:space="preserve"> </w:t>
      </w:r>
      <w:r w:rsidR="005142A5" w:rsidRPr="000C5417">
        <w:rPr>
          <w:rFonts w:cs="Arial"/>
          <w:sz w:val="24"/>
        </w:rPr>
        <w:t>Em caso de indício de irregularidade no recolhimento da contribuição para o FGTS, os fiscais ou gestores de contratos de serviços com regime de dedicação exclusiva de mão de obra deverão oficiar ao Ministério do Trabalho.</w:t>
      </w:r>
    </w:p>
    <w:p w14:paraId="22D6F762" w14:textId="582801C9" w:rsidR="005142A5" w:rsidRPr="000C5417" w:rsidRDefault="000E24D5" w:rsidP="000E24D5">
      <w:pPr>
        <w:pStyle w:val="Nivel3-erro"/>
        <w:numPr>
          <w:ilvl w:val="0"/>
          <w:numId w:val="0"/>
        </w:numPr>
        <w:spacing w:before="0" w:after="0" w:line="240" w:lineRule="auto"/>
        <w:rPr>
          <w:rFonts w:cs="Arial"/>
          <w:sz w:val="24"/>
        </w:rPr>
      </w:pPr>
      <w:r w:rsidRPr="000C5417">
        <w:rPr>
          <w:sz w:val="24"/>
        </w:rPr>
        <w:t xml:space="preserve">6.11.11 </w:t>
      </w:r>
      <w:r w:rsidR="005142A5" w:rsidRPr="000C5417">
        <w:rPr>
          <w:rFonts w:cs="Arial"/>
          <w:sz w:val="24"/>
        </w:rPr>
        <w:t>O descumprimento das obrigações trabalhistas ou a não manutenção das condições de habilitação pelo contratado poderá dar ensejo à rescisão contratual, sem prejuízo das demais sanções.</w:t>
      </w:r>
    </w:p>
    <w:p w14:paraId="2BDD2D11" w14:textId="5B6357B6" w:rsidR="005142A5" w:rsidRPr="000C5417" w:rsidRDefault="000E24D5" w:rsidP="000E24D5">
      <w:pPr>
        <w:pStyle w:val="Nivel3-erro"/>
        <w:numPr>
          <w:ilvl w:val="0"/>
          <w:numId w:val="0"/>
        </w:numPr>
        <w:spacing w:before="0" w:after="0" w:line="240" w:lineRule="auto"/>
        <w:rPr>
          <w:rFonts w:cs="Arial"/>
          <w:sz w:val="24"/>
        </w:rPr>
      </w:pPr>
      <w:r w:rsidRPr="000C5417">
        <w:rPr>
          <w:sz w:val="24"/>
        </w:rPr>
        <w:t>6.11.1</w:t>
      </w:r>
      <w:r w:rsidR="00D75D5A">
        <w:rPr>
          <w:sz w:val="24"/>
        </w:rPr>
        <w:t>2</w:t>
      </w:r>
      <w:r w:rsidRPr="000C5417">
        <w:rPr>
          <w:sz w:val="24"/>
        </w:rPr>
        <w:t xml:space="preserve"> </w:t>
      </w:r>
      <w:r w:rsidR="005142A5" w:rsidRPr="000C5417">
        <w:rPr>
          <w:rFonts w:cs="Arial"/>
          <w:sz w:val="24"/>
        </w:rPr>
        <w:t>A Administração contratante poderá conceder um prazo para que a contratada regularize suas obrigações trabalhistas ou suas condições de habilitação, sob pena de rescisão contratual, quando não identificar má-fé ou a incapacidade da empresa de corrigir.</w:t>
      </w:r>
    </w:p>
    <w:p w14:paraId="5F169D12" w14:textId="70598680" w:rsidR="005142A5" w:rsidRPr="000C5417" w:rsidRDefault="000E24D5" w:rsidP="000E24D5">
      <w:pPr>
        <w:pStyle w:val="Nivel3-erro"/>
        <w:numPr>
          <w:ilvl w:val="0"/>
          <w:numId w:val="0"/>
        </w:numPr>
        <w:spacing w:before="0" w:after="0" w:line="240" w:lineRule="auto"/>
        <w:rPr>
          <w:rFonts w:cs="Arial"/>
          <w:sz w:val="24"/>
        </w:rPr>
      </w:pPr>
      <w:r w:rsidRPr="000C5417">
        <w:rPr>
          <w:sz w:val="24"/>
        </w:rPr>
        <w:t>6.11.1</w:t>
      </w:r>
      <w:r w:rsidR="00D75D5A">
        <w:rPr>
          <w:sz w:val="24"/>
        </w:rPr>
        <w:t>3</w:t>
      </w:r>
      <w:r w:rsidRPr="000C5417">
        <w:rPr>
          <w:sz w:val="24"/>
        </w:rPr>
        <w:t xml:space="preserve"> </w:t>
      </w:r>
      <w:r w:rsidR="005142A5" w:rsidRPr="000C5417">
        <w:rPr>
          <w:rFonts w:cs="Arial"/>
          <w:sz w:val="24"/>
        </w:rPr>
        <w:t xml:space="preserve">Caso não seja apresentada a documentação comprobatória do cumprimento das obrigações trabalhistas, previdenciárias e para com o FGTS, a CONTRATANTE comunicará o fato à CONTRATADA e reterá o pagamento da fatura mensal, em valor proporcional ao inadimplemento, até que a situação seja regularizada. </w:t>
      </w:r>
    </w:p>
    <w:p w14:paraId="0194A8B7" w14:textId="77910FF5" w:rsidR="005142A5" w:rsidRPr="000C5417" w:rsidRDefault="000E24D5" w:rsidP="000E24D5">
      <w:pPr>
        <w:pStyle w:val="Nivel3-erro"/>
        <w:numPr>
          <w:ilvl w:val="0"/>
          <w:numId w:val="0"/>
        </w:numPr>
        <w:spacing w:before="0" w:after="0" w:line="240" w:lineRule="auto"/>
        <w:rPr>
          <w:rFonts w:cs="Arial"/>
          <w:sz w:val="24"/>
        </w:rPr>
      </w:pPr>
      <w:r w:rsidRPr="000C5417">
        <w:rPr>
          <w:sz w:val="24"/>
        </w:rPr>
        <w:t>6.11.1</w:t>
      </w:r>
      <w:r w:rsidR="00D75D5A">
        <w:rPr>
          <w:sz w:val="24"/>
        </w:rPr>
        <w:t>4</w:t>
      </w:r>
      <w:r w:rsidRPr="000C5417">
        <w:rPr>
          <w:sz w:val="24"/>
        </w:rPr>
        <w:t xml:space="preserve"> </w:t>
      </w:r>
      <w:r w:rsidR="005142A5" w:rsidRPr="000C5417">
        <w:rPr>
          <w:rFonts w:cs="Arial"/>
          <w:sz w:val="24"/>
        </w:rPr>
        <w:t xml:space="preserve">Não havendo quitação das obrigações por parte da Contratada no prazo de </w:t>
      </w:r>
      <w:r w:rsidRPr="000C5417">
        <w:rPr>
          <w:rFonts w:cs="Arial"/>
          <w:sz w:val="24"/>
        </w:rPr>
        <w:t>15 (</w:t>
      </w:r>
      <w:r w:rsidR="005142A5" w:rsidRPr="000C5417">
        <w:rPr>
          <w:rFonts w:cs="Arial"/>
          <w:sz w:val="24"/>
        </w:rPr>
        <w:t>quinze</w:t>
      </w:r>
      <w:r w:rsidRPr="000C5417">
        <w:rPr>
          <w:rFonts w:cs="Arial"/>
          <w:sz w:val="24"/>
        </w:rPr>
        <w:t>)</w:t>
      </w:r>
      <w:r w:rsidR="005142A5" w:rsidRPr="000C5417">
        <w:rPr>
          <w:rFonts w:cs="Arial"/>
          <w:sz w:val="24"/>
        </w:rPr>
        <w:t xml:space="preserve"> dias, a Contratante poderá efetuar o pagamento das obrigações diretamente aos empregados da contratada que tenham participado da execução dos serviços objeto do contrato. </w:t>
      </w:r>
    </w:p>
    <w:p w14:paraId="3F191A8B" w14:textId="497A251E" w:rsidR="005142A5" w:rsidRPr="000C5417" w:rsidRDefault="000E24D5" w:rsidP="000E24D5">
      <w:pPr>
        <w:pStyle w:val="Nivel3-erro"/>
        <w:numPr>
          <w:ilvl w:val="0"/>
          <w:numId w:val="0"/>
        </w:numPr>
        <w:spacing w:before="0" w:after="0" w:line="240" w:lineRule="auto"/>
        <w:rPr>
          <w:rFonts w:cs="Arial"/>
          <w:sz w:val="24"/>
        </w:rPr>
      </w:pPr>
      <w:r w:rsidRPr="000C5417">
        <w:rPr>
          <w:sz w:val="24"/>
        </w:rPr>
        <w:lastRenderedPageBreak/>
        <w:t>6.11.1</w:t>
      </w:r>
      <w:r w:rsidR="00D75D5A">
        <w:rPr>
          <w:sz w:val="24"/>
        </w:rPr>
        <w:t>5</w:t>
      </w:r>
      <w:r w:rsidRPr="000C5417">
        <w:rPr>
          <w:sz w:val="24"/>
        </w:rPr>
        <w:t xml:space="preserve"> </w:t>
      </w:r>
      <w:r w:rsidR="005142A5" w:rsidRPr="000C5417">
        <w:rPr>
          <w:rFonts w:cs="Arial"/>
          <w:sz w:val="24"/>
        </w:rPr>
        <w:t xml:space="preserve">O sindicato representante da categoria do trabalhador deverá ser notificado pela Contratante para acompanhar o pagamento das verbas mencionadas. </w:t>
      </w:r>
    </w:p>
    <w:p w14:paraId="411C2AD4" w14:textId="7D6091FC" w:rsidR="005142A5" w:rsidRPr="000C5417" w:rsidRDefault="000E24D5" w:rsidP="000E24D5">
      <w:pPr>
        <w:pStyle w:val="Nivel3-erro"/>
        <w:numPr>
          <w:ilvl w:val="0"/>
          <w:numId w:val="0"/>
        </w:numPr>
        <w:spacing w:before="0" w:after="0" w:line="240" w:lineRule="auto"/>
        <w:rPr>
          <w:rFonts w:cs="Arial"/>
          <w:sz w:val="24"/>
        </w:rPr>
      </w:pPr>
      <w:r w:rsidRPr="000C5417">
        <w:rPr>
          <w:sz w:val="24"/>
        </w:rPr>
        <w:t>6.11.1</w:t>
      </w:r>
      <w:r w:rsidR="00D75D5A">
        <w:rPr>
          <w:sz w:val="24"/>
        </w:rPr>
        <w:t>6</w:t>
      </w:r>
      <w:r w:rsidRPr="000C5417">
        <w:rPr>
          <w:sz w:val="24"/>
        </w:rPr>
        <w:t xml:space="preserve"> </w:t>
      </w:r>
      <w:r w:rsidR="005142A5" w:rsidRPr="000C5417">
        <w:rPr>
          <w:rFonts w:cs="Arial"/>
          <w:sz w:val="24"/>
        </w:rPr>
        <w:t>Tais pagamentos não configuram vínculo empregatício ou implicam a assunção de responsabilidade por quaisquer obrigações dele decorrentes entre a contratante e os empregados da Contratada.</w:t>
      </w:r>
    </w:p>
    <w:p w14:paraId="70A3CE45" w14:textId="6F6E52E0" w:rsidR="005142A5" w:rsidRPr="000C5417" w:rsidRDefault="000E24D5" w:rsidP="000E24D5">
      <w:pPr>
        <w:pStyle w:val="Nivel3-erro"/>
        <w:numPr>
          <w:ilvl w:val="0"/>
          <w:numId w:val="0"/>
        </w:numPr>
        <w:spacing w:before="0" w:after="0" w:line="240" w:lineRule="auto"/>
        <w:rPr>
          <w:rFonts w:cs="Arial"/>
          <w:sz w:val="24"/>
        </w:rPr>
      </w:pPr>
      <w:r w:rsidRPr="000C5417">
        <w:rPr>
          <w:sz w:val="24"/>
        </w:rPr>
        <w:t>6.11.1</w:t>
      </w:r>
      <w:r w:rsidR="00D75D5A">
        <w:rPr>
          <w:sz w:val="24"/>
        </w:rPr>
        <w:t>7</w:t>
      </w:r>
      <w:r w:rsidRPr="000C5417">
        <w:rPr>
          <w:sz w:val="24"/>
        </w:rPr>
        <w:t xml:space="preserve"> </w:t>
      </w:r>
      <w:r w:rsidR="005142A5" w:rsidRPr="000C5417">
        <w:rPr>
          <w:rFonts w:cs="Arial"/>
          <w:sz w:val="24"/>
        </w:rPr>
        <w:t>O contrato só será considerado integralmente cumprido após a comprovação, pela Contratada, do pagamento de todas as obrigações trabalhistas, sociais e previdenciárias e para com o FGTS referentes à mão de obra alocada em sua execução, inclusive quanto às verbas rescisórias.</w:t>
      </w:r>
    </w:p>
    <w:p w14:paraId="572D234D" w14:textId="00942759" w:rsidR="005142A5" w:rsidRPr="000C5417" w:rsidRDefault="000E24D5" w:rsidP="000E24D5">
      <w:pPr>
        <w:pStyle w:val="Nivel3-erro"/>
        <w:numPr>
          <w:ilvl w:val="0"/>
          <w:numId w:val="0"/>
        </w:numPr>
        <w:spacing w:before="0" w:after="0" w:line="240" w:lineRule="auto"/>
        <w:rPr>
          <w:rFonts w:cs="Arial"/>
          <w:sz w:val="24"/>
        </w:rPr>
      </w:pPr>
      <w:r w:rsidRPr="000C5417">
        <w:rPr>
          <w:sz w:val="24"/>
        </w:rPr>
        <w:t>6.11.1</w:t>
      </w:r>
      <w:r w:rsidR="00D75D5A">
        <w:rPr>
          <w:sz w:val="24"/>
        </w:rPr>
        <w:t>8</w:t>
      </w:r>
      <w:r w:rsidRPr="000C5417">
        <w:rPr>
          <w:sz w:val="24"/>
        </w:rPr>
        <w:t xml:space="preserve"> </w:t>
      </w:r>
      <w:r w:rsidR="005142A5" w:rsidRPr="000C5417">
        <w:rPr>
          <w:rFonts w:cs="Arial"/>
          <w:sz w:val="24"/>
        </w:rPr>
        <w:t>A Contratada é responsável pelos encargos trabalhistas, previdenciários, fiscais e comerciais resultantes da execução do contrato.</w:t>
      </w:r>
    </w:p>
    <w:p w14:paraId="79B03316" w14:textId="3DE9C853" w:rsidR="005142A5" w:rsidRPr="000C5417" w:rsidRDefault="000E24D5" w:rsidP="000E24D5">
      <w:pPr>
        <w:pStyle w:val="Nivel3-erro"/>
        <w:numPr>
          <w:ilvl w:val="0"/>
          <w:numId w:val="0"/>
        </w:numPr>
        <w:spacing w:before="0" w:after="0" w:line="240" w:lineRule="auto"/>
        <w:rPr>
          <w:rFonts w:cs="Arial"/>
          <w:sz w:val="24"/>
        </w:rPr>
      </w:pPr>
      <w:r w:rsidRPr="000C5417">
        <w:rPr>
          <w:sz w:val="24"/>
        </w:rPr>
        <w:t>6.11.1</w:t>
      </w:r>
      <w:r w:rsidR="00D75D5A">
        <w:rPr>
          <w:sz w:val="24"/>
        </w:rPr>
        <w:t>9</w:t>
      </w:r>
      <w:r w:rsidRPr="000C5417">
        <w:rPr>
          <w:sz w:val="24"/>
        </w:rPr>
        <w:t xml:space="preserve"> </w:t>
      </w:r>
      <w:r w:rsidR="005142A5" w:rsidRPr="000C5417">
        <w:rPr>
          <w:rFonts w:cs="Arial"/>
          <w:sz w:val="24"/>
        </w:rPr>
        <w:t>A inadimplência da Contratada, com referência aos encargos trabalhistas, fiscais e comerciais não transfere à Administração Pública a responsabilidade por seu pagamento.</w:t>
      </w:r>
    </w:p>
    <w:p w14:paraId="07332EEA" w14:textId="52727F97" w:rsidR="005142A5" w:rsidRPr="000C5417" w:rsidRDefault="000E24D5" w:rsidP="000E24D5">
      <w:pPr>
        <w:pStyle w:val="Nivel3-erro"/>
        <w:numPr>
          <w:ilvl w:val="0"/>
          <w:numId w:val="0"/>
        </w:numPr>
        <w:spacing w:before="0" w:after="0" w:line="240" w:lineRule="auto"/>
        <w:rPr>
          <w:rFonts w:cs="Arial"/>
          <w:sz w:val="24"/>
        </w:rPr>
      </w:pPr>
      <w:r w:rsidRPr="000C5417">
        <w:rPr>
          <w:sz w:val="24"/>
        </w:rPr>
        <w:t>6.11.</w:t>
      </w:r>
      <w:r w:rsidR="00D75D5A">
        <w:rPr>
          <w:sz w:val="24"/>
        </w:rPr>
        <w:t>20</w:t>
      </w:r>
      <w:r w:rsidRPr="000C5417">
        <w:rPr>
          <w:sz w:val="24"/>
        </w:rPr>
        <w:t xml:space="preserve"> </w:t>
      </w:r>
      <w:r w:rsidR="005142A5" w:rsidRPr="000C5417">
        <w:rPr>
          <w:rFonts w:cs="Arial"/>
          <w:sz w:val="24"/>
        </w:rPr>
        <w:t>Para efeito de recebimento provisório, ao final de cada período mensal, o fiscal administrativo deverá verificar a efetiva realização dos dispêndios concernentes aos salários e às obrigações trabalhistas, previdenciárias e com o FGTS do mês anterior, dentre outros, emitindo relatório que será encaminhado ao gestor do contrato.</w:t>
      </w:r>
    </w:p>
    <w:p w14:paraId="6D9C3552" w14:textId="77777777" w:rsidR="0042368B" w:rsidRPr="000C5417" w:rsidRDefault="0042368B" w:rsidP="000E24D5">
      <w:pPr>
        <w:pStyle w:val="Nivel3-erro"/>
        <w:numPr>
          <w:ilvl w:val="0"/>
          <w:numId w:val="0"/>
        </w:numPr>
        <w:spacing w:before="0" w:after="0" w:line="240" w:lineRule="auto"/>
        <w:rPr>
          <w:rFonts w:cs="Arial"/>
          <w:sz w:val="24"/>
        </w:rPr>
      </w:pPr>
    </w:p>
    <w:p w14:paraId="24B5EC59" w14:textId="77777777" w:rsidR="00544DA0" w:rsidRPr="000C5417" w:rsidRDefault="00544DA0" w:rsidP="008402A3">
      <w:pPr>
        <w:pStyle w:val="Nvel1-SemNumPreto"/>
      </w:pPr>
      <w:r w:rsidRPr="000C5417">
        <w:t>GESTOR DO CONTRATO</w:t>
      </w:r>
    </w:p>
    <w:p w14:paraId="08A47562" w14:textId="5670A07F" w:rsidR="00544DA0" w:rsidRPr="000C5417" w:rsidRDefault="00544DA0" w:rsidP="00544DA0">
      <w:pPr>
        <w:pStyle w:val="Nivel2"/>
        <w:numPr>
          <w:ilvl w:val="0"/>
          <w:numId w:val="0"/>
        </w:numPr>
        <w:spacing w:before="0" w:after="0" w:line="240" w:lineRule="auto"/>
        <w:rPr>
          <w:color w:val="auto"/>
          <w:sz w:val="24"/>
          <w:szCs w:val="24"/>
        </w:rPr>
      </w:pPr>
      <w:r w:rsidRPr="000C5417">
        <w:rPr>
          <w:bCs/>
          <w:color w:val="auto"/>
          <w:sz w:val="24"/>
          <w:szCs w:val="24"/>
          <w:lang w:eastAsia="zh-CN" w:bidi="hi-IN"/>
        </w:rPr>
        <w:t>6.</w:t>
      </w:r>
      <w:r w:rsidR="000E24D5" w:rsidRPr="000C5417">
        <w:rPr>
          <w:bCs/>
          <w:color w:val="auto"/>
          <w:sz w:val="24"/>
          <w:szCs w:val="24"/>
          <w:lang w:eastAsia="zh-CN" w:bidi="hi-IN"/>
        </w:rPr>
        <w:t>12</w:t>
      </w:r>
      <w:r w:rsidRPr="000C5417">
        <w:rPr>
          <w:bCs/>
          <w:color w:val="auto"/>
          <w:sz w:val="24"/>
          <w:szCs w:val="24"/>
          <w:lang w:eastAsia="zh-CN" w:bidi="hi-IN"/>
        </w:rPr>
        <w:t>.</w:t>
      </w:r>
      <w:r w:rsidRPr="000C5417">
        <w:rPr>
          <w:b/>
          <w:bCs/>
          <w:color w:val="auto"/>
          <w:sz w:val="24"/>
          <w:szCs w:val="24"/>
          <w:lang w:eastAsia="zh-CN" w:bidi="hi-IN"/>
        </w:rPr>
        <w:t xml:space="preserve"> </w:t>
      </w:r>
      <w:r w:rsidRPr="000C5417">
        <w:rPr>
          <w:color w:val="auto"/>
          <w:sz w:val="24"/>
          <w:szCs w:val="24"/>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w:t>
      </w:r>
      <w:r w:rsidR="000C5417" w:rsidRPr="000C5417">
        <w:rPr>
          <w:bCs/>
          <w:color w:val="auto"/>
          <w:sz w:val="24"/>
          <w:szCs w:val="24"/>
        </w:rPr>
        <w:t>5.056</w:t>
      </w:r>
      <w:r w:rsidRPr="000C5417">
        <w:rPr>
          <w:color w:val="auto"/>
          <w:sz w:val="24"/>
          <w:szCs w:val="24"/>
        </w:rPr>
        <w:t>, de 2024, art. 19, IV).</w:t>
      </w:r>
    </w:p>
    <w:p w14:paraId="01137D83" w14:textId="1708167E"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6.1</w:t>
      </w:r>
      <w:r w:rsidR="000E24D5" w:rsidRPr="000C5417">
        <w:rPr>
          <w:color w:val="auto"/>
          <w:sz w:val="24"/>
          <w:szCs w:val="24"/>
        </w:rPr>
        <w:t>3</w:t>
      </w:r>
      <w:r w:rsidRPr="000C5417">
        <w:rPr>
          <w:color w:val="auto"/>
          <w:sz w:val="24"/>
          <w:szCs w:val="24"/>
        </w:rPr>
        <w:t xml:space="preserve">. O gestor do contrato acompanhará os registros realizados pelos fiscais do contrato, de todas as ocorrências relacionadas à execução do contrato e as medidas adotadas, informando, se for o caso, à autoridade superior àquelas que ultrapassarem a sua competência. (Decreto nº </w:t>
      </w:r>
      <w:r w:rsidR="000C5417" w:rsidRPr="000C5417">
        <w:rPr>
          <w:bCs/>
          <w:color w:val="auto"/>
          <w:sz w:val="24"/>
          <w:szCs w:val="24"/>
        </w:rPr>
        <w:t>5.056</w:t>
      </w:r>
      <w:r w:rsidRPr="000C5417">
        <w:rPr>
          <w:color w:val="auto"/>
          <w:sz w:val="24"/>
          <w:szCs w:val="24"/>
        </w:rPr>
        <w:t xml:space="preserve">, de 2024, art. 19, II). </w:t>
      </w:r>
    </w:p>
    <w:p w14:paraId="434CC977" w14:textId="204CED02"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6.1</w:t>
      </w:r>
      <w:r w:rsidR="000E24D5" w:rsidRPr="000C5417">
        <w:rPr>
          <w:color w:val="auto"/>
          <w:sz w:val="24"/>
          <w:szCs w:val="24"/>
        </w:rPr>
        <w:t>4</w:t>
      </w:r>
      <w:r w:rsidRPr="000C5417">
        <w:rPr>
          <w:color w:val="auto"/>
          <w:sz w:val="24"/>
          <w:szCs w:val="24"/>
        </w:rPr>
        <w:t xml:space="preserve">. O gestor do contrato acompanhará a manutenção das condições de habilitação da contratada, para fins de empenho de despesa e pagamento, e anotará os problemas que obstem o fluxo normal da liquidação e do pagamento da despesa. (Decreto nº </w:t>
      </w:r>
      <w:r w:rsidR="000C5417" w:rsidRPr="000C5417">
        <w:rPr>
          <w:bCs/>
          <w:color w:val="auto"/>
          <w:sz w:val="24"/>
          <w:szCs w:val="24"/>
        </w:rPr>
        <w:t>5.056</w:t>
      </w:r>
      <w:r w:rsidRPr="000C5417">
        <w:rPr>
          <w:color w:val="auto"/>
          <w:sz w:val="24"/>
          <w:szCs w:val="24"/>
        </w:rPr>
        <w:t xml:space="preserve">, de 2024, art. 19, III). </w:t>
      </w:r>
    </w:p>
    <w:p w14:paraId="0402EF83" w14:textId="5715B299"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6.1</w:t>
      </w:r>
      <w:r w:rsidR="0042368B" w:rsidRPr="000C5417">
        <w:rPr>
          <w:color w:val="auto"/>
          <w:sz w:val="24"/>
          <w:szCs w:val="24"/>
        </w:rPr>
        <w:t>5</w:t>
      </w:r>
      <w:r w:rsidRPr="000C5417">
        <w:rPr>
          <w:color w:val="auto"/>
          <w:sz w:val="24"/>
          <w:szCs w:val="24"/>
        </w:rPr>
        <w:t xml:space="preserve">.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w:t>
      </w:r>
      <w:r w:rsidR="000C5417" w:rsidRPr="000C5417">
        <w:rPr>
          <w:bCs/>
          <w:color w:val="auto"/>
          <w:sz w:val="24"/>
          <w:szCs w:val="24"/>
        </w:rPr>
        <w:t>5.056</w:t>
      </w:r>
      <w:r w:rsidRPr="000C5417">
        <w:rPr>
          <w:color w:val="auto"/>
          <w:sz w:val="24"/>
          <w:szCs w:val="24"/>
        </w:rPr>
        <w:t xml:space="preserve">, de 2024, art. 19, VIII). </w:t>
      </w:r>
    </w:p>
    <w:p w14:paraId="66E4868C" w14:textId="0BF2781B" w:rsidR="00544DA0" w:rsidRDefault="00544DA0" w:rsidP="00544DA0">
      <w:pPr>
        <w:pStyle w:val="Nivel2"/>
        <w:numPr>
          <w:ilvl w:val="0"/>
          <w:numId w:val="0"/>
        </w:numPr>
        <w:spacing w:before="0" w:after="0" w:line="240" w:lineRule="auto"/>
        <w:rPr>
          <w:color w:val="auto"/>
          <w:sz w:val="24"/>
          <w:szCs w:val="24"/>
        </w:rPr>
      </w:pPr>
      <w:r w:rsidRPr="000C5417">
        <w:rPr>
          <w:color w:val="auto"/>
          <w:sz w:val="24"/>
          <w:szCs w:val="24"/>
        </w:rPr>
        <w:t>6.1</w:t>
      </w:r>
      <w:r w:rsidR="0042368B" w:rsidRPr="000C5417">
        <w:rPr>
          <w:color w:val="auto"/>
          <w:sz w:val="24"/>
          <w:szCs w:val="24"/>
        </w:rPr>
        <w:t>6</w:t>
      </w:r>
      <w:r w:rsidRPr="000C5417">
        <w:rPr>
          <w:color w:val="auto"/>
          <w:sz w:val="24"/>
          <w:szCs w:val="24"/>
        </w:rPr>
        <w:t>. O gestor do contrato deverá enviar a documentação pertinente ao setor de contratos para a formalização dos procedimentos de liquidação e pagamento, no valor dimensionado pela fiscalização e gestão nos termos do contrato.</w:t>
      </w:r>
    </w:p>
    <w:p w14:paraId="70E024B0" w14:textId="77777777" w:rsidR="003B6819" w:rsidRPr="000C5417" w:rsidRDefault="003B6819" w:rsidP="00544DA0">
      <w:pPr>
        <w:pStyle w:val="Nivel2"/>
        <w:numPr>
          <w:ilvl w:val="0"/>
          <w:numId w:val="0"/>
        </w:numPr>
        <w:spacing w:before="0" w:after="0" w:line="240" w:lineRule="auto"/>
        <w:rPr>
          <w:color w:val="auto"/>
          <w:sz w:val="24"/>
          <w:szCs w:val="24"/>
        </w:rPr>
      </w:pPr>
    </w:p>
    <w:p w14:paraId="1EDA72E0" w14:textId="61EC745D" w:rsidR="00544DA0" w:rsidRPr="000C5417" w:rsidRDefault="00544DA0" w:rsidP="003B6819">
      <w:pPr>
        <w:pStyle w:val="Nivel01"/>
      </w:pPr>
      <w:r w:rsidRPr="000C5417">
        <w:lastRenderedPageBreak/>
        <w:t xml:space="preserve">7. CRITÉRIOS DE MEDIÇÃO E DE PAGAMENTO: </w:t>
      </w:r>
    </w:p>
    <w:p w14:paraId="3D75C82D" w14:textId="77777777" w:rsidR="00544DA0" w:rsidRPr="000C5417" w:rsidRDefault="00544DA0" w:rsidP="008402A3">
      <w:pPr>
        <w:pStyle w:val="Nvel1-SemNumPreto"/>
      </w:pPr>
      <w:r w:rsidRPr="000C5417">
        <w:t>RECEBIMENTO</w:t>
      </w:r>
    </w:p>
    <w:p w14:paraId="48EF9715" w14:textId="04B2884A" w:rsidR="00544DA0" w:rsidRPr="004104F9" w:rsidRDefault="00544DA0" w:rsidP="00544DA0">
      <w:pPr>
        <w:pStyle w:val="Nivel2"/>
        <w:numPr>
          <w:ilvl w:val="0"/>
          <w:numId w:val="0"/>
        </w:numPr>
        <w:spacing w:before="0" w:after="0" w:line="240" w:lineRule="auto"/>
        <w:rPr>
          <w:color w:val="auto"/>
          <w:sz w:val="24"/>
          <w:szCs w:val="24"/>
        </w:rPr>
      </w:pPr>
      <w:r w:rsidRPr="000C5417">
        <w:rPr>
          <w:color w:val="auto"/>
          <w:sz w:val="24"/>
          <w:szCs w:val="24"/>
        </w:rPr>
        <w:t>7.1. Os serviços serão recebidos provisoriamente, no prazo de 05 (cinco) dias, pelos fiscais técnico e administrativo, mediante termos detalhados, quando verificado o cumprimento das exigências de caráter técnico e administrativo. (</w:t>
      </w:r>
      <w:hyperlink r:id="rId55" w:anchor="art140" w:history="1">
        <w:r w:rsidRPr="004104F9">
          <w:rPr>
            <w:rStyle w:val="Hyperlink"/>
            <w:color w:val="auto"/>
            <w:sz w:val="24"/>
            <w:szCs w:val="24"/>
            <w:u w:val="none"/>
          </w:rPr>
          <w:t>Art. 140, I, a, da Lei nº 14.133</w:t>
        </w:r>
      </w:hyperlink>
      <w:r w:rsidR="00DF2343">
        <w:rPr>
          <w:color w:val="auto"/>
          <w:sz w:val="24"/>
          <w:szCs w:val="24"/>
        </w:rPr>
        <w:t>, de 2021.</w:t>
      </w:r>
    </w:p>
    <w:p w14:paraId="1F5E1F66" w14:textId="77777777" w:rsidR="00544DA0" w:rsidRPr="000C5417" w:rsidRDefault="00544DA0" w:rsidP="00544DA0">
      <w:pPr>
        <w:pStyle w:val="PargrafodaLista"/>
        <w:numPr>
          <w:ilvl w:val="0"/>
          <w:numId w:val="14"/>
        </w:numPr>
        <w:spacing w:after="0" w:line="240" w:lineRule="auto"/>
        <w:ind w:left="0"/>
        <w:jc w:val="both"/>
        <w:rPr>
          <w:rFonts w:ascii="Arial" w:eastAsiaTheme="minorHAnsi" w:hAnsi="Arial" w:cs="Arial"/>
          <w:vanish/>
          <w:sz w:val="24"/>
          <w:szCs w:val="24"/>
        </w:rPr>
      </w:pPr>
    </w:p>
    <w:p w14:paraId="78E74333" w14:textId="77777777" w:rsidR="00544DA0" w:rsidRPr="000C5417" w:rsidRDefault="00544DA0" w:rsidP="00544DA0">
      <w:pPr>
        <w:pStyle w:val="PargrafodaLista"/>
        <w:numPr>
          <w:ilvl w:val="0"/>
          <w:numId w:val="14"/>
        </w:numPr>
        <w:spacing w:after="0" w:line="240" w:lineRule="auto"/>
        <w:ind w:left="0"/>
        <w:jc w:val="both"/>
        <w:rPr>
          <w:rFonts w:ascii="Arial" w:eastAsiaTheme="minorHAnsi" w:hAnsi="Arial" w:cs="Arial"/>
          <w:vanish/>
          <w:sz w:val="24"/>
          <w:szCs w:val="24"/>
        </w:rPr>
      </w:pPr>
    </w:p>
    <w:p w14:paraId="5B09EFBD" w14:textId="77777777" w:rsidR="00544DA0" w:rsidRPr="000C5417" w:rsidRDefault="00544DA0" w:rsidP="00544DA0">
      <w:pPr>
        <w:pStyle w:val="PargrafodaLista"/>
        <w:numPr>
          <w:ilvl w:val="0"/>
          <w:numId w:val="14"/>
        </w:numPr>
        <w:spacing w:after="0" w:line="240" w:lineRule="auto"/>
        <w:ind w:left="0"/>
        <w:jc w:val="both"/>
        <w:rPr>
          <w:rFonts w:ascii="Arial" w:eastAsiaTheme="minorHAnsi" w:hAnsi="Arial" w:cs="Arial"/>
          <w:vanish/>
          <w:sz w:val="24"/>
          <w:szCs w:val="24"/>
        </w:rPr>
      </w:pPr>
    </w:p>
    <w:p w14:paraId="273F1B60" w14:textId="77777777" w:rsidR="00544DA0" w:rsidRPr="000C5417" w:rsidRDefault="00544DA0" w:rsidP="00544DA0">
      <w:pPr>
        <w:pStyle w:val="PargrafodaLista"/>
        <w:numPr>
          <w:ilvl w:val="0"/>
          <w:numId w:val="14"/>
        </w:numPr>
        <w:spacing w:after="0" w:line="240" w:lineRule="auto"/>
        <w:ind w:left="0"/>
        <w:jc w:val="both"/>
        <w:rPr>
          <w:rFonts w:ascii="Arial" w:eastAsiaTheme="minorHAnsi" w:hAnsi="Arial" w:cs="Arial"/>
          <w:vanish/>
          <w:sz w:val="24"/>
          <w:szCs w:val="24"/>
        </w:rPr>
      </w:pPr>
    </w:p>
    <w:p w14:paraId="5DBA09F7" w14:textId="77777777" w:rsidR="00B673B7" w:rsidRPr="000C5417" w:rsidRDefault="00B673B7" w:rsidP="00B673B7">
      <w:pPr>
        <w:pStyle w:val="Nivel2"/>
        <w:numPr>
          <w:ilvl w:val="0"/>
          <w:numId w:val="0"/>
        </w:numPr>
        <w:spacing w:before="0" w:after="0" w:line="240" w:lineRule="auto"/>
        <w:rPr>
          <w:rFonts w:eastAsiaTheme="minorHAnsi"/>
          <w:color w:val="auto"/>
          <w:sz w:val="24"/>
          <w:szCs w:val="24"/>
        </w:rPr>
      </w:pPr>
      <w:r w:rsidRPr="000C5417">
        <w:rPr>
          <w:color w:val="auto"/>
          <w:sz w:val="24"/>
          <w:szCs w:val="24"/>
        </w:rPr>
        <w:t xml:space="preserve">7.2. </w:t>
      </w:r>
      <w:r w:rsidR="00544DA0" w:rsidRPr="000C5417">
        <w:rPr>
          <w:color w:val="auto"/>
          <w:sz w:val="24"/>
          <w:szCs w:val="24"/>
        </w:rPr>
        <w:t>O prazo da disposição acima será contado do recebimento de comunicação de cobrança oriunda do contratado com a comprovação da prestação dos serviços a que se referem a parcela a ser paga.</w:t>
      </w:r>
    </w:p>
    <w:p w14:paraId="1F0E294C" w14:textId="402B4D44" w:rsidR="0042368B" w:rsidRPr="000C5417" w:rsidRDefault="00B673B7" w:rsidP="00B673B7">
      <w:pPr>
        <w:pStyle w:val="Nivel2"/>
        <w:numPr>
          <w:ilvl w:val="0"/>
          <w:numId w:val="0"/>
        </w:numPr>
        <w:spacing w:before="0" w:after="0" w:line="240" w:lineRule="auto"/>
        <w:rPr>
          <w:rFonts w:eastAsiaTheme="minorHAnsi"/>
          <w:color w:val="auto"/>
          <w:sz w:val="24"/>
          <w:szCs w:val="24"/>
        </w:rPr>
      </w:pPr>
      <w:r w:rsidRPr="000C5417">
        <w:rPr>
          <w:color w:val="auto"/>
          <w:sz w:val="24"/>
          <w:szCs w:val="24"/>
        </w:rPr>
        <w:t xml:space="preserve">7.3. </w:t>
      </w:r>
      <w:r w:rsidR="0042368B" w:rsidRPr="000C5417">
        <w:rPr>
          <w:color w:val="auto"/>
          <w:sz w:val="24"/>
          <w:szCs w:val="24"/>
          <w:lang w:eastAsia="en-US"/>
        </w:rPr>
        <w:t>O fiscal técnico do contrato realizará o recebimento provisório do objeto do contrato mediante termo detalhado que comprove o cumprimento das exigências de caráter técnico.</w:t>
      </w:r>
      <w:r w:rsidR="0042368B" w:rsidRPr="000C5417">
        <w:rPr>
          <w:rFonts w:eastAsiaTheme="minorHAnsi"/>
          <w:color w:val="auto"/>
          <w:sz w:val="24"/>
          <w:szCs w:val="24"/>
        </w:rPr>
        <w:t xml:space="preserve"> </w:t>
      </w:r>
    </w:p>
    <w:p w14:paraId="55485B77" w14:textId="2108CB4E" w:rsidR="00544DA0" w:rsidRPr="000C5417" w:rsidRDefault="00B673B7" w:rsidP="00B673B7">
      <w:pPr>
        <w:pStyle w:val="Nivel2"/>
        <w:numPr>
          <w:ilvl w:val="0"/>
          <w:numId w:val="0"/>
        </w:numPr>
        <w:spacing w:before="0" w:after="0" w:line="240" w:lineRule="auto"/>
        <w:rPr>
          <w:color w:val="auto"/>
          <w:sz w:val="24"/>
          <w:szCs w:val="24"/>
        </w:rPr>
      </w:pPr>
      <w:r w:rsidRPr="000C5417">
        <w:rPr>
          <w:color w:val="auto"/>
          <w:sz w:val="24"/>
          <w:szCs w:val="24"/>
        </w:rPr>
        <w:t xml:space="preserve">7.4. </w:t>
      </w:r>
      <w:r w:rsidR="00544DA0" w:rsidRPr="000C5417">
        <w:rPr>
          <w:color w:val="auto"/>
          <w:sz w:val="24"/>
          <w:szCs w:val="24"/>
        </w:rPr>
        <w:t xml:space="preserve">O fiscal administrativo do contrato realizará o recebimento provisório do objeto do contrato mediante termo detalhado que comprove o cumprimento das exigências de caráter administrativo. </w:t>
      </w:r>
    </w:p>
    <w:p w14:paraId="48E785A9" w14:textId="4A3DF416" w:rsidR="0042368B" w:rsidRPr="000C5417" w:rsidRDefault="00B673B7" w:rsidP="0042368B">
      <w:pPr>
        <w:pStyle w:val="Nivel2"/>
        <w:numPr>
          <w:ilvl w:val="0"/>
          <w:numId w:val="0"/>
        </w:numPr>
        <w:spacing w:before="0" w:after="0" w:line="240" w:lineRule="auto"/>
        <w:rPr>
          <w:color w:val="auto"/>
          <w:sz w:val="24"/>
          <w:szCs w:val="24"/>
        </w:rPr>
      </w:pPr>
      <w:r w:rsidRPr="000C5417">
        <w:rPr>
          <w:color w:val="auto"/>
          <w:sz w:val="24"/>
          <w:szCs w:val="24"/>
        </w:rPr>
        <w:t xml:space="preserve">7.5. </w:t>
      </w:r>
      <w:r w:rsidR="0042368B" w:rsidRPr="000C5417">
        <w:rPr>
          <w:color w:val="auto"/>
          <w:sz w:val="24"/>
          <w:szCs w:val="24"/>
        </w:rPr>
        <w:t>Para efeito de recebimento provisório, ao final de cada período mensal:</w:t>
      </w:r>
    </w:p>
    <w:p w14:paraId="2D810569" w14:textId="45FB5B87" w:rsidR="0042368B" w:rsidRPr="000C5417" w:rsidRDefault="00B673B7" w:rsidP="00B673B7">
      <w:pPr>
        <w:pStyle w:val="Nivel3"/>
        <w:numPr>
          <w:ilvl w:val="0"/>
          <w:numId w:val="0"/>
        </w:numPr>
        <w:spacing w:before="0" w:after="0" w:line="240" w:lineRule="auto"/>
        <w:rPr>
          <w:color w:val="auto"/>
          <w:sz w:val="24"/>
          <w:szCs w:val="24"/>
        </w:rPr>
      </w:pPr>
      <w:r w:rsidRPr="000C5417">
        <w:rPr>
          <w:color w:val="auto"/>
          <w:sz w:val="24"/>
          <w:szCs w:val="24"/>
        </w:rPr>
        <w:t xml:space="preserve">7.5.1. </w:t>
      </w:r>
      <w:r w:rsidR="0042368B" w:rsidRPr="000C5417">
        <w:rPr>
          <w:color w:val="auto"/>
          <w:sz w:val="24"/>
          <w:szCs w:val="24"/>
        </w:rPr>
        <w:t xml:space="preserve">o fiscal técnico do contrato deverá apurar o resultado das avaliações da execução do objeto e, se for o caso, a análise do desempenho e qualidade da prestação dos serviços realizados em consonância com os indicadores previstos no ato convocatório, que poderá resultar no redimensionamento de valores a serem pagos à contratada, registrando em relatório a ser encaminhado ao gestor do contrato; </w:t>
      </w:r>
    </w:p>
    <w:p w14:paraId="5722E418" w14:textId="7BA48E2B" w:rsidR="00B673B7" w:rsidRPr="000C5417" w:rsidRDefault="00B673B7" w:rsidP="00B673B7">
      <w:pPr>
        <w:pStyle w:val="Nivel3"/>
        <w:numPr>
          <w:ilvl w:val="0"/>
          <w:numId w:val="0"/>
        </w:numPr>
        <w:spacing w:before="0" w:after="0" w:line="240" w:lineRule="auto"/>
        <w:rPr>
          <w:color w:val="auto"/>
          <w:sz w:val="24"/>
          <w:szCs w:val="24"/>
        </w:rPr>
      </w:pPr>
      <w:r w:rsidRPr="000C5417">
        <w:rPr>
          <w:color w:val="auto"/>
          <w:sz w:val="24"/>
          <w:szCs w:val="24"/>
        </w:rPr>
        <w:t xml:space="preserve">7.5.2. </w:t>
      </w:r>
      <w:r w:rsidR="0042368B" w:rsidRPr="000C5417">
        <w:rPr>
          <w:color w:val="auto"/>
          <w:sz w:val="24"/>
          <w:szCs w:val="24"/>
        </w:rPr>
        <w:t xml:space="preserve">o fiscal administrativo deverá verificar a efetiva realização dos dispêndios concernentes aos salários e às obrigações trabalhistas, previdenciárias e com o FGTS do mês anterior, dentre outros, emitindo relatório que será encaminhado ao gestor do contrato. </w:t>
      </w:r>
    </w:p>
    <w:p w14:paraId="3CDE4B50" w14:textId="50233C8C" w:rsidR="00B673B7" w:rsidRPr="000C5417" w:rsidRDefault="00B673B7" w:rsidP="00B673B7">
      <w:pPr>
        <w:pStyle w:val="Nivel3"/>
        <w:numPr>
          <w:ilvl w:val="0"/>
          <w:numId w:val="0"/>
        </w:numPr>
        <w:spacing w:before="0" w:after="0" w:line="240" w:lineRule="auto"/>
        <w:rPr>
          <w:color w:val="auto"/>
          <w:sz w:val="24"/>
          <w:szCs w:val="24"/>
        </w:rPr>
      </w:pPr>
      <w:r w:rsidRPr="000C5417">
        <w:rPr>
          <w:color w:val="auto"/>
          <w:sz w:val="24"/>
          <w:szCs w:val="24"/>
        </w:rPr>
        <w:t>7.</w:t>
      </w:r>
      <w:r w:rsidR="005F6072" w:rsidRPr="000C5417">
        <w:rPr>
          <w:color w:val="auto"/>
          <w:sz w:val="24"/>
          <w:szCs w:val="24"/>
        </w:rPr>
        <w:t xml:space="preserve">6. </w:t>
      </w:r>
      <w:r w:rsidR="00544DA0" w:rsidRPr="000C5417">
        <w:rPr>
          <w:color w:val="auto"/>
          <w:sz w:val="24"/>
          <w:szCs w:val="24"/>
        </w:rPr>
        <w:t>Será considerado como ocorrido o recebimento provisório com a entrega do termo detalhado ou, em havendo mais de um a ser feito, com a entrega do último;</w:t>
      </w:r>
    </w:p>
    <w:p w14:paraId="43C1A024" w14:textId="5929549C" w:rsidR="00B673B7" w:rsidRPr="000C5417" w:rsidRDefault="00B673B7" w:rsidP="00B673B7">
      <w:pPr>
        <w:pStyle w:val="Nivel3"/>
        <w:numPr>
          <w:ilvl w:val="0"/>
          <w:numId w:val="0"/>
        </w:numPr>
        <w:spacing w:before="0" w:after="0" w:line="240" w:lineRule="auto"/>
        <w:rPr>
          <w:color w:val="auto"/>
          <w:sz w:val="24"/>
          <w:szCs w:val="24"/>
        </w:rPr>
      </w:pPr>
      <w:r w:rsidRPr="000C5417">
        <w:rPr>
          <w:color w:val="auto"/>
          <w:sz w:val="24"/>
          <w:szCs w:val="24"/>
        </w:rPr>
        <w:t>7.</w:t>
      </w:r>
      <w:r w:rsidR="005F6072" w:rsidRPr="000C5417">
        <w:rPr>
          <w:color w:val="auto"/>
          <w:sz w:val="24"/>
          <w:szCs w:val="24"/>
        </w:rPr>
        <w:t xml:space="preserve">7. </w:t>
      </w:r>
      <w:r w:rsidR="00544DA0" w:rsidRPr="000C5417">
        <w:rPr>
          <w:color w:val="auto"/>
          <w:sz w:val="24"/>
          <w:szCs w:val="24"/>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241B22B0" w14:textId="54031EEF" w:rsidR="00B673B7" w:rsidRPr="000C5417" w:rsidRDefault="00B673B7" w:rsidP="00B673B7">
      <w:pPr>
        <w:pStyle w:val="Nivel3"/>
        <w:numPr>
          <w:ilvl w:val="0"/>
          <w:numId w:val="0"/>
        </w:numPr>
        <w:spacing w:before="0" w:after="0" w:line="240" w:lineRule="auto"/>
        <w:rPr>
          <w:color w:val="auto"/>
          <w:sz w:val="24"/>
          <w:szCs w:val="24"/>
        </w:rPr>
      </w:pPr>
      <w:r w:rsidRPr="000C5417">
        <w:rPr>
          <w:color w:val="auto"/>
          <w:sz w:val="24"/>
          <w:szCs w:val="24"/>
        </w:rPr>
        <w:t>7.</w:t>
      </w:r>
      <w:r w:rsidR="005F6072" w:rsidRPr="000C5417">
        <w:rPr>
          <w:color w:val="auto"/>
          <w:sz w:val="24"/>
          <w:szCs w:val="24"/>
        </w:rPr>
        <w:t>8</w:t>
      </w:r>
      <w:r w:rsidRPr="000C5417">
        <w:rPr>
          <w:color w:val="auto"/>
          <w:sz w:val="24"/>
          <w:szCs w:val="24"/>
        </w:rPr>
        <w:t xml:space="preserve">. </w:t>
      </w:r>
      <w:r w:rsidR="00544DA0" w:rsidRPr="000C5417">
        <w:rPr>
          <w:color w:val="auto"/>
          <w:sz w:val="24"/>
          <w:szCs w:val="24"/>
        </w:rPr>
        <w:t>A fiscalização não efetuará o ateste da última e/ou única medição de serviços até que sejam sanadas todas as eventuais pendências que possam vir a ser apontadas no Recebimento Provisório. (</w:t>
      </w:r>
      <w:hyperlink r:id="rId56" w:anchor="art119" w:history="1">
        <w:r w:rsidR="00544DA0" w:rsidRPr="000C5417">
          <w:rPr>
            <w:rStyle w:val="Hyperlink"/>
            <w:color w:val="auto"/>
            <w:sz w:val="24"/>
            <w:szCs w:val="24"/>
            <w:u w:val="none"/>
          </w:rPr>
          <w:t>Art. 119 c/c art. 140 da Lei nº 14133, de 2021</w:t>
        </w:r>
      </w:hyperlink>
      <w:r w:rsidR="00544DA0" w:rsidRPr="000C5417">
        <w:rPr>
          <w:color w:val="auto"/>
          <w:sz w:val="24"/>
          <w:szCs w:val="24"/>
        </w:rPr>
        <w:t>)</w:t>
      </w:r>
      <w:r w:rsidR="004104F9">
        <w:rPr>
          <w:color w:val="auto"/>
          <w:sz w:val="24"/>
          <w:szCs w:val="24"/>
        </w:rPr>
        <w:t>.</w:t>
      </w:r>
    </w:p>
    <w:p w14:paraId="7AD17FF3" w14:textId="0C317D95" w:rsidR="00B673B7" w:rsidRPr="000C5417" w:rsidRDefault="00B673B7" w:rsidP="00B673B7">
      <w:pPr>
        <w:pStyle w:val="Nivel3"/>
        <w:numPr>
          <w:ilvl w:val="0"/>
          <w:numId w:val="0"/>
        </w:numPr>
        <w:spacing w:before="0" w:after="0" w:line="240" w:lineRule="auto"/>
        <w:rPr>
          <w:color w:val="auto"/>
          <w:sz w:val="24"/>
          <w:szCs w:val="24"/>
        </w:rPr>
      </w:pPr>
      <w:r w:rsidRPr="000C5417">
        <w:rPr>
          <w:color w:val="auto"/>
          <w:sz w:val="24"/>
          <w:szCs w:val="24"/>
        </w:rPr>
        <w:t>7.</w:t>
      </w:r>
      <w:r w:rsidR="005F6072" w:rsidRPr="000C5417">
        <w:rPr>
          <w:color w:val="auto"/>
          <w:sz w:val="24"/>
          <w:szCs w:val="24"/>
        </w:rPr>
        <w:t>9</w:t>
      </w:r>
      <w:r w:rsidRPr="000C5417">
        <w:rPr>
          <w:color w:val="auto"/>
          <w:sz w:val="24"/>
          <w:szCs w:val="24"/>
        </w:rPr>
        <w:t xml:space="preserve">. </w:t>
      </w:r>
      <w:r w:rsidR="00544DA0" w:rsidRPr="000C5417">
        <w:rPr>
          <w:color w:val="auto"/>
          <w:sz w:val="24"/>
          <w:szCs w:val="24"/>
        </w:rPr>
        <w:t>Os serviços poderão ser rejeitados, no todo ou em parte, quando em desacordo com as especificações constantes neste Termo de Referência e na proposta, sem prejuízo da aplicação das penalidades.</w:t>
      </w:r>
    </w:p>
    <w:p w14:paraId="60E5E830" w14:textId="7AD7541E" w:rsidR="00B673B7" w:rsidRPr="000C5417" w:rsidRDefault="00B673B7" w:rsidP="00B673B7">
      <w:pPr>
        <w:pStyle w:val="Nivel3"/>
        <w:numPr>
          <w:ilvl w:val="0"/>
          <w:numId w:val="0"/>
        </w:numPr>
        <w:spacing w:before="0" w:after="0" w:line="240" w:lineRule="auto"/>
        <w:rPr>
          <w:color w:val="auto"/>
          <w:sz w:val="24"/>
          <w:szCs w:val="24"/>
        </w:rPr>
      </w:pPr>
      <w:r w:rsidRPr="000C5417">
        <w:rPr>
          <w:color w:val="auto"/>
          <w:sz w:val="24"/>
          <w:szCs w:val="24"/>
        </w:rPr>
        <w:t>7.</w:t>
      </w:r>
      <w:r w:rsidR="005F6072" w:rsidRPr="000C5417">
        <w:rPr>
          <w:color w:val="auto"/>
          <w:sz w:val="24"/>
          <w:szCs w:val="24"/>
        </w:rPr>
        <w:t>10</w:t>
      </w:r>
      <w:r w:rsidRPr="000C5417">
        <w:rPr>
          <w:color w:val="auto"/>
          <w:sz w:val="24"/>
          <w:szCs w:val="24"/>
        </w:rPr>
        <w:t xml:space="preserve">. </w:t>
      </w:r>
      <w:r w:rsidR="00544DA0" w:rsidRPr="000C5417">
        <w:rPr>
          <w:color w:val="auto"/>
          <w:sz w:val="24"/>
          <w:szCs w:val="24"/>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3CBEE715" w14:textId="2A2299D7" w:rsidR="00B673B7" w:rsidRPr="000C5417" w:rsidRDefault="00B673B7" w:rsidP="00B673B7">
      <w:pPr>
        <w:pStyle w:val="Nivel3"/>
        <w:numPr>
          <w:ilvl w:val="0"/>
          <w:numId w:val="0"/>
        </w:numPr>
        <w:spacing w:before="0" w:after="0" w:line="240" w:lineRule="auto"/>
        <w:rPr>
          <w:color w:val="auto"/>
          <w:sz w:val="24"/>
          <w:szCs w:val="24"/>
        </w:rPr>
      </w:pPr>
      <w:r w:rsidRPr="000C5417">
        <w:rPr>
          <w:color w:val="auto"/>
          <w:sz w:val="24"/>
          <w:szCs w:val="24"/>
        </w:rPr>
        <w:t>7.</w:t>
      </w:r>
      <w:r w:rsidR="005F6072" w:rsidRPr="000C5417">
        <w:rPr>
          <w:color w:val="auto"/>
          <w:sz w:val="24"/>
          <w:szCs w:val="24"/>
        </w:rPr>
        <w:t>11</w:t>
      </w:r>
      <w:r w:rsidRPr="000C5417">
        <w:rPr>
          <w:color w:val="auto"/>
          <w:sz w:val="24"/>
          <w:szCs w:val="24"/>
        </w:rPr>
        <w:t xml:space="preserve">. </w:t>
      </w:r>
      <w:r w:rsidR="00544DA0" w:rsidRPr="000C5417">
        <w:rPr>
          <w:color w:val="auto"/>
          <w:sz w:val="24"/>
          <w:szCs w:val="24"/>
        </w:rPr>
        <w:t xml:space="preserve">Os serviços serão recebidos definitivamente no prazo de 05 (cinco) dias, contados do recebimento provisório, por servidor ou comissão designada pela </w:t>
      </w:r>
      <w:r w:rsidR="00544DA0" w:rsidRPr="000C5417">
        <w:rPr>
          <w:color w:val="auto"/>
          <w:sz w:val="24"/>
          <w:szCs w:val="24"/>
        </w:rPr>
        <w:lastRenderedPageBreak/>
        <w:t>autoridade competente, após a verificação da qualidade e quantidade do serviço e consequente aceitação mediante termo detalhado, obedecendo os seguintes procedimentos:</w:t>
      </w:r>
    </w:p>
    <w:p w14:paraId="6699B9F3" w14:textId="7992B848" w:rsidR="00B673B7" w:rsidRPr="000C5417" w:rsidRDefault="00B673B7" w:rsidP="00B673B7">
      <w:pPr>
        <w:pStyle w:val="Nivel3"/>
        <w:numPr>
          <w:ilvl w:val="0"/>
          <w:numId w:val="0"/>
        </w:numPr>
        <w:spacing w:before="0" w:after="0" w:line="240" w:lineRule="auto"/>
        <w:rPr>
          <w:color w:val="auto"/>
          <w:sz w:val="24"/>
          <w:szCs w:val="24"/>
        </w:rPr>
      </w:pPr>
      <w:r w:rsidRPr="000C5417">
        <w:rPr>
          <w:color w:val="auto"/>
          <w:sz w:val="24"/>
          <w:szCs w:val="24"/>
        </w:rPr>
        <w:t>7.</w:t>
      </w:r>
      <w:r w:rsidR="005F6072" w:rsidRPr="000C5417">
        <w:rPr>
          <w:color w:val="auto"/>
          <w:sz w:val="24"/>
          <w:szCs w:val="24"/>
        </w:rPr>
        <w:t>11</w:t>
      </w:r>
      <w:r w:rsidRPr="000C5417">
        <w:rPr>
          <w:color w:val="auto"/>
          <w:sz w:val="24"/>
          <w:szCs w:val="24"/>
        </w:rPr>
        <w:t xml:space="preserve">.1. </w:t>
      </w:r>
      <w:r w:rsidR="00544DA0" w:rsidRPr="000C5417">
        <w:rPr>
          <w:color w:val="auto"/>
          <w:sz w:val="24"/>
          <w:szCs w:val="24"/>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026481ED" w14:textId="165F0ADB" w:rsidR="00B673B7" w:rsidRPr="000C5417" w:rsidRDefault="00B673B7" w:rsidP="00B673B7">
      <w:pPr>
        <w:pStyle w:val="Nivel3"/>
        <w:numPr>
          <w:ilvl w:val="0"/>
          <w:numId w:val="0"/>
        </w:numPr>
        <w:spacing w:before="0" w:after="0" w:line="240" w:lineRule="auto"/>
        <w:rPr>
          <w:color w:val="auto"/>
          <w:sz w:val="24"/>
          <w:szCs w:val="24"/>
        </w:rPr>
      </w:pPr>
      <w:r w:rsidRPr="000C5417">
        <w:rPr>
          <w:color w:val="auto"/>
          <w:sz w:val="24"/>
          <w:szCs w:val="24"/>
        </w:rPr>
        <w:t>7.</w:t>
      </w:r>
      <w:r w:rsidR="005F6072" w:rsidRPr="000C5417">
        <w:rPr>
          <w:color w:val="auto"/>
          <w:sz w:val="24"/>
          <w:szCs w:val="24"/>
        </w:rPr>
        <w:t>11</w:t>
      </w:r>
      <w:r w:rsidRPr="000C5417">
        <w:rPr>
          <w:color w:val="auto"/>
          <w:sz w:val="24"/>
          <w:szCs w:val="24"/>
        </w:rPr>
        <w:t xml:space="preserve">.2. </w:t>
      </w:r>
      <w:r w:rsidR="00544DA0" w:rsidRPr="000C5417">
        <w:rPr>
          <w:color w:val="auto"/>
          <w:sz w:val="24"/>
          <w:szCs w:val="24"/>
        </w:rPr>
        <w:t xml:space="preserve">Emitir </w:t>
      </w:r>
      <w:r w:rsidR="00544DA0" w:rsidRPr="004104F9">
        <w:rPr>
          <w:sz w:val="24"/>
          <w:szCs w:val="24"/>
        </w:rPr>
        <w:t>Termo</w:t>
      </w:r>
      <w:r w:rsidR="00544DA0" w:rsidRPr="004104F9">
        <w:t xml:space="preserve"> </w:t>
      </w:r>
      <w:r w:rsidR="00544DA0" w:rsidRPr="004104F9">
        <w:rPr>
          <w:color w:val="auto"/>
          <w:sz w:val="24"/>
          <w:szCs w:val="24"/>
        </w:rPr>
        <w:t>D</w:t>
      </w:r>
      <w:r w:rsidR="00544DA0" w:rsidRPr="000C5417">
        <w:rPr>
          <w:color w:val="auto"/>
          <w:sz w:val="24"/>
          <w:szCs w:val="24"/>
        </w:rPr>
        <w:t>etalhado para efeito de recebimento definitivo dos serviços prestados, com base nos relatórios e documentações apresentadas; e</w:t>
      </w:r>
    </w:p>
    <w:p w14:paraId="0153407F" w14:textId="2837DA49" w:rsidR="00B673B7" w:rsidRPr="000C5417" w:rsidRDefault="00B673B7" w:rsidP="00B673B7">
      <w:pPr>
        <w:pStyle w:val="Nivel3"/>
        <w:numPr>
          <w:ilvl w:val="0"/>
          <w:numId w:val="0"/>
        </w:numPr>
        <w:spacing w:before="0" w:after="0" w:line="240" w:lineRule="auto"/>
        <w:rPr>
          <w:color w:val="auto"/>
          <w:sz w:val="24"/>
          <w:szCs w:val="24"/>
        </w:rPr>
      </w:pPr>
      <w:r w:rsidRPr="000C5417">
        <w:rPr>
          <w:color w:val="auto"/>
          <w:sz w:val="24"/>
          <w:szCs w:val="24"/>
        </w:rPr>
        <w:t>7.</w:t>
      </w:r>
      <w:r w:rsidR="005F6072" w:rsidRPr="000C5417">
        <w:rPr>
          <w:color w:val="auto"/>
          <w:sz w:val="24"/>
          <w:szCs w:val="24"/>
        </w:rPr>
        <w:t>11</w:t>
      </w:r>
      <w:r w:rsidRPr="000C5417">
        <w:rPr>
          <w:color w:val="auto"/>
          <w:sz w:val="24"/>
          <w:szCs w:val="24"/>
        </w:rPr>
        <w:t xml:space="preserve">.3. </w:t>
      </w:r>
      <w:r w:rsidR="00544DA0" w:rsidRPr="000C5417">
        <w:rPr>
          <w:color w:val="auto"/>
          <w:sz w:val="24"/>
          <w:szCs w:val="24"/>
        </w:rPr>
        <w:t>Comunicar a empresa para que emita a Nota Fiscal ou Fatura, com o valor exato dimensionado pela fiscalização.</w:t>
      </w:r>
    </w:p>
    <w:p w14:paraId="5AF54A45" w14:textId="44216288" w:rsidR="005F6072" w:rsidRPr="000C5417" w:rsidRDefault="00B673B7" w:rsidP="00B673B7">
      <w:pPr>
        <w:pStyle w:val="Nivel3"/>
        <w:numPr>
          <w:ilvl w:val="0"/>
          <w:numId w:val="0"/>
        </w:numPr>
        <w:spacing w:before="0" w:after="0" w:line="240" w:lineRule="auto"/>
        <w:rPr>
          <w:color w:val="auto"/>
          <w:sz w:val="24"/>
          <w:szCs w:val="24"/>
        </w:rPr>
      </w:pPr>
      <w:r w:rsidRPr="000C5417">
        <w:rPr>
          <w:color w:val="auto"/>
          <w:sz w:val="24"/>
          <w:szCs w:val="24"/>
        </w:rPr>
        <w:t>7.</w:t>
      </w:r>
      <w:r w:rsidR="005F6072" w:rsidRPr="000C5417">
        <w:rPr>
          <w:color w:val="auto"/>
          <w:sz w:val="24"/>
          <w:szCs w:val="24"/>
        </w:rPr>
        <w:t>11</w:t>
      </w:r>
      <w:r w:rsidRPr="000C5417">
        <w:rPr>
          <w:color w:val="auto"/>
          <w:sz w:val="24"/>
          <w:szCs w:val="24"/>
        </w:rPr>
        <w:t xml:space="preserve">.4. </w:t>
      </w:r>
      <w:r w:rsidR="00544DA0" w:rsidRPr="000C5417">
        <w:rPr>
          <w:color w:val="auto"/>
          <w:sz w:val="24"/>
          <w:szCs w:val="24"/>
        </w:rPr>
        <w:t>Enviar a documentação pertinente ao setor de contratos para a formalização dos procedimentos de liquidação e pagamento, no valor dimensionado pela fiscalização e gestão.</w:t>
      </w:r>
    </w:p>
    <w:p w14:paraId="089CF3E4" w14:textId="1CBE56E7" w:rsidR="00B673B7" w:rsidRPr="000C5417" w:rsidRDefault="00B673B7" w:rsidP="00B673B7">
      <w:pPr>
        <w:pStyle w:val="Nivel2"/>
        <w:numPr>
          <w:ilvl w:val="0"/>
          <w:numId w:val="0"/>
        </w:numPr>
        <w:spacing w:before="0" w:after="0" w:line="240" w:lineRule="auto"/>
        <w:rPr>
          <w:color w:val="auto"/>
          <w:sz w:val="24"/>
          <w:szCs w:val="24"/>
        </w:rPr>
      </w:pPr>
      <w:r w:rsidRPr="000C5417">
        <w:rPr>
          <w:color w:val="auto"/>
          <w:sz w:val="24"/>
          <w:szCs w:val="24"/>
        </w:rPr>
        <w:t>7.1</w:t>
      </w:r>
      <w:r w:rsidR="005F6072" w:rsidRPr="000C5417">
        <w:rPr>
          <w:color w:val="auto"/>
          <w:sz w:val="24"/>
          <w:szCs w:val="24"/>
        </w:rPr>
        <w:t>2</w:t>
      </w:r>
      <w:r w:rsidRPr="000C5417">
        <w:rPr>
          <w:color w:val="auto"/>
          <w:sz w:val="24"/>
          <w:szCs w:val="24"/>
        </w:rPr>
        <w:t xml:space="preserve">. </w:t>
      </w:r>
      <w:r w:rsidR="00544DA0" w:rsidRPr="000C5417">
        <w:rPr>
          <w:color w:val="auto"/>
          <w:sz w:val="24"/>
          <w:szCs w:val="24"/>
        </w:rPr>
        <w:t xml:space="preserve">No caso de controvérsia sobre a execução do objeto, quanto à dimensão, qualidade e quantidade, deverá ser observado o teor do </w:t>
      </w:r>
      <w:hyperlink r:id="rId57" w:anchor="art143" w:history="1">
        <w:r w:rsidR="00544DA0" w:rsidRPr="000C5417">
          <w:rPr>
            <w:rStyle w:val="Hyperlink"/>
            <w:color w:val="auto"/>
            <w:sz w:val="24"/>
            <w:szCs w:val="24"/>
            <w:u w:val="none"/>
          </w:rPr>
          <w:t>art. 143 da Lei nº 14.133, de 2021</w:t>
        </w:r>
      </w:hyperlink>
      <w:r w:rsidR="00544DA0" w:rsidRPr="000C5417">
        <w:rPr>
          <w:color w:val="auto"/>
          <w:sz w:val="24"/>
          <w:szCs w:val="24"/>
        </w:rPr>
        <w:t>, comunicando-se à empresa para emissão de Nota Fiscal no que pertine à parcela incontroversa da execução do objeto, para efeito de liquidação e pagamento.</w:t>
      </w:r>
    </w:p>
    <w:p w14:paraId="74436BC8" w14:textId="44F3C853" w:rsidR="00B673B7" w:rsidRPr="000C5417" w:rsidRDefault="00B673B7" w:rsidP="00B673B7">
      <w:pPr>
        <w:pStyle w:val="Nivel2"/>
        <w:numPr>
          <w:ilvl w:val="0"/>
          <w:numId w:val="0"/>
        </w:numPr>
        <w:spacing w:before="0" w:after="0" w:line="240" w:lineRule="auto"/>
        <w:rPr>
          <w:color w:val="auto"/>
          <w:sz w:val="24"/>
          <w:szCs w:val="24"/>
        </w:rPr>
      </w:pPr>
      <w:r w:rsidRPr="000C5417">
        <w:rPr>
          <w:color w:val="auto"/>
          <w:sz w:val="24"/>
          <w:szCs w:val="24"/>
        </w:rPr>
        <w:t>7.1</w:t>
      </w:r>
      <w:r w:rsidR="005F6072" w:rsidRPr="000C5417">
        <w:rPr>
          <w:color w:val="auto"/>
          <w:sz w:val="24"/>
          <w:szCs w:val="24"/>
        </w:rPr>
        <w:t>3</w:t>
      </w:r>
      <w:r w:rsidRPr="000C5417">
        <w:rPr>
          <w:color w:val="auto"/>
          <w:sz w:val="24"/>
          <w:szCs w:val="24"/>
        </w:rPr>
        <w:t xml:space="preserve">. </w:t>
      </w:r>
      <w:r w:rsidR="00544DA0" w:rsidRPr="000C5417">
        <w:rPr>
          <w:color w:val="auto"/>
          <w:sz w:val="24"/>
          <w:szCs w:val="24"/>
        </w:rPr>
        <w:t>Nenhum prazo de recebimento ocorrerá enquanto pendente a solução, pelo contratado, de inconsistências verificadas na execução do objeto ou no instrumento de cobrança.</w:t>
      </w:r>
    </w:p>
    <w:p w14:paraId="3CF9F216" w14:textId="14B0E33E" w:rsidR="00544DA0" w:rsidRPr="000C5417" w:rsidRDefault="005F6072" w:rsidP="005F6072">
      <w:pPr>
        <w:pStyle w:val="Nivel2"/>
        <w:numPr>
          <w:ilvl w:val="0"/>
          <w:numId w:val="0"/>
        </w:numPr>
        <w:spacing w:before="0" w:after="0" w:line="240" w:lineRule="auto"/>
        <w:rPr>
          <w:color w:val="auto"/>
          <w:sz w:val="24"/>
          <w:szCs w:val="24"/>
        </w:rPr>
      </w:pPr>
      <w:r w:rsidRPr="000C5417">
        <w:rPr>
          <w:color w:val="auto"/>
          <w:sz w:val="24"/>
          <w:szCs w:val="24"/>
        </w:rPr>
        <w:t xml:space="preserve">7.14. </w:t>
      </w:r>
      <w:r w:rsidR="00544DA0" w:rsidRPr="000C5417">
        <w:rPr>
          <w:color w:val="auto"/>
          <w:sz w:val="24"/>
          <w:szCs w:val="24"/>
        </w:rPr>
        <w:t>O recebimento provisório ou definitivo não excluirá a responsabilidade civil pela solidez e pela segurança do serviço nem a responsabilidade ético-profissional pela perfeita execução do contrato.</w:t>
      </w:r>
    </w:p>
    <w:p w14:paraId="5BC91154" w14:textId="77777777" w:rsidR="00544DA0" w:rsidRPr="000C5417" w:rsidRDefault="00544DA0" w:rsidP="00B673B7">
      <w:pPr>
        <w:pStyle w:val="Nivel2"/>
        <w:numPr>
          <w:ilvl w:val="0"/>
          <w:numId w:val="0"/>
        </w:numPr>
        <w:spacing w:before="0" w:after="0" w:line="240" w:lineRule="auto"/>
        <w:rPr>
          <w:color w:val="auto"/>
          <w:sz w:val="24"/>
          <w:szCs w:val="24"/>
        </w:rPr>
      </w:pPr>
    </w:p>
    <w:p w14:paraId="4BAAAD77" w14:textId="77777777" w:rsidR="00544DA0" w:rsidRPr="000C5417" w:rsidRDefault="00544DA0" w:rsidP="008402A3">
      <w:pPr>
        <w:pStyle w:val="Nvel1-SemNumPreto"/>
      </w:pPr>
      <w:r w:rsidRPr="000C5417">
        <w:t>LIQUIDAÇÃO</w:t>
      </w:r>
    </w:p>
    <w:p w14:paraId="7FFE36D0" w14:textId="55416ECF"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7.</w:t>
      </w:r>
      <w:r w:rsidR="00A0359F">
        <w:rPr>
          <w:color w:val="auto"/>
          <w:sz w:val="24"/>
          <w:szCs w:val="24"/>
        </w:rPr>
        <w:t>15</w:t>
      </w:r>
      <w:r w:rsidRPr="000C5417">
        <w:rPr>
          <w:color w:val="auto"/>
          <w:sz w:val="24"/>
          <w:szCs w:val="24"/>
        </w:rPr>
        <w:t>. Recebida a Nota Fiscal ou documento de cobrança equivalente, correrá o prazo de dez dias úteis para fins de liquidação, na forma desta seção, prorrogáveis por igual período, nos termos do art. 7º, § 3</w:t>
      </w:r>
      <w:r w:rsidRPr="000C5417">
        <w:rPr>
          <w:rStyle w:val="Hyperlink"/>
          <w:color w:val="auto"/>
          <w:sz w:val="24"/>
          <w:szCs w:val="24"/>
          <w:u w:val="none"/>
        </w:rPr>
        <w:t>º da Instrução Normativa SEGES/ME nº 77/2022</w:t>
      </w:r>
      <w:r w:rsidRPr="000C5417">
        <w:rPr>
          <w:color w:val="auto"/>
          <w:sz w:val="24"/>
          <w:szCs w:val="24"/>
        </w:rPr>
        <w:t>.</w:t>
      </w:r>
    </w:p>
    <w:p w14:paraId="7DE34365" w14:textId="7C3709D8" w:rsidR="00544DA0" w:rsidRPr="000C5417" w:rsidRDefault="00544DA0" w:rsidP="00544DA0">
      <w:pPr>
        <w:pStyle w:val="Nivel3"/>
        <w:numPr>
          <w:ilvl w:val="0"/>
          <w:numId w:val="0"/>
        </w:numPr>
        <w:spacing w:before="0" w:after="0" w:line="240" w:lineRule="auto"/>
        <w:rPr>
          <w:color w:val="auto"/>
          <w:sz w:val="24"/>
          <w:szCs w:val="24"/>
        </w:rPr>
      </w:pPr>
      <w:r w:rsidRPr="000C5417">
        <w:rPr>
          <w:color w:val="auto"/>
          <w:sz w:val="24"/>
          <w:szCs w:val="24"/>
        </w:rPr>
        <w:t>7.</w:t>
      </w:r>
      <w:r w:rsidR="00A0359F">
        <w:rPr>
          <w:color w:val="auto"/>
          <w:sz w:val="24"/>
          <w:szCs w:val="24"/>
        </w:rPr>
        <w:t>15</w:t>
      </w:r>
      <w:r w:rsidRPr="000C5417">
        <w:rPr>
          <w:color w:val="auto"/>
          <w:sz w:val="24"/>
          <w:szCs w:val="24"/>
        </w:rPr>
        <w:t xml:space="preserve">.1. O prazo de que trata o item anterior será reduzido à metade, mantendo-se a possibilidade de prorrogação, no caso de contratações decorrentes de despesas cujos valores não ultrapassem o limite de que trata o </w:t>
      </w:r>
      <w:hyperlink r:id="rId58" w:anchor="art75" w:history="1">
        <w:r w:rsidRPr="000C5417">
          <w:rPr>
            <w:rStyle w:val="Hyperlink"/>
            <w:color w:val="auto"/>
            <w:sz w:val="24"/>
            <w:szCs w:val="24"/>
            <w:u w:val="none"/>
          </w:rPr>
          <w:t>inciso II do art. 75 da Lei nº 14.133, de 2021</w:t>
        </w:r>
      </w:hyperlink>
      <w:r w:rsidRPr="000C5417">
        <w:rPr>
          <w:color w:val="auto"/>
          <w:sz w:val="24"/>
          <w:szCs w:val="24"/>
        </w:rPr>
        <w:t>.</w:t>
      </w:r>
    </w:p>
    <w:p w14:paraId="40512162" w14:textId="174E2533"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7.1</w:t>
      </w:r>
      <w:r w:rsidR="00A0359F">
        <w:rPr>
          <w:color w:val="auto"/>
          <w:sz w:val="24"/>
          <w:szCs w:val="24"/>
        </w:rPr>
        <w:t>6</w:t>
      </w:r>
      <w:r w:rsidRPr="000C5417">
        <w:rPr>
          <w:color w:val="auto"/>
          <w:sz w:val="24"/>
          <w:szCs w:val="24"/>
        </w:rPr>
        <w:t xml:space="preserve">. Para fins de liquidação, o setor competente deverá verificar se a nota fiscal ou instrumento de cobrança equivalente apresentado expressa os elementos necessários e essenciais do documento, tais como: </w:t>
      </w:r>
    </w:p>
    <w:p w14:paraId="0BF22C57" w14:textId="293CEB09" w:rsidR="00544DA0" w:rsidRPr="000C5417" w:rsidRDefault="00544DA0" w:rsidP="00544DA0">
      <w:pPr>
        <w:pStyle w:val="Nivel3"/>
        <w:numPr>
          <w:ilvl w:val="0"/>
          <w:numId w:val="0"/>
        </w:numPr>
        <w:spacing w:before="0" w:after="0" w:line="240" w:lineRule="auto"/>
        <w:rPr>
          <w:color w:val="auto"/>
          <w:sz w:val="24"/>
          <w:szCs w:val="24"/>
        </w:rPr>
      </w:pPr>
      <w:r w:rsidRPr="000C5417">
        <w:rPr>
          <w:color w:val="auto"/>
          <w:sz w:val="24"/>
          <w:szCs w:val="24"/>
        </w:rPr>
        <w:t>7.1</w:t>
      </w:r>
      <w:r w:rsidR="00A0359F">
        <w:rPr>
          <w:color w:val="auto"/>
          <w:sz w:val="24"/>
          <w:szCs w:val="24"/>
        </w:rPr>
        <w:t>6</w:t>
      </w:r>
      <w:r w:rsidRPr="000C5417">
        <w:rPr>
          <w:color w:val="auto"/>
          <w:sz w:val="24"/>
          <w:szCs w:val="24"/>
        </w:rPr>
        <w:t>.1. O prazo de validade;</w:t>
      </w:r>
    </w:p>
    <w:p w14:paraId="48796560" w14:textId="39CBB198" w:rsidR="00544DA0" w:rsidRPr="000C5417" w:rsidRDefault="00544DA0" w:rsidP="00544DA0">
      <w:pPr>
        <w:pStyle w:val="Nivel3"/>
        <w:numPr>
          <w:ilvl w:val="0"/>
          <w:numId w:val="0"/>
        </w:numPr>
        <w:spacing w:before="0" w:after="0" w:line="240" w:lineRule="auto"/>
        <w:rPr>
          <w:color w:val="auto"/>
          <w:sz w:val="24"/>
          <w:szCs w:val="24"/>
        </w:rPr>
      </w:pPr>
      <w:r w:rsidRPr="000C5417">
        <w:rPr>
          <w:color w:val="auto"/>
          <w:sz w:val="24"/>
          <w:szCs w:val="24"/>
        </w:rPr>
        <w:t>7.1</w:t>
      </w:r>
      <w:r w:rsidR="00A0359F">
        <w:rPr>
          <w:color w:val="auto"/>
          <w:sz w:val="24"/>
          <w:szCs w:val="24"/>
        </w:rPr>
        <w:t>6</w:t>
      </w:r>
      <w:r w:rsidRPr="000C5417">
        <w:rPr>
          <w:color w:val="auto"/>
          <w:sz w:val="24"/>
          <w:szCs w:val="24"/>
        </w:rPr>
        <w:t xml:space="preserve">.2. A data da emissão; </w:t>
      </w:r>
    </w:p>
    <w:p w14:paraId="5ED98E0B" w14:textId="1319E045" w:rsidR="00544DA0" w:rsidRPr="000C5417" w:rsidRDefault="00544DA0" w:rsidP="00544DA0">
      <w:pPr>
        <w:pStyle w:val="Nivel3"/>
        <w:numPr>
          <w:ilvl w:val="0"/>
          <w:numId w:val="0"/>
        </w:numPr>
        <w:spacing w:before="0" w:after="0" w:line="240" w:lineRule="auto"/>
        <w:rPr>
          <w:color w:val="auto"/>
          <w:sz w:val="24"/>
          <w:szCs w:val="24"/>
        </w:rPr>
      </w:pPr>
      <w:r w:rsidRPr="000C5417">
        <w:rPr>
          <w:color w:val="auto"/>
          <w:sz w:val="24"/>
          <w:szCs w:val="24"/>
        </w:rPr>
        <w:t>7.1</w:t>
      </w:r>
      <w:r w:rsidR="00A0359F">
        <w:rPr>
          <w:color w:val="auto"/>
          <w:sz w:val="24"/>
          <w:szCs w:val="24"/>
        </w:rPr>
        <w:t>6</w:t>
      </w:r>
      <w:r w:rsidRPr="000C5417">
        <w:rPr>
          <w:color w:val="auto"/>
          <w:sz w:val="24"/>
          <w:szCs w:val="24"/>
        </w:rPr>
        <w:t xml:space="preserve">.3. Os dados do contrato e do órgão contratante; </w:t>
      </w:r>
    </w:p>
    <w:p w14:paraId="1EF74428" w14:textId="195F34A4" w:rsidR="00544DA0" w:rsidRPr="000C5417" w:rsidRDefault="00544DA0" w:rsidP="00544DA0">
      <w:pPr>
        <w:pStyle w:val="Nivel3"/>
        <w:numPr>
          <w:ilvl w:val="0"/>
          <w:numId w:val="0"/>
        </w:numPr>
        <w:spacing w:before="0" w:after="0" w:line="240" w:lineRule="auto"/>
        <w:rPr>
          <w:color w:val="auto"/>
          <w:sz w:val="24"/>
          <w:szCs w:val="24"/>
        </w:rPr>
      </w:pPr>
      <w:r w:rsidRPr="000C5417">
        <w:rPr>
          <w:color w:val="auto"/>
          <w:sz w:val="24"/>
          <w:szCs w:val="24"/>
        </w:rPr>
        <w:t>7.1</w:t>
      </w:r>
      <w:r w:rsidR="00A0359F">
        <w:rPr>
          <w:color w:val="auto"/>
          <w:sz w:val="24"/>
          <w:szCs w:val="24"/>
        </w:rPr>
        <w:t>6</w:t>
      </w:r>
      <w:r w:rsidRPr="000C5417">
        <w:rPr>
          <w:color w:val="auto"/>
          <w:sz w:val="24"/>
          <w:szCs w:val="24"/>
        </w:rPr>
        <w:t xml:space="preserve">.4. O período respectivo de execução do contrato; </w:t>
      </w:r>
    </w:p>
    <w:p w14:paraId="0EFE83AF" w14:textId="05B136F0" w:rsidR="00544DA0" w:rsidRPr="000C5417" w:rsidRDefault="00544DA0" w:rsidP="00544DA0">
      <w:pPr>
        <w:pStyle w:val="Nivel3"/>
        <w:numPr>
          <w:ilvl w:val="0"/>
          <w:numId w:val="0"/>
        </w:numPr>
        <w:spacing w:before="0" w:after="0" w:line="240" w:lineRule="auto"/>
        <w:rPr>
          <w:color w:val="auto"/>
          <w:sz w:val="24"/>
          <w:szCs w:val="24"/>
        </w:rPr>
      </w:pPr>
      <w:r w:rsidRPr="000C5417">
        <w:rPr>
          <w:color w:val="auto"/>
          <w:sz w:val="24"/>
          <w:szCs w:val="24"/>
        </w:rPr>
        <w:t>7.1</w:t>
      </w:r>
      <w:r w:rsidR="00A0359F">
        <w:rPr>
          <w:color w:val="auto"/>
          <w:sz w:val="24"/>
          <w:szCs w:val="24"/>
        </w:rPr>
        <w:t>6</w:t>
      </w:r>
      <w:r w:rsidRPr="000C5417">
        <w:rPr>
          <w:color w:val="auto"/>
          <w:sz w:val="24"/>
          <w:szCs w:val="24"/>
        </w:rPr>
        <w:t xml:space="preserve">.5. O valor a pagar; e </w:t>
      </w:r>
    </w:p>
    <w:p w14:paraId="274BEB26" w14:textId="4AC4026E" w:rsidR="00544DA0" w:rsidRPr="000C5417" w:rsidRDefault="00544DA0" w:rsidP="00544DA0">
      <w:pPr>
        <w:pStyle w:val="Nivel3"/>
        <w:numPr>
          <w:ilvl w:val="0"/>
          <w:numId w:val="0"/>
        </w:numPr>
        <w:spacing w:before="0" w:after="0" w:line="240" w:lineRule="auto"/>
        <w:rPr>
          <w:color w:val="auto"/>
          <w:sz w:val="24"/>
          <w:szCs w:val="24"/>
        </w:rPr>
      </w:pPr>
      <w:r w:rsidRPr="000C5417">
        <w:rPr>
          <w:color w:val="auto"/>
          <w:sz w:val="24"/>
          <w:szCs w:val="24"/>
        </w:rPr>
        <w:t>7.1</w:t>
      </w:r>
      <w:r w:rsidR="00A0359F">
        <w:rPr>
          <w:color w:val="auto"/>
          <w:sz w:val="24"/>
          <w:szCs w:val="24"/>
        </w:rPr>
        <w:t>6</w:t>
      </w:r>
      <w:r w:rsidRPr="000C5417">
        <w:rPr>
          <w:color w:val="auto"/>
          <w:sz w:val="24"/>
          <w:szCs w:val="24"/>
        </w:rPr>
        <w:t>.6. Eventual destaque do valor de retenções tributárias cabíveis.</w:t>
      </w:r>
    </w:p>
    <w:p w14:paraId="6B1D8A73" w14:textId="396BDF24"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7.1</w:t>
      </w:r>
      <w:r w:rsidR="00A0359F">
        <w:rPr>
          <w:color w:val="auto"/>
          <w:sz w:val="24"/>
          <w:szCs w:val="24"/>
        </w:rPr>
        <w:t>7</w:t>
      </w:r>
      <w:r w:rsidRPr="000C5417">
        <w:rPr>
          <w:color w:val="auto"/>
          <w:sz w:val="24"/>
          <w:szCs w:val="24"/>
        </w:rPr>
        <w:t xml:space="preserve">. </w:t>
      </w:r>
      <w:r w:rsidRPr="000C5417">
        <w:rPr>
          <w:rFonts w:eastAsia="Calibri"/>
          <w:color w:val="auto"/>
          <w:sz w:val="24"/>
          <w:szCs w:val="24"/>
        </w:rPr>
        <w:t xml:space="preserve">Havendo erro na apresentação da nota fiscal ou instrumento de cobrança equivalente, ou circunstância que impeça a </w:t>
      </w:r>
      <w:r w:rsidRPr="000C5417">
        <w:rPr>
          <w:color w:val="auto"/>
          <w:sz w:val="24"/>
          <w:szCs w:val="24"/>
        </w:rPr>
        <w:t>liquidação da despesa, esta ficará sobrestada até que o contratado providencie as medidas saneadoras, reiniciando-se o prazo após a comprovação da regularização da situação, sem ônus ao contratante;</w:t>
      </w:r>
    </w:p>
    <w:p w14:paraId="50AFDBC1" w14:textId="40BB61A5"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lastRenderedPageBreak/>
        <w:t>7.1</w:t>
      </w:r>
      <w:r w:rsidR="00A0359F">
        <w:rPr>
          <w:color w:val="auto"/>
          <w:sz w:val="24"/>
          <w:szCs w:val="24"/>
        </w:rPr>
        <w:t>8</w:t>
      </w:r>
      <w:r w:rsidRPr="000C5417">
        <w:rPr>
          <w:color w:val="auto"/>
          <w:sz w:val="24"/>
          <w:szCs w:val="24"/>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59" w:anchor="art68" w:history="1">
        <w:r w:rsidRPr="000C5417">
          <w:rPr>
            <w:rStyle w:val="Hyperlink"/>
            <w:color w:val="auto"/>
            <w:sz w:val="24"/>
            <w:szCs w:val="24"/>
            <w:u w:val="none"/>
          </w:rPr>
          <w:t xml:space="preserve">art. 68 da Lei nº 14.133, de 2021.  </w:t>
        </w:r>
      </w:hyperlink>
      <w:r w:rsidRPr="000C5417">
        <w:rPr>
          <w:color w:val="auto"/>
          <w:sz w:val="24"/>
          <w:szCs w:val="24"/>
        </w:rPr>
        <w:t xml:space="preserve"> </w:t>
      </w:r>
    </w:p>
    <w:p w14:paraId="430CE767" w14:textId="164DC416"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7.1</w:t>
      </w:r>
      <w:r w:rsidR="00A0359F">
        <w:rPr>
          <w:color w:val="auto"/>
          <w:sz w:val="24"/>
          <w:szCs w:val="24"/>
        </w:rPr>
        <w:t>9</w:t>
      </w:r>
      <w:r w:rsidRPr="000C5417">
        <w:rPr>
          <w:color w:val="auto"/>
          <w:sz w:val="24"/>
          <w:szCs w:val="24"/>
        </w:rPr>
        <w:t xml:space="preserve">. A Administração deverá realizar consulta ao SICAF para: </w:t>
      </w:r>
    </w:p>
    <w:p w14:paraId="2DAE64D4" w14:textId="77777777"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 xml:space="preserve">a) verificar a manutenção das condições de habilitação exigidas no edital; </w:t>
      </w:r>
    </w:p>
    <w:p w14:paraId="165EE718" w14:textId="77777777"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b) identificar possível razão que impeça a participação em licitação, no âmbito do órgão ou entidade, proibição de contratar com o Poder Público, bem como ocorrências impeditivas indiretas.</w:t>
      </w:r>
    </w:p>
    <w:p w14:paraId="56E2F8FD" w14:textId="4CC9C13A"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7.</w:t>
      </w:r>
      <w:r w:rsidR="00A0359F">
        <w:rPr>
          <w:color w:val="auto"/>
          <w:sz w:val="24"/>
          <w:szCs w:val="24"/>
        </w:rPr>
        <w:t>20</w:t>
      </w:r>
      <w:r w:rsidRPr="000C5417">
        <w:rPr>
          <w:color w:val="auto"/>
          <w:sz w:val="24"/>
          <w:szCs w:val="24"/>
        </w:rPr>
        <w:t>.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7CA9B8F" w14:textId="0EEB244B"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7.</w:t>
      </w:r>
      <w:r w:rsidR="00A0359F">
        <w:rPr>
          <w:color w:val="auto"/>
          <w:sz w:val="24"/>
          <w:szCs w:val="24"/>
        </w:rPr>
        <w:t>21</w:t>
      </w:r>
      <w:r w:rsidRPr="000C5417">
        <w:rPr>
          <w:color w:val="auto"/>
          <w:sz w:val="24"/>
          <w:szCs w:val="24"/>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477D762" w14:textId="2FEBA081"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7.</w:t>
      </w:r>
      <w:r w:rsidR="00A0359F">
        <w:rPr>
          <w:color w:val="auto"/>
          <w:sz w:val="24"/>
          <w:szCs w:val="24"/>
        </w:rPr>
        <w:t>22</w:t>
      </w:r>
      <w:r w:rsidRPr="000C5417">
        <w:rPr>
          <w:color w:val="auto"/>
          <w:sz w:val="24"/>
          <w:szCs w:val="24"/>
        </w:rPr>
        <w:t xml:space="preserve">. Persistindo a irregularidade, o contratante deverá adotar as medidas necessárias à rescisão contratual nos autos do processo administrativo correspondente, assegurada ao contratado a ampla defesa. </w:t>
      </w:r>
    </w:p>
    <w:p w14:paraId="306AAC27" w14:textId="29008420" w:rsidR="00407FB3" w:rsidRDefault="00544DA0" w:rsidP="00544DA0">
      <w:pPr>
        <w:pStyle w:val="Nivel2"/>
        <w:numPr>
          <w:ilvl w:val="0"/>
          <w:numId w:val="0"/>
        </w:numPr>
        <w:spacing w:before="0" w:after="0" w:line="240" w:lineRule="auto"/>
        <w:rPr>
          <w:color w:val="auto"/>
          <w:sz w:val="24"/>
          <w:szCs w:val="24"/>
        </w:rPr>
      </w:pPr>
      <w:r w:rsidRPr="000C5417">
        <w:rPr>
          <w:color w:val="auto"/>
          <w:sz w:val="24"/>
          <w:szCs w:val="24"/>
        </w:rPr>
        <w:t>7.</w:t>
      </w:r>
      <w:r w:rsidR="00A0359F">
        <w:rPr>
          <w:color w:val="auto"/>
          <w:sz w:val="24"/>
          <w:szCs w:val="24"/>
        </w:rPr>
        <w:t>23</w:t>
      </w:r>
      <w:r w:rsidRPr="000C5417">
        <w:rPr>
          <w:color w:val="auto"/>
          <w:sz w:val="24"/>
          <w:szCs w:val="24"/>
        </w:rPr>
        <w:t xml:space="preserve">. Havendo a efetiva execução do objeto, os pagamentos serão realizados normalmente, até que se decida pela rescisão do contrato, caso o contratado não regularize sua situação junto ao SICAF.  </w:t>
      </w:r>
    </w:p>
    <w:p w14:paraId="13D9872F" w14:textId="77777777" w:rsidR="00293765" w:rsidRPr="000C5417" w:rsidRDefault="00293765" w:rsidP="00544DA0">
      <w:pPr>
        <w:pStyle w:val="Nivel2"/>
        <w:numPr>
          <w:ilvl w:val="0"/>
          <w:numId w:val="0"/>
        </w:numPr>
        <w:spacing w:before="0" w:after="0" w:line="240" w:lineRule="auto"/>
        <w:rPr>
          <w:color w:val="auto"/>
          <w:sz w:val="24"/>
          <w:szCs w:val="24"/>
        </w:rPr>
      </w:pPr>
    </w:p>
    <w:p w14:paraId="5EAAF170" w14:textId="77777777" w:rsidR="00544DA0" w:rsidRPr="000C5417" w:rsidRDefault="00544DA0" w:rsidP="008402A3">
      <w:pPr>
        <w:pStyle w:val="Nvel1-SemNumPreto"/>
      </w:pPr>
      <w:r w:rsidRPr="000C5417">
        <w:t>PRAZO DE PAGAMENTO</w:t>
      </w:r>
    </w:p>
    <w:p w14:paraId="329959C4" w14:textId="4AB289E6"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7.</w:t>
      </w:r>
      <w:r w:rsidR="00A0359F">
        <w:rPr>
          <w:color w:val="auto"/>
          <w:sz w:val="24"/>
          <w:szCs w:val="24"/>
        </w:rPr>
        <w:t>24</w:t>
      </w:r>
      <w:r w:rsidRPr="000C5417">
        <w:rPr>
          <w:color w:val="auto"/>
          <w:sz w:val="24"/>
          <w:szCs w:val="24"/>
        </w:rPr>
        <w:t xml:space="preserve">. O pagamento será efetuado no prazo de até 10 (dez) dias úteis contados da finalização da liquidação da despesa, conforme seção anterior, nos termos da </w:t>
      </w:r>
      <w:hyperlink r:id="rId60" w:history="1">
        <w:r w:rsidRPr="000C5417">
          <w:rPr>
            <w:rStyle w:val="Hyperlink"/>
            <w:color w:val="auto"/>
            <w:sz w:val="24"/>
            <w:szCs w:val="24"/>
            <w:u w:val="none"/>
          </w:rPr>
          <w:t>Instrução Normativa SEGES/ME nº 77, de 2022</w:t>
        </w:r>
      </w:hyperlink>
      <w:r w:rsidRPr="000C5417">
        <w:rPr>
          <w:color w:val="auto"/>
          <w:sz w:val="24"/>
          <w:szCs w:val="24"/>
        </w:rPr>
        <w:t>.</w:t>
      </w:r>
    </w:p>
    <w:p w14:paraId="163C0A91" w14:textId="23BB9163"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7.</w:t>
      </w:r>
      <w:r w:rsidR="00A0359F">
        <w:rPr>
          <w:color w:val="auto"/>
          <w:sz w:val="24"/>
          <w:szCs w:val="24"/>
        </w:rPr>
        <w:t>25</w:t>
      </w:r>
      <w:r w:rsidRPr="000C5417">
        <w:rPr>
          <w:color w:val="auto"/>
          <w:sz w:val="24"/>
          <w:szCs w:val="24"/>
        </w:rPr>
        <w:t>.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186E1FE4" w14:textId="77777777" w:rsidR="00544DA0" w:rsidRPr="000C5417" w:rsidRDefault="00544DA0" w:rsidP="00544DA0">
      <w:pPr>
        <w:pStyle w:val="Nivel2"/>
        <w:numPr>
          <w:ilvl w:val="0"/>
          <w:numId w:val="0"/>
        </w:numPr>
        <w:spacing w:before="0" w:after="0" w:line="240" w:lineRule="auto"/>
        <w:rPr>
          <w:color w:val="auto"/>
          <w:sz w:val="24"/>
          <w:szCs w:val="24"/>
        </w:rPr>
      </w:pPr>
    </w:p>
    <w:p w14:paraId="53CA1EAE" w14:textId="77777777" w:rsidR="00544DA0" w:rsidRPr="000C5417" w:rsidRDefault="00544DA0" w:rsidP="008402A3">
      <w:pPr>
        <w:pStyle w:val="Nvel1-SemNumPreto"/>
      </w:pPr>
      <w:r w:rsidRPr="000C5417">
        <w:t>FORMA DE PAGAMENTO</w:t>
      </w:r>
    </w:p>
    <w:p w14:paraId="25B0CEF2" w14:textId="44727FF1" w:rsidR="00544DA0" w:rsidRPr="000C5417" w:rsidRDefault="00544DA0" w:rsidP="00544DA0">
      <w:pPr>
        <w:pStyle w:val="Nivel2"/>
        <w:numPr>
          <w:ilvl w:val="0"/>
          <w:numId w:val="0"/>
        </w:numPr>
        <w:spacing w:before="0" w:after="0" w:line="240" w:lineRule="auto"/>
        <w:rPr>
          <w:color w:val="auto"/>
          <w:sz w:val="24"/>
          <w:szCs w:val="24"/>
        </w:rPr>
      </w:pPr>
      <w:r w:rsidRPr="000C5417">
        <w:rPr>
          <w:bCs/>
          <w:color w:val="auto"/>
          <w:sz w:val="24"/>
          <w:szCs w:val="24"/>
          <w:lang w:eastAsia="zh-CN" w:bidi="hi-IN"/>
        </w:rPr>
        <w:t>7.2</w:t>
      </w:r>
      <w:r w:rsidR="00A0359F">
        <w:rPr>
          <w:bCs/>
          <w:color w:val="auto"/>
          <w:sz w:val="24"/>
          <w:szCs w:val="24"/>
          <w:lang w:eastAsia="zh-CN" w:bidi="hi-IN"/>
        </w:rPr>
        <w:t>6</w:t>
      </w:r>
      <w:r w:rsidRPr="000C5417">
        <w:rPr>
          <w:bCs/>
          <w:color w:val="auto"/>
          <w:sz w:val="24"/>
          <w:szCs w:val="24"/>
          <w:lang w:eastAsia="zh-CN" w:bidi="hi-IN"/>
        </w:rPr>
        <w:t>.</w:t>
      </w:r>
      <w:r w:rsidRPr="000C5417">
        <w:rPr>
          <w:b/>
          <w:bCs/>
          <w:color w:val="auto"/>
          <w:sz w:val="24"/>
          <w:szCs w:val="24"/>
          <w:lang w:eastAsia="zh-CN" w:bidi="hi-IN"/>
        </w:rPr>
        <w:t xml:space="preserve"> </w:t>
      </w:r>
      <w:r w:rsidRPr="000C5417">
        <w:rPr>
          <w:color w:val="auto"/>
          <w:sz w:val="24"/>
          <w:szCs w:val="24"/>
        </w:rPr>
        <w:t>O pagamento será realizado por meio de ordem bancária, para crédito em banco, agência e conta corrente indicados pelo contratado.</w:t>
      </w:r>
    </w:p>
    <w:p w14:paraId="14826F77" w14:textId="49A52411"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7.2</w:t>
      </w:r>
      <w:r w:rsidR="00A0359F">
        <w:rPr>
          <w:color w:val="auto"/>
          <w:sz w:val="24"/>
          <w:szCs w:val="24"/>
        </w:rPr>
        <w:t>7</w:t>
      </w:r>
      <w:r w:rsidRPr="000C5417">
        <w:rPr>
          <w:color w:val="auto"/>
          <w:sz w:val="24"/>
          <w:szCs w:val="24"/>
        </w:rPr>
        <w:t>. Será considerada data do pagamento o dia em que constar como emitida a ordem bancária para pagamento.</w:t>
      </w:r>
    </w:p>
    <w:p w14:paraId="374F6375" w14:textId="51D04B17"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7.2</w:t>
      </w:r>
      <w:r w:rsidR="00A0359F">
        <w:rPr>
          <w:color w:val="auto"/>
          <w:sz w:val="24"/>
          <w:szCs w:val="24"/>
        </w:rPr>
        <w:t>8</w:t>
      </w:r>
      <w:r w:rsidRPr="000C5417">
        <w:rPr>
          <w:color w:val="auto"/>
          <w:sz w:val="24"/>
          <w:szCs w:val="24"/>
        </w:rPr>
        <w:t>. Quando do pagamento, será efetuada a retenção tributária prevista na legislação aplicável.</w:t>
      </w:r>
    </w:p>
    <w:p w14:paraId="5DB3DB4B" w14:textId="5795E7C7" w:rsidR="00544DA0" w:rsidRPr="000C5417" w:rsidRDefault="00544DA0" w:rsidP="00544DA0">
      <w:pPr>
        <w:pStyle w:val="Nivel3"/>
        <w:numPr>
          <w:ilvl w:val="0"/>
          <w:numId w:val="0"/>
        </w:numPr>
        <w:spacing w:before="0" w:after="0" w:line="240" w:lineRule="auto"/>
        <w:rPr>
          <w:color w:val="auto"/>
          <w:sz w:val="24"/>
          <w:szCs w:val="24"/>
        </w:rPr>
      </w:pPr>
      <w:r w:rsidRPr="000C5417">
        <w:rPr>
          <w:color w:val="auto"/>
          <w:sz w:val="24"/>
          <w:szCs w:val="24"/>
        </w:rPr>
        <w:t>7.2</w:t>
      </w:r>
      <w:r w:rsidR="00A0359F">
        <w:rPr>
          <w:color w:val="auto"/>
          <w:sz w:val="24"/>
          <w:szCs w:val="24"/>
        </w:rPr>
        <w:t>8</w:t>
      </w:r>
      <w:r w:rsidRPr="000C5417">
        <w:rPr>
          <w:color w:val="auto"/>
          <w:sz w:val="24"/>
          <w:szCs w:val="24"/>
        </w:rPr>
        <w:t>.1. Independentemente do percentual de tributo inserido na planilha, quando houver, serão retidos na fonte, quando da realização do pagamento, os percentuais estabelecidos na legislação vigente.</w:t>
      </w:r>
    </w:p>
    <w:p w14:paraId="4B1132C3" w14:textId="1B7CA0D1"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lastRenderedPageBreak/>
        <w:t>7.2</w:t>
      </w:r>
      <w:r w:rsidR="00A0359F">
        <w:rPr>
          <w:color w:val="auto"/>
          <w:sz w:val="24"/>
          <w:szCs w:val="24"/>
        </w:rPr>
        <w:t>9</w:t>
      </w:r>
      <w:r w:rsidRPr="000C5417">
        <w:rPr>
          <w:color w:val="auto"/>
          <w:sz w:val="24"/>
          <w:szCs w:val="24"/>
        </w:rPr>
        <w:t xml:space="preserve">. O contratado regularmente optante pelo Simples Nacional, nos termos da </w:t>
      </w:r>
      <w:hyperlink r:id="rId61" w:history="1">
        <w:r w:rsidRPr="000C5417">
          <w:rPr>
            <w:rStyle w:val="Hyperlink"/>
            <w:color w:val="auto"/>
            <w:sz w:val="24"/>
            <w:szCs w:val="24"/>
            <w:u w:val="none"/>
          </w:rPr>
          <w:t>Lei Complementar nº 123, de 2006</w:t>
        </w:r>
      </w:hyperlink>
      <w:r w:rsidRPr="000C5417">
        <w:rPr>
          <w:color w:val="auto"/>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DD53209" w14:textId="77777777" w:rsidR="00544DA0" w:rsidRPr="000C5417" w:rsidRDefault="00544DA0" w:rsidP="00544DA0">
      <w:pPr>
        <w:pStyle w:val="Nivel2"/>
        <w:numPr>
          <w:ilvl w:val="0"/>
          <w:numId w:val="0"/>
        </w:numPr>
        <w:spacing w:before="0" w:after="0" w:line="240" w:lineRule="auto"/>
        <w:rPr>
          <w:color w:val="auto"/>
          <w:sz w:val="24"/>
          <w:szCs w:val="24"/>
        </w:rPr>
      </w:pPr>
    </w:p>
    <w:p w14:paraId="26ED8340" w14:textId="77777777" w:rsidR="00544DA0" w:rsidRPr="000C5417" w:rsidRDefault="00544DA0" w:rsidP="008402A3">
      <w:pPr>
        <w:pStyle w:val="Nvel1-SemNumPreto"/>
      </w:pPr>
      <w:r w:rsidRPr="000C5417">
        <w:t>CESSÃO DE CRÉDITO</w:t>
      </w:r>
    </w:p>
    <w:p w14:paraId="69D4DE34" w14:textId="2C02EEC7"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7.</w:t>
      </w:r>
      <w:r w:rsidR="00A0359F">
        <w:rPr>
          <w:color w:val="auto"/>
          <w:sz w:val="24"/>
          <w:szCs w:val="24"/>
        </w:rPr>
        <w:t>30</w:t>
      </w:r>
      <w:r w:rsidRPr="000C5417">
        <w:rPr>
          <w:color w:val="auto"/>
          <w:sz w:val="24"/>
          <w:szCs w:val="24"/>
        </w:rPr>
        <w:t xml:space="preserve">. É admitida a cessão fiduciária de direitos creditícios com instituição financeira, nos termos e de acordo com os procedimentos previstos na </w:t>
      </w:r>
      <w:hyperlink r:id="rId62" w:history="1">
        <w:r w:rsidRPr="000C5417">
          <w:rPr>
            <w:rStyle w:val="Hyperlink"/>
            <w:color w:val="auto"/>
            <w:sz w:val="24"/>
            <w:szCs w:val="24"/>
            <w:u w:val="none"/>
          </w:rPr>
          <w:t>Instrução Normativa SEGES/ME nº 53, de 8 de Julho de 2020</w:t>
        </w:r>
      </w:hyperlink>
      <w:r w:rsidRPr="000C5417">
        <w:rPr>
          <w:color w:val="auto"/>
          <w:sz w:val="24"/>
          <w:szCs w:val="24"/>
        </w:rPr>
        <w:t>, conforme as regras deste presente tópico.</w:t>
      </w:r>
    </w:p>
    <w:p w14:paraId="118E8B85" w14:textId="1E795AD1" w:rsidR="00544DA0" w:rsidRPr="00B9630C" w:rsidRDefault="00544DA0" w:rsidP="00B9630C">
      <w:pPr>
        <w:pStyle w:val="Nvel3-R"/>
        <w:numPr>
          <w:ilvl w:val="0"/>
          <w:numId w:val="0"/>
        </w:numPr>
        <w:tabs>
          <w:tab w:val="left" w:pos="708"/>
        </w:tabs>
        <w:spacing w:before="0" w:after="0" w:line="240" w:lineRule="auto"/>
        <w:rPr>
          <w:i w:val="0"/>
          <w:iCs w:val="0"/>
          <w:color w:val="auto"/>
          <w:sz w:val="24"/>
          <w:szCs w:val="24"/>
        </w:rPr>
      </w:pPr>
      <w:bookmarkStart w:id="43" w:name="_Ref118216946"/>
      <w:r w:rsidRPr="000C5417">
        <w:rPr>
          <w:i w:val="0"/>
          <w:iCs w:val="0"/>
          <w:color w:val="auto"/>
          <w:sz w:val="24"/>
          <w:szCs w:val="24"/>
        </w:rPr>
        <w:t>7.</w:t>
      </w:r>
      <w:r w:rsidR="00A0359F">
        <w:rPr>
          <w:i w:val="0"/>
          <w:iCs w:val="0"/>
          <w:color w:val="auto"/>
          <w:sz w:val="24"/>
          <w:szCs w:val="24"/>
        </w:rPr>
        <w:t>30</w:t>
      </w:r>
      <w:r w:rsidRPr="000C5417">
        <w:rPr>
          <w:i w:val="0"/>
          <w:iCs w:val="0"/>
          <w:color w:val="auto"/>
          <w:sz w:val="24"/>
          <w:szCs w:val="24"/>
        </w:rPr>
        <w:t>.1. As cessões de crédito não abrangidas pela Instrução Normativa SEGES/ME nº 53, de 8 de julho de 2020 dependerão de prévia aprovação do contratante.</w:t>
      </w:r>
      <w:bookmarkEnd w:id="43"/>
    </w:p>
    <w:p w14:paraId="248B37DF" w14:textId="35A72A69"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7.</w:t>
      </w:r>
      <w:r w:rsidR="00A0359F">
        <w:rPr>
          <w:color w:val="auto"/>
          <w:sz w:val="24"/>
          <w:szCs w:val="24"/>
        </w:rPr>
        <w:t>31</w:t>
      </w:r>
      <w:r w:rsidRPr="000C5417">
        <w:rPr>
          <w:color w:val="auto"/>
          <w:sz w:val="24"/>
          <w:szCs w:val="24"/>
        </w:rPr>
        <w:t>. A eficácia da cessão de crédito não abrangidas pela Instrução Normativa SEGES/ME nº 53, de 8 de julho de 2020, em relação à Administração, está condicionada à celebração de termo aditivo ao contrato administrativo.</w:t>
      </w:r>
    </w:p>
    <w:p w14:paraId="59739195" w14:textId="40E20D39" w:rsidR="00544DA0" w:rsidRPr="000C5417" w:rsidRDefault="00544DA0" w:rsidP="00544DA0">
      <w:pPr>
        <w:pStyle w:val="Nivel2"/>
        <w:numPr>
          <w:ilvl w:val="0"/>
          <w:numId w:val="0"/>
        </w:numPr>
        <w:spacing w:before="0" w:after="0" w:line="240" w:lineRule="auto"/>
        <w:rPr>
          <w:rStyle w:val="Hyperlink"/>
          <w:color w:val="auto"/>
          <w:sz w:val="24"/>
          <w:szCs w:val="24"/>
          <w:u w:val="none"/>
        </w:rPr>
      </w:pPr>
      <w:r w:rsidRPr="000C5417">
        <w:rPr>
          <w:color w:val="auto"/>
          <w:sz w:val="24"/>
          <w:szCs w:val="24"/>
        </w:rPr>
        <w:t>7.</w:t>
      </w:r>
      <w:r w:rsidR="00A0359F">
        <w:rPr>
          <w:color w:val="auto"/>
          <w:sz w:val="24"/>
          <w:szCs w:val="24"/>
        </w:rPr>
        <w:t>32</w:t>
      </w:r>
      <w:r w:rsidRPr="000C5417">
        <w:rPr>
          <w:color w:val="auto"/>
          <w:sz w:val="24"/>
          <w:szCs w:val="24"/>
        </w:rPr>
        <w:t xml:space="preserve">.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63" w:anchor=":~:text=LEI%20N%C2%BA%208.429%2C%20DE%202%20DE%20JUNHO%20DE%201992&amp;text=Disp%C3%B5e%20sobre%20as%20san%C3%A7%C3%B5es%20aplic%C3%A1veis,fundacional%20e%20d%C3%A1%20outras%20provid%C3%AAncias." w:history="1">
        <w:r w:rsidRPr="000C5417">
          <w:rPr>
            <w:rStyle w:val="Hyperlink"/>
            <w:color w:val="auto"/>
            <w:sz w:val="24"/>
            <w:szCs w:val="24"/>
            <w:u w:val="none"/>
          </w:rPr>
          <w:t>o art. 12 da Lei nº 8.429, de 1992</w:t>
        </w:r>
      </w:hyperlink>
      <w:r w:rsidRPr="000C5417">
        <w:rPr>
          <w:color w:val="auto"/>
          <w:sz w:val="24"/>
          <w:szCs w:val="24"/>
        </w:rPr>
        <w:t xml:space="preserve">, nos termos do </w:t>
      </w:r>
      <w:hyperlink r:id="rId64" w:history="1">
        <w:r w:rsidRPr="000C5417">
          <w:rPr>
            <w:rStyle w:val="Hyperlink"/>
            <w:color w:val="auto"/>
            <w:sz w:val="24"/>
            <w:szCs w:val="24"/>
            <w:u w:val="none"/>
          </w:rPr>
          <w:t>Parecer JL-01, de 18 de maio de 2020.</w:t>
        </w:r>
      </w:hyperlink>
      <w:bookmarkStart w:id="44" w:name="_Hlk114498447"/>
      <w:bookmarkEnd w:id="44"/>
    </w:p>
    <w:p w14:paraId="707EDF14" w14:textId="50A7B43F" w:rsidR="00544DA0" w:rsidRPr="000C5417" w:rsidRDefault="00544DA0" w:rsidP="00544DA0">
      <w:pPr>
        <w:pStyle w:val="Nivel2"/>
        <w:numPr>
          <w:ilvl w:val="0"/>
          <w:numId w:val="0"/>
        </w:numPr>
        <w:spacing w:before="0" w:after="0" w:line="240" w:lineRule="auto"/>
        <w:rPr>
          <w:color w:val="auto"/>
          <w:sz w:val="24"/>
          <w:szCs w:val="24"/>
        </w:rPr>
      </w:pPr>
      <w:r w:rsidRPr="000C5417">
        <w:rPr>
          <w:rStyle w:val="Hyperlink"/>
          <w:color w:val="auto"/>
          <w:sz w:val="24"/>
          <w:szCs w:val="24"/>
          <w:u w:val="none"/>
        </w:rPr>
        <w:t>7.</w:t>
      </w:r>
      <w:r w:rsidR="00A0359F">
        <w:rPr>
          <w:rStyle w:val="Hyperlink"/>
          <w:color w:val="auto"/>
          <w:sz w:val="24"/>
          <w:szCs w:val="24"/>
          <w:u w:val="none"/>
        </w:rPr>
        <w:t>33</w:t>
      </w:r>
      <w:r w:rsidRPr="000C5417">
        <w:rPr>
          <w:rStyle w:val="Hyperlink"/>
          <w:color w:val="auto"/>
          <w:sz w:val="24"/>
          <w:szCs w:val="24"/>
          <w:u w:val="none"/>
        </w:rPr>
        <w:t xml:space="preserve">. </w:t>
      </w:r>
      <w:r w:rsidRPr="000C5417">
        <w:rPr>
          <w:color w:val="auto"/>
          <w:sz w:val="24"/>
          <w:szCs w:val="24"/>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2A7C5BCB" w14:textId="1B3AB423"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7.</w:t>
      </w:r>
      <w:r w:rsidR="00A0359F">
        <w:rPr>
          <w:color w:val="auto"/>
          <w:sz w:val="24"/>
          <w:szCs w:val="24"/>
        </w:rPr>
        <w:t>34</w:t>
      </w:r>
      <w:r w:rsidRPr="000C5417">
        <w:rPr>
          <w:color w:val="auto"/>
          <w:sz w:val="24"/>
          <w:szCs w:val="24"/>
        </w:rPr>
        <w:t>. A cessão de crédito não afetará a execução do objeto contratado, que continuará sob a integral responsabilidade do contratado.</w:t>
      </w:r>
    </w:p>
    <w:p w14:paraId="7FDA4F1D" w14:textId="77777777" w:rsidR="00544DA0" w:rsidRPr="000C5417" w:rsidRDefault="00544DA0" w:rsidP="00544DA0">
      <w:pPr>
        <w:pStyle w:val="Nivel2"/>
        <w:numPr>
          <w:ilvl w:val="0"/>
          <w:numId w:val="0"/>
        </w:numPr>
        <w:spacing w:before="0" w:after="0" w:line="240" w:lineRule="auto"/>
        <w:rPr>
          <w:color w:val="auto"/>
          <w:sz w:val="24"/>
          <w:szCs w:val="24"/>
        </w:rPr>
      </w:pPr>
    </w:p>
    <w:p w14:paraId="7519F99A" w14:textId="77777777" w:rsidR="00544DA0" w:rsidRPr="000C5417" w:rsidRDefault="00544DA0" w:rsidP="008402A3">
      <w:pPr>
        <w:pStyle w:val="Nivel01"/>
      </w:pPr>
      <w:r w:rsidRPr="000C5417">
        <w:t>8. FORMA E CRITÉRIOS DE SELEÇÃO DO FORNECEDOR E FORMA DE EXECUÇÃO:</w:t>
      </w:r>
    </w:p>
    <w:p w14:paraId="008982B5" w14:textId="77777777" w:rsidR="00544DA0" w:rsidRPr="000C5417" w:rsidRDefault="00544DA0" w:rsidP="008402A3">
      <w:pPr>
        <w:pStyle w:val="Nvel1-SemNumPreto"/>
      </w:pPr>
    </w:p>
    <w:p w14:paraId="366813AD" w14:textId="77777777" w:rsidR="00544DA0" w:rsidRPr="000C5417" w:rsidRDefault="00544DA0" w:rsidP="008402A3">
      <w:pPr>
        <w:pStyle w:val="Nvel1-SemNumPreto"/>
      </w:pPr>
      <w:r w:rsidRPr="000C5417">
        <w:t>FORMA DE SELEÇÃO E CRITÉRIO DE JULGAMENTO DA PROPOSTA</w:t>
      </w:r>
    </w:p>
    <w:p w14:paraId="70F81D42" w14:textId="50940D39"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8.1. O fornecedor será selecionado por meio da realização de procedimento de LICITAÇÃO, na modalidade PREGÃO, sob a forma ELETRÔNICA, com adoção do critério de julgamento pelo MENOR PREÇO</w:t>
      </w:r>
      <w:r w:rsidR="005157CB">
        <w:rPr>
          <w:color w:val="auto"/>
          <w:sz w:val="24"/>
          <w:szCs w:val="24"/>
        </w:rPr>
        <w:t>.</w:t>
      </w:r>
    </w:p>
    <w:p w14:paraId="79875366" w14:textId="77777777" w:rsidR="00544DA0" w:rsidRPr="000C5417" w:rsidRDefault="00544DA0" w:rsidP="00544DA0">
      <w:pPr>
        <w:pStyle w:val="Nivel2"/>
        <w:numPr>
          <w:ilvl w:val="0"/>
          <w:numId w:val="0"/>
        </w:numPr>
        <w:spacing w:before="0" w:after="0" w:line="240" w:lineRule="auto"/>
        <w:rPr>
          <w:color w:val="auto"/>
          <w:sz w:val="24"/>
          <w:szCs w:val="24"/>
        </w:rPr>
      </w:pPr>
    </w:p>
    <w:p w14:paraId="57977BF2" w14:textId="77777777" w:rsidR="00544DA0" w:rsidRPr="000C5417" w:rsidRDefault="00544DA0" w:rsidP="008402A3">
      <w:pPr>
        <w:pStyle w:val="Nvel1-SemNumPreto"/>
      </w:pPr>
      <w:r w:rsidRPr="000C5417">
        <w:t>REGIME DE EXECUÇÃO</w:t>
      </w:r>
    </w:p>
    <w:p w14:paraId="27C5D183" w14:textId="324D465C" w:rsidR="00544DA0" w:rsidRPr="00C05B87" w:rsidRDefault="00544DA0" w:rsidP="00544DA0">
      <w:pPr>
        <w:pStyle w:val="Nivel2"/>
        <w:numPr>
          <w:ilvl w:val="0"/>
          <w:numId w:val="0"/>
        </w:numPr>
        <w:spacing w:before="0" w:after="0" w:line="240" w:lineRule="auto"/>
        <w:rPr>
          <w:color w:val="auto"/>
          <w:sz w:val="24"/>
          <w:szCs w:val="24"/>
          <w:shd w:val="clear" w:color="auto" w:fill="FFFFFF"/>
        </w:rPr>
      </w:pPr>
      <w:r w:rsidRPr="00C05B87">
        <w:rPr>
          <w:rStyle w:val="findhit"/>
          <w:color w:val="auto"/>
          <w:sz w:val="24"/>
          <w:szCs w:val="24"/>
          <w:shd w:val="clear" w:color="auto" w:fill="FFFFFF"/>
        </w:rPr>
        <w:t xml:space="preserve">8.2. </w:t>
      </w:r>
      <w:r w:rsidR="00C05B87" w:rsidRPr="00C05B87">
        <w:rPr>
          <w:rStyle w:val="findhit"/>
          <w:sz w:val="24"/>
          <w:szCs w:val="24"/>
          <w:shd w:val="clear" w:color="auto" w:fill="FFFFFF"/>
        </w:rPr>
        <w:t xml:space="preserve">O fornecimento do objeto será </w:t>
      </w:r>
      <w:r w:rsidR="00C05B87" w:rsidRPr="00C05B87">
        <w:rPr>
          <w:sz w:val="24"/>
          <w:szCs w:val="24"/>
        </w:rPr>
        <w:t>integral</w:t>
      </w:r>
      <w:r w:rsidRPr="00C05B87">
        <w:rPr>
          <w:color w:val="auto"/>
          <w:sz w:val="24"/>
          <w:szCs w:val="24"/>
          <w:shd w:val="clear" w:color="auto" w:fill="FFFFFF"/>
        </w:rPr>
        <w:t>.</w:t>
      </w:r>
    </w:p>
    <w:p w14:paraId="5702164A" w14:textId="77777777" w:rsidR="00862ACC" w:rsidRPr="000C5417" w:rsidRDefault="00862ACC" w:rsidP="00544DA0">
      <w:pPr>
        <w:pStyle w:val="Nivel2"/>
        <w:numPr>
          <w:ilvl w:val="0"/>
          <w:numId w:val="0"/>
        </w:numPr>
        <w:spacing w:before="0" w:after="0" w:line="240" w:lineRule="auto"/>
        <w:rPr>
          <w:color w:val="auto"/>
          <w:sz w:val="24"/>
          <w:szCs w:val="24"/>
          <w:shd w:val="clear" w:color="auto" w:fill="FFFFFF"/>
        </w:rPr>
      </w:pPr>
    </w:p>
    <w:p w14:paraId="77B11058" w14:textId="77777777" w:rsidR="00544DA0" w:rsidRPr="000C5417" w:rsidRDefault="00544DA0" w:rsidP="008402A3">
      <w:pPr>
        <w:pStyle w:val="Nvel1-SemNumPreto"/>
      </w:pPr>
      <w:r w:rsidRPr="000C5417">
        <w:t>EXIGÊNCIAS DE HABILITAÇÃO</w:t>
      </w:r>
    </w:p>
    <w:p w14:paraId="7827F9C4" w14:textId="77777777" w:rsidR="00544DA0" w:rsidRPr="000C5417" w:rsidRDefault="00544DA0" w:rsidP="00544DA0">
      <w:pPr>
        <w:pStyle w:val="Nivel2"/>
        <w:numPr>
          <w:ilvl w:val="0"/>
          <w:numId w:val="0"/>
        </w:numPr>
        <w:spacing w:before="0" w:after="0" w:line="240" w:lineRule="auto"/>
        <w:rPr>
          <w:color w:val="auto"/>
          <w:sz w:val="24"/>
          <w:szCs w:val="24"/>
        </w:rPr>
      </w:pPr>
      <w:r w:rsidRPr="000C5417">
        <w:rPr>
          <w:bCs/>
          <w:color w:val="auto"/>
          <w:sz w:val="24"/>
          <w:szCs w:val="24"/>
          <w:lang w:eastAsia="zh-CN" w:bidi="hi-IN"/>
        </w:rPr>
        <w:t>8.3.</w:t>
      </w:r>
      <w:r w:rsidRPr="000C5417">
        <w:rPr>
          <w:b/>
          <w:bCs/>
          <w:color w:val="auto"/>
          <w:sz w:val="24"/>
          <w:szCs w:val="24"/>
          <w:lang w:eastAsia="zh-CN" w:bidi="hi-IN"/>
        </w:rPr>
        <w:t xml:space="preserve"> </w:t>
      </w:r>
      <w:r w:rsidRPr="000C5417">
        <w:rPr>
          <w:color w:val="auto"/>
          <w:sz w:val="24"/>
          <w:szCs w:val="24"/>
        </w:rPr>
        <w:t>Para fins de habilitação, deverá o licitante comprovar os seguintes requisitos:</w:t>
      </w:r>
    </w:p>
    <w:p w14:paraId="61E42D5B" w14:textId="77777777" w:rsidR="00544DA0" w:rsidRPr="000C5417" w:rsidRDefault="00544DA0" w:rsidP="008402A3">
      <w:pPr>
        <w:pStyle w:val="Nvel1-SemNumPreto"/>
      </w:pPr>
      <w:r w:rsidRPr="000C5417">
        <w:lastRenderedPageBreak/>
        <w:t>HABILITAÇÃO JURÍDICA</w:t>
      </w:r>
    </w:p>
    <w:p w14:paraId="48D2B07E" w14:textId="77777777" w:rsidR="00544DA0" w:rsidRPr="000C5417" w:rsidRDefault="00544DA0" w:rsidP="00544DA0">
      <w:pPr>
        <w:pStyle w:val="Nivel2"/>
        <w:numPr>
          <w:ilvl w:val="0"/>
          <w:numId w:val="0"/>
        </w:numPr>
        <w:spacing w:before="0" w:after="0" w:line="240" w:lineRule="auto"/>
        <w:rPr>
          <w:color w:val="auto"/>
          <w:sz w:val="24"/>
          <w:szCs w:val="24"/>
        </w:rPr>
      </w:pPr>
      <w:r w:rsidRPr="000C5417">
        <w:rPr>
          <w:bCs/>
          <w:color w:val="auto"/>
          <w:sz w:val="24"/>
          <w:szCs w:val="24"/>
        </w:rPr>
        <w:t>8.4.</w:t>
      </w:r>
      <w:r w:rsidRPr="000C5417">
        <w:rPr>
          <w:b/>
          <w:bCs/>
          <w:color w:val="auto"/>
          <w:sz w:val="24"/>
          <w:szCs w:val="24"/>
        </w:rPr>
        <w:t xml:space="preserve"> Empresário individual:</w:t>
      </w:r>
      <w:r w:rsidRPr="000C5417">
        <w:rPr>
          <w:color w:val="auto"/>
          <w:sz w:val="24"/>
          <w:szCs w:val="24"/>
        </w:rPr>
        <w:t xml:space="preserve"> inscrição no Registro Público de Empresas Mercantis, a cargo da Junta Comercial da respectiva sede; </w:t>
      </w:r>
    </w:p>
    <w:p w14:paraId="328D7172" w14:textId="77777777" w:rsidR="00544DA0" w:rsidRPr="000C5417" w:rsidRDefault="00544DA0" w:rsidP="00544DA0">
      <w:pPr>
        <w:pStyle w:val="Nivel2"/>
        <w:numPr>
          <w:ilvl w:val="0"/>
          <w:numId w:val="0"/>
        </w:numPr>
        <w:spacing w:before="0" w:after="0" w:line="240" w:lineRule="auto"/>
        <w:rPr>
          <w:color w:val="auto"/>
          <w:sz w:val="24"/>
          <w:szCs w:val="24"/>
        </w:rPr>
      </w:pPr>
      <w:r w:rsidRPr="000C5417">
        <w:rPr>
          <w:bCs/>
          <w:color w:val="auto"/>
          <w:sz w:val="24"/>
          <w:szCs w:val="24"/>
        </w:rPr>
        <w:t>8.5.</w:t>
      </w:r>
      <w:r w:rsidRPr="000C5417">
        <w:rPr>
          <w:b/>
          <w:bCs/>
          <w:color w:val="auto"/>
          <w:sz w:val="24"/>
          <w:szCs w:val="24"/>
        </w:rPr>
        <w:t xml:space="preserve"> Microempreendedor Individual - MEI:</w:t>
      </w:r>
      <w:r w:rsidRPr="000C5417">
        <w:rPr>
          <w:color w:val="auto"/>
          <w:sz w:val="24"/>
          <w:szCs w:val="24"/>
        </w:rPr>
        <w:t xml:space="preserve"> Certificado da Condição de Microempreendedor Individual - CCMEI, cuja aceitação ficará condicionada à verificação da autenticidade no sítio </w:t>
      </w:r>
      <w:hyperlink r:id="rId65" w:history="1">
        <w:r w:rsidRPr="000C5417">
          <w:rPr>
            <w:rStyle w:val="Hyperlink"/>
            <w:color w:val="auto"/>
            <w:sz w:val="24"/>
            <w:szCs w:val="24"/>
            <w:u w:val="none"/>
          </w:rPr>
          <w:t>https://www.gov.br/empresas-e-negocios/pt-br/empreendedor</w:t>
        </w:r>
      </w:hyperlink>
      <w:r w:rsidRPr="000C5417">
        <w:rPr>
          <w:color w:val="auto"/>
          <w:sz w:val="24"/>
          <w:szCs w:val="24"/>
        </w:rPr>
        <w:t xml:space="preserve">; </w:t>
      </w:r>
    </w:p>
    <w:p w14:paraId="4F44E551" w14:textId="77777777"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 xml:space="preserve">8.6. </w:t>
      </w:r>
      <w:r w:rsidRPr="00794D3A">
        <w:rPr>
          <w:b/>
          <w:bCs/>
          <w:color w:val="auto"/>
          <w:sz w:val="24"/>
          <w:szCs w:val="24"/>
        </w:rPr>
        <w:t>Sociedade empresária, sociedade limitada unipessoal – SLU ou sociedade identificada como empresa individual de responsabilidade limitada - EIRELI:</w:t>
      </w:r>
      <w:r w:rsidRPr="000C5417">
        <w:rPr>
          <w:color w:val="auto"/>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1D51FED8" w14:textId="77777777" w:rsidR="00544DA0" w:rsidRPr="000C5417" w:rsidRDefault="00544DA0" w:rsidP="00544DA0">
      <w:pPr>
        <w:pStyle w:val="Nivel2"/>
        <w:numPr>
          <w:ilvl w:val="0"/>
          <w:numId w:val="0"/>
        </w:numPr>
        <w:spacing w:before="0" w:after="0" w:line="240" w:lineRule="auto"/>
        <w:rPr>
          <w:color w:val="auto"/>
          <w:sz w:val="24"/>
          <w:szCs w:val="24"/>
        </w:rPr>
      </w:pPr>
      <w:r w:rsidRPr="000C5417">
        <w:rPr>
          <w:bCs/>
          <w:color w:val="auto"/>
          <w:sz w:val="24"/>
          <w:szCs w:val="24"/>
        </w:rPr>
        <w:t>8.7.</w:t>
      </w:r>
      <w:r w:rsidRPr="000C5417">
        <w:rPr>
          <w:b/>
          <w:bCs/>
          <w:color w:val="auto"/>
          <w:sz w:val="24"/>
          <w:szCs w:val="24"/>
        </w:rPr>
        <w:t xml:space="preserve"> Sociedade empresária estrangeira:</w:t>
      </w:r>
      <w:r w:rsidRPr="000C5417">
        <w:rPr>
          <w:color w:val="auto"/>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66" w:history="1">
        <w:r w:rsidRPr="000C5417">
          <w:rPr>
            <w:rStyle w:val="Hyperlink"/>
            <w:color w:val="auto"/>
            <w:sz w:val="24"/>
            <w:szCs w:val="24"/>
            <w:u w:val="none"/>
          </w:rPr>
          <w:t>Normativa DREI/ME n.º 77, de 18 de março de 2020</w:t>
        </w:r>
      </w:hyperlink>
      <w:r w:rsidRPr="000C5417">
        <w:rPr>
          <w:color w:val="auto"/>
          <w:sz w:val="24"/>
          <w:szCs w:val="24"/>
        </w:rPr>
        <w:t>.</w:t>
      </w:r>
    </w:p>
    <w:p w14:paraId="3D0D98CA" w14:textId="31B1443D" w:rsidR="00544DA0" w:rsidRPr="000C5417" w:rsidRDefault="00544DA0" w:rsidP="00544DA0">
      <w:pPr>
        <w:pStyle w:val="Nivel2"/>
        <w:numPr>
          <w:ilvl w:val="0"/>
          <w:numId w:val="0"/>
        </w:numPr>
        <w:spacing w:before="0" w:after="0" w:line="240" w:lineRule="auto"/>
        <w:rPr>
          <w:color w:val="auto"/>
          <w:sz w:val="24"/>
          <w:szCs w:val="24"/>
        </w:rPr>
      </w:pPr>
      <w:r w:rsidRPr="000C5417">
        <w:rPr>
          <w:bCs/>
          <w:color w:val="auto"/>
          <w:sz w:val="24"/>
          <w:szCs w:val="24"/>
        </w:rPr>
        <w:t>8.8.</w:t>
      </w:r>
      <w:r w:rsidRPr="000C5417">
        <w:rPr>
          <w:b/>
          <w:bCs/>
          <w:color w:val="auto"/>
          <w:sz w:val="24"/>
          <w:szCs w:val="24"/>
        </w:rPr>
        <w:t xml:space="preserve"> Sociedade simples: </w:t>
      </w:r>
      <w:r w:rsidRPr="000C5417">
        <w:rPr>
          <w:color w:val="auto"/>
          <w:sz w:val="24"/>
          <w:szCs w:val="24"/>
        </w:rPr>
        <w:t>inscrição do ato constitutivo no Registro Civil de Pessoas Jurídicas do local de sua sede, acompanhada de documento comprobatório de seus administradores;</w:t>
      </w:r>
    </w:p>
    <w:p w14:paraId="428B6861" w14:textId="77777777" w:rsidR="00544DA0" w:rsidRPr="000C5417" w:rsidRDefault="00544DA0" w:rsidP="00544DA0">
      <w:pPr>
        <w:pStyle w:val="Nivel2"/>
        <w:numPr>
          <w:ilvl w:val="0"/>
          <w:numId w:val="0"/>
        </w:numPr>
        <w:spacing w:before="0" w:after="0" w:line="240" w:lineRule="auto"/>
        <w:rPr>
          <w:color w:val="auto"/>
          <w:sz w:val="24"/>
          <w:szCs w:val="24"/>
        </w:rPr>
      </w:pPr>
      <w:r w:rsidRPr="000C5417">
        <w:rPr>
          <w:bCs/>
          <w:color w:val="auto"/>
          <w:sz w:val="24"/>
          <w:szCs w:val="24"/>
        </w:rPr>
        <w:t>8.9.</w:t>
      </w:r>
      <w:r w:rsidRPr="000C5417">
        <w:rPr>
          <w:b/>
          <w:bCs/>
          <w:color w:val="auto"/>
          <w:sz w:val="24"/>
          <w:szCs w:val="24"/>
        </w:rPr>
        <w:t xml:space="preserve"> Filial, sucursal ou agência de sociedade simples ou empresária:</w:t>
      </w:r>
      <w:r w:rsidRPr="000C5417">
        <w:rPr>
          <w:color w:val="auto"/>
          <w:sz w:val="24"/>
          <w:szCs w:val="24"/>
        </w:rPr>
        <w:t xml:space="preserve"> inscrição do ato constitutivo da filial, sucursal ou agência da sociedade simples ou empresária, respectivamente, no Registro Civil das Pessoas Jurídicas ou no Registro Público de Empresas </w:t>
      </w:r>
      <w:bookmarkStart w:id="45" w:name="_Int_ySfCXwr4"/>
      <w:r w:rsidRPr="000C5417">
        <w:rPr>
          <w:color w:val="auto"/>
          <w:sz w:val="24"/>
          <w:szCs w:val="24"/>
        </w:rPr>
        <w:t>Mercantis onde</w:t>
      </w:r>
      <w:bookmarkEnd w:id="45"/>
      <w:r w:rsidRPr="000C5417">
        <w:rPr>
          <w:color w:val="auto"/>
          <w:sz w:val="24"/>
          <w:szCs w:val="24"/>
        </w:rPr>
        <w:t xml:space="preserve"> opera, com averbação no Registro onde tem sede a matriz.</w:t>
      </w:r>
    </w:p>
    <w:p w14:paraId="4FE9D56F" w14:textId="7B30D1F0" w:rsidR="00407FB3" w:rsidRDefault="00544DA0" w:rsidP="00544DA0">
      <w:pPr>
        <w:pStyle w:val="Nivel2"/>
        <w:numPr>
          <w:ilvl w:val="0"/>
          <w:numId w:val="0"/>
        </w:numPr>
        <w:spacing w:before="0" w:after="0" w:line="240" w:lineRule="auto"/>
        <w:rPr>
          <w:b/>
          <w:color w:val="auto"/>
          <w:sz w:val="24"/>
          <w:szCs w:val="24"/>
        </w:rPr>
      </w:pPr>
      <w:r w:rsidRPr="000C5417">
        <w:rPr>
          <w:color w:val="auto"/>
          <w:sz w:val="24"/>
          <w:szCs w:val="24"/>
        </w:rPr>
        <w:t>8.1</w:t>
      </w:r>
      <w:r w:rsidR="00E5552B">
        <w:rPr>
          <w:color w:val="auto"/>
          <w:sz w:val="24"/>
          <w:szCs w:val="24"/>
        </w:rPr>
        <w:t>0</w:t>
      </w:r>
      <w:r w:rsidRPr="000C5417">
        <w:rPr>
          <w:color w:val="auto"/>
          <w:sz w:val="24"/>
          <w:szCs w:val="24"/>
        </w:rPr>
        <w:t xml:space="preserve">. </w:t>
      </w:r>
      <w:r w:rsidRPr="000C5417">
        <w:rPr>
          <w:b/>
          <w:color w:val="auto"/>
          <w:sz w:val="24"/>
          <w:szCs w:val="24"/>
        </w:rPr>
        <w:t>OS DOCUMENTOS APRESENTADOS DEVERÃO ESTAR ACOMPANHADOS DE TODAS AS ALTERAÇÕES OU DA CONSOLIDAÇÃO RESPECTIVA.</w:t>
      </w:r>
    </w:p>
    <w:p w14:paraId="1AF2DF39" w14:textId="77777777" w:rsidR="00025350" w:rsidRPr="002E74BD" w:rsidRDefault="00025350" w:rsidP="00544DA0">
      <w:pPr>
        <w:pStyle w:val="Nivel2"/>
        <w:numPr>
          <w:ilvl w:val="0"/>
          <w:numId w:val="0"/>
        </w:numPr>
        <w:spacing w:before="0" w:after="0" w:line="240" w:lineRule="auto"/>
        <w:rPr>
          <w:b/>
          <w:color w:val="auto"/>
          <w:sz w:val="24"/>
          <w:szCs w:val="24"/>
        </w:rPr>
      </w:pPr>
    </w:p>
    <w:p w14:paraId="59834729" w14:textId="77777777" w:rsidR="00544DA0" w:rsidRPr="000C5417" w:rsidRDefault="00544DA0" w:rsidP="008402A3">
      <w:pPr>
        <w:pStyle w:val="Nvel1-SemNumPreto"/>
      </w:pPr>
      <w:r w:rsidRPr="000C5417">
        <w:t>HABILITAÇÃO FISCAL, SOCIAL E TRABALHISTA</w:t>
      </w:r>
    </w:p>
    <w:p w14:paraId="715D6AA7" w14:textId="4D35AE10"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8.1</w:t>
      </w:r>
      <w:r w:rsidR="008402A3">
        <w:rPr>
          <w:color w:val="auto"/>
          <w:sz w:val="24"/>
          <w:szCs w:val="24"/>
        </w:rPr>
        <w:t>1</w:t>
      </w:r>
      <w:r w:rsidRPr="000C5417">
        <w:rPr>
          <w:color w:val="auto"/>
          <w:sz w:val="24"/>
          <w:szCs w:val="24"/>
        </w:rPr>
        <w:t>. Prova de inscrição no Cadastro Nacional de Pessoas Jurídicas;</w:t>
      </w:r>
    </w:p>
    <w:p w14:paraId="2B4BF278" w14:textId="47B081CD"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8.1</w:t>
      </w:r>
      <w:r w:rsidR="008402A3">
        <w:rPr>
          <w:color w:val="auto"/>
          <w:sz w:val="24"/>
          <w:szCs w:val="24"/>
        </w:rPr>
        <w:t>2</w:t>
      </w:r>
      <w:r w:rsidRPr="000C5417">
        <w:rPr>
          <w:color w:val="auto"/>
          <w:sz w:val="24"/>
          <w:szCs w:val="24"/>
        </w:rPr>
        <w:t>.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4AD545B" w14:textId="4BEF04C4"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8.1</w:t>
      </w:r>
      <w:r w:rsidR="008402A3">
        <w:rPr>
          <w:color w:val="auto"/>
          <w:sz w:val="24"/>
          <w:szCs w:val="24"/>
        </w:rPr>
        <w:t>3</w:t>
      </w:r>
      <w:r w:rsidRPr="000C5417">
        <w:rPr>
          <w:color w:val="auto"/>
          <w:sz w:val="24"/>
          <w:szCs w:val="24"/>
        </w:rPr>
        <w:t>. Prova de regularidade com o Fundo de Garantia do Tempo de Serviço (FGTS);</w:t>
      </w:r>
    </w:p>
    <w:p w14:paraId="4DB692BD" w14:textId="4E0C1595"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8.1</w:t>
      </w:r>
      <w:r w:rsidR="008402A3">
        <w:rPr>
          <w:color w:val="auto"/>
          <w:sz w:val="24"/>
          <w:szCs w:val="24"/>
        </w:rPr>
        <w:t>4</w:t>
      </w:r>
      <w:r w:rsidRPr="000C5417">
        <w:rPr>
          <w:color w:val="auto"/>
          <w:sz w:val="24"/>
          <w:szCs w:val="24"/>
        </w:rPr>
        <w:t>.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4745F01" w14:textId="0E0C4D1D"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8.1</w:t>
      </w:r>
      <w:r w:rsidR="008402A3">
        <w:rPr>
          <w:color w:val="auto"/>
          <w:sz w:val="24"/>
          <w:szCs w:val="24"/>
        </w:rPr>
        <w:t>5</w:t>
      </w:r>
      <w:r w:rsidRPr="000C5417">
        <w:rPr>
          <w:color w:val="auto"/>
          <w:sz w:val="24"/>
          <w:szCs w:val="24"/>
        </w:rPr>
        <w:t xml:space="preserve">. Prova de inscrição no cadastro de contribuintes Municipal relativo ao domicílio ou sede do fornecedor, pertinente ao seu ramo de atividade e compatível com o objeto contratual; </w:t>
      </w:r>
    </w:p>
    <w:p w14:paraId="77E4ACD6" w14:textId="083A4DBF"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8.1</w:t>
      </w:r>
      <w:r w:rsidR="008402A3">
        <w:rPr>
          <w:color w:val="auto"/>
          <w:sz w:val="24"/>
          <w:szCs w:val="24"/>
        </w:rPr>
        <w:t>6</w:t>
      </w:r>
      <w:r w:rsidRPr="000C5417">
        <w:rPr>
          <w:color w:val="auto"/>
          <w:sz w:val="24"/>
          <w:szCs w:val="24"/>
        </w:rPr>
        <w:t>. Prova de regularidade com a Fazenda Municipal do domicílio ou sede do fornecedor, relativa à atividade em cujo exercício contrata ou concorre;</w:t>
      </w:r>
    </w:p>
    <w:p w14:paraId="712DB63B" w14:textId="10DF193C"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lastRenderedPageBreak/>
        <w:t>8.1</w:t>
      </w:r>
      <w:r w:rsidR="008402A3">
        <w:rPr>
          <w:color w:val="auto"/>
          <w:sz w:val="24"/>
          <w:szCs w:val="24"/>
        </w:rPr>
        <w:t>7</w:t>
      </w:r>
      <w:r w:rsidRPr="000C5417">
        <w:rPr>
          <w:color w:val="auto"/>
          <w:sz w:val="24"/>
          <w:szCs w:val="24"/>
        </w:rPr>
        <w:t>. Caso o fornecedor seja considerado isento dos tributos Municipal relacionados ao objeto contratual, deverá comprovar tal condição mediante a apresentação de declaração da Fazenda respectiva do seu domicílio ou sede, ou outra equivalente, na forma da lei.</w:t>
      </w:r>
    </w:p>
    <w:p w14:paraId="167C9D2C" w14:textId="458800FB"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8.1</w:t>
      </w:r>
      <w:r w:rsidR="008402A3">
        <w:rPr>
          <w:color w:val="auto"/>
          <w:sz w:val="24"/>
          <w:szCs w:val="24"/>
        </w:rPr>
        <w:t>8</w:t>
      </w:r>
      <w:r w:rsidRPr="000C5417">
        <w:rPr>
          <w:color w:val="auto"/>
          <w:sz w:val="24"/>
          <w:szCs w:val="24"/>
        </w:rPr>
        <w:t>.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5A6708F" w14:textId="77777777" w:rsidR="00544DA0" w:rsidRPr="000C5417" w:rsidRDefault="00544DA0" w:rsidP="00544DA0">
      <w:pPr>
        <w:pStyle w:val="Nivel2"/>
        <w:numPr>
          <w:ilvl w:val="0"/>
          <w:numId w:val="0"/>
        </w:numPr>
        <w:spacing w:before="0" w:after="0" w:line="240" w:lineRule="auto"/>
        <w:rPr>
          <w:color w:val="auto"/>
          <w:sz w:val="24"/>
          <w:szCs w:val="24"/>
        </w:rPr>
      </w:pPr>
    </w:p>
    <w:p w14:paraId="1D390B0C" w14:textId="77777777" w:rsidR="00544DA0" w:rsidRPr="000C5417" w:rsidRDefault="00544DA0" w:rsidP="008402A3">
      <w:pPr>
        <w:pStyle w:val="Nvel1-SemNumPreto"/>
      </w:pPr>
      <w:r w:rsidRPr="000C5417">
        <w:t>QUALIFICAÇÃO ECONÔMICO-FINANCEIRA</w:t>
      </w:r>
    </w:p>
    <w:p w14:paraId="5CE58A60" w14:textId="7BB7F992" w:rsidR="00544DA0" w:rsidRDefault="00544DA0" w:rsidP="00544DA0">
      <w:pPr>
        <w:pStyle w:val="Nivel2"/>
        <w:numPr>
          <w:ilvl w:val="0"/>
          <w:numId w:val="0"/>
        </w:numPr>
        <w:spacing w:before="0" w:after="0" w:line="240" w:lineRule="auto"/>
        <w:rPr>
          <w:color w:val="auto"/>
          <w:sz w:val="24"/>
          <w:szCs w:val="24"/>
        </w:rPr>
      </w:pPr>
      <w:r w:rsidRPr="000C5417">
        <w:rPr>
          <w:color w:val="auto"/>
          <w:sz w:val="24"/>
          <w:szCs w:val="24"/>
        </w:rPr>
        <w:t>8.</w:t>
      </w:r>
      <w:r w:rsidR="008402A3">
        <w:rPr>
          <w:color w:val="auto"/>
          <w:sz w:val="24"/>
          <w:szCs w:val="24"/>
        </w:rPr>
        <w:t>19</w:t>
      </w:r>
      <w:r w:rsidRPr="000C5417">
        <w:rPr>
          <w:color w:val="auto"/>
          <w:sz w:val="24"/>
          <w:szCs w:val="24"/>
        </w:rPr>
        <w:t>. Certidão negativa de falência expedida pelo distribuidor da sede do fornecedor – (</w:t>
      </w:r>
      <w:hyperlink r:id="rId67" w:anchor="art69" w:history="1">
        <w:r w:rsidRPr="000C5417">
          <w:rPr>
            <w:rStyle w:val="Hyperlink"/>
            <w:color w:val="auto"/>
            <w:sz w:val="24"/>
            <w:szCs w:val="24"/>
            <w:u w:val="none"/>
          </w:rPr>
          <w:t>Lei nº 14.133, de 2021, art. 69, caput, inciso II</w:t>
        </w:r>
      </w:hyperlink>
      <w:r w:rsidRPr="000C5417">
        <w:rPr>
          <w:color w:val="auto"/>
          <w:sz w:val="24"/>
          <w:szCs w:val="24"/>
        </w:rPr>
        <w:t>)</w:t>
      </w:r>
      <w:r w:rsidR="008402A3">
        <w:rPr>
          <w:color w:val="auto"/>
          <w:sz w:val="24"/>
          <w:szCs w:val="24"/>
        </w:rPr>
        <w:t>.</w:t>
      </w:r>
    </w:p>
    <w:p w14:paraId="5BEE45E8" w14:textId="5EFCB676" w:rsidR="001D2FA4" w:rsidRDefault="001D2FA4" w:rsidP="00544DA0">
      <w:pPr>
        <w:pStyle w:val="Nivel2"/>
        <w:numPr>
          <w:ilvl w:val="0"/>
          <w:numId w:val="0"/>
        </w:numPr>
        <w:spacing w:before="0" w:after="0" w:line="240" w:lineRule="auto"/>
        <w:rPr>
          <w:color w:val="auto"/>
          <w:sz w:val="24"/>
          <w:szCs w:val="24"/>
        </w:rPr>
      </w:pPr>
    </w:p>
    <w:p w14:paraId="7199787F" w14:textId="697D6C6F" w:rsidR="001D2FA4" w:rsidRDefault="001D2FA4" w:rsidP="001D2FA4">
      <w:pPr>
        <w:rPr>
          <w:rFonts w:ascii="Arial" w:hAnsi="Arial" w:cs="Arial"/>
          <w:b/>
          <w:bCs/>
        </w:rPr>
      </w:pPr>
      <w:r w:rsidRPr="00500B31">
        <w:rPr>
          <w:rFonts w:ascii="Arial" w:hAnsi="Arial" w:cs="Arial"/>
          <w:b/>
          <w:bCs/>
        </w:rPr>
        <w:t>QUALIFICAÇÃO TÉCNICA</w:t>
      </w:r>
    </w:p>
    <w:p w14:paraId="22D12100" w14:textId="47C81E5B" w:rsidR="00025350" w:rsidRDefault="00025350" w:rsidP="00025350">
      <w:pPr>
        <w:pStyle w:val="Nvel2-Red"/>
        <w:numPr>
          <w:ilvl w:val="0"/>
          <w:numId w:val="0"/>
        </w:numPr>
        <w:spacing w:before="0" w:after="0" w:line="240" w:lineRule="auto"/>
        <w:rPr>
          <w:i w:val="0"/>
          <w:iCs w:val="0"/>
          <w:color w:val="auto"/>
          <w:sz w:val="24"/>
          <w:szCs w:val="24"/>
        </w:rPr>
      </w:pPr>
      <w:r w:rsidRPr="00025350">
        <w:rPr>
          <w:i w:val="0"/>
          <w:iCs w:val="0"/>
          <w:color w:val="auto"/>
          <w:sz w:val="24"/>
          <w:szCs w:val="24"/>
        </w:rPr>
        <w:t>8.</w:t>
      </w:r>
      <w:r>
        <w:rPr>
          <w:i w:val="0"/>
          <w:iCs w:val="0"/>
          <w:color w:val="auto"/>
          <w:sz w:val="24"/>
          <w:szCs w:val="24"/>
        </w:rPr>
        <w:t>20.</w:t>
      </w:r>
      <w:r w:rsidRPr="00025350">
        <w:rPr>
          <w:i w:val="0"/>
          <w:iCs w:val="0"/>
          <w:color w:val="auto"/>
          <w:sz w:val="24"/>
          <w:szCs w:val="24"/>
        </w:rPr>
        <w:t xml:space="preserve"> Certificado de registro ou inscrição da Nutricionista no Conselho Regional de Nutrição </w:t>
      </w:r>
      <w:r>
        <w:rPr>
          <w:i w:val="0"/>
          <w:iCs w:val="0"/>
          <w:color w:val="auto"/>
          <w:sz w:val="24"/>
          <w:szCs w:val="24"/>
        </w:rPr>
        <w:t>–</w:t>
      </w:r>
      <w:r w:rsidRPr="00025350">
        <w:rPr>
          <w:i w:val="0"/>
          <w:iCs w:val="0"/>
          <w:color w:val="auto"/>
          <w:sz w:val="24"/>
          <w:szCs w:val="24"/>
        </w:rPr>
        <w:t xml:space="preserve"> CRN, que desempenhará a função de Responsável Técnico </w:t>
      </w:r>
      <w:r>
        <w:rPr>
          <w:i w:val="0"/>
          <w:iCs w:val="0"/>
          <w:color w:val="auto"/>
          <w:sz w:val="24"/>
          <w:szCs w:val="24"/>
        </w:rPr>
        <w:t>–</w:t>
      </w:r>
      <w:r w:rsidRPr="00025350">
        <w:rPr>
          <w:i w:val="0"/>
          <w:iCs w:val="0"/>
          <w:color w:val="auto"/>
          <w:sz w:val="24"/>
          <w:szCs w:val="24"/>
        </w:rPr>
        <w:t xml:space="preserve"> RT, para acompanhar a execução dos serviços. </w:t>
      </w:r>
    </w:p>
    <w:p w14:paraId="68DAD9CC" w14:textId="3C933C1B" w:rsidR="00025350" w:rsidRDefault="00025350" w:rsidP="00025350">
      <w:pPr>
        <w:pStyle w:val="Nvel2-Red"/>
        <w:numPr>
          <w:ilvl w:val="0"/>
          <w:numId w:val="0"/>
        </w:numPr>
        <w:spacing w:before="0" w:after="0" w:line="240" w:lineRule="auto"/>
        <w:rPr>
          <w:i w:val="0"/>
          <w:iCs w:val="0"/>
          <w:color w:val="auto"/>
          <w:sz w:val="24"/>
          <w:szCs w:val="24"/>
        </w:rPr>
      </w:pPr>
      <w:r w:rsidRPr="00025350">
        <w:rPr>
          <w:i w:val="0"/>
          <w:iCs w:val="0"/>
          <w:color w:val="auto"/>
          <w:sz w:val="24"/>
          <w:szCs w:val="24"/>
        </w:rPr>
        <w:t>8.</w:t>
      </w:r>
      <w:r>
        <w:rPr>
          <w:i w:val="0"/>
          <w:iCs w:val="0"/>
          <w:color w:val="auto"/>
          <w:sz w:val="24"/>
          <w:szCs w:val="24"/>
        </w:rPr>
        <w:t>20</w:t>
      </w:r>
      <w:r w:rsidRPr="00025350">
        <w:rPr>
          <w:i w:val="0"/>
          <w:iCs w:val="0"/>
          <w:color w:val="auto"/>
          <w:sz w:val="24"/>
          <w:szCs w:val="24"/>
        </w:rPr>
        <w:t>.</w:t>
      </w:r>
      <w:r w:rsidR="007D559D">
        <w:rPr>
          <w:i w:val="0"/>
          <w:iCs w:val="0"/>
          <w:color w:val="auto"/>
          <w:sz w:val="24"/>
          <w:szCs w:val="24"/>
        </w:rPr>
        <w:t>1</w:t>
      </w:r>
      <w:r>
        <w:rPr>
          <w:i w:val="0"/>
          <w:iCs w:val="0"/>
          <w:color w:val="auto"/>
          <w:sz w:val="24"/>
          <w:szCs w:val="24"/>
        </w:rPr>
        <w:t xml:space="preserve">. </w:t>
      </w:r>
      <w:r w:rsidRPr="00025350">
        <w:rPr>
          <w:i w:val="0"/>
          <w:iCs w:val="0"/>
          <w:color w:val="auto"/>
          <w:sz w:val="24"/>
          <w:szCs w:val="24"/>
        </w:rPr>
        <w:t>O vínculo empregatício do profissional com a licitante deverá ser comprovado, podendo ser efetuad</w:t>
      </w:r>
      <w:r w:rsidR="007D559D">
        <w:rPr>
          <w:i w:val="0"/>
          <w:iCs w:val="0"/>
          <w:color w:val="auto"/>
          <w:sz w:val="24"/>
          <w:szCs w:val="24"/>
        </w:rPr>
        <w:t>o</w:t>
      </w:r>
      <w:r w:rsidRPr="00025350">
        <w:rPr>
          <w:i w:val="0"/>
          <w:iCs w:val="0"/>
          <w:color w:val="auto"/>
          <w:sz w:val="24"/>
          <w:szCs w:val="24"/>
        </w:rPr>
        <w:t xml:space="preserve"> por intermédio do Contrato Social, se sócio ou da Carteira de Trabalho ou, ainda, do Contrato de Trabalho. </w:t>
      </w:r>
    </w:p>
    <w:p w14:paraId="5CFC97F9" w14:textId="14D10C7E" w:rsidR="007D559D" w:rsidRPr="00025350" w:rsidRDefault="007D559D" w:rsidP="007D559D">
      <w:pPr>
        <w:jc w:val="both"/>
        <w:rPr>
          <w:rFonts w:ascii="Arial" w:hAnsi="Arial" w:cs="Arial"/>
          <w:b/>
          <w:bCs/>
        </w:rPr>
      </w:pPr>
      <w:r w:rsidRPr="00025350">
        <w:rPr>
          <w:rFonts w:ascii="Arial" w:hAnsi="Arial" w:cs="Arial"/>
        </w:rPr>
        <w:t>8.</w:t>
      </w:r>
      <w:r>
        <w:rPr>
          <w:rFonts w:ascii="Arial" w:hAnsi="Arial" w:cs="Arial"/>
        </w:rPr>
        <w:t>21</w:t>
      </w:r>
      <w:r w:rsidRPr="00025350">
        <w:rPr>
          <w:rFonts w:ascii="Arial" w:hAnsi="Arial" w:cs="Arial"/>
        </w:rPr>
        <w:t>. A contratada deverá apresentar, no ato da assinatura do contrato, sendo condição para sua efetivação, o(s) documento(s) abaixo:</w:t>
      </w:r>
    </w:p>
    <w:p w14:paraId="14414AF6" w14:textId="0B60D409" w:rsidR="00025350" w:rsidRDefault="00025350" w:rsidP="00025350">
      <w:pPr>
        <w:pStyle w:val="Nvel2-Red"/>
        <w:numPr>
          <w:ilvl w:val="0"/>
          <w:numId w:val="0"/>
        </w:numPr>
        <w:spacing w:before="0" w:after="0" w:line="240" w:lineRule="auto"/>
        <w:rPr>
          <w:i w:val="0"/>
          <w:iCs w:val="0"/>
          <w:color w:val="auto"/>
          <w:sz w:val="24"/>
          <w:szCs w:val="24"/>
        </w:rPr>
      </w:pPr>
      <w:r w:rsidRPr="00025350">
        <w:rPr>
          <w:i w:val="0"/>
          <w:iCs w:val="0"/>
          <w:color w:val="auto"/>
          <w:sz w:val="24"/>
          <w:szCs w:val="24"/>
        </w:rPr>
        <w:t>8.</w:t>
      </w:r>
      <w:r>
        <w:rPr>
          <w:i w:val="0"/>
          <w:iCs w:val="0"/>
          <w:color w:val="auto"/>
          <w:sz w:val="24"/>
          <w:szCs w:val="24"/>
        </w:rPr>
        <w:t>2</w:t>
      </w:r>
      <w:r w:rsidR="007D559D">
        <w:rPr>
          <w:i w:val="0"/>
          <w:iCs w:val="0"/>
          <w:color w:val="auto"/>
          <w:sz w:val="24"/>
          <w:szCs w:val="24"/>
        </w:rPr>
        <w:t>1</w:t>
      </w:r>
      <w:r w:rsidRPr="00025350">
        <w:rPr>
          <w:i w:val="0"/>
          <w:iCs w:val="0"/>
          <w:color w:val="auto"/>
          <w:sz w:val="24"/>
          <w:szCs w:val="24"/>
        </w:rPr>
        <w:t>.</w:t>
      </w:r>
      <w:r w:rsidR="007D559D">
        <w:rPr>
          <w:i w:val="0"/>
          <w:iCs w:val="0"/>
          <w:color w:val="auto"/>
          <w:sz w:val="24"/>
          <w:szCs w:val="24"/>
        </w:rPr>
        <w:t>1</w:t>
      </w:r>
      <w:r>
        <w:rPr>
          <w:i w:val="0"/>
          <w:iCs w:val="0"/>
          <w:color w:val="auto"/>
          <w:sz w:val="24"/>
          <w:szCs w:val="24"/>
        </w:rPr>
        <w:t xml:space="preserve">. </w:t>
      </w:r>
      <w:r w:rsidRPr="00025350">
        <w:rPr>
          <w:i w:val="0"/>
          <w:iCs w:val="0"/>
          <w:color w:val="auto"/>
          <w:sz w:val="24"/>
          <w:szCs w:val="24"/>
        </w:rPr>
        <w:t>Licença de Funcionamento e Alvará Sanitário (Pessoa Jurídica), expedido pela Vigilância Sanitária do Município de Tanabi</w:t>
      </w:r>
      <w:r w:rsidR="00C757C4">
        <w:rPr>
          <w:i w:val="0"/>
          <w:iCs w:val="0"/>
          <w:color w:val="auto"/>
          <w:sz w:val="24"/>
          <w:szCs w:val="24"/>
        </w:rPr>
        <w:t>;</w:t>
      </w:r>
    </w:p>
    <w:p w14:paraId="28C00A4A" w14:textId="514622ED" w:rsidR="00C757C4" w:rsidRPr="00C757C4" w:rsidRDefault="00C757C4" w:rsidP="00025350">
      <w:pPr>
        <w:pStyle w:val="Nvel2-Red"/>
        <w:numPr>
          <w:ilvl w:val="0"/>
          <w:numId w:val="0"/>
        </w:numPr>
        <w:spacing w:before="0" w:after="0" w:line="240" w:lineRule="auto"/>
        <w:rPr>
          <w:i w:val="0"/>
          <w:iCs w:val="0"/>
          <w:color w:val="auto"/>
          <w:sz w:val="24"/>
          <w:szCs w:val="24"/>
        </w:rPr>
      </w:pPr>
      <w:r w:rsidRPr="00C757C4">
        <w:rPr>
          <w:i w:val="0"/>
          <w:iCs w:val="0"/>
          <w:color w:val="auto"/>
          <w:sz w:val="24"/>
          <w:szCs w:val="24"/>
        </w:rPr>
        <w:t>8.2</w:t>
      </w:r>
      <w:r w:rsidR="007D559D">
        <w:rPr>
          <w:i w:val="0"/>
          <w:iCs w:val="0"/>
          <w:color w:val="auto"/>
          <w:sz w:val="24"/>
          <w:szCs w:val="24"/>
        </w:rPr>
        <w:t>1</w:t>
      </w:r>
      <w:r w:rsidRPr="00C757C4">
        <w:rPr>
          <w:i w:val="0"/>
          <w:iCs w:val="0"/>
          <w:color w:val="auto"/>
          <w:sz w:val="24"/>
          <w:szCs w:val="24"/>
        </w:rPr>
        <w:t>.</w:t>
      </w:r>
      <w:r w:rsidR="007D559D">
        <w:rPr>
          <w:i w:val="0"/>
          <w:iCs w:val="0"/>
          <w:color w:val="auto"/>
          <w:sz w:val="24"/>
          <w:szCs w:val="24"/>
        </w:rPr>
        <w:t>2</w:t>
      </w:r>
      <w:r w:rsidRPr="00C757C4">
        <w:rPr>
          <w:i w:val="0"/>
          <w:iCs w:val="0"/>
          <w:color w:val="auto"/>
          <w:sz w:val="24"/>
          <w:szCs w:val="24"/>
        </w:rPr>
        <w:t>. Declaração de que dispõe de instalações</w:t>
      </w:r>
      <w:r>
        <w:rPr>
          <w:i w:val="0"/>
          <w:iCs w:val="0"/>
          <w:color w:val="auto"/>
          <w:sz w:val="24"/>
          <w:szCs w:val="24"/>
        </w:rPr>
        <w:t xml:space="preserve"> no Município de Tanabi</w:t>
      </w:r>
      <w:r w:rsidRPr="00C757C4">
        <w:rPr>
          <w:i w:val="0"/>
          <w:iCs w:val="0"/>
          <w:color w:val="auto"/>
          <w:sz w:val="24"/>
          <w:szCs w:val="24"/>
        </w:rPr>
        <w:t>, equipamentos e de pessoal adequado e suficiente para a realização do objeto da licitação</w:t>
      </w:r>
      <w:r>
        <w:rPr>
          <w:i w:val="0"/>
          <w:iCs w:val="0"/>
          <w:color w:val="auto"/>
          <w:sz w:val="24"/>
          <w:szCs w:val="24"/>
        </w:rPr>
        <w:t>.</w:t>
      </w:r>
    </w:p>
    <w:p w14:paraId="3D6906A5" w14:textId="77777777" w:rsidR="00025350" w:rsidRPr="003B6819" w:rsidRDefault="00025350" w:rsidP="003B6819">
      <w:pPr>
        <w:pStyle w:val="Nvel2-Red"/>
        <w:numPr>
          <w:ilvl w:val="0"/>
          <w:numId w:val="0"/>
        </w:numPr>
        <w:spacing w:before="0" w:after="0" w:line="240" w:lineRule="auto"/>
        <w:rPr>
          <w:i w:val="0"/>
          <w:iCs w:val="0"/>
          <w:color w:val="auto"/>
          <w:sz w:val="24"/>
          <w:szCs w:val="24"/>
        </w:rPr>
      </w:pPr>
    </w:p>
    <w:p w14:paraId="50892E53" w14:textId="77777777" w:rsidR="00544DA0" w:rsidRPr="000C5417" w:rsidRDefault="00544DA0" w:rsidP="008402A3">
      <w:pPr>
        <w:pStyle w:val="Nivel01"/>
      </w:pPr>
      <w:r w:rsidRPr="000C5417">
        <w:t>9. ESTIMATIVAS DO VALOR DA CONTRATAÇÃO:</w:t>
      </w:r>
    </w:p>
    <w:p w14:paraId="30DED612" w14:textId="0D80F162" w:rsidR="00B9630C" w:rsidRDefault="00544DA0" w:rsidP="00544DA0">
      <w:pPr>
        <w:pStyle w:val="Nvel2-Red"/>
        <w:numPr>
          <w:ilvl w:val="0"/>
          <w:numId w:val="0"/>
        </w:numPr>
        <w:tabs>
          <w:tab w:val="left" w:pos="708"/>
        </w:tabs>
        <w:spacing w:before="0" w:after="0" w:line="240" w:lineRule="auto"/>
        <w:rPr>
          <w:i w:val="0"/>
          <w:iCs w:val="0"/>
          <w:color w:val="auto"/>
          <w:sz w:val="24"/>
          <w:szCs w:val="24"/>
        </w:rPr>
      </w:pPr>
      <w:r w:rsidRPr="000C5417">
        <w:rPr>
          <w:i w:val="0"/>
          <w:iCs w:val="0"/>
          <w:color w:val="auto"/>
          <w:sz w:val="24"/>
          <w:szCs w:val="24"/>
        </w:rPr>
        <w:t xml:space="preserve">9.1. O custo estimado total da contratação é de </w:t>
      </w:r>
      <w:r w:rsidR="005032C3">
        <w:rPr>
          <w:i w:val="0"/>
          <w:iCs w:val="0"/>
          <w:color w:val="auto"/>
          <w:sz w:val="24"/>
          <w:szCs w:val="24"/>
        </w:rPr>
        <w:t xml:space="preserve">R$ </w:t>
      </w:r>
      <w:r w:rsidR="004719B5" w:rsidRPr="004719B5">
        <w:rPr>
          <w:bCs/>
          <w:i w:val="0"/>
          <w:iCs w:val="0"/>
          <w:color w:val="auto"/>
          <w:sz w:val="24"/>
          <w:szCs w:val="24"/>
        </w:rPr>
        <w:t>125.593,00 (cento e vinte e cinco mil e quinhentos e noventa e três reais)</w:t>
      </w:r>
      <w:r w:rsidRPr="000C5417">
        <w:rPr>
          <w:i w:val="0"/>
          <w:iCs w:val="0"/>
          <w:color w:val="auto"/>
          <w:sz w:val="24"/>
          <w:szCs w:val="24"/>
        </w:rPr>
        <w:t>, conforme custos unitários apostos na tabela acima.</w:t>
      </w:r>
    </w:p>
    <w:p w14:paraId="4E56EE7E" w14:textId="77777777" w:rsidR="002E74BD" w:rsidRPr="000C5417" w:rsidRDefault="002E74BD" w:rsidP="00544DA0">
      <w:pPr>
        <w:pStyle w:val="Nvel2-Red"/>
        <w:numPr>
          <w:ilvl w:val="0"/>
          <w:numId w:val="0"/>
        </w:numPr>
        <w:tabs>
          <w:tab w:val="left" w:pos="708"/>
        </w:tabs>
        <w:spacing w:before="0" w:after="0" w:line="240" w:lineRule="auto"/>
        <w:rPr>
          <w:i w:val="0"/>
          <w:iCs w:val="0"/>
          <w:color w:val="auto"/>
          <w:sz w:val="24"/>
          <w:szCs w:val="24"/>
        </w:rPr>
      </w:pPr>
    </w:p>
    <w:p w14:paraId="306F62A1" w14:textId="77777777" w:rsidR="00544DA0" w:rsidRPr="000C5417" w:rsidRDefault="00544DA0" w:rsidP="008402A3">
      <w:pPr>
        <w:pStyle w:val="Nivel01"/>
      </w:pPr>
      <w:r w:rsidRPr="000C5417">
        <w:t>10. ADEQUAÇÃO ORÇAMENTÁRIA:</w:t>
      </w:r>
    </w:p>
    <w:p w14:paraId="518F98EF" w14:textId="77777777"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10.1. As despesas decorrentes da presente contratação correrão à conta de recursos específicos consignados no Orçamento Geral do Município.</w:t>
      </w:r>
    </w:p>
    <w:p w14:paraId="486F1D9A" w14:textId="764AD3A8" w:rsidR="00544DA0" w:rsidRPr="00E97E3D" w:rsidRDefault="00544DA0" w:rsidP="00E97E3D">
      <w:pPr>
        <w:pStyle w:val="Nivel2"/>
        <w:numPr>
          <w:ilvl w:val="0"/>
          <w:numId w:val="0"/>
        </w:numPr>
        <w:spacing w:before="0" w:after="0" w:line="240" w:lineRule="auto"/>
        <w:rPr>
          <w:color w:val="auto"/>
          <w:sz w:val="24"/>
          <w:szCs w:val="24"/>
        </w:rPr>
      </w:pPr>
      <w:r w:rsidRPr="000C5417">
        <w:rPr>
          <w:color w:val="auto"/>
          <w:sz w:val="24"/>
          <w:szCs w:val="24"/>
        </w:rPr>
        <w:t>10.2. A contratação será atendida pela seguinte dotaç</w:t>
      </w:r>
      <w:r w:rsidR="003B6819">
        <w:rPr>
          <w:color w:val="auto"/>
          <w:sz w:val="24"/>
          <w:szCs w:val="24"/>
        </w:rPr>
        <w:t>ão</w:t>
      </w:r>
      <w:r w:rsidRPr="000C5417">
        <w:rPr>
          <w:color w:val="auto"/>
          <w:sz w:val="24"/>
          <w:szCs w:val="24"/>
        </w:rPr>
        <w:t>:</w:t>
      </w:r>
    </w:p>
    <w:p w14:paraId="2CC90F8D" w14:textId="198ECD80" w:rsidR="00B9630C" w:rsidRPr="000C5417" w:rsidRDefault="003B6819" w:rsidP="00544DA0">
      <w:pPr>
        <w:rPr>
          <w:rFonts w:ascii="Arial" w:hAnsi="Arial" w:cs="Arial"/>
          <w:b/>
          <w:bCs/>
        </w:rPr>
      </w:pPr>
      <w:r>
        <w:rPr>
          <w:rFonts w:ascii="Arial" w:hAnsi="Arial" w:cs="Arial"/>
          <w:b/>
          <w:bCs/>
        </w:rPr>
        <w:t>02.10.00.3.3.90.39.00.27.812.0010.2082.0000</w:t>
      </w:r>
      <w:r w:rsidR="00B9630C">
        <w:rPr>
          <w:rFonts w:ascii="Arial" w:hAnsi="Arial" w:cs="Arial"/>
          <w:b/>
          <w:bCs/>
        </w:rPr>
        <w:t xml:space="preserve"> – FICHA </w:t>
      </w:r>
      <w:r w:rsidR="002D1CFD">
        <w:rPr>
          <w:rFonts w:ascii="Arial" w:hAnsi="Arial" w:cs="Arial"/>
          <w:b/>
          <w:bCs/>
        </w:rPr>
        <w:t>457</w:t>
      </w:r>
      <w:r w:rsidR="00B9630C">
        <w:rPr>
          <w:rFonts w:ascii="Arial" w:hAnsi="Arial" w:cs="Arial"/>
          <w:b/>
          <w:bCs/>
        </w:rPr>
        <w:t>.</w:t>
      </w:r>
    </w:p>
    <w:p w14:paraId="2FCD6533" w14:textId="2FFF6890" w:rsidR="008B737C" w:rsidRPr="00502705" w:rsidRDefault="00544DA0" w:rsidP="00502705">
      <w:pPr>
        <w:pStyle w:val="Nvel2-Red"/>
        <w:numPr>
          <w:ilvl w:val="0"/>
          <w:numId w:val="0"/>
        </w:numPr>
        <w:tabs>
          <w:tab w:val="left" w:pos="708"/>
        </w:tabs>
        <w:spacing w:before="0" w:after="0" w:line="240" w:lineRule="auto"/>
        <w:rPr>
          <w:i w:val="0"/>
          <w:iCs w:val="0"/>
          <w:color w:val="auto"/>
          <w:sz w:val="24"/>
          <w:szCs w:val="24"/>
        </w:rPr>
      </w:pPr>
      <w:r w:rsidRPr="000C5417">
        <w:rPr>
          <w:i w:val="0"/>
          <w:iCs w:val="0"/>
          <w:color w:val="auto"/>
          <w:sz w:val="24"/>
          <w:szCs w:val="24"/>
        </w:rPr>
        <w:t>10.3. A dotação relativa aos exercícios financeiros subsequentes será indicada após aprovação da Lei Orçamentária respectiva e liberação dos créditos correspondentes.</w:t>
      </w:r>
      <w:bookmarkEnd w:id="39"/>
    </w:p>
    <w:p w14:paraId="5AEC924F" w14:textId="087D22D9" w:rsidR="00544DA0" w:rsidRPr="000C5417" w:rsidRDefault="00544DA0" w:rsidP="00794D3A">
      <w:pPr>
        <w:jc w:val="center"/>
        <w:rPr>
          <w:rFonts w:ascii="Arial" w:hAnsi="Arial" w:cs="Arial"/>
          <w:b/>
          <w:bCs/>
        </w:rPr>
      </w:pPr>
      <w:r w:rsidRPr="00794D3A">
        <w:rPr>
          <w:rFonts w:ascii="Arial" w:hAnsi="Arial" w:cs="Arial"/>
          <w:b/>
          <w:bCs/>
        </w:rPr>
        <w:br w:type="page"/>
      </w:r>
      <w:r w:rsidRPr="000C5417">
        <w:rPr>
          <w:rFonts w:ascii="Arial" w:hAnsi="Arial" w:cs="Arial"/>
          <w:b/>
          <w:bCs/>
        </w:rPr>
        <w:lastRenderedPageBreak/>
        <w:t xml:space="preserve">PROCESSO ADMINISTRATIVO N° </w:t>
      </w:r>
      <w:r w:rsidR="004719B5">
        <w:rPr>
          <w:rFonts w:ascii="Arial" w:hAnsi="Arial" w:cs="Arial"/>
          <w:b/>
          <w:bCs/>
        </w:rPr>
        <w:t>186/2024</w:t>
      </w:r>
    </w:p>
    <w:p w14:paraId="40B5D9A2" w14:textId="3037B3D8" w:rsidR="00544DA0" w:rsidRPr="000C5417" w:rsidRDefault="00544DA0" w:rsidP="00544DA0">
      <w:pPr>
        <w:jc w:val="center"/>
        <w:rPr>
          <w:rFonts w:ascii="Arial" w:hAnsi="Arial" w:cs="Arial"/>
          <w:b/>
          <w:bCs/>
        </w:rPr>
      </w:pPr>
      <w:r w:rsidRPr="000C5417">
        <w:rPr>
          <w:rFonts w:ascii="Arial" w:hAnsi="Arial" w:cs="Arial"/>
          <w:b/>
          <w:bCs/>
        </w:rPr>
        <w:t xml:space="preserve">PREGÃO ELETRÔNICO Nº </w:t>
      </w:r>
      <w:r w:rsidR="004719B5">
        <w:rPr>
          <w:rFonts w:ascii="Arial" w:hAnsi="Arial" w:cs="Arial"/>
          <w:b/>
          <w:bCs/>
        </w:rPr>
        <w:t>101/2024</w:t>
      </w:r>
    </w:p>
    <w:p w14:paraId="1B6AFC23" w14:textId="77777777" w:rsidR="00544DA0" w:rsidRPr="000C5417" w:rsidRDefault="00544DA0" w:rsidP="00544DA0">
      <w:pPr>
        <w:jc w:val="center"/>
        <w:rPr>
          <w:rFonts w:ascii="Arial" w:hAnsi="Arial" w:cs="Arial"/>
          <w:b/>
          <w:bCs/>
        </w:rPr>
      </w:pPr>
      <w:r w:rsidRPr="000C5417">
        <w:rPr>
          <w:rFonts w:ascii="Arial" w:hAnsi="Arial" w:cs="Arial"/>
          <w:b/>
          <w:bCs/>
        </w:rPr>
        <w:t>ANEXO II – TERMO DE CONTRATO</w:t>
      </w:r>
    </w:p>
    <w:p w14:paraId="72578DD9" w14:textId="77777777" w:rsidR="00544DA0" w:rsidRPr="000C5417" w:rsidRDefault="00544DA0" w:rsidP="00544DA0">
      <w:pPr>
        <w:widowControl w:val="0"/>
        <w:autoSpaceDE w:val="0"/>
        <w:autoSpaceDN w:val="0"/>
        <w:adjustRightInd w:val="0"/>
        <w:jc w:val="both"/>
        <w:rPr>
          <w:rFonts w:ascii="Arial" w:hAnsi="Arial" w:cs="Arial"/>
        </w:rPr>
      </w:pPr>
    </w:p>
    <w:p w14:paraId="23E9B472" w14:textId="7D939CCD" w:rsidR="00544DA0" w:rsidRPr="000C5417" w:rsidRDefault="00544DA0" w:rsidP="00544DA0">
      <w:pPr>
        <w:pStyle w:val="Prembulo"/>
        <w:spacing w:before="0" w:after="0" w:line="240" w:lineRule="auto"/>
        <w:ind w:left="3540" w:right="0"/>
        <w:rPr>
          <w:bCs w:val="0"/>
          <w:sz w:val="24"/>
          <w:szCs w:val="24"/>
        </w:rPr>
      </w:pPr>
      <w:r w:rsidRPr="000C5417">
        <w:rPr>
          <w:bCs w:val="0"/>
          <w:sz w:val="24"/>
          <w:szCs w:val="24"/>
        </w:rPr>
        <w:t xml:space="preserve">CONTRATO ADMINISTRATIVO Nº ..../2024, QUE FAZEM ENTRE SI O MUNICIPIO DE </w:t>
      </w:r>
      <w:r w:rsidR="00C21A3D" w:rsidRPr="000C5417">
        <w:rPr>
          <w:bCs w:val="0"/>
          <w:sz w:val="24"/>
          <w:szCs w:val="24"/>
        </w:rPr>
        <w:t>TANABI</w:t>
      </w:r>
      <w:r w:rsidRPr="000C5417">
        <w:rPr>
          <w:bCs w:val="0"/>
          <w:sz w:val="24"/>
          <w:szCs w:val="24"/>
        </w:rPr>
        <w:t xml:space="preserve"> E A XXX (NOME DO CONTRATADO).</w:t>
      </w:r>
    </w:p>
    <w:p w14:paraId="57BC4192" w14:textId="77777777" w:rsidR="00544DA0" w:rsidRPr="000C5417" w:rsidRDefault="00544DA0" w:rsidP="00544DA0">
      <w:pPr>
        <w:widowControl w:val="0"/>
        <w:autoSpaceDE w:val="0"/>
        <w:autoSpaceDN w:val="0"/>
        <w:adjustRightInd w:val="0"/>
        <w:jc w:val="both"/>
        <w:rPr>
          <w:rFonts w:ascii="Arial" w:hAnsi="Arial" w:cs="Arial"/>
        </w:rPr>
      </w:pPr>
    </w:p>
    <w:p w14:paraId="6C2C54CE" w14:textId="3603CA8A" w:rsidR="00544DA0" w:rsidRPr="000C5417" w:rsidRDefault="00C21A3D" w:rsidP="00544DA0">
      <w:pPr>
        <w:widowControl w:val="0"/>
        <w:autoSpaceDE w:val="0"/>
        <w:autoSpaceDN w:val="0"/>
        <w:adjustRightInd w:val="0"/>
        <w:jc w:val="both"/>
        <w:rPr>
          <w:rFonts w:ascii="Arial" w:hAnsi="Arial" w:cs="Arial"/>
        </w:rPr>
      </w:pPr>
      <w:r w:rsidRPr="000C5417">
        <w:rPr>
          <w:rFonts w:ascii="Arial" w:hAnsi="Arial" w:cs="Arial"/>
        </w:rPr>
        <w:t xml:space="preserve">O </w:t>
      </w:r>
      <w:r w:rsidRPr="000C5417">
        <w:rPr>
          <w:rFonts w:ascii="Arial" w:hAnsi="Arial" w:cs="Arial"/>
          <w:b/>
          <w:bCs/>
        </w:rPr>
        <w:t>MUNICÍPIO DE TANABI</w:t>
      </w:r>
      <w:r w:rsidRPr="000C5417">
        <w:rPr>
          <w:rFonts w:ascii="Arial" w:hAnsi="Arial" w:cs="Arial"/>
        </w:rPr>
        <w:t xml:space="preserve">, com sede administrativa na Rua Doutor Cunha Junior nº 242 – Bairro Centro – CEP 15.170-000 – Tanabi – SP, inscrito no CNPJ/MF sob o nº 45.157.104/0001-42, neste ato representado pelo  Prefeito Municipal, </w:t>
      </w:r>
      <w:r w:rsidRPr="000C5417">
        <w:rPr>
          <w:rFonts w:ascii="Arial" w:hAnsi="Arial" w:cs="Arial"/>
          <w:b/>
          <w:bCs/>
        </w:rPr>
        <w:t>SENHOR ALEXANDRE SILVEIRA BERTOLINI</w:t>
      </w:r>
      <w:r w:rsidRPr="000C5417">
        <w:rPr>
          <w:rFonts w:ascii="Arial" w:hAnsi="Arial" w:cs="Arial"/>
        </w:rPr>
        <w:t xml:space="preserve">, portador da cédula de identidade RG nº 40.201.112, emitido pela Secretaria da Segurança Pública do Estado de São Paulo e, devidamente Inscrito no Cadastro das Pessoas Físicas do Ministério da Fazenda sob o nº 358.938.108-64, </w:t>
      </w:r>
      <w:r w:rsidRPr="000C5417">
        <w:rPr>
          <w:rFonts w:ascii="Arial" w:eastAsia="Arial" w:hAnsi="Arial" w:cs="Arial"/>
        </w:rPr>
        <w:t>doravante denominado CONTRATANTE</w:t>
      </w:r>
      <w:r w:rsidR="00544DA0" w:rsidRPr="000C5417">
        <w:rPr>
          <w:rFonts w:ascii="Arial" w:eastAsia="Arial" w:hAnsi="Arial" w:cs="Arial"/>
        </w:rPr>
        <w:t xml:space="preserve">, e o(a) .............................., inscrito(a) no CNPJ/MF sob o nº ............................, sediado(a) na ..................................., doravante designado CONTRATADO, neste ato representado(a) por .................................. (nome e função no contratado), conforme atos constitutivos da empresa </w:t>
      </w:r>
      <w:r w:rsidR="00544DA0" w:rsidRPr="000C5417">
        <w:rPr>
          <w:rFonts w:ascii="Arial" w:eastAsia="Arial" w:hAnsi="Arial" w:cs="Arial"/>
          <w:b/>
          <w:bCs/>
        </w:rPr>
        <w:t>OU</w:t>
      </w:r>
      <w:r w:rsidR="00544DA0" w:rsidRPr="000C5417">
        <w:rPr>
          <w:rFonts w:ascii="Arial" w:eastAsia="Arial" w:hAnsi="Arial" w:cs="Arial"/>
        </w:rPr>
        <w:t xml:space="preserve"> procuração apresentada nos autos, tendo em vista o que consta no Processo nº </w:t>
      </w:r>
      <w:r w:rsidR="004719B5">
        <w:rPr>
          <w:rFonts w:ascii="Arial" w:eastAsia="Arial" w:hAnsi="Arial" w:cs="Arial"/>
        </w:rPr>
        <w:t>186/2024</w:t>
      </w:r>
      <w:r w:rsidR="00544DA0" w:rsidRPr="000C5417">
        <w:rPr>
          <w:rFonts w:ascii="Arial" w:eastAsia="Arial" w:hAnsi="Arial" w:cs="Arial"/>
        </w:rPr>
        <w:t xml:space="preserve"> e em observância às disposições da </w:t>
      </w:r>
      <w:hyperlink r:id="rId68" w:history="1">
        <w:r w:rsidR="00544DA0" w:rsidRPr="000C5417">
          <w:rPr>
            <w:rStyle w:val="Hyperlink"/>
            <w:rFonts w:ascii="Arial" w:eastAsia="Arial" w:hAnsi="Arial" w:cs="Arial"/>
            <w:color w:val="auto"/>
            <w:u w:val="none"/>
          </w:rPr>
          <w:t>Lei nº 14.133, de 1º de abril de 2021</w:t>
        </w:r>
      </w:hyperlink>
      <w:r w:rsidR="00544DA0" w:rsidRPr="000C5417">
        <w:rPr>
          <w:rFonts w:ascii="Arial" w:eastAsia="Arial" w:hAnsi="Arial" w:cs="Arial"/>
        </w:rPr>
        <w:t xml:space="preserve">, e demais legislação aplicável, resolvem celebrar o presente Termo de Contrato, decorrente do Pregão Eletrônico nº </w:t>
      </w:r>
      <w:r w:rsidR="004719B5">
        <w:rPr>
          <w:rFonts w:ascii="Arial" w:eastAsia="Arial" w:hAnsi="Arial" w:cs="Arial"/>
        </w:rPr>
        <w:t>101/2024</w:t>
      </w:r>
      <w:r w:rsidR="00544DA0" w:rsidRPr="000C5417">
        <w:rPr>
          <w:rFonts w:ascii="Arial" w:eastAsia="Arial" w:hAnsi="Arial" w:cs="Arial"/>
        </w:rPr>
        <w:t>, mediante as cláusulas e condições a seguir enunciadas.</w:t>
      </w:r>
    </w:p>
    <w:p w14:paraId="7BBE49B6" w14:textId="77777777" w:rsidR="00544DA0" w:rsidRPr="000C5417" w:rsidRDefault="00544DA0" w:rsidP="00544DA0">
      <w:pPr>
        <w:widowControl w:val="0"/>
        <w:tabs>
          <w:tab w:val="center" w:pos="4779"/>
          <w:tab w:val="right" w:pos="9198"/>
        </w:tabs>
        <w:autoSpaceDE w:val="0"/>
        <w:autoSpaceDN w:val="0"/>
        <w:adjustRightInd w:val="0"/>
        <w:jc w:val="both"/>
        <w:rPr>
          <w:rFonts w:ascii="Arial" w:hAnsi="Arial" w:cs="Arial"/>
        </w:rPr>
      </w:pPr>
    </w:p>
    <w:p w14:paraId="0AEFC2A1" w14:textId="2F229EC4" w:rsidR="00544DA0" w:rsidRPr="000C5417" w:rsidRDefault="00544DA0" w:rsidP="008402A3">
      <w:pPr>
        <w:pStyle w:val="Nivel01"/>
      </w:pPr>
      <w:r w:rsidRPr="000C5417">
        <w:t>1. CLÁUSULA PRIMEIRA – OBJETO (</w:t>
      </w:r>
      <w:hyperlink r:id="rId69" w:anchor="art92" w:history="1">
        <w:r w:rsidRPr="000C5417">
          <w:rPr>
            <w:rStyle w:val="Hyperlink"/>
            <w:color w:val="auto"/>
            <w:u w:val="none"/>
          </w:rPr>
          <w:t>art. 92, I e II</w:t>
        </w:r>
      </w:hyperlink>
      <w:r w:rsidRPr="000C5417">
        <w:t>):</w:t>
      </w:r>
    </w:p>
    <w:p w14:paraId="2B0A6006" w14:textId="03B30C93"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 xml:space="preserve">1.1. O objeto do presente instrumento é a </w:t>
      </w:r>
      <w:r w:rsidR="004719B5" w:rsidRPr="004719B5">
        <w:rPr>
          <w:rFonts w:eastAsia="MS Mincho"/>
          <w:iCs/>
          <w:color w:val="auto"/>
          <w:sz w:val="24"/>
          <w:szCs w:val="24"/>
        </w:rPr>
        <w:t>Contratação de empresa para o fornecimento de refeições (café da manhã, almoço, lanche da tarde, jantar e lanche da noite), destinados as delegações da 55ª Copa São Paulo de Futebol Junior 2024 – Sede Tanabi – SP</w:t>
      </w:r>
      <w:r w:rsidRPr="000C5417">
        <w:rPr>
          <w:color w:val="auto"/>
          <w:sz w:val="24"/>
          <w:szCs w:val="24"/>
        </w:rPr>
        <w:t xml:space="preserve">, </w:t>
      </w:r>
      <w:r w:rsidRPr="000C5417">
        <w:rPr>
          <w:bCs/>
          <w:color w:val="auto"/>
          <w:sz w:val="24"/>
          <w:szCs w:val="24"/>
        </w:rPr>
        <w:t>conforme especificações técnicas e nas condições estabelecidas no Termo de Referência</w:t>
      </w:r>
      <w:r w:rsidRPr="000C5417">
        <w:rPr>
          <w:color w:val="auto"/>
          <w:sz w:val="24"/>
          <w:szCs w:val="24"/>
        </w:rPr>
        <w:t>.</w:t>
      </w:r>
    </w:p>
    <w:p w14:paraId="244E8320" w14:textId="77777777"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1.2. Objeto da contratação:</w:t>
      </w:r>
    </w:p>
    <w:p w14:paraId="73093A97" w14:textId="77777777" w:rsidR="00544DA0" w:rsidRPr="000C5417" w:rsidRDefault="00544DA0" w:rsidP="00544DA0">
      <w:pPr>
        <w:pStyle w:val="Nivel2"/>
        <w:numPr>
          <w:ilvl w:val="0"/>
          <w:numId w:val="0"/>
        </w:numPr>
        <w:autoSpaceDE w:val="0"/>
        <w:autoSpaceDN w:val="0"/>
        <w:adjustRightInd w:val="0"/>
        <w:spacing w:before="0" w:after="0" w:line="240" w:lineRule="auto"/>
        <w:rPr>
          <w:color w:val="auto"/>
          <w:sz w:val="24"/>
          <w:szCs w:val="24"/>
        </w:rPr>
      </w:pPr>
    </w:p>
    <w:tbl>
      <w:tblPr>
        <w:tblW w:w="9162" w:type="dxa"/>
        <w:jc w:val="center"/>
        <w:tblLayout w:type="fixed"/>
        <w:tblLook w:val="04A0" w:firstRow="1" w:lastRow="0" w:firstColumn="1" w:lastColumn="0" w:noHBand="0" w:noVBand="1"/>
      </w:tblPr>
      <w:tblGrid>
        <w:gridCol w:w="708"/>
        <w:gridCol w:w="2122"/>
        <w:gridCol w:w="1139"/>
        <w:gridCol w:w="1133"/>
        <w:gridCol w:w="1652"/>
        <w:gridCol w:w="1278"/>
        <w:gridCol w:w="1130"/>
      </w:tblGrid>
      <w:tr w:rsidR="000C5417" w:rsidRPr="000C5417" w14:paraId="1914F008" w14:textId="77777777" w:rsidTr="006C557C">
        <w:trPr>
          <w:trHeight w:val="20"/>
          <w:jc w:val="center"/>
        </w:trPr>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199623" w14:textId="77777777" w:rsidR="00544DA0" w:rsidRPr="00794D3A" w:rsidRDefault="00544DA0">
            <w:pPr>
              <w:widowControl w:val="0"/>
              <w:spacing w:line="256" w:lineRule="auto"/>
              <w:jc w:val="center"/>
              <w:rPr>
                <w:rFonts w:ascii="Arial" w:eastAsia="Arial" w:hAnsi="Arial" w:cs="Arial"/>
                <w:b/>
                <w:bCs/>
                <w:sz w:val="20"/>
                <w:szCs w:val="20"/>
                <w:lang w:eastAsia="en-US"/>
              </w:rPr>
            </w:pPr>
            <w:r w:rsidRPr="00794D3A">
              <w:rPr>
                <w:rFonts w:ascii="Arial" w:eastAsia="Arial" w:hAnsi="Arial" w:cs="Arial"/>
                <w:b/>
                <w:bCs/>
                <w:sz w:val="20"/>
                <w:szCs w:val="20"/>
                <w:lang w:eastAsia="en-US"/>
              </w:rPr>
              <w:t>ITEM</w:t>
            </w:r>
          </w:p>
          <w:p w14:paraId="24A18A1E" w14:textId="77777777" w:rsidR="00544DA0" w:rsidRPr="00794D3A" w:rsidRDefault="00544DA0">
            <w:pPr>
              <w:widowControl w:val="0"/>
              <w:spacing w:line="256" w:lineRule="auto"/>
              <w:jc w:val="center"/>
              <w:rPr>
                <w:rFonts w:ascii="Arial" w:eastAsia="Arial" w:hAnsi="Arial" w:cs="Arial"/>
                <w:b/>
                <w:bCs/>
                <w:sz w:val="20"/>
                <w:szCs w:val="20"/>
                <w:lang w:eastAsia="en-US"/>
              </w:rPr>
            </w:pPr>
          </w:p>
        </w:tc>
        <w:tc>
          <w:tcPr>
            <w:tcW w:w="212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43C6CB9" w14:textId="77777777" w:rsidR="00544DA0" w:rsidRPr="00794D3A" w:rsidRDefault="00544DA0">
            <w:pPr>
              <w:widowControl w:val="0"/>
              <w:spacing w:line="256" w:lineRule="auto"/>
              <w:jc w:val="center"/>
              <w:rPr>
                <w:rFonts w:ascii="Arial" w:eastAsia="Arial" w:hAnsi="Arial" w:cs="Arial"/>
                <w:sz w:val="20"/>
                <w:szCs w:val="20"/>
                <w:lang w:eastAsia="en-US"/>
              </w:rPr>
            </w:pPr>
            <w:r w:rsidRPr="00794D3A">
              <w:rPr>
                <w:rFonts w:ascii="Arial" w:eastAsia="Arial" w:hAnsi="Arial" w:cs="Arial"/>
                <w:b/>
                <w:bCs/>
                <w:sz w:val="20"/>
                <w:szCs w:val="20"/>
                <w:lang w:eastAsia="en-US"/>
              </w:rPr>
              <w:t>ESPECIFICAÇÃO</w:t>
            </w:r>
          </w:p>
        </w:tc>
        <w:tc>
          <w:tcPr>
            <w:tcW w:w="113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D23EE83" w14:textId="77777777" w:rsidR="00544DA0" w:rsidRPr="00794D3A" w:rsidRDefault="00544DA0">
            <w:pPr>
              <w:widowControl w:val="0"/>
              <w:spacing w:line="256" w:lineRule="auto"/>
              <w:jc w:val="center"/>
              <w:rPr>
                <w:rFonts w:ascii="Arial" w:eastAsia="Arial" w:hAnsi="Arial" w:cs="Arial"/>
                <w:sz w:val="20"/>
                <w:szCs w:val="20"/>
                <w:lang w:eastAsia="en-US"/>
              </w:rPr>
            </w:pPr>
            <w:r w:rsidRPr="00794D3A">
              <w:rPr>
                <w:rFonts w:ascii="Arial" w:eastAsia="Arial" w:hAnsi="Arial" w:cs="Arial"/>
                <w:b/>
                <w:bCs/>
                <w:sz w:val="20"/>
                <w:szCs w:val="20"/>
                <w:lang w:eastAsia="en-US"/>
              </w:rPr>
              <w:t>CÓDIGO</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6821AB6" w14:textId="77777777" w:rsidR="00544DA0" w:rsidRPr="00794D3A" w:rsidRDefault="00544DA0">
            <w:pPr>
              <w:widowControl w:val="0"/>
              <w:spacing w:line="256" w:lineRule="auto"/>
              <w:jc w:val="center"/>
              <w:rPr>
                <w:rFonts w:ascii="Arial" w:eastAsia="Arial" w:hAnsi="Arial" w:cs="Arial"/>
                <w:sz w:val="20"/>
                <w:szCs w:val="20"/>
                <w:lang w:eastAsia="en-US"/>
              </w:rPr>
            </w:pPr>
            <w:r w:rsidRPr="00794D3A">
              <w:rPr>
                <w:rFonts w:ascii="Arial" w:eastAsia="Arial" w:hAnsi="Arial" w:cs="Arial"/>
                <w:b/>
                <w:bCs/>
                <w:sz w:val="20"/>
                <w:szCs w:val="20"/>
                <w:lang w:eastAsia="en-US"/>
              </w:rPr>
              <w:t>UNIDADE DE MEDIDA</w:t>
            </w:r>
          </w:p>
        </w:tc>
        <w:tc>
          <w:tcPr>
            <w:tcW w:w="16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847B387" w14:textId="77777777" w:rsidR="00544DA0" w:rsidRPr="00794D3A" w:rsidRDefault="00544DA0">
            <w:pPr>
              <w:widowControl w:val="0"/>
              <w:spacing w:line="256" w:lineRule="auto"/>
              <w:jc w:val="center"/>
              <w:rPr>
                <w:rFonts w:ascii="Arial" w:eastAsia="Arial" w:hAnsi="Arial" w:cs="Arial"/>
                <w:b/>
                <w:bCs/>
                <w:sz w:val="20"/>
                <w:szCs w:val="20"/>
                <w:lang w:eastAsia="en-US"/>
              </w:rPr>
            </w:pPr>
            <w:r w:rsidRPr="00794D3A">
              <w:rPr>
                <w:rFonts w:ascii="Arial" w:eastAsia="Arial" w:hAnsi="Arial" w:cs="Arial"/>
                <w:b/>
                <w:bCs/>
                <w:sz w:val="20"/>
                <w:szCs w:val="20"/>
                <w:lang w:eastAsia="en-US"/>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1BEFBBC" w14:textId="77777777" w:rsidR="00544DA0" w:rsidRPr="00794D3A" w:rsidRDefault="00544DA0">
            <w:pPr>
              <w:widowControl w:val="0"/>
              <w:spacing w:line="256" w:lineRule="auto"/>
              <w:jc w:val="center"/>
              <w:rPr>
                <w:rFonts w:ascii="Arial" w:eastAsia="Arial" w:hAnsi="Arial" w:cs="Arial"/>
                <w:b/>
                <w:bCs/>
                <w:sz w:val="20"/>
                <w:szCs w:val="20"/>
                <w:lang w:eastAsia="en-US"/>
              </w:rPr>
            </w:pPr>
            <w:r w:rsidRPr="00794D3A">
              <w:rPr>
                <w:rFonts w:ascii="Arial" w:eastAsia="Arial" w:hAnsi="Arial" w:cs="Arial"/>
                <w:b/>
                <w:bCs/>
                <w:sz w:val="20"/>
                <w:szCs w:val="20"/>
                <w:lang w:eastAsia="en-US"/>
              </w:rPr>
              <w:t>VALOR UNITÁRIO R$</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6CC5640" w14:textId="77777777" w:rsidR="00544DA0" w:rsidRPr="00794D3A" w:rsidRDefault="00544DA0">
            <w:pPr>
              <w:widowControl w:val="0"/>
              <w:spacing w:line="256" w:lineRule="auto"/>
              <w:jc w:val="center"/>
              <w:rPr>
                <w:rFonts w:ascii="Arial" w:eastAsia="Arial" w:hAnsi="Arial" w:cs="Arial"/>
                <w:b/>
                <w:bCs/>
                <w:sz w:val="20"/>
                <w:szCs w:val="20"/>
                <w:lang w:eastAsia="en-US"/>
              </w:rPr>
            </w:pPr>
            <w:r w:rsidRPr="00794D3A">
              <w:rPr>
                <w:rFonts w:ascii="Arial" w:eastAsia="Arial" w:hAnsi="Arial" w:cs="Arial"/>
                <w:b/>
                <w:bCs/>
                <w:sz w:val="20"/>
                <w:szCs w:val="20"/>
                <w:lang w:eastAsia="en-US"/>
              </w:rPr>
              <w:t xml:space="preserve">VALOR TOTAL </w:t>
            </w:r>
          </w:p>
          <w:p w14:paraId="1815D83A" w14:textId="77777777" w:rsidR="00544DA0" w:rsidRPr="00794D3A" w:rsidRDefault="00544DA0">
            <w:pPr>
              <w:widowControl w:val="0"/>
              <w:spacing w:line="256" w:lineRule="auto"/>
              <w:jc w:val="center"/>
              <w:rPr>
                <w:rFonts w:ascii="Arial" w:eastAsia="Arial" w:hAnsi="Arial" w:cs="Arial"/>
                <w:b/>
                <w:bCs/>
                <w:sz w:val="20"/>
                <w:szCs w:val="20"/>
                <w:lang w:eastAsia="en-US"/>
              </w:rPr>
            </w:pPr>
            <w:r w:rsidRPr="00794D3A">
              <w:rPr>
                <w:rFonts w:ascii="Arial" w:eastAsia="Arial" w:hAnsi="Arial" w:cs="Arial"/>
                <w:b/>
                <w:bCs/>
                <w:sz w:val="20"/>
                <w:szCs w:val="20"/>
                <w:lang w:eastAsia="en-US"/>
              </w:rPr>
              <w:t>R$</w:t>
            </w:r>
          </w:p>
        </w:tc>
      </w:tr>
      <w:tr w:rsidR="00544DA0" w:rsidRPr="000C5417" w14:paraId="2D44FBE8" w14:textId="77777777" w:rsidTr="006C557C">
        <w:trPr>
          <w:trHeight w:val="20"/>
          <w:jc w:val="center"/>
        </w:trPr>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4916E8" w14:textId="77777777" w:rsidR="00544DA0" w:rsidRPr="00794D3A" w:rsidRDefault="00544DA0">
            <w:pPr>
              <w:widowControl w:val="0"/>
              <w:spacing w:line="256" w:lineRule="auto"/>
              <w:jc w:val="center"/>
              <w:rPr>
                <w:rFonts w:ascii="Arial" w:eastAsia="Arial" w:hAnsi="Arial" w:cs="Arial"/>
                <w:b/>
                <w:bCs/>
                <w:sz w:val="20"/>
                <w:szCs w:val="20"/>
                <w:lang w:eastAsia="en-US"/>
              </w:rPr>
            </w:pPr>
          </w:p>
        </w:tc>
        <w:tc>
          <w:tcPr>
            <w:tcW w:w="212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6009E5E" w14:textId="77777777" w:rsidR="00544DA0" w:rsidRPr="00794D3A" w:rsidRDefault="00544DA0">
            <w:pPr>
              <w:widowControl w:val="0"/>
              <w:spacing w:line="256" w:lineRule="auto"/>
              <w:jc w:val="center"/>
              <w:rPr>
                <w:rFonts w:ascii="Arial" w:eastAsia="Arial" w:hAnsi="Arial" w:cs="Arial"/>
                <w:sz w:val="20"/>
                <w:szCs w:val="20"/>
                <w:lang w:eastAsia="en-US"/>
              </w:rPr>
            </w:pPr>
          </w:p>
        </w:tc>
        <w:tc>
          <w:tcPr>
            <w:tcW w:w="11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0C85F0E" w14:textId="77777777" w:rsidR="00544DA0" w:rsidRPr="00794D3A" w:rsidRDefault="00544DA0">
            <w:pPr>
              <w:widowControl w:val="0"/>
              <w:spacing w:line="256" w:lineRule="auto"/>
              <w:jc w:val="center"/>
              <w:rPr>
                <w:rFonts w:ascii="Arial" w:eastAsia="Arial" w:hAnsi="Arial" w:cs="Arial"/>
                <w:sz w:val="20"/>
                <w:szCs w:val="20"/>
                <w:lang w:eastAsia="en-US"/>
              </w:rPr>
            </w:pP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1F36CEF" w14:textId="77777777" w:rsidR="00544DA0" w:rsidRPr="00794D3A" w:rsidRDefault="00544DA0">
            <w:pPr>
              <w:widowControl w:val="0"/>
              <w:spacing w:line="256" w:lineRule="auto"/>
              <w:jc w:val="center"/>
              <w:rPr>
                <w:rFonts w:ascii="Arial" w:eastAsia="Arial" w:hAnsi="Arial" w:cs="Arial"/>
                <w:sz w:val="20"/>
                <w:szCs w:val="20"/>
                <w:lang w:eastAsia="en-US"/>
              </w:rPr>
            </w:pPr>
          </w:p>
        </w:tc>
        <w:tc>
          <w:tcPr>
            <w:tcW w:w="16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2A6E649" w14:textId="77777777" w:rsidR="00544DA0" w:rsidRPr="00794D3A" w:rsidRDefault="00544DA0">
            <w:pPr>
              <w:widowControl w:val="0"/>
              <w:spacing w:line="256" w:lineRule="auto"/>
              <w:jc w:val="center"/>
              <w:rPr>
                <w:rFonts w:ascii="Arial" w:eastAsia="Arial" w:hAnsi="Arial" w:cs="Arial"/>
                <w:sz w:val="20"/>
                <w:szCs w:val="20"/>
                <w:lang w:eastAsia="en-US"/>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7DD7A14" w14:textId="77777777" w:rsidR="00544DA0" w:rsidRPr="00794D3A" w:rsidRDefault="00544DA0">
            <w:pPr>
              <w:widowControl w:val="0"/>
              <w:spacing w:line="256" w:lineRule="auto"/>
              <w:jc w:val="center"/>
              <w:rPr>
                <w:rFonts w:ascii="Arial" w:eastAsia="Arial" w:hAnsi="Arial" w:cs="Arial"/>
                <w:sz w:val="20"/>
                <w:szCs w:val="20"/>
                <w:lang w:eastAsia="en-US"/>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A118E6" w14:textId="77777777" w:rsidR="00544DA0" w:rsidRPr="00794D3A" w:rsidRDefault="00544DA0">
            <w:pPr>
              <w:widowControl w:val="0"/>
              <w:spacing w:line="256" w:lineRule="auto"/>
              <w:jc w:val="center"/>
              <w:rPr>
                <w:rFonts w:ascii="Arial" w:eastAsia="Arial" w:hAnsi="Arial" w:cs="Arial"/>
                <w:sz w:val="20"/>
                <w:szCs w:val="20"/>
                <w:lang w:eastAsia="en-US"/>
              </w:rPr>
            </w:pPr>
          </w:p>
        </w:tc>
      </w:tr>
    </w:tbl>
    <w:p w14:paraId="4A80D0A4" w14:textId="77777777" w:rsidR="00544DA0" w:rsidRPr="000C5417" w:rsidRDefault="00544DA0" w:rsidP="00544DA0">
      <w:pPr>
        <w:pStyle w:val="Nivel2"/>
        <w:numPr>
          <w:ilvl w:val="0"/>
          <w:numId w:val="0"/>
        </w:numPr>
        <w:spacing w:before="0" w:after="0" w:line="240" w:lineRule="auto"/>
        <w:jc w:val="center"/>
        <w:rPr>
          <w:color w:val="auto"/>
          <w:sz w:val="24"/>
          <w:szCs w:val="24"/>
          <w:lang w:eastAsia="en-US"/>
        </w:rPr>
      </w:pPr>
    </w:p>
    <w:p w14:paraId="4AD109DB" w14:textId="77777777" w:rsidR="00544DA0" w:rsidRPr="000C5417" w:rsidRDefault="00544DA0" w:rsidP="00544DA0">
      <w:pPr>
        <w:pStyle w:val="Nivel2"/>
        <w:numPr>
          <w:ilvl w:val="0"/>
          <w:numId w:val="0"/>
        </w:numPr>
        <w:spacing w:before="0" w:after="0" w:line="240" w:lineRule="auto"/>
        <w:rPr>
          <w:rFonts w:eastAsiaTheme="minorHAnsi"/>
          <w:color w:val="auto"/>
          <w:sz w:val="24"/>
          <w:szCs w:val="24"/>
        </w:rPr>
      </w:pPr>
      <w:r w:rsidRPr="000C5417">
        <w:rPr>
          <w:bCs/>
          <w:color w:val="auto"/>
          <w:sz w:val="24"/>
          <w:szCs w:val="24"/>
        </w:rPr>
        <w:t>1.3. São anexos a este instrumento e vinculam esta contratação, independentemente de transcrição</w:t>
      </w:r>
      <w:r w:rsidRPr="000C5417">
        <w:rPr>
          <w:color w:val="auto"/>
          <w:sz w:val="24"/>
          <w:szCs w:val="24"/>
        </w:rPr>
        <w:t>:</w:t>
      </w:r>
    </w:p>
    <w:p w14:paraId="0A812EBD" w14:textId="77777777" w:rsidR="00544DA0" w:rsidRPr="000C5417" w:rsidRDefault="00544DA0" w:rsidP="00544DA0">
      <w:pPr>
        <w:pStyle w:val="Nivel3"/>
        <w:numPr>
          <w:ilvl w:val="0"/>
          <w:numId w:val="0"/>
        </w:numPr>
        <w:spacing w:before="0" w:after="0" w:line="240" w:lineRule="auto"/>
        <w:rPr>
          <w:color w:val="auto"/>
          <w:sz w:val="24"/>
          <w:szCs w:val="24"/>
        </w:rPr>
      </w:pPr>
      <w:r w:rsidRPr="000C5417">
        <w:rPr>
          <w:color w:val="auto"/>
          <w:sz w:val="24"/>
          <w:szCs w:val="24"/>
        </w:rPr>
        <w:t>1.3.1. O Termo de Referência;</w:t>
      </w:r>
    </w:p>
    <w:p w14:paraId="0214E750" w14:textId="77777777" w:rsidR="00544DA0" w:rsidRPr="000C5417" w:rsidRDefault="00544DA0" w:rsidP="00544DA0">
      <w:pPr>
        <w:pStyle w:val="Nivel3"/>
        <w:numPr>
          <w:ilvl w:val="0"/>
          <w:numId w:val="0"/>
        </w:numPr>
        <w:spacing w:before="0" w:after="0" w:line="240" w:lineRule="auto"/>
        <w:rPr>
          <w:color w:val="auto"/>
          <w:sz w:val="24"/>
          <w:szCs w:val="24"/>
        </w:rPr>
      </w:pPr>
      <w:r w:rsidRPr="000C5417">
        <w:rPr>
          <w:color w:val="auto"/>
          <w:sz w:val="24"/>
          <w:szCs w:val="24"/>
        </w:rPr>
        <w:t>1.3.2. O Edital da Licitação;</w:t>
      </w:r>
    </w:p>
    <w:p w14:paraId="042E5157" w14:textId="77777777" w:rsidR="00544DA0" w:rsidRPr="000C5417" w:rsidRDefault="00544DA0" w:rsidP="00544DA0">
      <w:pPr>
        <w:pStyle w:val="Nivel3"/>
        <w:numPr>
          <w:ilvl w:val="0"/>
          <w:numId w:val="0"/>
        </w:numPr>
        <w:spacing w:before="0" w:after="0" w:line="240" w:lineRule="auto"/>
        <w:rPr>
          <w:color w:val="auto"/>
          <w:sz w:val="24"/>
          <w:szCs w:val="24"/>
        </w:rPr>
      </w:pPr>
      <w:r w:rsidRPr="000C5417">
        <w:rPr>
          <w:color w:val="auto"/>
          <w:sz w:val="24"/>
          <w:szCs w:val="24"/>
        </w:rPr>
        <w:t>1.3.3. A Proposta do contratado; e</w:t>
      </w:r>
    </w:p>
    <w:p w14:paraId="302EE774" w14:textId="77777777" w:rsidR="00544DA0" w:rsidRPr="000C5417" w:rsidRDefault="00544DA0" w:rsidP="00544DA0">
      <w:pPr>
        <w:pStyle w:val="Nivel3"/>
        <w:numPr>
          <w:ilvl w:val="0"/>
          <w:numId w:val="0"/>
        </w:numPr>
        <w:spacing w:before="0" w:after="0" w:line="240" w:lineRule="auto"/>
        <w:rPr>
          <w:color w:val="auto"/>
          <w:sz w:val="24"/>
          <w:szCs w:val="24"/>
        </w:rPr>
      </w:pPr>
      <w:r w:rsidRPr="000C5417">
        <w:rPr>
          <w:color w:val="auto"/>
          <w:sz w:val="24"/>
          <w:szCs w:val="24"/>
        </w:rPr>
        <w:t>1.3.4. Eventuais anexos dos documentos supracitados.</w:t>
      </w:r>
    </w:p>
    <w:p w14:paraId="12722D47" w14:textId="77777777" w:rsidR="00544DA0" w:rsidRDefault="00544DA0" w:rsidP="00544DA0">
      <w:pPr>
        <w:pStyle w:val="Nivel2"/>
        <w:numPr>
          <w:ilvl w:val="0"/>
          <w:numId w:val="0"/>
        </w:numPr>
        <w:autoSpaceDE w:val="0"/>
        <w:autoSpaceDN w:val="0"/>
        <w:adjustRightInd w:val="0"/>
        <w:spacing w:before="0" w:after="0" w:line="240" w:lineRule="auto"/>
        <w:rPr>
          <w:color w:val="auto"/>
          <w:sz w:val="24"/>
          <w:szCs w:val="24"/>
        </w:rPr>
      </w:pPr>
    </w:p>
    <w:p w14:paraId="5C9A3A8B" w14:textId="77777777" w:rsidR="00F25FEA" w:rsidRDefault="00F25FEA" w:rsidP="00544DA0">
      <w:pPr>
        <w:pStyle w:val="Nivel2"/>
        <w:numPr>
          <w:ilvl w:val="0"/>
          <w:numId w:val="0"/>
        </w:numPr>
        <w:autoSpaceDE w:val="0"/>
        <w:autoSpaceDN w:val="0"/>
        <w:adjustRightInd w:val="0"/>
        <w:spacing w:before="0" w:after="0" w:line="240" w:lineRule="auto"/>
        <w:rPr>
          <w:color w:val="auto"/>
          <w:sz w:val="24"/>
          <w:szCs w:val="24"/>
        </w:rPr>
      </w:pPr>
    </w:p>
    <w:p w14:paraId="27ABA200" w14:textId="77777777" w:rsidR="00F25FEA" w:rsidRPr="000C5417" w:rsidRDefault="00F25FEA" w:rsidP="00544DA0">
      <w:pPr>
        <w:pStyle w:val="Nivel2"/>
        <w:numPr>
          <w:ilvl w:val="0"/>
          <w:numId w:val="0"/>
        </w:numPr>
        <w:autoSpaceDE w:val="0"/>
        <w:autoSpaceDN w:val="0"/>
        <w:adjustRightInd w:val="0"/>
        <w:spacing w:before="0" w:after="0" w:line="240" w:lineRule="auto"/>
        <w:rPr>
          <w:color w:val="auto"/>
          <w:sz w:val="24"/>
          <w:szCs w:val="24"/>
        </w:rPr>
      </w:pPr>
    </w:p>
    <w:p w14:paraId="413FB1FE" w14:textId="77777777" w:rsidR="00544DA0" w:rsidRPr="000C5417" w:rsidRDefault="00544DA0" w:rsidP="008402A3">
      <w:pPr>
        <w:pStyle w:val="Nivel01"/>
      </w:pPr>
      <w:r w:rsidRPr="000C5417">
        <w:lastRenderedPageBreak/>
        <w:t>2. CLÁUSULA SEGUNDA – VIGÊNCIA E PRORROGAÇÃO:</w:t>
      </w:r>
    </w:p>
    <w:p w14:paraId="5AC76789" w14:textId="2E4F83E0" w:rsidR="00544DA0" w:rsidRPr="000C5417" w:rsidRDefault="00544DA0" w:rsidP="00544DA0">
      <w:pPr>
        <w:pStyle w:val="Nvel2-Red"/>
        <w:numPr>
          <w:ilvl w:val="0"/>
          <w:numId w:val="0"/>
        </w:numPr>
        <w:tabs>
          <w:tab w:val="left" w:pos="708"/>
        </w:tabs>
        <w:spacing w:before="0" w:after="0" w:line="240" w:lineRule="auto"/>
        <w:rPr>
          <w:rStyle w:val="Hyperlink"/>
          <w:i w:val="0"/>
          <w:color w:val="auto"/>
          <w:sz w:val="24"/>
          <w:szCs w:val="24"/>
          <w:u w:val="none"/>
        </w:rPr>
      </w:pPr>
      <w:r w:rsidRPr="000C5417">
        <w:rPr>
          <w:i w:val="0"/>
          <w:color w:val="auto"/>
          <w:sz w:val="24"/>
          <w:szCs w:val="24"/>
        </w:rPr>
        <w:t xml:space="preserve">2.1. O prazo de vigência da contratação é de </w:t>
      </w:r>
      <w:r w:rsidR="001A1405">
        <w:rPr>
          <w:i w:val="0"/>
          <w:iCs w:val="0"/>
          <w:color w:val="auto"/>
          <w:sz w:val="24"/>
          <w:szCs w:val="24"/>
        </w:rPr>
        <w:t>06</w:t>
      </w:r>
      <w:r w:rsidRPr="000C5417">
        <w:rPr>
          <w:i w:val="0"/>
          <w:iCs w:val="0"/>
          <w:color w:val="auto"/>
          <w:sz w:val="24"/>
          <w:szCs w:val="24"/>
        </w:rPr>
        <w:t xml:space="preserve"> (</w:t>
      </w:r>
      <w:r w:rsidR="001A1405">
        <w:rPr>
          <w:i w:val="0"/>
          <w:iCs w:val="0"/>
          <w:color w:val="auto"/>
          <w:sz w:val="24"/>
          <w:szCs w:val="24"/>
        </w:rPr>
        <w:t>seis</w:t>
      </w:r>
      <w:r w:rsidRPr="000C5417">
        <w:rPr>
          <w:i w:val="0"/>
          <w:iCs w:val="0"/>
          <w:color w:val="auto"/>
          <w:sz w:val="24"/>
          <w:szCs w:val="24"/>
        </w:rPr>
        <w:t>) meses,</w:t>
      </w:r>
      <w:r w:rsidRPr="000C5417">
        <w:rPr>
          <w:i w:val="0"/>
          <w:color w:val="auto"/>
          <w:sz w:val="24"/>
          <w:szCs w:val="24"/>
        </w:rPr>
        <w:t xml:space="preserve"> </w:t>
      </w:r>
      <w:r w:rsidRPr="000C5417">
        <w:rPr>
          <w:i w:val="0"/>
          <w:iCs w:val="0"/>
          <w:color w:val="auto"/>
          <w:sz w:val="24"/>
          <w:szCs w:val="24"/>
        </w:rPr>
        <w:t>contados da assinatura</w:t>
      </w:r>
      <w:r w:rsidRPr="000C5417">
        <w:rPr>
          <w:i w:val="0"/>
          <w:color w:val="auto"/>
          <w:sz w:val="24"/>
          <w:szCs w:val="24"/>
        </w:rPr>
        <w:t xml:space="preserve">, prorrogável por até 10 anos, na forma dos </w:t>
      </w:r>
      <w:hyperlink r:id="rId70" w:anchor="art106" w:history="1">
        <w:r w:rsidRPr="000C5417">
          <w:rPr>
            <w:rStyle w:val="Hyperlink"/>
            <w:i w:val="0"/>
            <w:color w:val="auto"/>
            <w:sz w:val="24"/>
            <w:szCs w:val="24"/>
            <w:u w:val="none"/>
          </w:rPr>
          <w:t>artigos 106 e 107 da Lei n° 14.133, de 2021.</w:t>
        </w:r>
      </w:hyperlink>
    </w:p>
    <w:p w14:paraId="40D25384" w14:textId="77777777" w:rsidR="00544DA0" w:rsidRPr="000C5417" w:rsidRDefault="00544DA0" w:rsidP="00544DA0">
      <w:pPr>
        <w:pStyle w:val="Nvel2-Red"/>
        <w:numPr>
          <w:ilvl w:val="0"/>
          <w:numId w:val="0"/>
        </w:numPr>
        <w:tabs>
          <w:tab w:val="left" w:pos="708"/>
        </w:tabs>
        <w:spacing w:before="0" w:after="0" w:line="240" w:lineRule="auto"/>
        <w:rPr>
          <w:i w:val="0"/>
          <w:color w:val="auto"/>
          <w:sz w:val="24"/>
          <w:szCs w:val="24"/>
        </w:rPr>
      </w:pPr>
      <w:r w:rsidRPr="000C5417">
        <w:rPr>
          <w:i w:val="0"/>
          <w:color w:val="auto"/>
          <w:sz w:val="24"/>
          <w:szCs w:val="24"/>
        </w:rPr>
        <w:t xml:space="preserve">2.2. 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14:paraId="68F99289" w14:textId="77777777" w:rsidR="00544DA0" w:rsidRPr="000C5417" w:rsidRDefault="00544DA0" w:rsidP="00544DA0">
      <w:pPr>
        <w:pStyle w:val="Nivel2"/>
        <w:numPr>
          <w:ilvl w:val="1"/>
          <w:numId w:val="15"/>
        </w:numPr>
        <w:spacing w:before="0" w:after="0" w:line="240" w:lineRule="auto"/>
        <w:ind w:left="0" w:firstLine="0"/>
        <w:rPr>
          <w:iCs/>
          <w:color w:val="auto"/>
          <w:sz w:val="24"/>
          <w:szCs w:val="24"/>
        </w:rPr>
      </w:pPr>
      <w:r w:rsidRPr="000C5417">
        <w:rPr>
          <w:iCs/>
          <w:color w:val="auto"/>
          <w:sz w:val="24"/>
          <w:szCs w:val="24"/>
        </w:rPr>
        <w:t>Estar formalmente demonstrado no processo que a forma de prestação dos serviços tem natureza continuada;</w:t>
      </w:r>
    </w:p>
    <w:p w14:paraId="4977774C" w14:textId="77777777" w:rsidR="00544DA0" w:rsidRPr="000C5417" w:rsidRDefault="00544DA0" w:rsidP="00544DA0">
      <w:pPr>
        <w:pStyle w:val="Nivel2"/>
        <w:numPr>
          <w:ilvl w:val="1"/>
          <w:numId w:val="15"/>
        </w:numPr>
        <w:spacing w:before="0" w:after="0" w:line="240" w:lineRule="auto"/>
        <w:ind w:left="0" w:firstLine="0"/>
        <w:rPr>
          <w:iCs/>
          <w:color w:val="auto"/>
          <w:sz w:val="24"/>
          <w:szCs w:val="24"/>
        </w:rPr>
      </w:pPr>
      <w:r w:rsidRPr="000C5417">
        <w:rPr>
          <w:iCs/>
          <w:color w:val="auto"/>
          <w:sz w:val="24"/>
          <w:szCs w:val="24"/>
        </w:rPr>
        <w:t xml:space="preserve">Seja juntado relatório que discorra sobre a execução do contrato, com informações de que os serviços tenham sido prestados regularmente;  </w:t>
      </w:r>
    </w:p>
    <w:p w14:paraId="07287D2C" w14:textId="77777777" w:rsidR="00544DA0" w:rsidRPr="000C5417" w:rsidRDefault="00544DA0" w:rsidP="00544DA0">
      <w:pPr>
        <w:pStyle w:val="Nivel2"/>
        <w:numPr>
          <w:ilvl w:val="1"/>
          <w:numId w:val="15"/>
        </w:numPr>
        <w:spacing w:before="0" w:after="0" w:line="240" w:lineRule="auto"/>
        <w:ind w:left="0" w:firstLine="0"/>
        <w:rPr>
          <w:iCs/>
          <w:color w:val="auto"/>
          <w:sz w:val="24"/>
          <w:szCs w:val="24"/>
        </w:rPr>
      </w:pPr>
      <w:r w:rsidRPr="000C5417">
        <w:rPr>
          <w:iCs/>
          <w:color w:val="auto"/>
          <w:sz w:val="24"/>
          <w:szCs w:val="24"/>
        </w:rPr>
        <w:t xml:space="preserve">Seja juntada justificativa e motivo, por escrito, de que a Administração mantém interesse na realização do serviço;  </w:t>
      </w:r>
    </w:p>
    <w:p w14:paraId="3756BD4D" w14:textId="77777777" w:rsidR="00544DA0" w:rsidRPr="000C5417" w:rsidRDefault="00544DA0" w:rsidP="00544DA0">
      <w:pPr>
        <w:pStyle w:val="Nivel2"/>
        <w:numPr>
          <w:ilvl w:val="1"/>
          <w:numId w:val="15"/>
        </w:numPr>
        <w:spacing w:before="0" w:after="0" w:line="240" w:lineRule="auto"/>
        <w:ind w:left="0" w:firstLine="0"/>
        <w:rPr>
          <w:iCs/>
          <w:color w:val="auto"/>
          <w:sz w:val="24"/>
          <w:szCs w:val="24"/>
        </w:rPr>
      </w:pPr>
      <w:r w:rsidRPr="000C5417">
        <w:rPr>
          <w:iCs/>
          <w:color w:val="auto"/>
          <w:sz w:val="24"/>
          <w:szCs w:val="24"/>
        </w:rPr>
        <w:t xml:space="preserve">Haja manifestação expressa do contratado informando o interesse na prorrogação; </w:t>
      </w:r>
    </w:p>
    <w:p w14:paraId="15A91548" w14:textId="77777777" w:rsidR="00544DA0" w:rsidRPr="000C5417" w:rsidRDefault="00544DA0" w:rsidP="00544DA0">
      <w:pPr>
        <w:pStyle w:val="Nivel2"/>
        <w:numPr>
          <w:ilvl w:val="1"/>
          <w:numId w:val="15"/>
        </w:numPr>
        <w:spacing w:before="0" w:after="0" w:line="240" w:lineRule="auto"/>
        <w:ind w:left="0" w:firstLine="0"/>
        <w:rPr>
          <w:iCs/>
          <w:color w:val="auto"/>
          <w:sz w:val="24"/>
          <w:szCs w:val="24"/>
        </w:rPr>
      </w:pPr>
      <w:r w:rsidRPr="000C5417">
        <w:rPr>
          <w:iCs/>
          <w:color w:val="auto"/>
          <w:sz w:val="24"/>
          <w:szCs w:val="24"/>
        </w:rPr>
        <w:t>Seja comprovado que o contratado mantém as condições iniciais de habilitação.</w:t>
      </w:r>
    </w:p>
    <w:p w14:paraId="7249E9D4" w14:textId="77777777" w:rsidR="00544DA0" w:rsidRPr="000C5417" w:rsidRDefault="00544DA0" w:rsidP="00544DA0">
      <w:pPr>
        <w:pStyle w:val="Nvel2-Red"/>
        <w:numPr>
          <w:ilvl w:val="0"/>
          <w:numId w:val="0"/>
        </w:numPr>
        <w:tabs>
          <w:tab w:val="left" w:pos="708"/>
        </w:tabs>
        <w:spacing w:before="0" w:after="0" w:line="240" w:lineRule="auto"/>
        <w:rPr>
          <w:i w:val="0"/>
          <w:color w:val="auto"/>
          <w:sz w:val="24"/>
          <w:szCs w:val="24"/>
        </w:rPr>
      </w:pPr>
      <w:r w:rsidRPr="000C5417">
        <w:rPr>
          <w:i w:val="0"/>
          <w:color w:val="auto"/>
          <w:sz w:val="24"/>
          <w:szCs w:val="24"/>
        </w:rPr>
        <w:t>2.3. O contratado não tem direito subjetivo à prorrogação contratual.</w:t>
      </w:r>
    </w:p>
    <w:p w14:paraId="427E8548" w14:textId="77777777" w:rsidR="00544DA0" w:rsidRPr="000C5417" w:rsidRDefault="00544DA0" w:rsidP="00544DA0">
      <w:pPr>
        <w:pStyle w:val="Nvel2-Red"/>
        <w:numPr>
          <w:ilvl w:val="0"/>
          <w:numId w:val="0"/>
        </w:numPr>
        <w:tabs>
          <w:tab w:val="left" w:pos="708"/>
        </w:tabs>
        <w:spacing w:before="0" w:after="0" w:line="240" w:lineRule="auto"/>
        <w:rPr>
          <w:i w:val="0"/>
          <w:color w:val="auto"/>
          <w:sz w:val="24"/>
          <w:szCs w:val="24"/>
        </w:rPr>
      </w:pPr>
      <w:r w:rsidRPr="000C5417">
        <w:rPr>
          <w:i w:val="0"/>
          <w:color w:val="auto"/>
          <w:sz w:val="24"/>
          <w:szCs w:val="24"/>
        </w:rPr>
        <w:t xml:space="preserve">2.4. A prorrogação de contrato deverá ser promovida mediante celebração de termo aditivo. </w:t>
      </w:r>
    </w:p>
    <w:p w14:paraId="4E3D83E7" w14:textId="77777777" w:rsidR="00544DA0" w:rsidRPr="000C5417" w:rsidRDefault="00544DA0" w:rsidP="00544DA0">
      <w:pPr>
        <w:pStyle w:val="Nvel2-Red"/>
        <w:numPr>
          <w:ilvl w:val="0"/>
          <w:numId w:val="0"/>
        </w:numPr>
        <w:tabs>
          <w:tab w:val="left" w:pos="708"/>
        </w:tabs>
        <w:spacing w:before="0" w:after="0" w:line="240" w:lineRule="auto"/>
        <w:rPr>
          <w:i w:val="0"/>
          <w:color w:val="auto"/>
          <w:sz w:val="24"/>
          <w:szCs w:val="24"/>
        </w:rPr>
      </w:pPr>
      <w:r w:rsidRPr="000C5417">
        <w:rPr>
          <w:i w:val="0"/>
          <w:color w:val="auto"/>
          <w:sz w:val="24"/>
          <w:szCs w:val="24"/>
        </w:rPr>
        <w:t>2.5. Nas eventuais prorrogações contratuais, os custos não renováveis já pagos ou amortizados ao longo do primeiro período de vigência da contratação deverão ser reduzidos ou eliminados como condição para a renovação.</w:t>
      </w:r>
    </w:p>
    <w:p w14:paraId="1C1D99C3" w14:textId="77777777" w:rsidR="00544DA0" w:rsidRPr="000C5417" w:rsidRDefault="00544DA0" w:rsidP="00544DA0">
      <w:pPr>
        <w:pStyle w:val="Nvel2-Red"/>
        <w:numPr>
          <w:ilvl w:val="0"/>
          <w:numId w:val="0"/>
        </w:numPr>
        <w:tabs>
          <w:tab w:val="left" w:pos="708"/>
        </w:tabs>
        <w:spacing w:before="0" w:after="0" w:line="240" w:lineRule="auto"/>
        <w:rPr>
          <w:i w:val="0"/>
          <w:color w:val="auto"/>
          <w:sz w:val="24"/>
          <w:szCs w:val="24"/>
        </w:rPr>
      </w:pPr>
      <w:r w:rsidRPr="000C5417">
        <w:rPr>
          <w:i w:val="0"/>
          <w:color w:val="auto"/>
          <w:sz w:val="24"/>
          <w:szCs w:val="24"/>
        </w:rPr>
        <w:t>2.6. O contrato não poderá ser prorrogado quando o contratado tiver sido penalizado nas sanções de declaração de inidoneidade ou impedimento de licitar e contratar com poder público, observadas as abrangências de aplicação.</w:t>
      </w:r>
    </w:p>
    <w:p w14:paraId="36A09ADE" w14:textId="77777777" w:rsidR="00544DA0" w:rsidRPr="000C5417" w:rsidRDefault="00544DA0" w:rsidP="00544DA0">
      <w:pPr>
        <w:pStyle w:val="Nivel2"/>
        <w:numPr>
          <w:ilvl w:val="0"/>
          <w:numId w:val="0"/>
        </w:numPr>
        <w:autoSpaceDE w:val="0"/>
        <w:autoSpaceDN w:val="0"/>
        <w:adjustRightInd w:val="0"/>
        <w:spacing w:before="0" w:after="0" w:line="240" w:lineRule="auto"/>
        <w:rPr>
          <w:iCs/>
          <w:color w:val="auto"/>
          <w:sz w:val="24"/>
          <w:szCs w:val="24"/>
        </w:rPr>
      </w:pPr>
    </w:p>
    <w:p w14:paraId="4A6205FF" w14:textId="77777777" w:rsidR="00544DA0" w:rsidRPr="000C5417" w:rsidRDefault="00544DA0" w:rsidP="008402A3">
      <w:pPr>
        <w:pStyle w:val="Nivel01"/>
        <w:rPr>
          <w:rStyle w:val="Hyperlink"/>
          <w:color w:val="auto"/>
          <w:u w:val="none"/>
        </w:rPr>
      </w:pPr>
      <w:r w:rsidRPr="000C5417">
        <w:t>3. CLÁUSULA TERCEIRA – MODELOS DE EXECUÇÃO E GESTÃO CONTRATUAIS (</w:t>
      </w:r>
      <w:hyperlink r:id="rId71" w:anchor="art92" w:history="1">
        <w:r w:rsidRPr="000C5417">
          <w:rPr>
            <w:rStyle w:val="Hyperlink"/>
            <w:color w:val="auto"/>
            <w:u w:val="none"/>
          </w:rPr>
          <w:t>art. 92, IV, VII e XVIII)</w:t>
        </w:r>
      </w:hyperlink>
      <w:r w:rsidRPr="000C5417">
        <w:rPr>
          <w:rStyle w:val="Hyperlink"/>
          <w:color w:val="auto"/>
          <w:u w:val="none"/>
        </w:rPr>
        <w:t>:</w:t>
      </w:r>
    </w:p>
    <w:p w14:paraId="12C0DF54" w14:textId="77777777" w:rsidR="00544DA0" w:rsidRDefault="00544DA0" w:rsidP="00544DA0">
      <w:pPr>
        <w:pStyle w:val="Nivel2"/>
        <w:numPr>
          <w:ilvl w:val="0"/>
          <w:numId w:val="0"/>
        </w:numPr>
        <w:spacing w:before="0" w:after="0" w:line="240" w:lineRule="auto"/>
        <w:rPr>
          <w:color w:val="auto"/>
          <w:sz w:val="24"/>
          <w:szCs w:val="24"/>
        </w:rPr>
      </w:pPr>
      <w:r w:rsidRPr="000C5417">
        <w:rPr>
          <w:color w:val="auto"/>
          <w:sz w:val="24"/>
          <w:szCs w:val="24"/>
        </w:rPr>
        <w:t>3.1. O regime de execução contratual, os modelos de gestão e de execução, assim como os prazos e condições de conclusão, entrega, observação e recebimento do objeto constam no Termo de Referência, anexo a este Contrato.</w:t>
      </w:r>
    </w:p>
    <w:p w14:paraId="4F0007A8" w14:textId="77777777" w:rsidR="00794D3A" w:rsidRPr="000C5417" w:rsidRDefault="00794D3A" w:rsidP="00544DA0">
      <w:pPr>
        <w:pStyle w:val="Nivel2"/>
        <w:numPr>
          <w:ilvl w:val="0"/>
          <w:numId w:val="0"/>
        </w:numPr>
        <w:spacing w:before="0" w:after="0" w:line="240" w:lineRule="auto"/>
        <w:rPr>
          <w:color w:val="auto"/>
          <w:sz w:val="24"/>
          <w:szCs w:val="24"/>
        </w:rPr>
      </w:pPr>
    </w:p>
    <w:p w14:paraId="35304817" w14:textId="77777777" w:rsidR="00544DA0" w:rsidRPr="000C5417" w:rsidRDefault="00544DA0" w:rsidP="008402A3">
      <w:pPr>
        <w:pStyle w:val="Nivel01"/>
      </w:pPr>
      <w:r w:rsidRPr="000C5417">
        <w:t>4. CLÁUSULA QUARTA – SUBCONTRATAÇÃO:</w:t>
      </w:r>
    </w:p>
    <w:p w14:paraId="7A641ED3" w14:textId="77777777" w:rsidR="00544DA0" w:rsidRPr="000C5417" w:rsidRDefault="00544DA0" w:rsidP="00544DA0">
      <w:pPr>
        <w:pStyle w:val="Nvel2-Red"/>
        <w:numPr>
          <w:ilvl w:val="0"/>
          <w:numId w:val="0"/>
        </w:numPr>
        <w:tabs>
          <w:tab w:val="left" w:pos="708"/>
        </w:tabs>
        <w:spacing w:before="0" w:after="0" w:line="240" w:lineRule="auto"/>
        <w:rPr>
          <w:i w:val="0"/>
          <w:iCs w:val="0"/>
          <w:color w:val="auto"/>
          <w:sz w:val="24"/>
          <w:szCs w:val="24"/>
        </w:rPr>
      </w:pPr>
      <w:r w:rsidRPr="000C5417">
        <w:rPr>
          <w:i w:val="0"/>
          <w:iCs w:val="0"/>
          <w:color w:val="auto"/>
          <w:sz w:val="24"/>
          <w:szCs w:val="24"/>
        </w:rPr>
        <w:t>4.1. Não será admitida a subcontratação do objeto contratual.</w:t>
      </w:r>
    </w:p>
    <w:p w14:paraId="6DFF896C" w14:textId="77777777" w:rsidR="00544DA0" w:rsidRPr="000C5417" w:rsidRDefault="00544DA0" w:rsidP="00544DA0">
      <w:pPr>
        <w:pStyle w:val="Nivel2"/>
        <w:numPr>
          <w:ilvl w:val="0"/>
          <w:numId w:val="0"/>
        </w:numPr>
        <w:autoSpaceDE w:val="0"/>
        <w:autoSpaceDN w:val="0"/>
        <w:adjustRightInd w:val="0"/>
        <w:spacing w:before="0" w:after="0" w:line="240" w:lineRule="auto"/>
        <w:rPr>
          <w:color w:val="auto"/>
          <w:sz w:val="24"/>
          <w:szCs w:val="24"/>
        </w:rPr>
      </w:pPr>
    </w:p>
    <w:p w14:paraId="7F47EF57" w14:textId="77777777" w:rsidR="00544DA0" w:rsidRPr="000C5417" w:rsidRDefault="00544DA0" w:rsidP="008402A3">
      <w:pPr>
        <w:pStyle w:val="Nivel01"/>
        <w:rPr>
          <w:rStyle w:val="Hyperlink"/>
          <w:color w:val="auto"/>
          <w:u w:val="none"/>
        </w:rPr>
      </w:pPr>
      <w:r w:rsidRPr="000C5417">
        <w:t>5. CLÁUSULA QUINTA – PREÇO (</w:t>
      </w:r>
      <w:hyperlink r:id="rId72" w:anchor="art92" w:history="1">
        <w:r w:rsidRPr="000C5417">
          <w:rPr>
            <w:rStyle w:val="Hyperlink"/>
            <w:color w:val="auto"/>
            <w:u w:val="none"/>
          </w:rPr>
          <w:t>art. 92, V)</w:t>
        </w:r>
      </w:hyperlink>
      <w:r w:rsidRPr="000C5417">
        <w:rPr>
          <w:rStyle w:val="Hyperlink"/>
          <w:color w:val="auto"/>
          <w:u w:val="none"/>
        </w:rPr>
        <w:t>:</w:t>
      </w:r>
    </w:p>
    <w:p w14:paraId="29A8E832" w14:textId="77777777" w:rsidR="00544DA0" w:rsidRPr="000C5417" w:rsidRDefault="00544DA0" w:rsidP="00544DA0">
      <w:pPr>
        <w:pStyle w:val="Nivel2"/>
        <w:numPr>
          <w:ilvl w:val="0"/>
          <w:numId w:val="0"/>
        </w:numPr>
        <w:autoSpaceDE w:val="0"/>
        <w:autoSpaceDN w:val="0"/>
        <w:adjustRightInd w:val="0"/>
        <w:spacing w:before="0" w:after="0" w:line="240" w:lineRule="auto"/>
        <w:rPr>
          <w:color w:val="auto"/>
          <w:sz w:val="24"/>
          <w:szCs w:val="24"/>
        </w:rPr>
      </w:pPr>
      <w:r w:rsidRPr="00DF2343">
        <w:rPr>
          <w:color w:val="auto"/>
          <w:sz w:val="24"/>
          <w:szCs w:val="24"/>
        </w:rPr>
        <w:t>5.1. O valor mensal da contratação é de R$ .......... (.....), perfazendo o valor total de</w:t>
      </w:r>
      <w:r w:rsidRPr="000C5417">
        <w:rPr>
          <w:color w:val="auto"/>
          <w:sz w:val="24"/>
          <w:szCs w:val="24"/>
        </w:rPr>
        <w:t xml:space="preserve"> R$ .......... (.....).</w:t>
      </w:r>
    </w:p>
    <w:p w14:paraId="72457322" w14:textId="77777777" w:rsidR="00544DA0" w:rsidRDefault="00544DA0" w:rsidP="00544DA0">
      <w:pPr>
        <w:pStyle w:val="Nivel2"/>
        <w:numPr>
          <w:ilvl w:val="0"/>
          <w:numId w:val="0"/>
        </w:numPr>
        <w:spacing w:before="0" w:after="0" w:line="240" w:lineRule="auto"/>
        <w:rPr>
          <w:color w:val="auto"/>
          <w:sz w:val="24"/>
          <w:szCs w:val="24"/>
        </w:rPr>
      </w:pPr>
      <w:r w:rsidRPr="000C5417">
        <w:rPr>
          <w:color w:val="auto"/>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96974ED" w14:textId="77777777" w:rsidR="001A1405" w:rsidRPr="000C5417" w:rsidRDefault="001A1405" w:rsidP="00544DA0">
      <w:pPr>
        <w:pStyle w:val="Nivel2"/>
        <w:numPr>
          <w:ilvl w:val="0"/>
          <w:numId w:val="0"/>
        </w:numPr>
        <w:spacing w:before="0" w:after="0" w:line="240" w:lineRule="auto"/>
        <w:rPr>
          <w:color w:val="auto"/>
          <w:sz w:val="24"/>
          <w:szCs w:val="24"/>
        </w:rPr>
      </w:pPr>
    </w:p>
    <w:p w14:paraId="6C28F6F4" w14:textId="77777777" w:rsidR="00544DA0" w:rsidRPr="000C5417" w:rsidRDefault="00544DA0" w:rsidP="008402A3">
      <w:pPr>
        <w:pStyle w:val="Nivel01"/>
      </w:pPr>
      <w:r w:rsidRPr="000C5417">
        <w:lastRenderedPageBreak/>
        <w:t>6. CLÁUSULA SEXTA - PAGAMENTO (</w:t>
      </w:r>
      <w:hyperlink r:id="rId73" w:anchor="art92" w:history="1">
        <w:r w:rsidRPr="000C5417">
          <w:rPr>
            <w:rStyle w:val="Hyperlink"/>
            <w:color w:val="auto"/>
            <w:u w:val="none"/>
          </w:rPr>
          <w:t>art. 92, V e VI</w:t>
        </w:r>
      </w:hyperlink>
      <w:r w:rsidRPr="000C5417">
        <w:t>):</w:t>
      </w:r>
    </w:p>
    <w:p w14:paraId="08F441A3" w14:textId="77777777"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6.1. O prazo para pagamento ao contratado e demais condições a ele referentes encontram-se definidos no Termo de Referência, anexo a este Contrato.</w:t>
      </w:r>
    </w:p>
    <w:p w14:paraId="1D86BB98" w14:textId="77777777" w:rsidR="00544DA0" w:rsidRPr="000C5417" w:rsidRDefault="00544DA0" w:rsidP="00544DA0">
      <w:pPr>
        <w:pStyle w:val="Nvel4"/>
        <w:spacing w:before="0" w:after="0" w:line="240" w:lineRule="auto"/>
        <w:ind w:left="0"/>
        <w:rPr>
          <w:color w:val="auto"/>
          <w:sz w:val="24"/>
          <w:szCs w:val="24"/>
        </w:rPr>
      </w:pPr>
    </w:p>
    <w:p w14:paraId="54D78498" w14:textId="6B66C727" w:rsidR="00544DA0" w:rsidRPr="000C5417" w:rsidRDefault="00544DA0" w:rsidP="008402A3">
      <w:pPr>
        <w:pStyle w:val="Nivel01"/>
        <w:rPr>
          <w:rStyle w:val="Hyperlink"/>
          <w:color w:val="auto"/>
          <w:u w:val="none"/>
        </w:rPr>
      </w:pPr>
      <w:r w:rsidRPr="000C5417">
        <w:t xml:space="preserve">7. CLÁUSULA SÉTIMA - </w:t>
      </w:r>
      <w:r w:rsidR="000F32A4" w:rsidRPr="67B7CE92">
        <w:t>REPACTUAÇÃO DOS PREÇOS CONTRATADOS (art. 92, V e X)</w:t>
      </w:r>
      <w:r w:rsidRPr="000C5417">
        <w:rPr>
          <w:rStyle w:val="Hyperlink"/>
          <w:color w:val="auto"/>
          <w:u w:val="none"/>
        </w:rPr>
        <w:t>:</w:t>
      </w:r>
    </w:p>
    <w:p w14:paraId="768B7260" w14:textId="255A7E6B" w:rsidR="00544DA0" w:rsidRPr="000F32A4" w:rsidRDefault="00544DA0" w:rsidP="00544DA0">
      <w:pPr>
        <w:pStyle w:val="Nivel2"/>
        <w:numPr>
          <w:ilvl w:val="0"/>
          <w:numId w:val="0"/>
        </w:numPr>
        <w:autoSpaceDE w:val="0"/>
        <w:autoSpaceDN w:val="0"/>
        <w:adjustRightInd w:val="0"/>
        <w:spacing w:before="0" w:after="0" w:line="240" w:lineRule="auto"/>
        <w:rPr>
          <w:color w:val="auto"/>
          <w:sz w:val="24"/>
          <w:szCs w:val="24"/>
        </w:rPr>
      </w:pPr>
      <w:r w:rsidRPr="000F32A4">
        <w:rPr>
          <w:color w:val="auto"/>
          <w:sz w:val="24"/>
          <w:szCs w:val="24"/>
        </w:rPr>
        <w:t xml:space="preserve">7.1. </w:t>
      </w:r>
      <w:r w:rsidR="000F32A4" w:rsidRPr="000F32A4">
        <w:rPr>
          <w:rFonts w:hint="eastAsia"/>
          <w:sz w:val="24"/>
          <w:szCs w:val="24"/>
        </w:rPr>
        <w:t>Os preços contratados serão repactuados para manutenção do equilíbrio econômico-financeiro, após o interregno de um ano, mediante solicitação d</w:t>
      </w:r>
      <w:r w:rsidR="000F32A4" w:rsidRPr="000F32A4">
        <w:rPr>
          <w:sz w:val="24"/>
          <w:szCs w:val="24"/>
        </w:rPr>
        <w:t>o</w:t>
      </w:r>
      <w:r w:rsidR="000F32A4" w:rsidRPr="000F32A4">
        <w:rPr>
          <w:rFonts w:hint="eastAsia"/>
          <w:sz w:val="24"/>
          <w:szCs w:val="24"/>
        </w:rPr>
        <w:t xml:space="preserve"> contratado</w:t>
      </w:r>
      <w:r w:rsidRPr="000F32A4">
        <w:rPr>
          <w:color w:val="auto"/>
          <w:sz w:val="24"/>
          <w:szCs w:val="24"/>
        </w:rPr>
        <w:t>.</w:t>
      </w:r>
    </w:p>
    <w:p w14:paraId="1A863C91" w14:textId="089D753F" w:rsidR="00544DA0" w:rsidRPr="000F32A4" w:rsidRDefault="00544DA0" w:rsidP="000F32A4">
      <w:pPr>
        <w:pStyle w:val="Nivel2"/>
        <w:numPr>
          <w:ilvl w:val="0"/>
          <w:numId w:val="0"/>
        </w:numPr>
        <w:spacing w:before="0" w:after="0" w:line="240" w:lineRule="auto"/>
        <w:rPr>
          <w:color w:val="auto"/>
          <w:sz w:val="24"/>
          <w:szCs w:val="24"/>
        </w:rPr>
      </w:pPr>
      <w:r w:rsidRPr="000F32A4">
        <w:rPr>
          <w:color w:val="auto"/>
          <w:sz w:val="24"/>
          <w:szCs w:val="24"/>
        </w:rPr>
        <w:t xml:space="preserve">7.2. </w:t>
      </w:r>
      <w:r w:rsidR="000F32A4" w:rsidRPr="000F32A4">
        <w:rPr>
          <w:sz w:val="24"/>
          <w:szCs w:val="24"/>
        </w:rPr>
        <w:t>O interregno m</w:t>
      </w:r>
      <w:r w:rsidR="000F32A4" w:rsidRPr="000F32A4">
        <w:rPr>
          <w:rFonts w:hint="eastAsia"/>
          <w:sz w:val="24"/>
          <w:szCs w:val="24"/>
        </w:rPr>
        <w:t>í</w:t>
      </w:r>
      <w:r w:rsidR="000F32A4" w:rsidRPr="000F32A4">
        <w:rPr>
          <w:sz w:val="24"/>
          <w:szCs w:val="24"/>
        </w:rPr>
        <w:t>nimo de 1 (um) ano para a primeira repactua</w:t>
      </w:r>
      <w:r w:rsidR="000F32A4" w:rsidRPr="000F32A4">
        <w:rPr>
          <w:rFonts w:hint="eastAsia"/>
          <w:sz w:val="24"/>
          <w:szCs w:val="24"/>
        </w:rPr>
        <w:t>çã</w:t>
      </w:r>
      <w:r w:rsidR="000F32A4" w:rsidRPr="000F32A4">
        <w:rPr>
          <w:sz w:val="24"/>
          <w:szCs w:val="24"/>
        </w:rPr>
        <w:t>o ser</w:t>
      </w:r>
      <w:r w:rsidR="000F32A4" w:rsidRPr="000F32A4">
        <w:rPr>
          <w:rFonts w:hint="eastAsia"/>
          <w:sz w:val="24"/>
          <w:szCs w:val="24"/>
        </w:rPr>
        <w:t>á</w:t>
      </w:r>
      <w:r w:rsidR="000F32A4" w:rsidRPr="000F32A4">
        <w:rPr>
          <w:sz w:val="24"/>
          <w:szCs w:val="24"/>
        </w:rPr>
        <w:t xml:space="preserve"> contado</w:t>
      </w:r>
      <w:r w:rsidRPr="000F32A4">
        <w:rPr>
          <w:color w:val="auto"/>
          <w:sz w:val="24"/>
          <w:szCs w:val="24"/>
        </w:rPr>
        <w:t>.</w:t>
      </w:r>
    </w:p>
    <w:p w14:paraId="5796A4D3" w14:textId="0963DB6A" w:rsidR="000F32A4" w:rsidRDefault="000F32A4" w:rsidP="000F32A4">
      <w:pPr>
        <w:contextualSpacing/>
        <w:jc w:val="both"/>
        <w:rPr>
          <w:rFonts w:ascii="Arial" w:hAnsi="Arial" w:cs="Arial"/>
        </w:rPr>
      </w:pPr>
      <w:r>
        <w:rPr>
          <w:rFonts w:ascii="Arial" w:hAnsi="Arial" w:cs="Arial"/>
        </w:rPr>
        <w:t xml:space="preserve">a. </w:t>
      </w:r>
      <w:r w:rsidRPr="000F32A4">
        <w:rPr>
          <w:rFonts w:ascii="Arial" w:hAnsi="Arial" w:cs="Arial"/>
        </w:rPr>
        <w:t xml:space="preserve">Para os custos relativos à mão de obra, vinculados à data-base da categoria profissional: a partir da data de início dos efeitos financeiros do acordo, convenção ou dissídio coletivo de trabalho </w:t>
      </w:r>
      <w:r w:rsidRPr="000F32A4">
        <w:rPr>
          <w:rFonts w:ascii="Arial" w:hAnsi="Arial" w:cs="Arial"/>
          <w:color w:val="000000"/>
        </w:rPr>
        <w:t>ao qual a proposta estiver vinculada</w:t>
      </w:r>
      <w:r w:rsidRPr="000F32A4">
        <w:rPr>
          <w:rFonts w:ascii="Arial" w:hAnsi="Arial" w:cs="Arial"/>
        </w:rPr>
        <w:t xml:space="preserve">, relativo a cada categoria profissional abrangida pelo contrato; </w:t>
      </w:r>
    </w:p>
    <w:p w14:paraId="1CDFFA6B" w14:textId="58853FC1" w:rsidR="000F32A4" w:rsidRPr="000F32A4" w:rsidRDefault="000F32A4" w:rsidP="000F32A4">
      <w:pPr>
        <w:pStyle w:val="Nivel2"/>
        <w:numPr>
          <w:ilvl w:val="0"/>
          <w:numId w:val="0"/>
        </w:numPr>
        <w:spacing w:before="0" w:after="0" w:line="240" w:lineRule="auto"/>
        <w:rPr>
          <w:color w:val="auto"/>
          <w:sz w:val="24"/>
          <w:szCs w:val="24"/>
        </w:rPr>
      </w:pPr>
      <w:r w:rsidRPr="000F32A4">
        <w:rPr>
          <w:sz w:val="24"/>
          <w:szCs w:val="24"/>
        </w:rPr>
        <w:t>b. Para os custos decorrentes do mercado: a partir da apresentação da proposta</w:t>
      </w:r>
      <w:r w:rsidR="00F91B53">
        <w:rPr>
          <w:sz w:val="24"/>
          <w:szCs w:val="24"/>
        </w:rPr>
        <w:t>.</w:t>
      </w:r>
    </w:p>
    <w:p w14:paraId="4496DBF8" w14:textId="18EE98BD" w:rsidR="00544DA0" w:rsidRDefault="00544DA0" w:rsidP="000F32A4">
      <w:pPr>
        <w:pStyle w:val="Nivel2"/>
        <w:numPr>
          <w:ilvl w:val="0"/>
          <w:numId w:val="0"/>
        </w:numPr>
        <w:spacing w:before="0" w:after="0" w:line="240" w:lineRule="auto"/>
        <w:rPr>
          <w:color w:val="auto"/>
          <w:sz w:val="24"/>
          <w:szCs w:val="24"/>
        </w:rPr>
      </w:pPr>
      <w:r w:rsidRPr="000F32A4">
        <w:rPr>
          <w:color w:val="auto"/>
          <w:sz w:val="24"/>
          <w:szCs w:val="24"/>
        </w:rPr>
        <w:t xml:space="preserve">7.3. </w:t>
      </w:r>
      <w:r w:rsidR="000F32A4" w:rsidRPr="000F32A4">
        <w:rPr>
          <w:sz w:val="24"/>
          <w:szCs w:val="24"/>
        </w:rPr>
        <w:t>Nas repactua</w:t>
      </w:r>
      <w:r w:rsidR="000F32A4" w:rsidRPr="000F32A4">
        <w:rPr>
          <w:rFonts w:hint="eastAsia"/>
          <w:sz w:val="24"/>
          <w:szCs w:val="24"/>
        </w:rPr>
        <w:t>çõ</w:t>
      </w:r>
      <w:r w:rsidR="000F32A4" w:rsidRPr="000F32A4">
        <w:rPr>
          <w:sz w:val="24"/>
          <w:szCs w:val="24"/>
        </w:rPr>
        <w:t xml:space="preserve">es subsequentes </w:t>
      </w:r>
      <w:r w:rsidR="000F32A4" w:rsidRPr="000F32A4">
        <w:rPr>
          <w:rFonts w:hint="eastAsia"/>
          <w:sz w:val="24"/>
          <w:szCs w:val="24"/>
        </w:rPr>
        <w:t>à</w:t>
      </w:r>
      <w:r w:rsidR="000F32A4" w:rsidRPr="000F32A4">
        <w:rPr>
          <w:sz w:val="24"/>
          <w:szCs w:val="24"/>
        </w:rPr>
        <w:t xml:space="preserve"> primeira, o interregno m</w:t>
      </w:r>
      <w:r w:rsidR="000F32A4" w:rsidRPr="000F32A4">
        <w:rPr>
          <w:rFonts w:hint="eastAsia"/>
          <w:sz w:val="24"/>
          <w:szCs w:val="24"/>
        </w:rPr>
        <w:t>í</w:t>
      </w:r>
      <w:r w:rsidR="000F32A4" w:rsidRPr="000F32A4">
        <w:rPr>
          <w:sz w:val="24"/>
          <w:szCs w:val="24"/>
        </w:rPr>
        <w:t>nimo de 1 (um) ano ser</w:t>
      </w:r>
      <w:r w:rsidR="000F32A4" w:rsidRPr="000F32A4">
        <w:rPr>
          <w:rFonts w:hint="eastAsia"/>
          <w:sz w:val="24"/>
          <w:szCs w:val="24"/>
        </w:rPr>
        <w:t>á</w:t>
      </w:r>
      <w:r w:rsidR="000F32A4" w:rsidRPr="000F32A4">
        <w:rPr>
          <w:sz w:val="24"/>
          <w:szCs w:val="24"/>
        </w:rPr>
        <w:t xml:space="preserve"> contado a partir da data da </w:t>
      </w:r>
      <w:r w:rsidR="000F32A4" w:rsidRPr="000F32A4">
        <w:rPr>
          <w:rFonts w:hint="eastAsia"/>
          <w:sz w:val="24"/>
          <w:szCs w:val="24"/>
        </w:rPr>
        <w:t>ú</w:t>
      </w:r>
      <w:r w:rsidR="000F32A4" w:rsidRPr="000F32A4">
        <w:rPr>
          <w:sz w:val="24"/>
          <w:szCs w:val="24"/>
        </w:rPr>
        <w:t>ltima repactua</w:t>
      </w:r>
      <w:r w:rsidR="000F32A4" w:rsidRPr="000F32A4">
        <w:rPr>
          <w:rFonts w:hint="eastAsia"/>
          <w:sz w:val="24"/>
          <w:szCs w:val="24"/>
        </w:rPr>
        <w:t>çã</w:t>
      </w:r>
      <w:r w:rsidR="000F32A4" w:rsidRPr="000F32A4">
        <w:rPr>
          <w:sz w:val="24"/>
          <w:szCs w:val="24"/>
        </w:rPr>
        <w:t xml:space="preserve">o correspondente </w:t>
      </w:r>
      <w:r w:rsidR="000F32A4" w:rsidRPr="000F32A4">
        <w:rPr>
          <w:rFonts w:hint="eastAsia"/>
          <w:sz w:val="24"/>
          <w:szCs w:val="24"/>
        </w:rPr>
        <w:t>à</w:t>
      </w:r>
      <w:r w:rsidR="000F32A4" w:rsidRPr="000F32A4">
        <w:rPr>
          <w:sz w:val="24"/>
          <w:szCs w:val="24"/>
        </w:rPr>
        <w:t xml:space="preserve"> mesma parcela objeto da nova solicita</w:t>
      </w:r>
      <w:r w:rsidR="000F32A4" w:rsidRPr="000F32A4">
        <w:rPr>
          <w:rFonts w:hint="eastAsia"/>
          <w:sz w:val="24"/>
          <w:szCs w:val="24"/>
        </w:rPr>
        <w:t>çã</w:t>
      </w:r>
      <w:r w:rsidR="000F32A4" w:rsidRPr="000F32A4">
        <w:rPr>
          <w:sz w:val="24"/>
          <w:szCs w:val="24"/>
        </w:rPr>
        <w:t>o</w:t>
      </w:r>
      <w:r w:rsidRPr="000F32A4">
        <w:rPr>
          <w:color w:val="auto"/>
          <w:sz w:val="24"/>
          <w:szCs w:val="24"/>
        </w:rPr>
        <w:t>.</w:t>
      </w:r>
    </w:p>
    <w:p w14:paraId="1D9DBA23" w14:textId="0F2EA98D" w:rsidR="000F32A4" w:rsidRPr="000F32A4" w:rsidRDefault="000F32A4" w:rsidP="000F32A4">
      <w:pPr>
        <w:pStyle w:val="Nivel2"/>
        <w:numPr>
          <w:ilvl w:val="0"/>
          <w:numId w:val="0"/>
        </w:numPr>
        <w:spacing w:before="0" w:after="0" w:line="240" w:lineRule="auto"/>
        <w:rPr>
          <w:color w:val="auto"/>
          <w:sz w:val="24"/>
          <w:szCs w:val="24"/>
        </w:rPr>
      </w:pPr>
      <w:r w:rsidRPr="000F32A4">
        <w:rPr>
          <w:sz w:val="24"/>
          <w:szCs w:val="24"/>
        </w:rPr>
        <w:t>7.3.1. Entende-se como última repactuação a data em que iniciados seus efeitos financeiros, independentemente daquela apostilada.</w:t>
      </w:r>
    </w:p>
    <w:p w14:paraId="54A1168A" w14:textId="77777777" w:rsidR="000F32A4" w:rsidRDefault="00544DA0" w:rsidP="000F32A4">
      <w:pPr>
        <w:pStyle w:val="Nivel2"/>
        <w:numPr>
          <w:ilvl w:val="0"/>
          <w:numId w:val="0"/>
        </w:numPr>
        <w:spacing w:before="0" w:after="0" w:line="240" w:lineRule="auto"/>
        <w:rPr>
          <w:sz w:val="24"/>
          <w:szCs w:val="24"/>
          <w:lang w:eastAsia="en-US"/>
        </w:rPr>
      </w:pPr>
      <w:r w:rsidRPr="000F32A4">
        <w:rPr>
          <w:color w:val="auto"/>
          <w:sz w:val="24"/>
          <w:szCs w:val="24"/>
        </w:rPr>
        <w:t xml:space="preserve">7.4. </w:t>
      </w:r>
      <w:r w:rsidR="000F32A4" w:rsidRPr="000F32A4">
        <w:rPr>
          <w:sz w:val="24"/>
          <w:szCs w:val="24"/>
          <w:lang w:eastAsia="en-US"/>
        </w:rPr>
        <w:t>A repactua</w:t>
      </w:r>
      <w:r w:rsidR="000F32A4" w:rsidRPr="000F32A4">
        <w:rPr>
          <w:rFonts w:hint="eastAsia"/>
          <w:sz w:val="24"/>
          <w:szCs w:val="24"/>
          <w:lang w:eastAsia="en-US"/>
        </w:rPr>
        <w:t>çã</w:t>
      </w:r>
      <w:r w:rsidR="000F32A4" w:rsidRPr="000F32A4">
        <w:rPr>
          <w:sz w:val="24"/>
          <w:szCs w:val="24"/>
          <w:lang w:eastAsia="en-US"/>
        </w:rPr>
        <w:t>o poder</w:t>
      </w:r>
      <w:r w:rsidR="000F32A4" w:rsidRPr="000F32A4">
        <w:rPr>
          <w:rFonts w:hint="eastAsia"/>
          <w:sz w:val="24"/>
          <w:szCs w:val="24"/>
          <w:lang w:eastAsia="en-US"/>
        </w:rPr>
        <w:t>á</w:t>
      </w:r>
      <w:r w:rsidR="000F32A4" w:rsidRPr="000F32A4">
        <w:rPr>
          <w:sz w:val="24"/>
          <w:szCs w:val="24"/>
          <w:lang w:eastAsia="en-US"/>
        </w:rPr>
        <w:t xml:space="preserve"> ser dividida em tantas parcelas quantas forem necess</w:t>
      </w:r>
      <w:r w:rsidR="000F32A4" w:rsidRPr="000F32A4">
        <w:rPr>
          <w:rFonts w:hint="eastAsia"/>
          <w:sz w:val="24"/>
          <w:szCs w:val="24"/>
          <w:lang w:eastAsia="en-US"/>
        </w:rPr>
        <w:t>á</w:t>
      </w:r>
      <w:r w:rsidR="000F32A4" w:rsidRPr="000F32A4">
        <w:rPr>
          <w:sz w:val="24"/>
          <w:szCs w:val="24"/>
          <w:lang w:eastAsia="en-US"/>
        </w:rPr>
        <w:t xml:space="preserve">rias, </w:t>
      </w:r>
      <w:r w:rsidR="000F32A4" w:rsidRPr="000F32A4">
        <w:rPr>
          <w:sz w:val="24"/>
          <w:szCs w:val="24"/>
        </w:rPr>
        <w:t>observado</w:t>
      </w:r>
      <w:r w:rsidR="000F32A4" w:rsidRPr="000F32A4">
        <w:rPr>
          <w:sz w:val="24"/>
          <w:szCs w:val="24"/>
          <w:lang w:eastAsia="en-US"/>
        </w:rPr>
        <w:t xml:space="preserve"> o princ</w:t>
      </w:r>
      <w:r w:rsidR="000F32A4" w:rsidRPr="000F32A4">
        <w:rPr>
          <w:rFonts w:hint="eastAsia"/>
          <w:sz w:val="24"/>
          <w:szCs w:val="24"/>
          <w:lang w:eastAsia="en-US"/>
        </w:rPr>
        <w:t>í</w:t>
      </w:r>
      <w:r w:rsidR="000F32A4" w:rsidRPr="000F32A4">
        <w:rPr>
          <w:sz w:val="24"/>
          <w:szCs w:val="24"/>
          <w:lang w:eastAsia="en-US"/>
        </w:rPr>
        <w:t>pio da anualidade do reajuste de pre</w:t>
      </w:r>
      <w:r w:rsidR="000F32A4" w:rsidRPr="000F32A4">
        <w:rPr>
          <w:rFonts w:hint="eastAsia"/>
          <w:sz w:val="24"/>
          <w:szCs w:val="24"/>
          <w:lang w:eastAsia="en-US"/>
        </w:rPr>
        <w:t>ç</w:t>
      </w:r>
      <w:r w:rsidR="000F32A4" w:rsidRPr="000F32A4">
        <w:rPr>
          <w:sz w:val="24"/>
          <w:szCs w:val="24"/>
          <w:lang w:eastAsia="en-US"/>
        </w:rPr>
        <w:t>os da contrata</w:t>
      </w:r>
      <w:r w:rsidR="000F32A4" w:rsidRPr="000F32A4">
        <w:rPr>
          <w:rFonts w:hint="eastAsia"/>
          <w:sz w:val="24"/>
          <w:szCs w:val="24"/>
          <w:lang w:eastAsia="en-US"/>
        </w:rPr>
        <w:t>çã</w:t>
      </w:r>
      <w:r w:rsidR="000F32A4" w:rsidRPr="000F32A4">
        <w:rPr>
          <w:sz w:val="24"/>
          <w:szCs w:val="24"/>
          <w:lang w:eastAsia="en-US"/>
        </w:rPr>
        <w:t xml:space="preserve">o, podendo ser </w:t>
      </w:r>
      <w:r w:rsidR="000F32A4" w:rsidRPr="000F32A4">
        <w:rPr>
          <w:sz w:val="24"/>
          <w:szCs w:val="24"/>
        </w:rPr>
        <w:t>realizada</w:t>
      </w:r>
      <w:r w:rsidR="000F32A4" w:rsidRPr="000F32A4">
        <w:rPr>
          <w:sz w:val="24"/>
          <w:szCs w:val="24"/>
          <w:lang w:eastAsia="en-US"/>
        </w:rPr>
        <w:t xml:space="preserve"> em momentos distintos para discutir a varia</w:t>
      </w:r>
      <w:r w:rsidR="000F32A4" w:rsidRPr="000F32A4">
        <w:rPr>
          <w:rFonts w:hint="eastAsia"/>
          <w:sz w:val="24"/>
          <w:szCs w:val="24"/>
          <w:lang w:eastAsia="en-US"/>
        </w:rPr>
        <w:t>çã</w:t>
      </w:r>
      <w:r w:rsidR="000F32A4" w:rsidRPr="000F32A4">
        <w:rPr>
          <w:sz w:val="24"/>
          <w:szCs w:val="24"/>
          <w:lang w:eastAsia="en-US"/>
        </w:rPr>
        <w:t xml:space="preserve">o de custos que tenham sua anualidade </w:t>
      </w:r>
      <w:r w:rsidR="000F32A4" w:rsidRPr="000F32A4">
        <w:rPr>
          <w:sz w:val="24"/>
          <w:szCs w:val="24"/>
        </w:rPr>
        <w:t>resultante</w:t>
      </w:r>
      <w:r w:rsidR="000F32A4" w:rsidRPr="000F32A4">
        <w:rPr>
          <w:sz w:val="24"/>
          <w:szCs w:val="24"/>
          <w:lang w:eastAsia="en-US"/>
        </w:rPr>
        <w:t xml:space="preserve"> em datas diferenciadas, como os decorrentes de m</w:t>
      </w:r>
      <w:r w:rsidR="000F32A4" w:rsidRPr="000F32A4">
        <w:rPr>
          <w:rFonts w:hint="eastAsia"/>
          <w:sz w:val="24"/>
          <w:szCs w:val="24"/>
          <w:lang w:eastAsia="en-US"/>
        </w:rPr>
        <w:t>ã</w:t>
      </w:r>
      <w:r w:rsidR="000F32A4" w:rsidRPr="000F32A4">
        <w:rPr>
          <w:sz w:val="24"/>
          <w:szCs w:val="24"/>
          <w:lang w:eastAsia="en-US"/>
        </w:rPr>
        <w:t xml:space="preserve">o de </w:t>
      </w:r>
      <w:r w:rsidR="000F32A4" w:rsidRPr="000F32A4">
        <w:rPr>
          <w:sz w:val="24"/>
          <w:szCs w:val="24"/>
        </w:rPr>
        <w:t>obra</w:t>
      </w:r>
      <w:r w:rsidR="000F32A4" w:rsidRPr="000F32A4">
        <w:rPr>
          <w:sz w:val="24"/>
          <w:szCs w:val="24"/>
          <w:lang w:eastAsia="en-US"/>
        </w:rPr>
        <w:t xml:space="preserve"> e os decorrentes dos insumos necess</w:t>
      </w:r>
      <w:r w:rsidR="000F32A4" w:rsidRPr="000F32A4">
        <w:rPr>
          <w:rFonts w:hint="eastAsia"/>
          <w:sz w:val="24"/>
          <w:szCs w:val="24"/>
          <w:lang w:eastAsia="en-US"/>
        </w:rPr>
        <w:t>á</w:t>
      </w:r>
      <w:r w:rsidR="000F32A4" w:rsidRPr="000F32A4">
        <w:rPr>
          <w:sz w:val="24"/>
          <w:szCs w:val="24"/>
          <w:lang w:eastAsia="en-US"/>
        </w:rPr>
        <w:t xml:space="preserve">rios </w:t>
      </w:r>
      <w:r w:rsidR="000F32A4" w:rsidRPr="000F32A4">
        <w:rPr>
          <w:rFonts w:hint="eastAsia"/>
          <w:sz w:val="24"/>
          <w:szCs w:val="24"/>
          <w:lang w:eastAsia="en-US"/>
        </w:rPr>
        <w:t>à</w:t>
      </w:r>
      <w:r w:rsidR="000F32A4" w:rsidRPr="000F32A4">
        <w:rPr>
          <w:sz w:val="24"/>
          <w:szCs w:val="24"/>
          <w:lang w:eastAsia="en-US"/>
        </w:rPr>
        <w:t xml:space="preserve"> execu</w:t>
      </w:r>
      <w:r w:rsidR="000F32A4" w:rsidRPr="000F32A4">
        <w:rPr>
          <w:rFonts w:hint="eastAsia"/>
          <w:sz w:val="24"/>
          <w:szCs w:val="24"/>
          <w:lang w:eastAsia="en-US"/>
        </w:rPr>
        <w:t>çã</w:t>
      </w:r>
      <w:r w:rsidR="000F32A4" w:rsidRPr="000F32A4">
        <w:rPr>
          <w:sz w:val="24"/>
          <w:szCs w:val="24"/>
          <w:lang w:eastAsia="en-US"/>
        </w:rPr>
        <w:t>o dos servi</w:t>
      </w:r>
      <w:r w:rsidR="000F32A4" w:rsidRPr="000F32A4">
        <w:rPr>
          <w:rFonts w:hint="eastAsia"/>
          <w:sz w:val="24"/>
          <w:szCs w:val="24"/>
          <w:lang w:eastAsia="en-US"/>
        </w:rPr>
        <w:t>ç</w:t>
      </w:r>
      <w:r w:rsidR="000F32A4" w:rsidRPr="000F32A4">
        <w:rPr>
          <w:sz w:val="24"/>
          <w:szCs w:val="24"/>
          <w:lang w:eastAsia="en-US"/>
        </w:rPr>
        <w:t>os.</w:t>
      </w:r>
      <w:r w:rsidR="000F32A4" w:rsidRPr="000F32A4">
        <w:rPr>
          <w:sz w:val="24"/>
          <w:szCs w:val="24"/>
        </w:rPr>
        <w:t xml:space="preserve"> (art. 135, </w:t>
      </w:r>
      <w:r w:rsidR="000F32A4" w:rsidRPr="000F32A4">
        <w:rPr>
          <w:rFonts w:hint="eastAsia"/>
          <w:sz w:val="24"/>
          <w:szCs w:val="24"/>
        </w:rPr>
        <w:t>§</w:t>
      </w:r>
      <w:r w:rsidR="000F32A4" w:rsidRPr="000F32A4">
        <w:rPr>
          <w:sz w:val="24"/>
          <w:szCs w:val="24"/>
        </w:rPr>
        <w:t xml:space="preserve"> 4</w:t>
      </w:r>
      <w:r w:rsidR="000F32A4" w:rsidRPr="000F32A4">
        <w:rPr>
          <w:rFonts w:hint="eastAsia"/>
          <w:sz w:val="24"/>
          <w:szCs w:val="24"/>
        </w:rPr>
        <w:t>º</w:t>
      </w:r>
      <w:r w:rsidR="000F32A4" w:rsidRPr="000F32A4">
        <w:rPr>
          <w:sz w:val="24"/>
          <w:szCs w:val="24"/>
        </w:rPr>
        <w:t>, da Lei n.</w:t>
      </w:r>
      <w:r w:rsidR="000F32A4" w:rsidRPr="000F32A4">
        <w:rPr>
          <w:rFonts w:hint="eastAsia"/>
          <w:sz w:val="24"/>
          <w:szCs w:val="24"/>
        </w:rPr>
        <w:t>º</w:t>
      </w:r>
      <w:r w:rsidR="000F32A4" w:rsidRPr="000F32A4">
        <w:rPr>
          <w:sz w:val="24"/>
          <w:szCs w:val="24"/>
        </w:rPr>
        <w:t xml:space="preserve"> 14.133/2021)</w:t>
      </w:r>
      <w:r w:rsidR="000F32A4" w:rsidRPr="000F32A4">
        <w:rPr>
          <w:sz w:val="24"/>
          <w:szCs w:val="24"/>
          <w:lang w:eastAsia="en-US"/>
        </w:rPr>
        <w:t xml:space="preserve">. </w:t>
      </w:r>
    </w:p>
    <w:p w14:paraId="6F3BB71A" w14:textId="529F8324" w:rsidR="000F32A4" w:rsidRDefault="000F32A4" w:rsidP="000F32A4">
      <w:pPr>
        <w:pStyle w:val="Nivel2"/>
        <w:numPr>
          <w:ilvl w:val="0"/>
          <w:numId w:val="0"/>
        </w:numPr>
        <w:spacing w:before="0" w:after="0" w:line="240" w:lineRule="auto"/>
        <w:rPr>
          <w:sz w:val="24"/>
          <w:szCs w:val="24"/>
        </w:rPr>
      </w:pPr>
      <w:r>
        <w:rPr>
          <w:sz w:val="24"/>
          <w:szCs w:val="24"/>
          <w:lang w:eastAsia="en-US"/>
        </w:rPr>
        <w:t xml:space="preserve">7.5. </w:t>
      </w:r>
      <w:r w:rsidRPr="000F32A4">
        <w:rPr>
          <w:sz w:val="24"/>
          <w:szCs w:val="24"/>
        </w:rPr>
        <w:t>Quando a contrata</w:t>
      </w:r>
      <w:r w:rsidRPr="000F32A4">
        <w:rPr>
          <w:rFonts w:hint="eastAsia"/>
          <w:sz w:val="24"/>
          <w:szCs w:val="24"/>
        </w:rPr>
        <w:t>çã</w:t>
      </w:r>
      <w:r w:rsidRPr="000F32A4">
        <w:rPr>
          <w:sz w:val="24"/>
          <w:szCs w:val="24"/>
        </w:rPr>
        <w:t>o envolver mais de uma categoria profissional, a repactua</w:t>
      </w:r>
      <w:r w:rsidRPr="000F32A4">
        <w:rPr>
          <w:rFonts w:hint="eastAsia"/>
          <w:sz w:val="24"/>
          <w:szCs w:val="24"/>
        </w:rPr>
        <w:t>çã</w:t>
      </w:r>
      <w:r w:rsidRPr="000F32A4">
        <w:rPr>
          <w:sz w:val="24"/>
          <w:szCs w:val="24"/>
        </w:rPr>
        <w:t>o dos custos contratuais decorrentes da m</w:t>
      </w:r>
      <w:r w:rsidRPr="000F32A4">
        <w:rPr>
          <w:rFonts w:hint="eastAsia"/>
          <w:sz w:val="24"/>
          <w:szCs w:val="24"/>
        </w:rPr>
        <w:t>ã</w:t>
      </w:r>
      <w:r w:rsidRPr="000F32A4">
        <w:rPr>
          <w:sz w:val="24"/>
          <w:szCs w:val="24"/>
        </w:rPr>
        <w:t>o de obra poder</w:t>
      </w:r>
      <w:r w:rsidRPr="000F32A4">
        <w:rPr>
          <w:rFonts w:hint="eastAsia"/>
          <w:sz w:val="24"/>
          <w:szCs w:val="24"/>
        </w:rPr>
        <w:t>á</w:t>
      </w:r>
      <w:r w:rsidRPr="000F32A4">
        <w:rPr>
          <w:sz w:val="24"/>
          <w:szCs w:val="24"/>
        </w:rPr>
        <w:t xml:space="preserve"> ser dividida em tantos quantos forem os acordos, conven</w:t>
      </w:r>
      <w:r w:rsidRPr="000F32A4">
        <w:rPr>
          <w:rFonts w:hint="eastAsia"/>
          <w:sz w:val="24"/>
          <w:szCs w:val="24"/>
        </w:rPr>
        <w:t>çõ</w:t>
      </w:r>
      <w:r w:rsidRPr="000F32A4">
        <w:rPr>
          <w:sz w:val="24"/>
          <w:szCs w:val="24"/>
        </w:rPr>
        <w:t>es ou diss</w:t>
      </w:r>
      <w:r w:rsidRPr="000F32A4">
        <w:rPr>
          <w:rFonts w:hint="eastAsia"/>
          <w:sz w:val="24"/>
          <w:szCs w:val="24"/>
        </w:rPr>
        <w:t>í</w:t>
      </w:r>
      <w:r w:rsidRPr="000F32A4">
        <w:rPr>
          <w:sz w:val="24"/>
          <w:szCs w:val="24"/>
        </w:rPr>
        <w:t xml:space="preserve">dios coletivos de trabalho das respectivas categorias. (art. 135, </w:t>
      </w:r>
      <w:r w:rsidRPr="000F32A4">
        <w:rPr>
          <w:rFonts w:hint="eastAsia"/>
          <w:sz w:val="24"/>
          <w:szCs w:val="24"/>
        </w:rPr>
        <w:t>§</w:t>
      </w:r>
      <w:r w:rsidRPr="000F32A4">
        <w:rPr>
          <w:sz w:val="24"/>
          <w:szCs w:val="24"/>
        </w:rPr>
        <w:t xml:space="preserve"> 5</w:t>
      </w:r>
      <w:r w:rsidRPr="000F32A4">
        <w:rPr>
          <w:rFonts w:hint="eastAsia"/>
          <w:sz w:val="24"/>
          <w:szCs w:val="24"/>
        </w:rPr>
        <w:t>º</w:t>
      </w:r>
      <w:r w:rsidRPr="000F32A4">
        <w:rPr>
          <w:sz w:val="24"/>
          <w:szCs w:val="24"/>
        </w:rPr>
        <w:t>, da Lei n.</w:t>
      </w:r>
      <w:r w:rsidRPr="000F32A4">
        <w:rPr>
          <w:rFonts w:hint="eastAsia"/>
          <w:sz w:val="24"/>
          <w:szCs w:val="24"/>
        </w:rPr>
        <w:t>º</w:t>
      </w:r>
      <w:r w:rsidRPr="000F32A4">
        <w:rPr>
          <w:sz w:val="24"/>
          <w:szCs w:val="24"/>
        </w:rPr>
        <w:t xml:space="preserve"> 14.133/2021)</w:t>
      </w:r>
      <w:r w:rsidR="006A3527">
        <w:rPr>
          <w:sz w:val="24"/>
          <w:szCs w:val="24"/>
        </w:rPr>
        <w:t>.</w:t>
      </w:r>
    </w:p>
    <w:p w14:paraId="60EC4359" w14:textId="54F1373E" w:rsidR="000F32A4" w:rsidRDefault="000F32A4" w:rsidP="000F32A4">
      <w:pPr>
        <w:pStyle w:val="Nivel2"/>
        <w:numPr>
          <w:ilvl w:val="0"/>
          <w:numId w:val="0"/>
        </w:numPr>
        <w:spacing w:before="0" w:after="0" w:line="240" w:lineRule="auto"/>
        <w:rPr>
          <w:sz w:val="24"/>
          <w:szCs w:val="24"/>
        </w:rPr>
      </w:pPr>
      <w:r>
        <w:rPr>
          <w:sz w:val="24"/>
          <w:szCs w:val="24"/>
        </w:rPr>
        <w:t xml:space="preserve">7.6. </w:t>
      </w:r>
      <w:r w:rsidRPr="000F32A4">
        <w:rPr>
          <w:rFonts w:hint="eastAsia"/>
          <w:sz w:val="24"/>
          <w:szCs w:val="24"/>
        </w:rPr>
        <w:t>É</w:t>
      </w:r>
      <w:r w:rsidRPr="000F32A4">
        <w:rPr>
          <w:sz w:val="24"/>
          <w:szCs w:val="24"/>
        </w:rPr>
        <w:t xml:space="preserve"> vedada a inclus</w:t>
      </w:r>
      <w:r w:rsidRPr="000F32A4">
        <w:rPr>
          <w:rFonts w:hint="eastAsia"/>
          <w:sz w:val="24"/>
          <w:szCs w:val="24"/>
        </w:rPr>
        <w:t>ã</w:t>
      </w:r>
      <w:r w:rsidRPr="000F32A4">
        <w:rPr>
          <w:sz w:val="24"/>
          <w:szCs w:val="24"/>
        </w:rPr>
        <w:t>o, por ocasi</w:t>
      </w:r>
      <w:r w:rsidRPr="000F32A4">
        <w:rPr>
          <w:rFonts w:hint="eastAsia"/>
          <w:sz w:val="24"/>
          <w:szCs w:val="24"/>
        </w:rPr>
        <w:t>ã</w:t>
      </w:r>
      <w:r w:rsidRPr="000F32A4">
        <w:rPr>
          <w:sz w:val="24"/>
          <w:szCs w:val="24"/>
        </w:rPr>
        <w:t>o da repactua</w:t>
      </w:r>
      <w:r w:rsidRPr="000F32A4">
        <w:rPr>
          <w:rFonts w:hint="eastAsia"/>
          <w:sz w:val="24"/>
          <w:szCs w:val="24"/>
        </w:rPr>
        <w:t>çã</w:t>
      </w:r>
      <w:r w:rsidRPr="000F32A4">
        <w:rPr>
          <w:sz w:val="24"/>
          <w:szCs w:val="24"/>
        </w:rPr>
        <w:t>o, de benef</w:t>
      </w:r>
      <w:r w:rsidRPr="000F32A4">
        <w:rPr>
          <w:rFonts w:hint="eastAsia"/>
          <w:sz w:val="24"/>
          <w:szCs w:val="24"/>
        </w:rPr>
        <w:t>í</w:t>
      </w:r>
      <w:r w:rsidRPr="000F32A4">
        <w:rPr>
          <w:sz w:val="24"/>
          <w:szCs w:val="24"/>
        </w:rPr>
        <w:t>cios n</w:t>
      </w:r>
      <w:r w:rsidRPr="000F32A4">
        <w:rPr>
          <w:rFonts w:hint="eastAsia"/>
          <w:sz w:val="24"/>
          <w:szCs w:val="24"/>
        </w:rPr>
        <w:t>ã</w:t>
      </w:r>
      <w:r w:rsidRPr="000F32A4">
        <w:rPr>
          <w:sz w:val="24"/>
          <w:szCs w:val="24"/>
        </w:rPr>
        <w:t>o previstos na proposta inicial, exceto quando se tornarem obrigat</w:t>
      </w:r>
      <w:r w:rsidRPr="000F32A4">
        <w:rPr>
          <w:rFonts w:hint="eastAsia"/>
          <w:sz w:val="24"/>
          <w:szCs w:val="24"/>
        </w:rPr>
        <w:t>ó</w:t>
      </w:r>
      <w:r w:rsidRPr="000F32A4">
        <w:rPr>
          <w:sz w:val="24"/>
          <w:szCs w:val="24"/>
        </w:rPr>
        <w:t>rios por for</w:t>
      </w:r>
      <w:r w:rsidRPr="000F32A4">
        <w:rPr>
          <w:rFonts w:hint="eastAsia"/>
          <w:sz w:val="24"/>
          <w:szCs w:val="24"/>
        </w:rPr>
        <w:t>ç</w:t>
      </w:r>
      <w:r w:rsidRPr="000F32A4">
        <w:rPr>
          <w:sz w:val="24"/>
          <w:szCs w:val="24"/>
        </w:rPr>
        <w:t>a de lei, acordo, conven</w:t>
      </w:r>
      <w:r w:rsidRPr="000F32A4">
        <w:rPr>
          <w:rFonts w:hint="eastAsia"/>
          <w:sz w:val="24"/>
          <w:szCs w:val="24"/>
        </w:rPr>
        <w:t>çã</w:t>
      </w:r>
      <w:r w:rsidRPr="000F32A4">
        <w:rPr>
          <w:sz w:val="24"/>
          <w:szCs w:val="24"/>
        </w:rPr>
        <w:t>o ou diss</w:t>
      </w:r>
      <w:r w:rsidRPr="000F32A4">
        <w:rPr>
          <w:rFonts w:hint="eastAsia"/>
          <w:sz w:val="24"/>
          <w:szCs w:val="24"/>
        </w:rPr>
        <w:t>í</w:t>
      </w:r>
      <w:r w:rsidRPr="000F32A4">
        <w:rPr>
          <w:sz w:val="24"/>
          <w:szCs w:val="24"/>
        </w:rPr>
        <w:t xml:space="preserve">dio coletivo de trabalho.  </w:t>
      </w:r>
    </w:p>
    <w:p w14:paraId="6D60D0D3" w14:textId="2836BB2C" w:rsidR="00544DA0" w:rsidRDefault="000F32A4" w:rsidP="000F32A4">
      <w:pPr>
        <w:pStyle w:val="Nivel2"/>
        <w:numPr>
          <w:ilvl w:val="0"/>
          <w:numId w:val="0"/>
        </w:numPr>
        <w:spacing w:before="0" w:after="0" w:line="240" w:lineRule="auto"/>
        <w:rPr>
          <w:sz w:val="24"/>
          <w:szCs w:val="24"/>
        </w:rPr>
      </w:pPr>
      <w:r>
        <w:rPr>
          <w:sz w:val="24"/>
          <w:szCs w:val="24"/>
        </w:rPr>
        <w:t xml:space="preserve">7.7. </w:t>
      </w:r>
      <w:r w:rsidRPr="000F32A4">
        <w:rPr>
          <w:sz w:val="24"/>
          <w:szCs w:val="24"/>
        </w:rPr>
        <w:t>Na repactua</w:t>
      </w:r>
      <w:r w:rsidRPr="000F32A4">
        <w:rPr>
          <w:rFonts w:hint="eastAsia"/>
          <w:sz w:val="24"/>
          <w:szCs w:val="24"/>
        </w:rPr>
        <w:t>çã</w:t>
      </w:r>
      <w:r w:rsidRPr="000F32A4">
        <w:rPr>
          <w:sz w:val="24"/>
          <w:szCs w:val="24"/>
        </w:rPr>
        <w:t>o, o contratante n</w:t>
      </w:r>
      <w:r w:rsidRPr="000F32A4">
        <w:rPr>
          <w:rFonts w:hint="eastAsia"/>
          <w:sz w:val="24"/>
          <w:szCs w:val="24"/>
        </w:rPr>
        <w:t>ã</w:t>
      </w:r>
      <w:r w:rsidRPr="000F32A4">
        <w:rPr>
          <w:sz w:val="24"/>
          <w:szCs w:val="24"/>
        </w:rPr>
        <w:t>o se vincular</w:t>
      </w:r>
      <w:r w:rsidRPr="000F32A4">
        <w:rPr>
          <w:rFonts w:hint="eastAsia"/>
          <w:sz w:val="24"/>
          <w:szCs w:val="24"/>
        </w:rPr>
        <w:t>á</w:t>
      </w:r>
      <w:r w:rsidRPr="000F32A4">
        <w:rPr>
          <w:sz w:val="24"/>
          <w:szCs w:val="24"/>
        </w:rPr>
        <w:t xml:space="preserve"> </w:t>
      </w:r>
      <w:r w:rsidRPr="000F32A4">
        <w:rPr>
          <w:rFonts w:hint="eastAsia"/>
          <w:sz w:val="24"/>
          <w:szCs w:val="24"/>
        </w:rPr>
        <w:t>à</w:t>
      </w:r>
      <w:r w:rsidRPr="000F32A4">
        <w:rPr>
          <w:sz w:val="24"/>
          <w:szCs w:val="24"/>
        </w:rPr>
        <w:t>s disposi</w:t>
      </w:r>
      <w:r w:rsidRPr="000F32A4">
        <w:rPr>
          <w:rFonts w:hint="eastAsia"/>
          <w:sz w:val="24"/>
          <w:szCs w:val="24"/>
        </w:rPr>
        <w:t>çõ</w:t>
      </w:r>
      <w:r w:rsidRPr="000F32A4">
        <w:rPr>
          <w:sz w:val="24"/>
          <w:szCs w:val="24"/>
        </w:rPr>
        <w:t>es contidas em acordos, conven</w:t>
      </w:r>
      <w:r w:rsidRPr="000F32A4">
        <w:rPr>
          <w:rFonts w:hint="eastAsia"/>
          <w:sz w:val="24"/>
          <w:szCs w:val="24"/>
        </w:rPr>
        <w:t>çõ</w:t>
      </w:r>
      <w:r w:rsidRPr="000F32A4">
        <w:rPr>
          <w:sz w:val="24"/>
          <w:szCs w:val="24"/>
        </w:rPr>
        <w:t>es ou diss</w:t>
      </w:r>
      <w:r w:rsidRPr="000F32A4">
        <w:rPr>
          <w:rFonts w:hint="eastAsia"/>
          <w:sz w:val="24"/>
          <w:szCs w:val="24"/>
        </w:rPr>
        <w:t>í</w:t>
      </w:r>
      <w:r w:rsidRPr="000F32A4">
        <w:rPr>
          <w:sz w:val="24"/>
          <w:szCs w:val="24"/>
        </w:rPr>
        <w:t>dios coletivos de trabalho que tratem de obriga</w:t>
      </w:r>
      <w:r w:rsidRPr="000F32A4">
        <w:rPr>
          <w:rFonts w:hint="eastAsia"/>
          <w:sz w:val="24"/>
          <w:szCs w:val="24"/>
        </w:rPr>
        <w:t>çõ</w:t>
      </w:r>
      <w:r w:rsidRPr="000F32A4">
        <w:rPr>
          <w:sz w:val="24"/>
          <w:szCs w:val="24"/>
        </w:rPr>
        <w:t>es e direitos que somente se aplicam aos contratos com a Administra</w:t>
      </w:r>
      <w:r w:rsidRPr="000F32A4">
        <w:rPr>
          <w:rFonts w:hint="eastAsia"/>
          <w:sz w:val="24"/>
          <w:szCs w:val="24"/>
        </w:rPr>
        <w:t>çã</w:t>
      </w:r>
      <w:r w:rsidRPr="000F32A4">
        <w:rPr>
          <w:sz w:val="24"/>
          <w:szCs w:val="24"/>
        </w:rPr>
        <w:t>o P</w:t>
      </w:r>
      <w:r w:rsidRPr="000F32A4">
        <w:rPr>
          <w:rFonts w:hint="eastAsia"/>
          <w:sz w:val="24"/>
          <w:szCs w:val="24"/>
        </w:rPr>
        <w:t>ú</w:t>
      </w:r>
      <w:r w:rsidRPr="000F32A4">
        <w:rPr>
          <w:sz w:val="24"/>
          <w:szCs w:val="24"/>
        </w:rPr>
        <w:t>blica, de mat</w:t>
      </w:r>
      <w:r w:rsidRPr="000F32A4">
        <w:rPr>
          <w:rFonts w:hint="eastAsia"/>
          <w:sz w:val="24"/>
          <w:szCs w:val="24"/>
        </w:rPr>
        <w:t>é</w:t>
      </w:r>
      <w:r w:rsidRPr="000F32A4">
        <w:rPr>
          <w:sz w:val="24"/>
          <w:szCs w:val="24"/>
        </w:rPr>
        <w:t>ria n</w:t>
      </w:r>
      <w:r w:rsidRPr="000F32A4">
        <w:rPr>
          <w:rFonts w:hint="eastAsia"/>
          <w:sz w:val="24"/>
          <w:szCs w:val="24"/>
        </w:rPr>
        <w:t>ã</w:t>
      </w:r>
      <w:r w:rsidRPr="000F32A4">
        <w:rPr>
          <w:sz w:val="24"/>
          <w:szCs w:val="24"/>
        </w:rPr>
        <w:t>o trabalhista, de pagamento de participa</w:t>
      </w:r>
      <w:r w:rsidRPr="000F32A4">
        <w:rPr>
          <w:rFonts w:hint="eastAsia"/>
          <w:sz w:val="24"/>
          <w:szCs w:val="24"/>
        </w:rPr>
        <w:t>çã</w:t>
      </w:r>
      <w:r w:rsidRPr="000F32A4">
        <w:rPr>
          <w:sz w:val="24"/>
          <w:szCs w:val="24"/>
        </w:rPr>
        <w:t>o dos trabalhadores nos lucros ou resultados do contratado, ou que estabele</w:t>
      </w:r>
      <w:r w:rsidRPr="000F32A4">
        <w:rPr>
          <w:rFonts w:hint="eastAsia"/>
          <w:sz w:val="24"/>
          <w:szCs w:val="24"/>
        </w:rPr>
        <w:t>ç</w:t>
      </w:r>
      <w:r w:rsidRPr="000F32A4">
        <w:rPr>
          <w:sz w:val="24"/>
          <w:szCs w:val="24"/>
        </w:rPr>
        <w:t>am direitos n</w:t>
      </w:r>
      <w:r w:rsidRPr="000F32A4">
        <w:rPr>
          <w:rFonts w:hint="eastAsia"/>
          <w:sz w:val="24"/>
          <w:szCs w:val="24"/>
        </w:rPr>
        <w:t>ã</w:t>
      </w:r>
      <w:r w:rsidRPr="000F32A4">
        <w:rPr>
          <w:sz w:val="24"/>
          <w:szCs w:val="24"/>
        </w:rPr>
        <w:t xml:space="preserve">o previstos em lei, como valores ou </w:t>
      </w:r>
      <w:r w:rsidRPr="000F32A4">
        <w:rPr>
          <w:rFonts w:hint="eastAsia"/>
          <w:sz w:val="24"/>
          <w:szCs w:val="24"/>
        </w:rPr>
        <w:t>í</w:t>
      </w:r>
      <w:r w:rsidRPr="000F32A4">
        <w:rPr>
          <w:sz w:val="24"/>
          <w:szCs w:val="24"/>
        </w:rPr>
        <w:t>ndices obrigat</w:t>
      </w:r>
      <w:r w:rsidRPr="000F32A4">
        <w:rPr>
          <w:rFonts w:hint="eastAsia"/>
          <w:sz w:val="24"/>
          <w:szCs w:val="24"/>
        </w:rPr>
        <w:t>ó</w:t>
      </w:r>
      <w:r w:rsidRPr="000F32A4">
        <w:rPr>
          <w:sz w:val="24"/>
          <w:szCs w:val="24"/>
        </w:rPr>
        <w:t>rios de encargos sociais ou previdenci</w:t>
      </w:r>
      <w:r w:rsidRPr="000F32A4">
        <w:rPr>
          <w:rFonts w:hint="eastAsia"/>
          <w:sz w:val="24"/>
          <w:szCs w:val="24"/>
        </w:rPr>
        <w:t>á</w:t>
      </w:r>
      <w:r w:rsidRPr="000F32A4">
        <w:rPr>
          <w:sz w:val="24"/>
          <w:szCs w:val="24"/>
        </w:rPr>
        <w:t>rios, bem como de pre</w:t>
      </w:r>
      <w:r w:rsidRPr="000F32A4">
        <w:rPr>
          <w:rFonts w:hint="eastAsia"/>
          <w:sz w:val="24"/>
          <w:szCs w:val="24"/>
        </w:rPr>
        <w:t>ç</w:t>
      </w:r>
      <w:r w:rsidRPr="000F32A4">
        <w:rPr>
          <w:sz w:val="24"/>
          <w:szCs w:val="24"/>
        </w:rPr>
        <w:t>os para os insumos relacionados ao exerc</w:t>
      </w:r>
      <w:r w:rsidRPr="000F32A4">
        <w:rPr>
          <w:rFonts w:hint="eastAsia"/>
          <w:sz w:val="24"/>
          <w:szCs w:val="24"/>
        </w:rPr>
        <w:t>í</w:t>
      </w:r>
      <w:r w:rsidRPr="000F32A4">
        <w:rPr>
          <w:sz w:val="24"/>
          <w:szCs w:val="24"/>
        </w:rPr>
        <w:t>cio da atividade.</w:t>
      </w:r>
      <w:r>
        <w:rPr>
          <w:sz w:val="24"/>
          <w:szCs w:val="24"/>
        </w:rPr>
        <w:t xml:space="preserve"> </w:t>
      </w:r>
      <w:r w:rsidRPr="000F32A4">
        <w:rPr>
          <w:sz w:val="24"/>
          <w:szCs w:val="24"/>
        </w:rPr>
        <w:t xml:space="preserve">(art. 135, </w:t>
      </w:r>
      <w:r w:rsidRPr="000F32A4">
        <w:rPr>
          <w:rFonts w:hint="eastAsia"/>
          <w:sz w:val="24"/>
          <w:szCs w:val="24"/>
        </w:rPr>
        <w:t>§§</w:t>
      </w:r>
      <w:r w:rsidRPr="000F32A4">
        <w:rPr>
          <w:sz w:val="24"/>
          <w:szCs w:val="24"/>
        </w:rPr>
        <w:t xml:space="preserve"> 1</w:t>
      </w:r>
      <w:r w:rsidRPr="000F32A4">
        <w:rPr>
          <w:rFonts w:hint="eastAsia"/>
          <w:sz w:val="24"/>
          <w:szCs w:val="24"/>
        </w:rPr>
        <w:t>º</w:t>
      </w:r>
      <w:r w:rsidRPr="000F32A4">
        <w:rPr>
          <w:sz w:val="24"/>
          <w:szCs w:val="24"/>
        </w:rPr>
        <w:t xml:space="preserve"> e 2</w:t>
      </w:r>
      <w:r w:rsidRPr="000F32A4">
        <w:rPr>
          <w:rFonts w:hint="eastAsia"/>
          <w:sz w:val="24"/>
          <w:szCs w:val="24"/>
        </w:rPr>
        <w:t>º</w:t>
      </w:r>
      <w:r w:rsidRPr="000F32A4">
        <w:rPr>
          <w:sz w:val="24"/>
          <w:szCs w:val="24"/>
        </w:rPr>
        <w:t>, da Lei n.</w:t>
      </w:r>
      <w:r w:rsidRPr="000F32A4">
        <w:rPr>
          <w:rFonts w:hint="eastAsia"/>
          <w:sz w:val="24"/>
          <w:szCs w:val="24"/>
        </w:rPr>
        <w:t>º</w:t>
      </w:r>
      <w:r w:rsidRPr="000F32A4">
        <w:rPr>
          <w:sz w:val="24"/>
          <w:szCs w:val="24"/>
        </w:rPr>
        <w:t xml:space="preserve"> 14.133/2021)</w:t>
      </w:r>
      <w:r w:rsidR="00544DA0" w:rsidRPr="000F32A4">
        <w:rPr>
          <w:sz w:val="24"/>
          <w:szCs w:val="24"/>
        </w:rPr>
        <w:t>.</w:t>
      </w:r>
    </w:p>
    <w:p w14:paraId="78AEBEC9" w14:textId="7CBB3BAE" w:rsidR="000F32A4" w:rsidRPr="000F32A4" w:rsidRDefault="0031581C" w:rsidP="0031581C">
      <w:pPr>
        <w:pStyle w:val="Nivel2"/>
        <w:numPr>
          <w:ilvl w:val="0"/>
          <w:numId w:val="0"/>
        </w:numPr>
        <w:spacing w:before="0" w:after="0" w:line="240" w:lineRule="auto"/>
        <w:rPr>
          <w:rFonts w:eastAsia="MS Mincho"/>
          <w:sz w:val="24"/>
          <w:szCs w:val="24"/>
        </w:rPr>
      </w:pPr>
      <w:r>
        <w:rPr>
          <w:sz w:val="24"/>
          <w:szCs w:val="24"/>
        </w:rPr>
        <w:t xml:space="preserve">7.8. </w:t>
      </w:r>
      <w:r w:rsidR="000F32A4" w:rsidRPr="000F32A4">
        <w:rPr>
          <w:sz w:val="24"/>
          <w:szCs w:val="24"/>
        </w:rPr>
        <w:t>Quando a repactuação solicitada se referir aos custos da mão de obra, o contratado efetuará a comprovação da variação dos custos por meio de Planilha de Custos e Formação de Preços, acompanhada da apresentação do novo acordo, convenção ou sentença normativa da categoria profissional abrangida pelo contrato.</w:t>
      </w:r>
    </w:p>
    <w:p w14:paraId="62DA1B8E" w14:textId="23D47526" w:rsidR="000F32A4" w:rsidRPr="000F32A4" w:rsidRDefault="0031581C" w:rsidP="0031581C">
      <w:pPr>
        <w:pStyle w:val="Nivel3"/>
        <w:numPr>
          <w:ilvl w:val="0"/>
          <w:numId w:val="0"/>
        </w:numPr>
        <w:spacing w:before="0" w:after="0" w:line="240" w:lineRule="auto"/>
        <w:rPr>
          <w:sz w:val="24"/>
          <w:szCs w:val="24"/>
        </w:rPr>
      </w:pPr>
      <w:r>
        <w:rPr>
          <w:sz w:val="24"/>
          <w:szCs w:val="24"/>
        </w:rPr>
        <w:lastRenderedPageBreak/>
        <w:t xml:space="preserve">7.8.1. </w:t>
      </w:r>
      <w:r w:rsidR="000F32A4" w:rsidRPr="000F32A4">
        <w:rPr>
          <w:sz w:val="24"/>
          <w:szCs w:val="24"/>
        </w:rPr>
        <w:t>A repactua</w:t>
      </w:r>
      <w:r w:rsidR="000F32A4" w:rsidRPr="000F32A4">
        <w:rPr>
          <w:rFonts w:hint="eastAsia"/>
          <w:sz w:val="24"/>
          <w:szCs w:val="24"/>
        </w:rPr>
        <w:t>çã</w:t>
      </w:r>
      <w:r w:rsidR="000F32A4" w:rsidRPr="000F32A4">
        <w:rPr>
          <w:sz w:val="24"/>
          <w:szCs w:val="24"/>
        </w:rPr>
        <w:t>o para reajustamento do contrato em raz</w:t>
      </w:r>
      <w:r w:rsidR="000F32A4" w:rsidRPr="000F32A4">
        <w:rPr>
          <w:rFonts w:hint="eastAsia"/>
          <w:sz w:val="24"/>
          <w:szCs w:val="24"/>
        </w:rPr>
        <w:t>ã</w:t>
      </w:r>
      <w:r w:rsidR="000F32A4" w:rsidRPr="000F32A4">
        <w:rPr>
          <w:sz w:val="24"/>
          <w:szCs w:val="24"/>
        </w:rPr>
        <w:t>o de novo Acordo, Conven</w:t>
      </w:r>
      <w:r w:rsidR="000F32A4" w:rsidRPr="000F32A4">
        <w:rPr>
          <w:rFonts w:hint="eastAsia"/>
          <w:sz w:val="24"/>
          <w:szCs w:val="24"/>
        </w:rPr>
        <w:t>çã</w:t>
      </w:r>
      <w:r w:rsidR="000F32A4" w:rsidRPr="000F32A4">
        <w:rPr>
          <w:sz w:val="24"/>
          <w:szCs w:val="24"/>
        </w:rPr>
        <w:t>o ou Diss</w:t>
      </w:r>
      <w:r w:rsidR="000F32A4" w:rsidRPr="000F32A4">
        <w:rPr>
          <w:rFonts w:hint="eastAsia"/>
          <w:sz w:val="24"/>
          <w:szCs w:val="24"/>
        </w:rPr>
        <w:t>í</w:t>
      </w:r>
      <w:r w:rsidR="000F32A4" w:rsidRPr="000F32A4">
        <w:rPr>
          <w:sz w:val="24"/>
          <w:szCs w:val="24"/>
        </w:rPr>
        <w:t>dio Coletivo de Trabalho deve repassar integralmente o aumento de custos da m</w:t>
      </w:r>
      <w:r w:rsidR="000F32A4" w:rsidRPr="000F32A4">
        <w:rPr>
          <w:rFonts w:hint="eastAsia"/>
          <w:sz w:val="24"/>
          <w:szCs w:val="24"/>
        </w:rPr>
        <w:t>ã</w:t>
      </w:r>
      <w:r w:rsidR="000F32A4" w:rsidRPr="000F32A4">
        <w:rPr>
          <w:sz w:val="24"/>
          <w:szCs w:val="24"/>
        </w:rPr>
        <w:t>o de obra decorrente desses instrumentos.</w:t>
      </w:r>
    </w:p>
    <w:p w14:paraId="645FFE36" w14:textId="3815FDC9" w:rsidR="000F32A4" w:rsidRPr="005735EB" w:rsidRDefault="0031581C" w:rsidP="0031581C">
      <w:pPr>
        <w:pStyle w:val="Nivel2"/>
        <w:numPr>
          <w:ilvl w:val="0"/>
          <w:numId w:val="0"/>
        </w:numPr>
        <w:spacing w:before="0" w:after="0" w:line="240" w:lineRule="auto"/>
        <w:rPr>
          <w:color w:val="auto"/>
          <w:sz w:val="24"/>
          <w:szCs w:val="24"/>
        </w:rPr>
      </w:pPr>
      <w:r w:rsidRPr="005735EB">
        <w:rPr>
          <w:color w:val="auto"/>
          <w:sz w:val="24"/>
          <w:szCs w:val="24"/>
        </w:rPr>
        <w:t xml:space="preserve">7.9. </w:t>
      </w:r>
      <w:r w:rsidR="000F32A4" w:rsidRPr="005735EB">
        <w:rPr>
          <w:color w:val="auto"/>
          <w:sz w:val="24"/>
          <w:szCs w:val="24"/>
        </w:rPr>
        <w:t xml:space="preserve">Quando a repactuação solicitada pelo contratado se referir aos custos decorrentes do mercado, o respectivo aumento será apurado mediante a aplicação do índice de reajustamento </w:t>
      </w:r>
      <w:r w:rsidR="00FC3691" w:rsidRPr="005735EB">
        <w:rPr>
          <w:color w:val="auto"/>
          <w:sz w:val="24"/>
          <w:szCs w:val="24"/>
        </w:rPr>
        <w:t>IPCA</w:t>
      </w:r>
      <w:r w:rsidR="000F32A4" w:rsidRPr="005735EB">
        <w:rPr>
          <w:color w:val="auto"/>
          <w:sz w:val="24"/>
          <w:szCs w:val="24"/>
        </w:rPr>
        <w:t xml:space="preserve">, com base na seguinte fórmula: </w:t>
      </w:r>
    </w:p>
    <w:p w14:paraId="51A83F79" w14:textId="6DE0C323" w:rsidR="000F32A4" w:rsidRPr="000F32A4" w:rsidRDefault="000F32A4" w:rsidP="0031581C">
      <w:pPr>
        <w:jc w:val="both"/>
        <w:rPr>
          <w:rFonts w:ascii="Arial" w:eastAsia="Calibri" w:hAnsi="Arial" w:cs="Arial"/>
          <w:lang w:eastAsia="en-US"/>
        </w:rPr>
      </w:pPr>
      <w:r w:rsidRPr="000F32A4">
        <w:rPr>
          <w:rFonts w:ascii="Arial" w:eastAsia="Calibri" w:hAnsi="Arial" w:cs="Arial"/>
          <w:lang w:eastAsia="en-US"/>
        </w:rPr>
        <w:t>R = V (I – Iº) / Iº, onde:</w:t>
      </w:r>
    </w:p>
    <w:p w14:paraId="3E97E757" w14:textId="77777777" w:rsidR="000F32A4" w:rsidRPr="000F32A4" w:rsidRDefault="000F32A4" w:rsidP="0031581C">
      <w:pPr>
        <w:jc w:val="both"/>
        <w:rPr>
          <w:rFonts w:ascii="Arial" w:eastAsia="Calibri" w:hAnsi="Arial" w:cs="Arial"/>
          <w:lang w:eastAsia="en-US"/>
        </w:rPr>
      </w:pPr>
      <w:r w:rsidRPr="000F32A4">
        <w:rPr>
          <w:rFonts w:ascii="Arial" w:eastAsia="Calibri" w:hAnsi="Arial" w:cs="Arial"/>
          <w:lang w:eastAsia="en-US"/>
        </w:rPr>
        <w:t>R = Valor do reajustamento procurado;</w:t>
      </w:r>
    </w:p>
    <w:p w14:paraId="6492BB09" w14:textId="77777777" w:rsidR="000F32A4" w:rsidRPr="000F32A4" w:rsidRDefault="000F32A4" w:rsidP="0031581C">
      <w:pPr>
        <w:jc w:val="both"/>
        <w:rPr>
          <w:rFonts w:ascii="Arial" w:eastAsia="Calibri" w:hAnsi="Arial" w:cs="Arial"/>
          <w:lang w:eastAsia="en-US"/>
        </w:rPr>
      </w:pPr>
      <w:r w:rsidRPr="000F32A4">
        <w:rPr>
          <w:rFonts w:ascii="Arial" w:eastAsia="Calibri" w:hAnsi="Arial" w:cs="Arial"/>
          <w:lang w:eastAsia="en-US"/>
        </w:rPr>
        <w:t xml:space="preserve">V = Valor contratual correspondente à parcela dos </w:t>
      </w:r>
      <w:r w:rsidRPr="000F32A4">
        <w:rPr>
          <w:rFonts w:ascii="Arial" w:hAnsi="Arial" w:cs="Arial"/>
        </w:rPr>
        <w:t>custos decorrentes do mercado</w:t>
      </w:r>
      <w:r w:rsidRPr="000F32A4">
        <w:rPr>
          <w:rFonts w:ascii="Arial" w:eastAsia="Calibri" w:hAnsi="Arial" w:cs="Arial"/>
          <w:lang w:eastAsia="en-US"/>
        </w:rPr>
        <w:t xml:space="preserve"> a ser reajustada;</w:t>
      </w:r>
    </w:p>
    <w:p w14:paraId="6C1E3E94" w14:textId="77777777" w:rsidR="000F32A4" w:rsidRPr="000F32A4" w:rsidRDefault="000F32A4" w:rsidP="0031581C">
      <w:pPr>
        <w:jc w:val="both"/>
        <w:rPr>
          <w:rFonts w:ascii="Arial" w:eastAsia="Calibri" w:hAnsi="Arial" w:cs="Arial"/>
          <w:lang w:eastAsia="en-US"/>
        </w:rPr>
      </w:pPr>
      <w:r w:rsidRPr="000F32A4">
        <w:rPr>
          <w:rFonts w:ascii="Arial" w:eastAsia="Calibri" w:hAnsi="Arial" w:cs="Arial"/>
          <w:shd w:val="clear" w:color="auto" w:fill="FFFFFF"/>
          <w:lang w:eastAsia="en-US"/>
        </w:rPr>
        <w:t>Iº = índice inicial - refere-se ao índice de custos ou de preços correspondente à data de apresentação da proposta;</w:t>
      </w:r>
    </w:p>
    <w:p w14:paraId="5F53ACB3" w14:textId="77777777" w:rsidR="000F32A4" w:rsidRDefault="000F32A4" w:rsidP="0031581C">
      <w:pPr>
        <w:jc w:val="both"/>
        <w:rPr>
          <w:rFonts w:ascii="Arial" w:eastAsia="Calibri" w:hAnsi="Arial" w:cs="Arial"/>
          <w:shd w:val="clear" w:color="auto" w:fill="FFFFFF"/>
          <w:lang w:eastAsia="en-US"/>
        </w:rPr>
      </w:pPr>
      <w:r w:rsidRPr="000F32A4">
        <w:rPr>
          <w:rFonts w:ascii="Arial" w:eastAsia="Calibri" w:hAnsi="Arial" w:cs="Arial"/>
          <w:shd w:val="clear" w:color="auto" w:fill="FFFFFF"/>
          <w:lang w:eastAsia="en-US"/>
        </w:rPr>
        <w:t>I = Índice relativo ao mês do reajustamento</w:t>
      </w:r>
    </w:p>
    <w:p w14:paraId="28152F76" w14:textId="49EFD095" w:rsidR="000F32A4" w:rsidRPr="000F32A4" w:rsidRDefault="0031581C" w:rsidP="0031581C">
      <w:pPr>
        <w:pStyle w:val="Nivel2"/>
        <w:numPr>
          <w:ilvl w:val="0"/>
          <w:numId w:val="0"/>
        </w:numPr>
        <w:spacing w:before="0" w:after="0" w:line="240" w:lineRule="auto"/>
        <w:rPr>
          <w:sz w:val="24"/>
          <w:szCs w:val="24"/>
        </w:rPr>
      </w:pPr>
      <w:r>
        <w:rPr>
          <w:sz w:val="24"/>
          <w:szCs w:val="24"/>
        </w:rPr>
        <w:t xml:space="preserve">7.10. </w:t>
      </w:r>
      <w:r w:rsidR="000F32A4" w:rsidRPr="000F32A4">
        <w:rPr>
          <w:sz w:val="24"/>
          <w:szCs w:val="24"/>
        </w:rPr>
        <w:t>No caso de atraso ou n</w:t>
      </w:r>
      <w:r w:rsidR="000F32A4" w:rsidRPr="000F32A4">
        <w:rPr>
          <w:rFonts w:hint="eastAsia"/>
          <w:sz w:val="24"/>
          <w:szCs w:val="24"/>
        </w:rPr>
        <w:t>ã</w:t>
      </w:r>
      <w:r w:rsidR="000F32A4" w:rsidRPr="000F32A4">
        <w:rPr>
          <w:sz w:val="24"/>
          <w:szCs w:val="24"/>
        </w:rPr>
        <w:t>o divulga</w:t>
      </w:r>
      <w:r w:rsidR="000F32A4" w:rsidRPr="000F32A4">
        <w:rPr>
          <w:rFonts w:hint="eastAsia"/>
          <w:sz w:val="24"/>
          <w:szCs w:val="24"/>
        </w:rPr>
        <w:t>çã</w:t>
      </w:r>
      <w:r w:rsidR="000F32A4" w:rsidRPr="000F32A4">
        <w:rPr>
          <w:sz w:val="24"/>
          <w:szCs w:val="24"/>
        </w:rPr>
        <w:t xml:space="preserve">o do </w:t>
      </w:r>
      <w:r w:rsidR="000F32A4" w:rsidRPr="000F32A4">
        <w:rPr>
          <w:rFonts w:hint="eastAsia"/>
          <w:sz w:val="24"/>
          <w:szCs w:val="24"/>
        </w:rPr>
        <w:t>í</w:t>
      </w:r>
      <w:r w:rsidR="000F32A4" w:rsidRPr="000F32A4">
        <w:rPr>
          <w:sz w:val="24"/>
          <w:szCs w:val="24"/>
        </w:rPr>
        <w:t>ndice de reajustamento, o contratante pagar</w:t>
      </w:r>
      <w:r w:rsidR="000F32A4" w:rsidRPr="000F32A4">
        <w:rPr>
          <w:rFonts w:hint="eastAsia"/>
          <w:sz w:val="24"/>
          <w:szCs w:val="24"/>
        </w:rPr>
        <w:t>á</w:t>
      </w:r>
      <w:r w:rsidR="000F32A4" w:rsidRPr="000F32A4">
        <w:rPr>
          <w:sz w:val="24"/>
          <w:szCs w:val="24"/>
        </w:rPr>
        <w:t xml:space="preserve"> ao contratado a import</w:t>
      </w:r>
      <w:r w:rsidR="000F32A4" w:rsidRPr="000F32A4">
        <w:rPr>
          <w:rFonts w:hint="eastAsia"/>
          <w:sz w:val="24"/>
          <w:szCs w:val="24"/>
        </w:rPr>
        <w:t>â</w:t>
      </w:r>
      <w:r w:rsidR="000F32A4" w:rsidRPr="000F32A4">
        <w:rPr>
          <w:sz w:val="24"/>
          <w:szCs w:val="24"/>
        </w:rPr>
        <w:t xml:space="preserve">ncia calculada pela </w:t>
      </w:r>
      <w:r w:rsidR="000F32A4" w:rsidRPr="000F32A4">
        <w:rPr>
          <w:rFonts w:hint="eastAsia"/>
          <w:sz w:val="24"/>
          <w:szCs w:val="24"/>
        </w:rPr>
        <w:t>ú</w:t>
      </w:r>
      <w:r w:rsidR="000F32A4" w:rsidRPr="000F32A4">
        <w:rPr>
          <w:sz w:val="24"/>
          <w:szCs w:val="24"/>
        </w:rPr>
        <w:t>ltima varia</w:t>
      </w:r>
      <w:r w:rsidR="000F32A4" w:rsidRPr="000F32A4">
        <w:rPr>
          <w:rFonts w:hint="eastAsia"/>
          <w:sz w:val="24"/>
          <w:szCs w:val="24"/>
        </w:rPr>
        <w:t>çã</w:t>
      </w:r>
      <w:r w:rsidR="000F32A4" w:rsidRPr="000F32A4">
        <w:rPr>
          <w:sz w:val="24"/>
          <w:szCs w:val="24"/>
        </w:rPr>
        <w:t>o conhecida, liquidando a diferen</w:t>
      </w:r>
      <w:r w:rsidR="000F32A4" w:rsidRPr="000F32A4">
        <w:rPr>
          <w:rFonts w:hint="eastAsia"/>
          <w:sz w:val="24"/>
          <w:szCs w:val="24"/>
        </w:rPr>
        <w:t>ç</w:t>
      </w:r>
      <w:r w:rsidR="000F32A4" w:rsidRPr="000F32A4">
        <w:rPr>
          <w:sz w:val="24"/>
          <w:szCs w:val="24"/>
        </w:rPr>
        <w:t>a correspondente t</w:t>
      </w:r>
      <w:r w:rsidR="000F32A4" w:rsidRPr="000F32A4">
        <w:rPr>
          <w:rFonts w:hint="eastAsia"/>
          <w:sz w:val="24"/>
          <w:szCs w:val="24"/>
        </w:rPr>
        <w:t>ã</w:t>
      </w:r>
      <w:r w:rsidR="000F32A4" w:rsidRPr="000F32A4">
        <w:rPr>
          <w:sz w:val="24"/>
          <w:szCs w:val="24"/>
        </w:rPr>
        <w:t xml:space="preserve">o logo seja divulgado o </w:t>
      </w:r>
      <w:r w:rsidR="000F32A4" w:rsidRPr="000F32A4">
        <w:rPr>
          <w:rFonts w:hint="eastAsia"/>
          <w:sz w:val="24"/>
          <w:szCs w:val="24"/>
        </w:rPr>
        <w:t>í</w:t>
      </w:r>
      <w:r w:rsidR="000F32A4" w:rsidRPr="000F32A4">
        <w:rPr>
          <w:sz w:val="24"/>
          <w:szCs w:val="24"/>
        </w:rPr>
        <w:t>ndice definitivo; fica o contratado obrigado a apresentar mem</w:t>
      </w:r>
      <w:r w:rsidR="000F32A4" w:rsidRPr="000F32A4">
        <w:rPr>
          <w:rFonts w:hint="eastAsia"/>
          <w:sz w:val="24"/>
          <w:szCs w:val="24"/>
        </w:rPr>
        <w:t>ó</w:t>
      </w:r>
      <w:r w:rsidR="000F32A4" w:rsidRPr="000F32A4">
        <w:rPr>
          <w:sz w:val="24"/>
          <w:szCs w:val="24"/>
        </w:rPr>
        <w:t>ria de c</w:t>
      </w:r>
      <w:r w:rsidR="000F32A4" w:rsidRPr="000F32A4">
        <w:rPr>
          <w:rFonts w:hint="eastAsia"/>
          <w:sz w:val="24"/>
          <w:szCs w:val="24"/>
        </w:rPr>
        <w:t>á</w:t>
      </w:r>
      <w:r w:rsidR="000F32A4" w:rsidRPr="000F32A4">
        <w:rPr>
          <w:sz w:val="24"/>
          <w:szCs w:val="24"/>
        </w:rPr>
        <w:t>lculo referente ao reajustamento de pre</w:t>
      </w:r>
      <w:r w:rsidR="000F32A4" w:rsidRPr="000F32A4">
        <w:rPr>
          <w:rFonts w:hint="eastAsia"/>
          <w:sz w:val="24"/>
          <w:szCs w:val="24"/>
        </w:rPr>
        <w:t>ç</w:t>
      </w:r>
      <w:r w:rsidR="000F32A4" w:rsidRPr="000F32A4">
        <w:rPr>
          <w:sz w:val="24"/>
          <w:szCs w:val="24"/>
        </w:rPr>
        <w:t>os do valor remanescente, sempre que este ocorrer.</w:t>
      </w:r>
    </w:p>
    <w:p w14:paraId="4FCA92F0" w14:textId="7AEEB457" w:rsidR="000F32A4" w:rsidRDefault="0031581C" w:rsidP="0031581C">
      <w:pPr>
        <w:pStyle w:val="Nivel2"/>
        <w:numPr>
          <w:ilvl w:val="0"/>
          <w:numId w:val="0"/>
        </w:numPr>
        <w:spacing w:before="0" w:after="0" w:line="240" w:lineRule="auto"/>
        <w:rPr>
          <w:sz w:val="24"/>
          <w:szCs w:val="24"/>
        </w:rPr>
      </w:pPr>
      <w:r>
        <w:rPr>
          <w:sz w:val="24"/>
          <w:szCs w:val="24"/>
        </w:rPr>
        <w:t xml:space="preserve">7.11. </w:t>
      </w:r>
      <w:r w:rsidR="000F32A4" w:rsidRPr="000F32A4">
        <w:rPr>
          <w:sz w:val="24"/>
          <w:szCs w:val="24"/>
        </w:rPr>
        <w:t>Nas aferi</w:t>
      </w:r>
      <w:r w:rsidR="000F32A4" w:rsidRPr="000F32A4">
        <w:rPr>
          <w:rFonts w:hint="eastAsia"/>
          <w:sz w:val="24"/>
          <w:szCs w:val="24"/>
        </w:rPr>
        <w:t>çõ</w:t>
      </w:r>
      <w:r w:rsidR="000F32A4" w:rsidRPr="000F32A4">
        <w:rPr>
          <w:sz w:val="24"/>
          <w:szCs w:val="24"/>
        </w:rPr>
        <w:t xml:space="preserve">es finais, o </w:t>
      </w:r>
      <w:r w:rsidR="000F32A4" w:rsidRPr="000F32A4">
        <w:rPr>
          <w:rFonts w:hint="eastAsia"/>
          <w:sz w:val="24"/>
          <w:szCs w:val="24"/>
        </w:rPr>
        <w:t>í</w:t>
      </w:r>
      <w:r w:rsidR="000F32A4" w:rsidRPr="000F32A4">
        <w:rPr>
          <w:sz w:val="24"/>
          <w:szCs w:val="24"/>
        </w:rPr>
        <w:t>ndice utilizado para a repactua</w:t>
      </w:r>
      <w:r w:rsidR="000F32A4" w:rsidRPr="000F32A4">
        <w:rPr>
          <w:rFonts w:hint="eastAsia"/>
          <w:sz w:val="24"/>
          <w:szCs w:val="24"/>
        </w:rPr>
        <w:t>çã</w:t>
      </w:r>
      <w:r w:rsidR="000F32A4" w:rsidRPr="000F32A4">
        <w:rPr>
          <w:sz w:val="24"/>
          <w:szCs w:val="24"/>
        </w:rPr>
        <w:t>o dos custos decorrentes do mercado ser</w:t>
      </w:r>
      <w:r w:rsidR="000F32A4" w:rsidRPr="000F32A4">
        <w:rPr>
          <w:rFonts w:hint="eastAsia"/>
          <w:sz w:val="24"/>
          <w:szCs w:val="24"/>
        </w:rPr>
        <w:t>á</w:t>
      </w:r>
      <w:r w:rsidR="000F32A4" w:rsidRPr="000F32A4">
        <w:rPr>
          <w:sz w:val="24"/>
          <w:szCs w:val="24"/>
        </w:rPr>
        <w:t xml:space="preserve">, obrigatoriamente, o definitivo. </w:t>
      </w:r>
    </w:p>
    <w:p w14:paraId="2973EF8F" w14:textId="59837B32" w:rsidR="000F32A4" w:rsidRDefault="0031581C" w:rsidP="0031581C">
      <w:pPr>
        <w:pStyle w:val="Nivel2"/>
        <w:numPr>
          <w:ilvl w:val="0"/>
          <w:numId w:val="0"/>
        </w:numPr>
        <w:spacing w:before="0" w:after="0" w:line="240" w:lineRule="auto"/>
        <w:rPr>
          <w:sz w:val="24"/>
          <w:szCs w:val="24"/>
        </w:rPr>
      </w:pPr>
      <w:r>
        <w:rPr>
          <w:sz w:val="24"/>
          <w:szCs w:val="24"/>
        </w:rPr>
        <w:t xml:space="preserve">7.12. </w:t>
      </w:r>
      <w:r w:rsidR="000F32A4" w:rsidRPr="000F32A4">
        <w:rPr>
          <w:sz w:val="24"/>
          <w:szCs w:val="24"/>
        </w:rPr>
        <w:t xml:space="preserve">Caso o </w:t>
      </w:r>
      <w:r w:rsidR="000F32A4" w:rsidRPr="000F32A4">
        <w:rPr>
          <w:rFonts w:hint="eastAsia"/>
          <w:sz w:val="24"/>
          <w:szCs w:val="24"/>
        </w:rPr>
        <w:t>í</w:t>
      </w:r>
      <w:r w:rsidR="000F32A4" w:rsidRPr="000F32A4">
        <w:rPr>
          <w:sz w:val="24"/>
          <w:szCs w:val="24"/>
        </w:rPr>
        <w:t>ndice estabelecido venha a ser extinto ou de qualquer forma n</w:t>
      </w:r>
      <w:r w:rsidR="000F32A4" w:rsidRPr="000F32A4">
        <w:rPr>
          <w:rFonts w:hint="eastAsia"/>
          <w:sz w:val="24"/>
          <w:szCs w:val="24"/>
        </w:rPr>
        <w:t>ã</w:t>
      </w:r>
      <w:r w:rsidR="000F32A4" w:rsidRPr="000F32A4">
        <w:rPr>
          <w:sz w:val="24"/>
          <w:szCs w:val="24"/>
        </w:rPr>
        <w:t>o possa mais ser utilizado, ser</w:t>
      </w:r>
      <w:r w:rsidR="000F32A4" w:rsidRPr="000F32A4">
        <w:rPr>
          <w:rFonts w:hint="eastAsia"/>
          <w:sz w:val="24"/>
          <w:szCs w:val="24"/>
        </w:rPr>
        <w:t>á</w:t>
      </w:r>
      <w:r w:rsidR="000F32A4" w:rsidRPr="000F32A4">
        <w:rPr>
          <w:sz w:val="24"/>
          <w:szCs w:val="24"/>
        </w:rPr>
        <w:t xml:space="preserve"> adotado, em substitui</w:t>
      </w:r>
      <w:r w:rsidR="000F32A4" w:rsidRPr="000F32A4">
        <w:rPr>
          <w:rFonts w:hint="eastAsia"/>
          <w:sz w:val="24"/>
          <w:szCs w:val="24"/>
        </w:rPr>
        <w:t>çã</w:t>
      </w:r>
      <w:r w:rsidR="000F32A4" w:rsidRPr="000F32A4">
        <w:rPr>
          <w:sz w:val="24"/>
          <w:szCs w:val="24"/>
        </w:rPr>
        <w:t>o, o que vier a ser determinado pela legisla</w:t>
      </w:r>
      <w:r w:rsidR="000F32A4" w:rsidRPr="000F32A4">
        <w:rPr>
          <w:rFonts w:hint="eastAsia"/>
          <w:sz w:val="24"/>
          <w:szCs w:val="24"/>
        </w:rPr>
        <w:t>çã</w:t>
      </w:r>
      <w:r w:rsidR="000F32A4" w:rsidRPr="000F32A4">
        <w:rPr>
          <w:sz w:val="24"/>
          <w:szCs w:val="24"/>
        </w:rPr>
        <w:t>o ent</w:t>
      </w:r>
      <w:r w:rsidR="000F32A4" w:rsidRPr="000F32A4">
        <w:rPr>
          <w:rFonts w:hint="eastAsia"/>
          <w:sz w:val="24"/>
          <w:szCs w:val="24"/>
        </w:rPr>
        <w:t>ã</w:t>
      </w:r>
      <w:r w:rsidR="000F32A4" w:rsidRPr="000F32A4">
        <w:rPr>
          <w:sz w:val="24"/>
          <w:szCs w:val="24"/>
        </w:rPr>
        <w:t xml:space="preserve">o em vigor. </w:t>
      </w:r>
    </w:p>
    <w:p w14:paraId="5FBA09C7" w14:textId="3D15C726" w:rsidR="000F32A4" w:rsidRDefault="0031581C" w:rsidP="0031581C">
      <w:pPr>
        <w:pStyle w:val="Nivel2"/>
        <w:numPr>
          <w:ilvl w:val="0"/>
          <w:numId w:val="0"/>
        </w:numPr>
        <w:spacing w:before="0" w:after="0" w:line="240" w:lineRule="auto"/>
        <w:rPr>
          <w:sz w:val="24"/>
          <w:szCs w:val="24"/>
        </w:rPr>
      </w:pPr>
      <w:r>
        <w:rPr>
          <w:sz w:val="24"/>
          <w:szCs w:val="24"/>
        </w:rPr>
        <w:t xml:space="preserve">7.13. </w:t>
      </w:r>
      <w:r w:rsidR="000F32A4" w:rsidRPr="000F32A4">
        <w:rPr>
          <w:sz w:val="24"/>
          <w:szCs w:val="24"/>
        </w:rPr>
        <w:t>Na aus</w:t>
      </w:r>
      <w:r w:rsidR="000F32A4" w:rsidRPr="000F32A4">
        <w:rPr>
          <w:rFonts w:hint="eastAsia"/>
          <w:sz w:val="24"/>
          <w:szCs w:val="24"/>
        </w:rPr>
        <w:t>ê</w:t>
      </w:r>
      <w:r w:rsidR="000F32A4" w:rsidRPr="000F32A4">
        <w:rPr>
          <w:sz w:val="24"/>
          <w:szCs w:val="24"/>
        </w:rPr>
        <w:t>ncia de previs</w:t>
      </w:r>
      <w:r w:rsidR="000F32A4" w:rsidRPr="000F32A4">
        <w:rPr>
          <w:rFonts w:hint="eastAsia"/>
          <w:sz w:val="24"/>
          <w:szCs w:val="24"/>
        </w:rPr>
        <w:t>ã</w:t>
      </w:r>
      <w:r w:rsidR="000F32A4" w:rsidRPr="000F32A4">
        <w:rPr>
          <w:sz w:val="24"/>
          <w:szCs w:val="24"/>
        </w:rPr>
        <w:t xml:space="preserve">o legal quanto ao </w:t>
      </w:r>
      <w:r w:rsidR="000F32A4" w:rsidRPr="000F32A4">
        <w:rPr>
          <w:rFonts w:hint="eastAsia"/>
          <w:sz w:val="24"/>
          <w:szCs w:val="24"/>
        </w:rPr>
        <w:t>í</w:t>
      </w:r>
      <w:r w:rsidR="000F32A4" w:rsidRPr="000F32A4">
        <w:rPr>
          <w:sz w:val="24"/>
          <w:szCs w:val="24"/>
        </w:rPr>
        <w:t>ndice substituto, as partes eleger</w:t>
      </w:r>
      <w:r w:rsidR="000F32A4" w:rsidRPr="000F32A4">
        <w:rPr>
          <w:rFonts w:hint="eastAsia"/>
          <w:sz w:val="24"/>
          <w:szCs w:val="24"/>
        </w:rPr>
        <w:t>ã</w:t>
      </w:r>
      <w:r w:rsidR="000F32A4" w:rsidRPr="000F32A4">
        <w:rPr>
          <w:sz w:val="24"/>
          <w:szCs w:val="24"/>
        </w:rPr>
        <w:t xml:space="preserve">o novo </w:t>
      </w:r>
      <w:r w:rsidR="000F32A4" w:rsidRPr="000F32A4">
        <w:rPr>
          <w:rFonts w:hint="eastAsia"/>
          <w:sz w:val="24"/>
          <w:szCs w:val="24"/>
        </w:rPr>
        <w:t>í</w:t>
      </w:r>
      <w:r w:rsidR="000F32A4" w:rsidRPr="000F32A4">
        <w:rPr>
          <w:sz w:val="24"/>
          <w:szCs w:val="24"/>
        </w:rPr>
        <w:t>ndice oficial, para reajustamento do pre</w:t>
      </w:r>
      <w:r w:rsidR="000F32A4" w:rsidRPr="000F32A4">
        <w:rPr>
          <w:rFonts w:hint="eastAsia"/>
          <w:sz w:val="24"/>
          <w:szCs w:val="24"/>
        </w:rPr>
        <w:t>ç</w:t>
      </w:r>
      <w:r w:rsidR="000F32A4" w:rsidRPr="000F32A4">
        <w:rPr>
          <w:sz w:val="24"/>
          <w:szCs w:val="24"/>
        </w:rPr>
        <w:t>o do valor remanescente dos custos decorrentes do mercado, por meio de termo aditivo.</w:t>
      </w:r>
    </w:p>
    <w:p w14:paraId="7F160668" w14:textId="41F2982B" w:rsidR="000F32A4" w:rsidRDefault="0031581C" w:rsidP="0031581C">
      <w:pPr>
        <w:pStyle w:val="Nivel2"/>
        <w:numPr>
          <w:ilvl w:val="0"/>
          <w:numId w:val="0"/>
        </w:numPr>
        <w:spacing w:before="0" w:after="0" w:line="240" w:lineRule="auto"/>
        <w:rPr>
          <w:sz w:val="24"/>
          <w:szCs w:val="24"/>
        </w:rPr>
      </w:pPr>
      <w:r>
        <w:rPr>
          <w:sz w:val="24"/>
          <w:szCs w:val="24"/>
        </w:rPr>
        <w:t xml:space="preserve">7.14. </w:t>
      </w:r>
      <w:r w:rsidR="000F32A4" w:rsidRPr="000F32A4">
        <w:rPr>
          <w:sz w:val="24"/>
          <w:szCs w:val="24"/>
        </w:rPr>
        <w:t>Independentemente do requerimento de repactua</w:t>
      </w:r>
      <w:r w:rsidR="000F32A4" w:rsidRPr="000F32A4">
        <w:rPr>
          <w:rFonts w:hint="eastAsia"/>
          <w:sz w:val="24"/>
          <w:szCs w:val="24"/>
        </w:rPr>
        <w:t>çã</w:t>
      </w:r>
      <w:r w:rsidR="000F32A4" w:rsidRPr="000F32A4">
        <w:rPr>
          <w:sz w:val="24"/>
          <w:szCs w:val="24"/>
        </w:rPr>
        <w:t>o dos custos decorrentes do mercado, o contratante verificar</w:t>
      </w:r>
      <w:r w:rsidR="000F32A4" w:rsidRPr="000F32A4">
        <w:rPr>
          <w:rFonts w:hint="eastAsia"/>
          <w:sz w:val="24"/>
          <w:szCs w:val="24"/>
        </w:rPr>
        <w:t>á</w:t>
      </w:r>
      <w:r w:rsidR="000F32A4" w:rsidRPr="000F32A4">
        <w:rPr>
          <w:sz w:val="24"/>
          <w:szCs w:val="24"/>
        </w:rPr>
        <w:t>, a cada anualidade, se houve defla</w:t>
      </w:r>
      <w:r w:rsidR="000F32A4" w:rsidRPr="000F32A4">
        <w:rPr>
          <w:rFonts w:hint="eastAsia"/>
          <w:sz w:val="24"/>
          <w:szCs w:val="24"/>
        </w:rPr>
        <w:t>çã</w:t>
      </w:r>
      <w:r w:rsidR="000F32A4" w:rsidRPr="000F32A4">
        <w:rPr>
          <w:sz w:val="24"/>
          <w:szCs w:val="24"/>
        </w:rPr>
        <w:t xml:space="preserve">o do </w:t>
      </w:r>
      <w:r w:rsidR="000F32A4" w:rsidRPr="000F32A4">
        <w:rPr>
          <w:rFonts w:hint="eastAsia"/>
          <w:sz w:val="24"/>
          <w:szCs w:val="24"/>
        </w:rPr>
        <w:t>í</w:t>
      </w:r>
      <w:r w:rsidR="000F32A4" w:rsidRPr="000F32A4">
        <w:rPr>
          <w:sz w:val="24"/>
          <w:szCs w:val="24"/>
        </w:rPr>
        <w:t>ndice adotado que justifique o rec</w:t>
      </w:r>
      <w:r w:rsidR="000F32A4" w:rsidRPr="000F32A4">
        <w:rPr>
          <w:rFonts w:hint="eastAsia"/>
          <w:sz w:val="24"/>
          <w:szCs w:val="24"/>
        </w:rPr>
        <w:t>á</w:t>
      </w:r>
      <w:r w:rsidR="000F32A4" w:rsidRPr="000F32A4">
        <w:rPr>
          <w:sz w:val="24"/>
          <w:szCs w:val="24"/>
        </w:rPr>
        <w:t>lculo dos custos em valor menor, promovendo, em caso positivo, a redu</w:t>
      </w:r>
      <w:r w:rsidR="000F32A4" w:rsidRPr="000F32A4">
        <w:rPr>
          <w:rFonts w:hint="eastAsia"/>
          <w:sz w:val="24"/>
          <w:szCs w:val="24"/>
        </w:rPr>
        <w:t>çã</w:t>
      </w:r>
      <w:r w:rsidR="000F32A4" w:rsidRPr="000F32A4">
        <w:rPr>
          <w:sz w:val="24"/>
          <w:szCs w:val="24"/>
        </w:rPr>
        <w:t>o dos valores correspondentes da planilha contratual.</w:t>
      </w:r>
    </w:p>
    <w:p w14:paraId="0B00D24C" w14:textId="686B996C" w:rsidR="000F32A4" w:rsidRPr="000F32A4" w:rsidRDefault="0031581C" w:rsidP="0031581C">
      <w:pPr>
        <w:pStyle w:val="Nivel2"/>
        <w:numPr>
          <w:ilvl w:val="0"/>
          <w:numId w:val="0"/>
        </w:numPr>
        <w:spacing w:before="0" w:after="0" w:line="240" w:lineRule="auto"/>
        <w:rPr>
          <w:sz w:val="24"/>
          <w:szCs w:val="24"/>
        </w:rPr>
      </w:pPr>
      <w:r>
        <w:rPr>
          <w:sz w:val="24"/>
          <w:szCs w:val="24"/>
        </w:rPr>
        <w:t xml:space="preserve">7.15. </w:t>
      </w:r>
      <w:r w:rsidR="000F32A4" w:rsidRPr="000F32A4">
        <w:rPr>
          <w:sz w:val="24"/>
          <w:szCs w:val="24"/>
        </w:rPr>
        <w:t>Os efeitos financeiros da repactua</w:t>
      </w:r>
      <w:r w:rsidR="000F32A4" w:rsidRPr="000F32A4">
        <w:rPr>
          <w:rFonts w:hint="eastAsia"/>
          <w:sz w:val="24"/>
          <w:szCs w:val="24"/>
        </w:rPr>
        <w:t>çã</w:t>
      </w:r>
      <w:r w:rsidR="000F32A4" w:rsidRPr="000F32A4">
        <w:rPr>
          <w:sz w:val="24"/>
          <w:szCs w:val="24"/>
        </w:rPr>
        <w:t>o decorrente da varia</w:t>
      </w:r>
      <w:r w:rsidR="000F32A4" w:rsidRPr="000F32A4">
        <w:rPr>
          <w:rFonts w:hint="eastAsia"/>
          <w:sz w:val="24"/>
          <w:szCs w:val="24"/>
        </w:rPr>
        <w:t>çã</w:t>
      </w:r>
      <w:r w:rsidR="000F32A4" w:rsidRPr="000F32A4">
        <w:rPr>
          <w:sz w:val="24"/>
          <w:szCs w:val="24"/>
        </w:rPr>
        <w:t>o dos custos contratuais de m</w:t>
      </w:r>
      <w:r w:rsidR="000F32A4" w:rsidRPr="000F32A4">
        <w:rPr>
          <w:rFonts w:hint="eastAsia"/>
          <w:sz w:val="24"/>
          <w:szCs w:val="24"/>
        </w:rPr>
        <w:t>ã</w:t>
      </w:r>
      <w:r w:rsidR="000F32A4" w:rsidRPr="000F32A4">
        <w:rPr>
          <w:sz w:val="24"/>
          <w:szCs w:val="24"/>
        </w:rPr>
        <w:t xml:space="preserve">o de obra vinculados aos acordos, </w:t>
      </w:r>
      <w:r w:rsidR="000F32A4" w:rsidRPr="000F32A4">
        <w:rPr>
          <w:rFonts w:hint="eastAsia"/>
          <w:sz w:val="24"/>
          <w:szCs w:val="24"/>
        </w:rPr>
        <w:t>à</w:t>
      </w:r>
      <w:r w:rsidR="000F32A4" w:rsidRPr="000F32A4">
        <w:rPr>
          <w:sz w:val="24"/>
          <w:szCs w:val="24"/>
        </w:rPr>
        <w:t>s conven</w:t>
      </w:r>
      <w:r w:rsidR="000F32A4" w:rsidRPr="000F32A4">
        <w:rPr>
          <w:rFonts w:hint="eastAsia"/>
          <w:sz w:val="24"/>
          <w:szCs w:val="24"/>
        </w:rPr>
        <w:t>çõ</w:t>
      </w:r>
      <w:r w:rsidR="000F32A4" w:rsidRPr="000F32A4">
        <w:rPr>
          <w:sz w:val="24"/>
          <w:szCs w:val="24"/>
        </w:rPr>
        <w:t>es ou aos diss</w:t>
      </w:r>
      <w:r w:rsidR="000F32A4" w:rsidRPr="000F32A4">
        <w:rPr>
          <w:rFonts w:hint="eastAsia"/>
          <w:sz w:val="24"/>
          <w:szCs w:val="24"/>
        </w:rPr>
        <w:t>í</w:t>
      </w:r>
      <w:r w:rsidR="000F32A4" w:rsidRPr="000F32A4">
        <w:rPr>
          <w:sz w:val="24"/>
          <w:szCs w:val="24"/>
        </w:rPr>
        <w:t>dios coletivos de trabalho retroagir</w:t>
      </w:r>
      <w:r w:rsidR="000F32A4" w:rsidRPr="000F32A4">
        <w:rPr>
          <w:rFonts w:hint="eastAsia"/>
          <w:sz w:val="24"/>
          <w:szCs w:val="24"/>
        </w:rPr>
        <w:t>ã</w:t>
      </w:r>
      <w:r w:rsidR="000F32A4" w:rsidRPr="000F32A4">
        <w:rPr>
          <w:sz w:val="24"/>
          <w:szCs w:val="24"/>
        </w:rPr>
        <w:t xml:space="preserve">o, quando for o caso, </w:t>
      </w:r>
      <w:r w:rsidR="000F32A4" w:rsidRPr="000F32A4">
        <w:rPr>
          <w:rFonts w:hint="eastAsia"/>
          <w:sz w:val="24"/>
          <w:szCs w:val="24"/>
        </w:rPr>
        <w:t>à</w:t>
      </w:r>
      <w:r w:rsidR="000F32A4" w:rsidRPr="000F32A4">
        <w:rPr>
          <w:sz w:val="24"/>
          <w:szCs w:val="24"/>
        </w:rPr>
        <w:t xml:space="preserve"> data do in</w:t>
      </w:r>
      <w:r w:rsidR="000F32A4" w:rsidRPr="000F32A4">
        <w:rPr>
          <w:rFonts w:hint="eastAsia"/>
          <w:sz w:val="24"/>
          <w:szCs w:val="24"/>
        </w:rPr>
        <w:t>í</w:t>
      </w:r>
      <w:r w:rsidR="000F32A4" w:rsidRPr="000F32A4">
        <w:rPr>
          <w:sz w:val="24"/>
          <w:szCs w:val="24"/>
        </w:rPr>
        <w:t>cio dos efeitos financeiros do novo acordo, conven</w:t>
      </w:r>
      <w:r w:rsidR="000F32A4" w:rsidRPr="000F32A4">
        <w:rPr>
          <w:rFonts w:hint="eastAsia"/>
          <w:sz w:val="24"/>
          <w:szCs w:val="24"/>
        </w:rPr>
        <w:t>çã</w:t>
      </w:r>
      <w:r w:rsidR="000F32A4" w:rsidRPr="000F32A4">
        <w:rPr>
          <w:sz w:val="24"/>
          <w:szCs w:val="24"/>
        </w:rPr>
        <w:t>o ou senten</w:t>
      </w:r>
      <w:r w:rsidR="000F32A4" w:rsidRPr="000F32A4">
        <w:rPr>
          <w:rFonts w:hint="eastAsia"/>
          <w:sz w:val="24"/>
          <w:szCs w:val="24"/>
        </w:rPr>
        <w:t>ç</w:t>
      </w:r>
      <w:r w:rsidR="000F32A4" w:rsidRPr="000F32A4">
        <w:rPr>
          <w:sz w:val="24"/>
          <w:szCs w:val="24"/>
        </w:rPr>
        <w:t>a normativa que fundamenta a repactua</w:t>
      </w:r>
      <w:r w:rsidR="000F32A4" w:rsidRPr="000F32A4">
        <w:rPr>
          <w:rFonts w:hint="eastAsia"/>
          <w:sz w:val="24"/>
          <w:szCs w:val="24"/>
        </w:rPr>
        <w:t>çã</w:t>
      </w:r>
      <w:r w:rsidR="000F32A4" w:rsidRPr="000F32A4">
        <w:rPr>
          <w:sz w:val="24"/>
          <w:szCs w:val="24"/>
        </w:rPr>
        <w:t>o.</w:t>
      </w:r>
    </w:p>
    <w:p w14:paraId="399073AB" w14:textId="5312D73A" w:rsidR="000F32A4" w:rsidRDefault="0031581C" w:rsidP="0031581C">
      <w:pPr>
        <w:pStyle w:val="Nivel2"/>
        <w:numPr>
          <w:ilvl w:val="0"/>
          <w:numId w:val="0"/>
        </w:numPr>
        <w:spacing w:before="0" w:after="0" w:line="240" w:lineRule="auto"/>
        <w:rPr>
          <w:sz w:val="24"/>
          <w:szCs w:val="24"/>
        </w:rPr>
      </w:pPr>
      <w:r>
        <w:rPr>
          <w:sz w:val="24"/>
          <w:szCs w:val="24"/>
        </w:rPr>
        <w:t xml:space="preserve">7.16. </w:t>
      </w:r>
      <w:r w:rsidR="000F32A4" w:rsidRPr="000F32A4">
        <w:rPr>
          <w:sz w:val="24"/>
          <w:szCs w:val="24"/>
        </w:rPr>
        <w:t>Os novos valores contratuais decorrentes das repactua</w:t>
      </w:r>
      <w:r w:rsidR="000F32A4" w:rsidRPr="000F32A4">
        <w:rPr>
          <w:rFonts w:hint="eastAsia"/>
          <w:sz w:val="24"/>
          <w:szCs w:val="24"/>
        </w:rPr>
        <w:t>çõ</w:t>
      </w:r>
      <w:r w:rsidR="000F32A4" w:rsidRPr="000F32A4">
        <w:rPr>
          <w:sz w:val="24"/>
          <w:szCs w:val="24"/>
        </w:rPr>
        <w:t>es poder</w:t>
      </w:r>
      <w:r w:rsidR="000F32A4" w:rsidRPr="000F32A4">
        <w:rPr>
          <w:rFonts w:hint="eastAsia"/>
          <w:sz w:val="24"/>
          <w:szCs w:val="24"/>
        </w:rPr>
        <w:t>ã</w:t>
      </w:r>
      <w:r w:rsidR="000F32A4" w:rsidRPr="000F32A4">
        <w:rPr>
          <w:sz w:val="24"/>
          <w:szCs w:val="24"/>
        </w:rPr>
        <w:t>o se iniciar em data futura, desde que assim acordado entre as partes, sem preju</w:t>
      </w:r>
      <w:r w:rsidR="000F32A4" w:rsidRPr="000F32A4">
        <w:rPr>
          <w:rFonts w:hint="eastAsia"/>
          <w:sz w:val="24"/>
          <w:szCs w:val="24"/>
        </w:rPr>
        <w:t>í</w:t>
      </w:r>
      <w:r w:rsidR="000F32A4" w:rsidRPr="000F32A4">
        <w:rPr>
          <w:sz w:val="24"/>
          <w:szCs w:val="24"/>
        </w:rPr>
        <w:t>zo da contagem da anualidade para concess</w:t>
      </w:r>
      <w:r w:rsidR="000F32A4" w:rsidRPr="000F32A4">
        <w:rPr>
          <w:rFonts w:hint="eastAsia"/>
          <w:sz w:val="24"/>
          <w:szCs w:val="24"/>
        </w:rPr>
        <w:t>ã</w:t>
      </w:r>
      <w:r w:rsidR="000F32A4" w:rsidRPr="000F32A4">
        <w:rPr>
          <w:sz w:val="24"/>
          <w:szCs w:val="24"/>
        </w:rPr>
        <w:t>o das repactua</w:t>
      </w:r>
      <w:r w:rsidR="000F32A4" w:rsidRPr="000F32A4">
        <w:rPr>
          <w:rFonts w:hint="eastAsia"/>
          <w:sz w:val="24"/>
          <w:szCs w:val="24"/>
        </w:rPr>
        <w:t>çõ</w:t>
      </w:r>
      <w:r w:rsidR="000F32A4" w:rsidRPr="000F32A4">
        <w:rPr>
          <w:sz w:val="24"/>
          <w:szCs w:val="24"/>
        </w:rPr>
        <w:t>es futuras.</w:t>
      </w:r>
    </w:p>
    <w:p w14:paraId="75B23A97" w14:textId="67269697" w:rsidR="000F32A4" w:rsidRDefault="0031581C" w:rsidP="0031581C">
      <w:pPr>
        <w:pStyle w:val="Nivel2"/>
        <w:numPr>
          <w:ilvl w:val="0"/>
          <w:numId w:val="0"/>
        </w:numPr>
        <w:spacing w:before="0" w:after="0" w:line="240" w:lineRule="auto"/>
        <w:rPr>
          <w:sz w:val="24"/>
          <w:szCs w:val="24"/>
        </w:rPr>
      </w:pPr>
      <w:r>
        <w:rPr>
          <w:sz w:val="24"/>
          <w:szCs w:val="24"/>
        </w:rPr>
        <w:t xml:space="preserve">7.17. </w:t>
      </w:r>
      <w:r w:rsidR="000F32A4" w:rsidRPr="000F32A4">
        <w:rPr>
          <w:sz w:val="24"/>
          <w:szCs w:val="24"/>
        </w:rPr>
        <w:t>Os efeitos financeiros da repactua</w:t>
      </w:r>
      <w:r w:rsidR="000F32A4" w:rsidRPr="000F32A4">
        <w:rPr>
          <w:rFonts w:hint="eastAsia"/>
          <w:sz w:val="24"/>
          <w:szCs w:val="24"/>
        </w:rPr>
        <w:t>çã</w:t>
      </w:r>
      <w:r w:rsidR="000F32A4" w:rsidRPr="000F32A4">
        <w:rPr>
          <w:sz w:val="24"/>
          <w:szCs w:val="24"/>
        </w:rPr>
        <w:t>o ficar</w:t>
      </w:r>
      <w:r w:rsidR="000F32A4" w:rsidRPr="000F32A4">
        <w:rPr>
          <w:rFonts w:hint="eastAsia"/>
          <w:sz w:val="24"/>
          <w:szCs w:val="24"/>
        </w:rPr>
        <w:t>ã</w:t>
      </w:r>
      <w:r w:rsidR="000F32A4" w:rsidRPr="000F32A4">
        <w:rPr>
          <w:sz w:val="24"/>
          <w:szCs w:val="24"/>
        </w:rPr>
        <w:t>o restritos exclusivamente aos itens que a motivaram, e apenas em rela</w:t>
      </w:r>
      <w:r w:rsidR="000F32A4" w:rsidRPr="000F32A4">
        <w:rPr>
          <w:rFonts w:hint="eastAsia"/>
          <w:sz w:val="24"/>
          <w:szCs w:val="24"/>
        </w:rPr>
        <w:t>çã</w:t>
      </w:r>
      <w:r w:rsidR="000F32A4" w:rsidRPr="000F32A4">
        <w:rPr>
          <w:sz w:val="24"/>
          <w:szCs w:val="24"/>
        </w:rPr>
        <w:t xml:space="preserve">o </w:t>
      </w:r>
      <w:r w:rsidR="000F32A4" w:rsidRPr="000F32A4">
        <w:rPr>
          <w:rFonts w:hint="eastAsia"/>
          <w:sz w:val="24"/>
          <w:szCs w:val="24"/>
        </w:rPr>
        <w:t>à</w:t>
      </w:r>
      <w:r w:rsidR="000F32A4" w:rsidRPr="000F32A4">
        <w:rPr>
          <w:sz w:val="24"/>
          <w:szCs w:val="24"/>
        </w:rPr>
        <w:t xml:space="preserve"> diferen</w:t>
      </w:r>
      <w:r w:rsidR="000F32A4" w:rsidRPr="000F32A4">
        <w:rPr>
          <w:rFonts w:hint="eastAsia"/>
          <w:sz w:val="24"/>
          <w:szCs w:val="24"/>
        </w:rPr>
        <w:t>ç</w:t>
      </w:r>
      <w:r w:rsidR="000F32A4" w:rsidRPr="000F32A4">
        <w:rPr>
          <w:sz w:val="24"/>
          <w:szCs w:val="24"/>
        </w:rPr>
        <w:t>a porventura existente.</w:t>
      </w:r>
    </w:p>
    <w:p w14:paraId="517E9A08" w14:textId="4DC20BF0" w:rsidR="000F32A4" w:rsidRDefault="0031581C" w:rsidP="0031581C">
      <w:pPr>
        <w:pStyle w:val="Nivel2"/>
        <w:numPr>
          <w:ilvl w:val="0"/>
          <w:numId w:val="0"/>
        </w:numPr>
        <w:spacing w:before="0" w:after="0" w:line="240" w:lineRule="auto"/>
        <w:rPr>
          <w:sz w:val="24"/>
          <w:szCs w:val="24"/>
        </w:rPr>
      </w:pPr>
      <w:r>
        <w:rPr>
          <w:sz w:val="24"/>
          <w:szCs w:val="24"/>
        </w:rPr>
        <w:t xml:space="preserve">7.18. </w:t>
      </w:r>
      <w:r w:rsidR="000F32A4" w:rsidRPr="000F32A4">
        <w:rPr>
          <w:sz w:val="24"/>
          <w:szCs w:val="24"/>
        </w:rPr>
        <w:t>O pedido de repactua</w:t>
      </w:r>
      <w:r w:rsidR="000F32A4" w:rsidRPr="000F32A4">
        <w:rPr>
          <w:rFonts w:hint="eastAsia"/>
          <w:sz w:val="24"/>
          <w:szCs w:val="24"/>
        </w:rPr>
        <w:t>çã</w:t>
      </w:r>
      <w:r w:rsidR="000F32A4" w:rsidRPr="000F32A4">
        <w:rPr>
          <w:sz w:val="24"/>
          <w:szCs w:val="24"/>
        </w:rPr>
        <w:t>o dever</w:t>
      </w:r>
      <w:r w:rsidR="000F32A4" w:rsidRPr="000F32A4">
        <w:rPr>
          <w:rFonts w:hint="eastAsia"/>
          <w:sz w:val="24"/>
          <w:szCs w:val="24"/>
        </w:rPr>
        <w:t>á</w:t>
      </w:r>
      <w:r w:rsidR="000F32A4" w:rsidRPr="000F32A4">
        <w:rPr>
          <w:sz w:val="24"/>
          <w:szCs w:val="24"/>
        </w:rPr>
        <w:t xml:space="preserve"> ser formulado durante a vig</w:t>
      </w:r>
      <w:r w:rsidR="000F32A4" w:rsidRPr="000F32A4">
        <w:rPr>
          <w:rFonts w:hint="eastAsia"/>
          <w:sz w:val="24"/>
          <w:szCs w:val="24"/>
        </w:rPr>
        <w:t>ê</w:t>
      </w:r>
      <w:r w:rsidR="000F32A4" w:rsidRPr="000F32A4">
        <w:rPr>
          <w:sz w:val="24"/>
          <w:szCs w:val="24"/>
        </w:rPr>
        <w:t>ncia do contrato e antes de eventual prorroga</w:t>
      </w:r>
      <w:r w:rsidR="000F32A4" w:rsidRPr="000F32A4">
        <w:rPr>
          <w:rFonts w:hint="eastAsia"/>
          <w:sz w:val="24"/>
          <w:szCs w:val="24"/>
        </w:rPr>
        <w:t>çã</w:t>
      </w:r>
      <w:r w:rsidR="000F32A4" w:rsidRPr="000F32A4">
        <w:rPr>
          <w:sz w:val="24"/>
          <w:szCs w:val="24"/>
        </w:rPr>
        <w:t>o ou encerramento contratual, sob pena de preclus</w:t>
      </w:r>
      <w:r w:rsidR="000F32A4" w:rsidRPr="000F32A4">
        <w:rPr>
          <w:rFonts w:hint="eastAsia"/>
          <w:sz w:val="24"/>
          <w:szCs w:val="24"/>
        </w:rPr>
        <w:t>ã</w:t>
      </w:r>
      <w:r w:rsidR="000F32A4" w:rsidRPr="000F32A4">
        <w:rPr>
          <w:sz w:val="24"/>
          <w:szCs w:val="24"/>
        </w:rPr>
        <w:t>o.</w:t>
      </w:r>
    </w:p>
    <w:p w14:paraId="00E80365" w14:textId="35D02209" w:rsidR="000F32A4" w:rsidRDefault="0031581C" w:rsidP="0031581C">
      <w:pPr>
        <w:pStyle w:val="Nivel2"/>
        <w:numPr>
          <w:ilvl w:val="0"/>
          <w:numId w:val="0"/>
        </w:numPr>
        <w:spacing w:before="0" w:after="0" w:line="240" w:lineRule="auto"/>
        <w:rPr>
          <w:sz w:val="24"/>
          <w:szCs w:val="24"/>
        </w:rPr>
      </w:pPr>
      <w:r>
        <w:rPr>
          <w:sz w:val="24"/>
          <w:szCs w:val="24"/>
        </w:rPr>
        <w:t xml:space="preserve">7.19. </w:t>
      </w:r>
      <w:r w:rsidR="000F32A4" w:rsidRPr="000F32A4">
        <w:rPr>
          <w:sz w:val="24"/>
          <w:szCs w:val="24"/>
        </w:rPr>
        <w:t>Caso, na data da prorroga</w:t>
      </w:r>
      <w:r w:rsidR="000F32A4" w:rsidRPr="000F32A4">
        <w:rPr>
          <w:rFonts w:hint="eastAsia"/>
          <w:sz w:val="24"/>
          <w:szCs w:val="24"/>
        </w:rPr>
        <w:t>çã</w:t>
      </w:r>
      <w:r w:rsidR="000F32A4" w:rsidRPr="000F32A4">
        <w:rPr>
          <w:sz w:val="24"/>
          <w:szCs w:val="24"/>
        </w:rPr>
        <w:t>o contratual, ainda n</w:t>
      </w:r>
      <w:r w:rsidR="000F32A4" w:rsidRPr="000F32A4">
        <w:rPr>
          <w:rFonts w:hint="eastAsia"/>
          <w:sz w:val="24"/>
          <w:szCs w:val="24"/>
        </w:rPr>
        <w:t>ã</w:t>
      </w:r>
      <w:r w:rsidR="000F32A4" w:rsidRPr="000F32A4">
        <w:rPr>
          <w:sz w:val="24"/>
          <w:szCs w:val="24"/>
        </w:rPr>
        <w:t>o tenha sido celebrado o novo acordo, conven</w:t>
      </w:r>
      <w:r w:rsidR="000F32A4" w:rsidRPr="000F32A4">
        <w:rPr>
          <w:rFonts w:hint="eastAsia"/>
          <w:sz w:val="24"/>
          <w:szCs w:val="24"/>
        </w:rPr>
        <w:t>çã</w:t>
      </w:r>
      <w:r w:rsidR="000F32A4" w:rsidRPr="000F32A4">
        <w:rPr>
          <w:sz w:val="24"/>
          <w:szCs w:val="24"/>
        </w:rPr>
        <w:t>o ou diss</w:t>
      </w:r>
      <w:r w:rsidR="000F32A4" w:rsidRPr="000F32A4">
        <w:rPr>
          <w:rFonts w:hint="eastAsia"/>
          <w:sz w:val="24"/>
          <w:szCs w:val="24"/>
        </w:rPr>
        <w:t>í</w:t>
      </w:r>
      <w:r w:rsidR="000F32A4" w:rsidRPr="000F32A4">
        <w:rPr>
          <w:sz w:val="24"/>
          <w:szCs w:val="24"/>
        </w:rPr>
        <w:t>dio coletivo da categoria, ou ainda n</w:t>
      </w:r>
      <w:r w:rsidR="000F32A4" w:rsidRPr="000F32A4">
        <w:rPr>
          <w:rFonts w:hint="eastAsia"/>
          <w:sz w:val="24"/>
          <w:szCs w:val="24"/>
        </w:rPr>
        <w:t>ã</w:t>
      </w:r>
      <w:r w:rsidR="000F32A4" w:rsidRPr="000F32A4">
        <w:rPr>
          <w:sz w:val="24"/>
          <w:szCs w:val="24"/>
        </w:rPr>
        <w:t>o tenha sido poss</w:t>
      </w:r>
      <w:r w:rsidR="000F32A4" w:rsidRPr="000F32A4">
        <w:rPr>
          <w:rFonts w:hint="eastAsia"/>
          <w:sz w:val="24"/>
          <w:szCs w:val="24"/>
        </w:rPr>
        <w:t>í</w:t>
      </w:r>
      <w:r w:rsidR="000F32A4" w:rsidRPr="000F32A4">
        <w:rPr>
          <w:sz w:val="24"/>
          <w:szCs w:val="24"/>
        </w:rPr>
        <w:t>vel ao contratante ou ao contratado proceder aos c</w:t>
      </w:r>
      <w:r w:rsidR="000F32A4" w:rsidRPr="000F32A4">
        <w:rPr>
          <w:rFonts w:hint="eastAsia"/>
          <w:sz w:val="24"/>
          <w:szCs w:val="24"/>
        </w:rPr>
        <w:t>á</w:t>
      </w:r>
      <w:r w:rsidR="000F32A4" w:rsidRPr="000F32A4">
        <w:rPr>
          <w:sz w:val="24"/>
          <w:szCs w:val="24"/>
        </w:rPr>
        <w:t>lculos devidos, dever</w:t>
      </w:r>
      <w:r w:rsidR="000F32A4" w:rsidRPr="000F32A4">
        <w:rPr>
          <w:rFonts w:hint="eastAsia"/>
          <w:sz w:val="24"/>
          <w:szCs w:val="24"/>
        </w:rPr>
        <w:t>á</w:t>
      </w:r>
      <w:r w:rsidR="000F32A4" w:rsidRPr="000F32A4">
        <w:rPr>
          <w:sz w:val="24"/>
          <w:szCs w:val="24"/>
        </w:rPr>
        <w:t xml:space="preserve"> ser inserida cl</w:t>
      </w:r>
      <w:r w:rsidR="000F32A4" w:rsidRPr="000F32A4">
        <w:rPr>
          <w:rFonts w:hint="eastAsia"/>
          <w:sz w:val="24"/>
          <w:szCs w:val="24"/>
        </w:rPr>
        <w:t>á</w:t>
      </w:r>
      <w:r w:rsidR="000F32A4" w:rsidRPr="000F32A4">
        <w:rPr>
          <w:sz w:val="24"/>
          <w:szCs w:val="24"/>
        </w:rPr>
        <w:t>usula no termo aditivo de prorroga</w:t>
      </w:r>
      <w:r w:rsidR="000F32A4" w:rsidRPr="000F32A4">
        <w:rPr>
          <w:rFonts w:hint="eastAsia"/>
          <w:sz w:val="24"/>
          <w:szCs w:val="24"/>
        </w:rPr>
        <w:t>çã</w:t>
      </w:r>
      <w:r w:rsidR="000F32A4" w:rsidRPr="000F32A4">
        <w:rPr>
          <w:sz w:val="24"/>
          <w:szCs w:val="24"/>
        </w:rPr>
        <w:t xml:space="preserve">o para resguardar o direito futuro </w:t>
      </w:r>
      <w:r w:rsidR="000F32A4" w:rsidRPr="000F32A4">
        <w:rPr>
          <w:rFonts w:hint="eastAsia"/>
          <w:sz w:val="24"/>
          <w:szCs w:val="24"/>
        </w:rPr>
        <w:t>à</w:t>
      </w:r>
      <w:r w:rsidR="000F32A4" w:rsidRPr="000F32A4">
        <w:rPr>
          <w:sz w:val="24"/>
          <w:szCs w:val="24"/>
        </w:rPr>
        <w:t xml:space="preserve"> </w:t>
      </w:r>
      <w:r w:rsidR="000F32A4" w:rsidRPr="000F32A4">
        <w:rPr>
          <w:sz w:val="24"/>
          <w:szCs w:val="24"/>
        </w:rPr>
        <w:lastRenderedPageBreak/>
        <w:t>repactua</w:t>
      </w:r>
      <w:r w:rsidR="000F32A4" w:rsidRPr="000F32A4">
        <w:rPr>
          <w:rFonts w:hint="eastAsia"/>
          <w:sz w:val="24"/>
          <w:szCs w:val="24"/>
        </w:rPr>
        <w:t>çã</w:t>
      </w:r>
      <w:r w:rsidR="000F32A4" w:rsidRPr="000F32A4">
        <w:rPr>
          <w:sz w:val="24"/>
          <w:szCs w:val="24"/>
        </w:rPr>
        <w:t>o, a ser exercido t</w:t>
      </w:r>
      <w:r w:rsidR="000F32A4" w:rsidRPr="000F32A4">
        <w:rPr>
          <w:rFonts w:hint="eastAsia"/>
          <w:sz w:val="24"/>
          <w:szCs w:val="24"/>
        </w:rPr>
        <w:t>ã</w:t>
      </w:r>
      <w:r w:rsidR="000F32A4" w:rsidRPr="000F32A4">
        <w:rPr>
          <w:sz w:val="24"/>
          <w:szCs w:val="24"/>
        </w:rPr>
        <w:t>o logo se disponha dos valores reajustados, sob pena de preclus</w:t>
      </w:r>
      <w:r w:rsidR="000F32A4" w:rsidRPr="000F32A4">
        <w:rPr>
          <w:rFonts w:hint="eastAsia"/>
          <w:sz w:val="24"/>
          <w:szCs w:val="24"/>
        </w:rPr>
        <w:t>ã</w:t>
      </w:r>
      <w:r w:rsidR="000F32A4" w:rsidRPr="000F32A4">
        <w:rPr>
          <w:sz w:val="24"/>
          <w:szCs w:val="24"/>
        </w:rPr>
        <w:t>o.</w:t>
      </w:r>
    </w:p>
    <w:p w14:paraId="5FD6EF0A" w14:textId="10644E97" w:rsidR="000F32A4" w:rsidRPr="000F32A4" w:rsidRDefault="0031581C" w:rsidP="0031581C">
      <w:pPr>
        <w:pStyle w:val="Nivel2"/>
        <w:numPr>
          <w:ilvl w:val="0"/>
          <w:numId w:val="0"/>
        </w:numPr>
        <w:spacing w:before="0" w:after="0" w:line="240" w:lineRule="auto"/>
        <w:rPr>
          <w:sz w:val="24"/>
          <w:szCs w:val="24"/>
        </w:rPr>
      </w:pPr>
      <w:r>
        <w:rPr>
          <w:sz w:val="24"/>
          <w:szCs w:val="24"/>
        </w:rPr>
        <w:t xml:space="preserve">7.20. </w:t>
      </w:r>
      <w:r w:rsidR="000F32A4" w:rsidRPr="000F32A4">
        <w:rPr>
          <w:sz w:val="24"/>
          <w:szCs w:val="24"/>
        </w:rPr>
        <w:t>A extin</w:t>
      </w:r>
      <w:r w:rsidR="000F32A4" w:rsidRPr="000F32A4">
        <w:rPr>
          <w:rFonts w:hint="eastAsia"/>
          <w:sz w:val="24"/>
          <w:szCs w:val="24"/>
        </w:rPr>
        <w:t>çã</w:t>
      </w:r>
      <w:r w:rsidR="000F32A4" w:rsidRPr="000F32A4">
        <w:rPr>
          <w:sz w:val="24"/>
          <w:szCs w:val="24"/>
        </w:rPr>
        <w:t>o do contrato n</w:t>
      </w:r>
      <w:r w:rsidR="000F32A4" w:rsidRPr="000F32A4">
        <w:rPr>
          <w:rFonts w:hint="eastAsia"/>
          <w:sz w:val="24"/>
          <w:szCs w:val="24"/>
        </w:rPr>
        <w:t>ã</w:t>
      </w:r>
      <w:r w:rsidR="000F32A4" w:rsidRPr="000F32A4">
        <w:rPr>
          <w:sz w:val="24"/>
          <w:szCs w:val="24"/>
        </w:rPr>
        <w:t>o configurar</w:t>
      </w:r>
      <w:r w:rsidR="000F32A4" w:rsidRPr="000F32A4">
        <w:rPr>
          <w:rFonts w:hint="eastAsia"/>
          <w:sz w:val="24"/>
          <w:szCs w:val="24"/>
        </w:rPr>
        <w:t>á</w:t>
      </w:r>
      <w:r w:rsidR="000F32A4" w:rsidRPr="000F32A4">
        <w:rPr>
          <w:sz w:val="24"/>
          <w:szCs w:val="24"/>
        </w:rPr>
        <w:t xml:space="preserve"> </w:t>
      </w:r>
      <w:r w:rsidR="000F32A4" w:rsidRPr="000F32A4">
        <w:rPr>
          <w:rFonts w:hint="eastAsia"/>
          <w:sz w:val="24"/>
          <w:szCs w:val="24"/>
        </w:rPr>
        <w:t>ó</w:t>
      </w:r>
      <w:r w:rsidR="000F32A4" w:rsidRPr="000F32A4">
        <w:rPr>
          <w:sz w:val="24"/>
          <w:szCs w:val="24"/>
        </w:rPr>
        <w:t>bice para o deferimento da repactua</w:t>
      </w:r>
      <w:r w:rsidR="000F32A4" w:rsidRPr="000F32A4">
        <w:rPr>
          <w:rFonts w:hint="eastAsia"/>
          <w:sz w:val="24"/>
          <w:szCs w:val="24"/>
        </w:rPr>
        <w:t>çã</w:t>
      </w:r>
      <w:r w:rsidR="000F32A4" w:rsidRPr="000F32A4">
        <w:rPr>
          <w:sz w:val="24"/>
          <w:szCs w:val="24"/>
        </w:rPr>
        <w:t>o solicitada tempestivamente, hip</w:t>
      </w:r>
      <w:r w:rsidR="000F32A4" w:rsidRPr="000F32A4">
        <w:rPr>
          <w:rFonts w:hint="eastAsia"/>
          <w:sz w:val="24"/>
          <w:szCs w:val="24"/>
        </w:rPr>
        <w:t>ó</w:t>
      </w:r>
      <w:r w:rsidR="000F32A4" w:rsidRPr="000F32A4">
        <w:rPr>
          <w:sz w:val="24"/>
          <w:szCs w:val="24"/>
        </w:rPr>
        <w:t>tese em que ser</w:t>
      </w:r>
      <w:r w:rsidR="000F32A4" w:rsidRPr="000F32A4">
        <w:rPr>
          <w:rFonts w:hint="eastAsia"/>
          <w:sz w:val="24"/>
          <w:szCs w:val="24"/>
        </w:rPr>
        <w:t>á</w:t>
      </w:r>
      <w:r w:rsidR="000F32A4" w:rsidRPr="000F32A4">
        <w:rPr>
          <w:sz w:val="24"/>
          <w:szCs w:val="24"/>
        </w:rPr>
        <w:t xml:space="preserve"> concedida por meio de termo indenizat</w:t>
      </w:r>
      <w:r w:rsidR="000F32A4" w:rsidRPr="000F32A4">
        <w:rPr>
          <w:rFonts w:hint="eastAsia"/>
          <w:sz w:val="24"/>
          <w:szCs w:val="24"/>
        </w:rPr>
        <w:t>ó</w:t>
      </w:r>
      <w:r w:rsidR="000F32A4" w:rsidRPr="000F32A4">
        <w:rPr>
          <w:sz w:val="24"/>
          <w:szCs w:val="24"/>
        </w:rPr>
        <w:t>rio.</w:t>
      </w:r>
    </w:p>
    <w:p w14:paraId="539D390F" w14:textId="26C4B8BC" w:rsidR="000F32A4" w:rsidRDefault="0031581C" w:rsidP="0031581C">
      <w:pPr>
        <w:pStyle w:val="Nivel2"/>
        <w:numPr>
          <w:ilvl w:val="0"/>
          <w:numId w:val="0"/>
        </w:numPr>
        <w:spacing w:before="0" w:after="0" w:line="240" w:lineRule="auto"/>
        <w:rPr>
          <w:sz w:val="24"/>
          <w:szCs w:val="24"/>
        </w:rPr>
      </w:pPr>
      <w:r w:rsidRPr="0031581C">
        <w:rPr>
          <w:color w:val="auto"/>
          <w:sz w:val="24"/>
          <w:szCs w:val="24"/>
        </w:rPr>
        <w:t xml:space="preserve">7.21. </w:t>
      </w:r>
      <w:r w:rsidR="000F32A4" w:rsidRPr="0031581C">
        <w:rPr>
          <w:color w:val="auto"/>
          <w:sz w:val="24"/>
          <w:szCs w:val="24"/>
        </w:rPr>
        <w:t>O contratante decidir</w:t>
      </w:r>
      <w:r w:rsidR="000F32A4" w:rsidRPr="0031581C">
        <w:rPr>
          <w:rFonts w:hint="eastAsia"/>
          <w:color w:val="auto"/>
          <w:sz w:val="24"/>
          <w:szCs w:val="24"/>
        </w:rPr>
        <w:t>á</w:t>
      </w:r>
      <w:r w:rsidR="000F32A4" w:rsidRPr="0031581C">
        <w:rPr>
          <w:color w:val="auto"/>
          <w:sz w:val="24"/>
          <w:szCs w:val="24"/>
        </w:rPr>
        <w:t xml:space="preserve"> sobre o pedido de repactua</w:t>
      </w:r>
      <w:r w:rsidR="000F32A4" w:rsidRPr="0031581C">
        <w:rPr>
          <w:rFonts w:hint="eastAsia"/>
          <w:color w:val="auto"/>
          <w:sz w:val="24"/>
          <w:szCs w:val="24"/>
        </w:rPr>
        <w:t>çã</w:t>
      </w:r>
      <w:r w:rsidR="000F32A4" w:rsidRPr="0031581C">
        <w:rPr>
          <w:color w:val="auto"/>
          <w:sz w:val="24"/>
          <w:szCs w:val="24"/>
        </w:rPr>
        <w:t>o de pre</w:t>
      </w:r>
      <w:r w:rsidR="000F32A4" w:rsidRPr="0031581C">
        <w:rPr>
          <w:rFonts w:hint="eastAsia"/>
          <w:color w:val="auto"/>
          <w:sz w:val="24"/>
          <w:szCs w:val="24"/>
        </w:rPr>
        <w:t>ç</w:t>
      </w:r>
      <w:r w:rsidR="000F32A4" w:rsidRPr="0031581C">
        <w:rPr>
          <w:color w:val="auto"/>
          <w:sz w:val="24"/>
          <w:szCs w:val="24"/>
        </w:rPr>
        <w:t>os em at</w:t>
      </w:r>
      <w:r w:rsidR="000F32A4" w:rsidRPr="0031581C">
        <w:rPr>
          <w:rFonts w:hint="eastAsia"/>
          <w:color w:val="auto"/>
          <w:sz w:val="24"/>
          <w:szCs w:val="24"/>
        </w:rPr>
        <w:t>é</w:t>
      </w:r>
      <w:r w:rsidR="000F32A4" w:rsidRPr="0031581C">
        <w:rPr>
          <w:color w:val="auto"/>
          <w:sz w:val="24"/>
          <w:szCs w:val="24"/>
        </w:rPr>
        <w:t xml:space="preserve"> </w:t>
      </w:r>
      <w:r w:rsidRPr="0031581C">
        <w:rPr>
          <w:color w:val="auto"/>
          <w:sz w:val="24"/>
          <w:szCs w:val="24"/>
        </w:rPr>
        <w:t>01 (um) mês</w:t>
      </w:r>
      <w:r w:rsidR="000F32A4" w:rsidRPr="0031581C">
        <w:rPr>
          <w:color w:val="auto"/>
          <w:sz w:val="24"/>
          <w:szCs w:val="24"/>
        </w:rPr>
        <w:t>, contado da data do fornecimento, pelo contratado, da documenta</w:t>
      </w:r>
      <w:r w:rsidR="000F32A4" w:rsidRPr="0031581C">
        <w:rPr>
          <w:rFonts w:hint="eastAsia"/>
          <w:color w:val="auto"/>
          <w:sz w:val="24"/>
          <w:szCs w:val="24"/>
        </w:rPr>
        <w:t>çã</w:t>
      </w:r>
      <w:r w:rsidR="000F32A4" w:rsidRPr="0031581C">
        <w:rPr>
          <w:color w:val="auto"/>
          <w:sz w:val="24"/>
          <w:szCs w:val="24"/>
        </w:rPr>
        <w:t xml:space="preserve">o </w:t>
      </w:r>
      <w:r w:rsidR="000F32A4" w:rsidRPr="000F32A4">
        <w:rPr>
          <w:sz w:val="24"/>
          <w:szCs w:val="24"/>
        </w:rPr>
        <w:t>comprobat</w:t>
      </w:r>
      <w:r w:rsidR="000F32A4" w:rsidRPr="000F32A4">
        <w:rPr>
          <w:rFonts w:hint="eastAsia"/>
          <w:sz w:val="24"/>
          <w:szCs w:val="24"/>
        </w:rPr>
        <w:t>ó</w:t>
      </w:r>
      <w:r w:rsidR="000F32A4" w:rsidRPr="000F32A4">
        <w:rPr>
          <w:sz w:val="24"/>
          <w:szCs w:val="24"/>
        </w:rPr>
        <w:t>ria da varia</w:t>
      </w:r>
      <w:r w:rsidR="000F32A4" w:rsidRPr="000F32A4">
        <w:rPr>
          <w:rFonts w:hint="eastAsia"/>
          <w:sz w:val="24"/>
          <w:szCs w:val="24"/>
        </w:rPr>
        <w:t>çã</w:t>
      </w:r>
      <w:r w:rsidR="000F32A4" w:rsidRPr="000F32A4">
        <w:rPr>
          <w:sz w:val="24"/>
          <w:szCs w:val="24"/>
        </w:rPr>
        <w:t xml:space="preserve">o dos custos a serem repactuados. (art. 92, </w:t>
      </w:r>
      <w:r w:rsidR="000F32A4" w:rsidRPr="000F32A4">
        <w:rPr>
          <w:rFonts w:hint="eastAsia"/>
          <w:sz w:val="24"/>
          <w:szCs w:val="24"/>
        </w:rPr>
        <w:t>§</w:t>
      </w:r>
      <w:r w:rsidR="000F32A4" w:rsidRPr="000F32A4">
        <w:rPr>
          <w:sz w:val="24"/>
          <w:szCs w:val="24"/>
        </w:rPr>
        <w:t xml:space="preserve"> 6</w:t>
      </w:r>
      <w:r w:rsidR="000F32A4" w:rsidRPr="000F32A4">
        <w:rPr>
          <w:rFonts w:hint="eastAsia"/>
          <w:sz w:val="24"/>
          <w:szCs w:val="24"/>
        </w:rPr>
        <w:t>º</w:t>
      </w:r>
      <w:r w:rsidR="000F32A4" w:rsidRPr="000F32A4">
        <w:rPr>
          <w:sz w:val="24"/>
          <w:szCs w:val="24"/>
        </w:rPr>
        <w:t xml:space="preserve">, c/c o art. 135, </w:t>
      </w:r>
      <w:r w:rsidR="000F32A4" w:rsidRPr="000F32A4">
        <w:rPr>
          <w:rFonts w:hint="eastAsia"/>
          <w:sz w:val="24"/>
          <w:szCs w:val="24"/>
        </w:rPr>
        <w:t>§</w:t>
      </w:r>
      <w:r w:rsidR="000F32A4" w:rsidRPr="000F32A4">
        <w:rPr>
          <w:sz w:val="24"/>
          <w:szCs w:val="24"/>
        </w:rPr>
        <w:t xml:space="preserve"> 6</w:t>
      </w:r>
      <w:r w:rsidR="000F32A4" w:rsidRPr="000F32A4">
        <w:rPr>
          <w:rFonts w:hint="eastAsia"/>
          <w:sz w:val="24"/>
          <w:szCs w:val="24"/>
        </w:rPr>
        <w:t>º</w:t>
      </w:r>
      <w:r w:rsidR="000F32A4" w:rsidRPr="000F32A4">
        <w:rPr>
          <w:sz w:val="24"/>
          <w:szCs w:val="24"/>
        </w:rPr>
        <w:t>)</w:t>
      </w:r>
      <w:r w:rsidR="0080739F">
        <w:rPr>
          <w:sz w:val="24"/>
          <w:szCs w:val="24"/>
        </w:rPr>
        <w:t>.</w:t>
      </w:r>
    </w:p>
    <w:p w14:paraId="51A2E55E" w14:textId="3EF3DA2F" w:rsidR="000F32A4" w:rsidRDefault="0031581C" w:rsidP="0031581C">
      <w:pPr>
        <w:pStyle w:val="Nivel2"/>
        <w:numPr>
          <w:ilvl w:val="0"/>
          <w:numId w:val="0"/>
        </w:numPr>
        <w:spacing w:before="0" w:after="0" w:line="240" w:lineRule="auto"/>
        <w:rPr>
          <w:sz w:val="24"/>
          <w:szCs w:val="24"/>
        </w:rPr>
      </w:pPr>
      <w:r>
        <w:rPr>
          <w:sz w:val="24"/>
          <w:szCs w:val="24"/>
        </w:rPr>
        <w:t xml:space="preserve">7.22. </w:t>
      </w:r>
      <w:r w:rsidR="000F32A4" w:rsidRPr="000F32A4">
        <w:rPr>
          <w:sz w:val="24"/>
          <w:szCs w:val="24"/>
        </w:rPr>
        <w:t>O prazo referido no subitem anterior ficará suspenso enquanto o contratado não cumprir os atos ou apresentar a documentação solicitada pelo contratante para a comprovação da variação dos custos.</w:t>
      </w:r>
    </w:p>
    <w:p w14:paraId="714616B8" w14:textId="14974178" w:rsidR="000F32A4" w:rsidRDefault="0031581C" w:rsidP="0031581C">
      <w:pPr>
        <w:pStyle w:val="Nivel2"/>
        <w:numPr>
          <w:ilvl w:val="0"/>
          <w:numId w:val="0"/>
        </w:numPr>
        <w:spacing w:before="0" w:after="0" w:line="240" w:lineRule="auto"/>
        <w:rPr>
          <w:sz w:val="24"/>
          <w:szCs w:val="24"/>
        </w:rPr>
      </w:pPr>
      <w:r>
        <w:rPr>
          <w:sz w:val="24"/>
          <w:szCs w:val="24"/>
        </w:rPr>
        <w:t xml:space="preserve">7.23. </w:t>
      </w:r>
      <w:r w:rsidR="000F32A4" w:rsidRPr="000F32A4">
        <w:rPr>
          <w:sz w:val="24"/>
          <w:szCs w:val="24"/>
        </w:rPr>
        <w:t>A repactua</w:t>
      </w:r>
      <w:r w:rsidR="000F32A4" w:rsidRPr="000F32A4">
        <w:rPr>
          <w:rFonts w:hint="eastAsia"/>
          <w:sz w:val="24"/>
          <w:szCs w:val="24"/>
        </w:rPr>
        <w:t>çã</w:t>
      </w:r>
      <w:r w:rsidR="000F32A4" w:rsidRPr="000F32A4">
        <w:rPr>
          <w:sz w:val="24"/>
          <w:szCs w:val="24"/>
        </w:rPr>
        <w:t>o de pre</w:t>
      </w:r>
      <w:r w:rsidR="000F32A4" w:rsidRPr="000F32A4">
        <w:rPr>
          <w:rFonts w:hint="eastAsia"/>
          <w:sz w:val="24"/>
          <w:szCs w:val="24"/>
        </w:rPr>
        <w:t>ç</w:t>
      </w:r>
      <w:r w:rsidR="000F32A4" w:rsidRPr="000F32A4">
        <w:rPr>
          <w:sz w:val="24"/>
          <w:szCs w:val="24"/>
        </w:rPr>
        <w:t>os ser</w:t>
      </w:r>
      <w:r w:rsidR="000F32A4" w:rsidRPr="000F32A4">
        <w:rPr>
          <w:rFonts w:hint="eastAsia"/>
          <w:sz w:val="24"/>
          <w:szCs w:val="24"/>
        </w:rPr>
        <w:t>á</w:t>
      </w:r>
      <w:r w:rsidR="000F32A4" w:rsidRPr="000F32A4">
        <w:rPr>
          <w:sz w:val="24"/>
          <w:szCs w:val="24"/>
        </w:rPr>
        <w:t xml:space="preserve"> formalizada por apostilamento. </w:t>
      </w:r>
    </w:p>
    <w:p w14:paraId="28E28D4D" w14:textId="6437EE5D" w:rsidR="000F32A4" w:rsidRDefault="0031581C" w:rsidP="0031581C">
      <w:pPr>
        <w:pStyle w:val="Nivel2"/>
        <w:numPr>
          <w:ilvl w:val="0"/>
          <w:numId w:val="0"/>
        </w:numPr>
        <w:spacing w:before="0" w:after="0" w:line="240" w:lineRule="auto"/>
        <w:rPr>
          <w:sz w:val="24"/>
          <w:szCs w:val="24"/>
        </w:rPr>
      </w:pPr>
      <w:r>
        <w:rPr>
          <w:sz w:val="24"/>
          <w:szCs w:val="24"/>
        </w:rPr>
        <w:t xml:space="preserve">7.24. </w:t>
      </w:r>
      <w:r w:rsidR="000F32A4" w:rsidRPr="000F32A4">
        <w:rPr>
          <w:sz w:val="24"/>
          <w:szCs w:val="24"/>
        </w:rPr>
        <w:t>As repactua</w:t>
      </w:r>
      <w:r w:rsidR="000F32A4" w:rsidRPr="000F32A4">
        <w:rPr>
          <w:rFonts w:hint="eastAsia"/>
          <w:sz w:val="24"/>
          <w:szCs w:val="24"/>
        </w:rPr>
        <w:t>çõ</w:t>
      </w:r>
      <w:r w:rsidR="000F32A4" w:rsidRPr="000F32A4">
        <w:rPr>
          <w:sz w:val="24"/>
          <w:szCs w:val="24"/>
        </w:rPr>
        <w:t>es n</w:t>
      </w:r>
      <w:r w:rsidR="000F32A4" w:rsidRPr="000F32A4">
        <w:rPr>
          <w:rFonts w:hint="eastAsia"/>
          <w:sz w:val="24"/>
          <w:szCs w:val="24"/>
        </w:rPr>
        <w:t>ã</w:t>
      </w:r>
      <w:r w:rsidR="000F32A4" w:rsidRPr="000F32A4">
        <w:rPr>
          <w:sz w:val="24"/>
          <w:szCs w:val="24"/>
        </w:rPr>
        <w:t>o interferem no direito das partes de solicitar, a qualquer momento, a manuten</w:t>
      </w:r>
      <w:r w:rsidR="000F32A4" w:rsidRPr="000F32A4">
        <w:rPr>
          <w:rFonts w:hint="eastAsia"/>
          <w:sz w:val="24"/>
          <w:szCs w:val="24"/>
        </w:rPr>
        <w:t>çã</w:t>
      </w:r>
      <w:r w:rsidR="000F32A4" w:rsidRPr="000F32A4">
        <w:rPr>
          <w:sz w:val="24"/>
          <w:szCs w:val="24"/>
        </w:rPr>
        <w:t>o do equil</w:t>
      </w:r>
      <w:r w:rsidR="000F32A4" w:rsidRPr="000F32A4">
        <w:rPr>
          <w:rFonts w:hint="eastAsia"/>
          <w:sz w:val="24"/>
          <w:szCs w:val="24"/>
        </w:rPr>
        <w:t>í</w:t>
      </w:r>
      <w:r w:rsidR="000F32A4" w:rsidRPr="000F32A4">
        <w:rPr>
          <w:sz w:val="24"/>
          <w:szCs w:val="24"/>
        </w:rPr>
        <w:t>brio econ</w:t>
      </w:r>
      <w:r w:rsidR="000F32A4" w:rsidRPr="000F32A4">
        <w:rPr>
          <w:rFonts w:hint="eastAsia"/>
          <w:sz w:val="24"/>
          <w:szCs w:val="24"/>
        </w:rPr>
        <w:t>ô</w:t>
      </w:r>
      <w:r w:rsidR="000F32A4" w:rsidRPr="000F32A4">
        <w:rPr>
          <w:sz w:val="24"/>
          <w:szCs w:val="24"/>
        </w:rPr>
        <w:t>mico dos contratos com base no disposto no art. 124, inciso II, alínea “d”, da Lei n</w:t>
      </w:r>
      <w:r w:rsidR="000F32A4" w:rsidRPr="000F32A4">
        <w:rPr>
          <w:rFonts w:hint="eastAsia"/>
          <w:sz w:val="24"/>
          <w:szCs w:val="24"/>
        </w:rPr>
        <w:t>º</w:t>
      </w:r>
      <w:r w:rsidR="000F32A4" w:rsidRPr="000F32A4">
        <w:rPr>
          <w:sz w:val="24"/>
          <w:szCs w:val="24"/>
        </w:rPr>
        <w:t xml:space="preserve"> 14.133, de 2021.</w:t>
      </w:r>
    </w:p>
    <w:p w14:paraId="16539193" w14:textId="21C0C6F3" w:rsidR="000F32A4" w:rsidRDefault="0031581C" w:rsidP="0031581C">
      <w:pPr>
        <w:pStyle w:val="Nivel2"/>
        <w:numPr>
          <w:ilvl w:val="0"/>
          <w:numId w:val="0"/>
        </w:numPr>
        <w:spacing w:before="0" w:after="0" w:line="240" w:lineRule="auto"/>
        <w:rPr>
          <w:sz w:val="24"/>
          <w:szCs w:val="24"/>
        </w:rPr>
      </w:pPr>
      <w:r>
        <w:rPr>
          <w:sz w:val="24"/>
          <w:szCs w:val="24"/>
        </w:rPr>
        <w:t xml:space="preserve">7.25. </w:t>
      </w:r>
      <w:r w:rsidR="000F32A4" w:rsidRPr="000F32A4">
        <w:rPr>
          <w:sz w:val="24"/>
          <w:szCs w:val="24"/>
        </w:rPr>
        <w:t>O contratado dever</w:t>
      </w:r>
      <w:r w:rsidR="000F32A4" w:rsidRPr="000F32A4">
        <w:rPr>
          <w:rFonts w:hint="eastAsia"/>
          <w:sz w:val="24"/>
          <w:szCs w:val="24"/>
        </w:rPr>
        <w:t>á</w:t>
      </w:r>
      <w:r w:rsidR="000F32A4" w:rsidRPr="000F32A4">
        <w:rPr>
          <w:sz w:val="24"/>
          <w:szCs w:val="24"/>
        </w:rPr>
        <w:t xml:space="preserve"> complementar a garantia contratual anteriormente prestada, de modo que se mantenha a propor</w:t>
      </w:r>
      <w:r w:rsidR="000F32A4" w:rsidRPr="000F32A4">
        <w:rPr>
          <w:rFonts w:hint="eastAsia"/>
          <w:sz w:val="24"/>
          <w:szCs w:val="24"/>
        </w:rPr>
        <w:t>çã</w:t>
      </w:r>
      <w:r w:rsidR="000F32A4" w:rsidRPr="000F32A4">
        <w:rPr>
          <w:sz w:val="24"/>
          <w:szCs w:val="24"/>
        </w:rPr>
        <w:t>o inicial em rela</w:t>
      </w:r>
      <w:r w:rsidR="000F32A4" w:rsidRPr="000F32A4">
        <w:rPr>
          <w:rFonts w:hint="eastAsia"/>
          <w:sz w:val="24"/>
          <w:szCs w:val="24"/>
        </w:rPr>
        <w:t>çã</w:t>
      </w:r>
      <w:r w:rsidR="000F32A4" w:rsidRPr="000F32A4">
        <w:rPr>
          <w:sz w:val="24"/>
          <w:szCs w:val="24"/>
        </w:rPr>
        <w:t xml:space="preserve">o ao valor contratado. </w:t>
      </w:r>
    </w:p>
    <w:p w14:paraId="1F047CA3" w14:textId="4488A401" w:rsidR="000F32A4" w:rsidRDefault="0031581C" w:rsidP="0031581C">
      <w:pPr>
        <w:pStyle w:val="Nivel2"/>
        <w:numPr>
          <w:ilvl w:val="0"/>
          <w:numId w:val="0"/>
        </w:numPr>
        <w:spacing w:before="0" w:after="0" w:line="240" w:lineRule="auto"/>
        <w:rPr>
          <w:sz w:val="24"/>
          <w:szCs w:val="24"/>
        </w:rPr>
      </w:pPr>
      <w:r>
        <w:rPr>
          <w:sz w:val="24"/>
          <w:szCs w:val="24"/>
        </w:rPr>
        <w:t xml:space="preserve">7.26. </w:t>
      </w:r>
      <w:r w:rsidR="000F32A4" w:rsidRPr="000F32A4">
        <w:rPr>
          <w:sz w:val="24"/>
          <w:szCs w:val="24"/>
        </w:rPr>
        <w:t>A majora</w:t>
      </w:r>
      <w:r w:rsidR="000F32A4" w:rsidRPr="000F32A4">
        <w:rPr>
          <w:rFonts w:hint="eastAsia"/>
          <w:sz w:val="24"/>
          <w:szCs w:val="24"/>
        </w:rPr>
        <w:t>çã</w:t>
      </w:r>
      <w:r w:rsidR="000F32A4" w:rsidRPr="000F32A4">
        <w:rPr>
          <w:sz w:val="24"/>
          <w:szCs w:val="24"/>
        </w:rPr>
        <w:t>o da tarifa de transporte p</w:t>
      </w:r>
      <w:r w:rsidR="000F32A4" w:rsidRPr="000F32A4">
        <w:rPr>
          <w:rFonts w:hint="eastAsia"/>
          <w:sz w:val="24"/>
          <w:szCs w:val="24"/>
        </w:rPr>
        <w:t>ú</w:t>
      </w:r>
      <w:r w:rsidR="000F32A4" w:rsidRPr="000F32A4">
        <w:rPr>
          <w:sz w:val="24"/>
          <w:szCs w:val="24"/>
        </w:rPr>
        <w:t>blico gera a possibilidade de revis</w:t>
      </w:r>
      <w:r w:rsidR="000F32A4" w:rsidRPr="000F32A4">
        <w:rPr>
          <w:rFonts w:hint="eastAsia"/>
          <w:sz w:val="24"/>
          <w:szCs w:val="24"/>
        </w:rPr>
        <w:t>ã</w:t>
      </w:r>
      <w:r w:rsidR="000F32A4" w:rsidRPr="000F32A4">
        <w:rPr>
          <w:sz w:val="24"/>
          <w:szCs w:val="24"/>
        </w:rPr>
        <w:t>o do item relativo aos valores pagos a t</w:t>
      </w:r>
      <w:r w:rsidR="000F32A4" w:rsidRPr="000F32A4">
        <w:rPr>
          <w:rFonts w:hint="eastAsia"/>
          <w:sz w:val="24"/>
          <w:szCs w:val="24"/>
        </w:rPr>
        <w:t>í</w:t>
      </w:r>
      <w:r w:rsidR="000F32A4" w:rsidRPr="000F32A4">
        <w:rPr>
          <w:sz w:val="24"/>
          <w:szCs w:val="24"/>
        </w:rPr>
        <w:t>tulo de vale-transporte, constante da Planilha de Custos e Forma</w:t>
      </w:r>
      <w:r w:rsidR="000F32A4" w:rsidRPr="000F32A4">
        <w:rPr>
          <w:rFonts w:hint="eastAsia"/>
          <w:sz w:val="24"/>
          <w:szCs w:val="24"/>
        </w:rPr>
        <w:t>çã</w:t>
      </w:r>
      <w:r w:rsidR="000F32A4" w:rsidRPr="000F32A4">
        <w:rPr>
          <w:sz w:val="24"/>
          <w:szCs w:val="24"/>
        </w:rPr>
        <w:t>o de Pre</w:t>
      </w:r>
      <w:r w:rsidR="000F32A4" w:rsidRPr="000F32A4">
        <w:rPr>
          <w:rFonts w:hint="eastAsia"/>
          <w:sz w:val="24"/>
          <w:szCs w:val="24"/>
        </w:rPr>
        <w:t>ç</w:t>
      </w:r>
      <w:r w:rsidR="000F32A4" w:rsidRPr="000F32A4">
        <w:rPr>
          <w:sz w:val="24"/>
          <w:szCs w:val="24"/>
        </w:rPr>
        <w:t>os do presente Contrato, desde que comprovada pelo contratado a sua efetiva repercuss</w:t>
      </w:r>
      <w:r w:rsidR="000F32A4" w:rsidRPr="000F32A4">
        <w:rPr>
          <w:rFonts w:hint="eastAsia"/>
          <w:sz w:val="24"/>
          <w:szCs w:val="24"/>
        </w:rPr>
        <w:t>ã</w:t>
      </w:r>
      <w:r w:rsidR="000F32A4" w:rsidRPr="000F32A4">
        <w:rPr>
          <w:sz w:val="24"/>
          <w:szCs w:val="24"/>
        </w:rPr>
        <w:t>o sobre os pre</w:t>
      </w:r>
      <w:r w:rsidR="000F32A4" w:rsidRPr="000F32A4">
        <w:rPr>
          <w:rFonts w:hint="eastAsia"/>
          <w:sz w:val="24"/>
          <w:szCs w:val="24"/>
        </w:rPr>
        <w:t>ç</w:t>
      </w:r>
      <w:r w:rsidR="000F32A4" w:rsidRPr="000F32A4">
        <w:rPr>
          <w:sz w:val="24"/>
          <w:szCs w:val="24"/>
        </w:rPr>
        <w:t>os contratados.</w:t>
      </w:r>
    </w:p>
    <w:p w14:paraId="0A2E3097" w14:textId="6FA29C66" w:rsidR="000F32A4" w:rsidRPr="000F32A4" w:rsidRDefault="00C86586" w:rsidP="00C86586">
      <w:pPr>
        <w:pStyle w:val="Nivel2"/>
        <w:numPr>
          <w:ilvl w:val="0"/>
          <w:numId w:val="0"/>
        </w:numPr>
        <w:spacing w:before="0" w:after="0" w:line="240" w:lineRule="auto"/>
        <w:rPr>
          <w:sz w:val="24"/>
          <w:szCs w:val="24"/>
        </w:rPr>
      </w:pPr>
      <w:r>
        <w:rPr>
          <w:sz w:val="24"/>
          <w:szCs w:val="24"/>
        </w:rPr>
        <w:t xml:space="preserve">7.27. </w:t>
      </w:r>
      <w:r w:rsidR="000F32A4" w:rsidRPr="000F32A4">
        <w:rPr>
          <w:sz w:val="24"/>
          <w:szCs w:val="24"/>
        </w:rPr>
        <w:t>A revis</w:t>
      </w:r>
      <w:r w:rsidR="000F32A4" w:rsidRPr="000F32A4">
        <w:rPr>
          <w:rFonts w:hint="eastAsia"/>
          <w:sz w:val="24"/>
          <w:szCs w:val="24"/>
        </w:rPr>
        <w:t>ã</w:t>
      </w:r>
      <w:r w:rsidR="000F32A4" w:rsidRPr="000F32A4">
        <w:rPr>
          <w:sz w:val="24"/>
          <w:szCs w:val="24"/>
        </w:rPr>
        <w:t>o dos custos relativos ao vale-transporte ser</w:t>
      </w:r>
      <w:r w:rsidR="000F32A4" w:rsidRPr="000F32A4">
        <w:rPr>
          <w:rFonts w:hint="eastAsia"/>
          <w:sz w:val="24"/>
          <w:szCs w:val="24"/>
        </w:rPr>
        <w:t>á</w:t>
      </w:r>
      <w:r w:rsidR="000F32A4" w:rsidRPr="000F32A4">
        <w:rPr>
          <w:sz w:val="24"/>
          <w:szCs w:val="24"/>
        </w:rPr>
        <w:t xml:space="preserve"> formalizada por apostilamento. </w:t>
      </w:r>
    </w:p>
    <w:p w14:paraId="36381EAC" w14:textId="77777777" w:rsidR="00544DA0" w:rsidRPr="000C5417" w:rsidRDefault="00544DA0" w:rsidP="00544DA0">
      <w:pPr>
        <w:pStyle w:val="Nvel3"/>
        <w:spacing w:before="0" w:after="0" w:line="240" w:lineRule="auto"/>
        <w:ind w:left="0"/>
        <w:rPr>
          <w:color w:val="auto"/>
          <w:sz w:val="24"/>
          <w:szCs w:val="24"/>
        </w:rPr>
      </w:pPr>
    </w:p>
    <w:p w14:paraId="21FD753E" w14:textId="77777777" w:rsidR="00544DA0" w:rsidRPr="000C5417" w:rsidRDefault="00544DA0" w:rsidP="008402A3">
      <w:pPr>
        <w:pStyle w:val="Nivel01"/>
      </w:pPr>
      <w:r w:rsidRPr="000C5417">
        <w:t>8. CLÁUSULA OITAVA - OBRIGAÇÕES DO CONTRATANTE (</w:t>
      </w:r>
      <w:hyperlink r:id="rId74" w:anchor="art92" w:history="1">
        <w:r w:rsidRPr="000C5417">
          <w:rPr>
            <w:rStyle w:val="Hyperlink"/>
            <w:color w:val="auto"/>
            <w:u w:val="none"/>
          </w:rPr>
          <w:t>art. 92, X, XI e XIV</w:t>
        </w:r>
      </w:hyperlink>
      <w:r w:rsidRPr="000C5417">
        <w:t>):</w:t>
      </w:r>
    </w:p>
    <w:p w14:paraId="5244FBF8" w14:textId="77777777"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8.1. São obrigações do Contratante:</w:t>
      </w:r>
    </w:p>
    <w:p w14:paraId="35FA8D54" w14:textId="77777777" w:rsidR="00544DA0" w:rsidRPr="000C5417" w:rsidRDefault="00544DA0" w:rsidP="00544DA0">
      <w:pPr>
        <w:pStyle w:val="Nivel2"/>
        <w:numPr>
          <w:ilvl w:val="0"/>
          <w:numId w:val="0"/>
        </w:numPr>
        <w:spacing w:before="0" w:after="0" w:line="240" w:lineRule="auto"/>
        <w:rPr>
          <w:color w:val="auto"/>
          <w:sz w:val="24"/>
          <w:szCs w:val="24"/>
        </w:rPr>
      </w:pPr>
      <w:r w:rsidRPr="000C5417">
        <w:rPr>
          <w:bCs/>
          <w:color w:val="auto"/>
          <w:sz w:val="24"/>
          <w:szCs w:val="24"/>
        </w:rPr>
        <w:t>8.2.</w:t>
      </w:r>
      <w:r w:rsidRPr="000C5417">
        <w:rPr>
          <w:b/>
          <w:bCs/>
          <w:color w:val="auto"/>
          <w:sz w:val="24"/>
          <w:szCs w:val="24"/>
        </w:rPr>
        <w:t xml:space="preserve"> </w:t>
      </w:r>
      <w:r w:rsidRPr="000C5417">
        <w:rPr>
          <w:color w:val="auto"/>
          <w:sz w:val="24"/>
          <w:szCs w:val="24"/>
        </w:rPr>
        <w:t>Exigir o cumprimento de todas as obrigações assumidas pelo Contratado, de acordo com o contrato e seus anexos.</w:t>
      </w:r>
    </w:p>
    <w:p w14:paraId="495C7322" w14:textId="77777777"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8.3. Receber o objeto no prazo e condições estabelecidas no Termo de Referência.</w:t>
      </w:r>
    </w:p>
    <w:p w14:paraId="44F09CB8" w14:textId="77777777"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8.4. Notificar o Contratado, por escrito, sobre vícios, defeitos ou incorreções verificadas no objeto fornecido, para que seja por ele substituído, reparado ou corrigido, no total ou em parte, às suas expensas.</w:t>
      </w:r>
    </w:p>
    <w:p w14:paraId="20AFC65A" w14:textId="77777777"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8.5. Acompanhar e fiscalizar a execução do contrato e o cumprimento das obrigações pelo Contratado.</w:t>
      </w:r>
    </w:p>
    <w:p w14:paraId="0328EA28" w14:textId="77777777"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8.6.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7C340D43" w14:textId="77777777"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8.7. Efetuar o pagamento ao Contratado do valor correspondente à execução do objeto, no prazo, forma e condições estabelecidos no presente Contrato e no Termo de Referência.</w:t>
      </w:r>
    </w:p>
    <w:p w14:paraId="013776E8" w14:textId="77777777" w:rsidR="00544DA0" w:rsidRDefault="00544DA0" w:rsidP="00544DA0">
      <w:pPr>
        <w:pStyle w:val="Nivel2"/>
        <w:numPr>
          <w:ilvl w:val="0"/>
          <w:numId w:val="0"/>
        </w:numPr>
        <w:spacing w:before="0" w:after="0" w:line="240" w:lineRule="auto"/>
        <w:rPr>
          <w:color w:val="auto"/>
          <w:sz w:val="24"/>
          <w:szCs w:val="24"/>
        </w:rPr>
      </w:pPr>
      <w:r w:rsidRPr="000C5417">
        <w:rPr>
          <w:color w:val="auto"/>
          <w:sz w:val="24"/>
          <w:szCs w:val="24"/>
        </w:rPr>
        <w:t>8.8. Aplicar ao Contratado as sanções previstas na lei e neste Contrato.</w:t>
      </w:r>
    </w:p>
    <w:p w14:paraId="3C324CF4" w14:textId="170DA06E" w:rsidR="00C86586" w:rsidRDefault="00C86586" w:rsidP="00C86586">
      <w:pPr>
        <w:pStyle w:val="Nivel2"/>
        <w:numPr>
          <w:ilvl w:val="0"/>
          <w:numId w:val="0"/>
        </w:numPr>
        <w:spacing w:before="0" w:after="0" w:line="240" w:lineRule="auto"/>
        <w:rPr>
          <w:sz w:val="24"/>
          <w:szCs w:val="24"/>
        </w:rPr>
      </w:pPr>
      <w:r>
        <w:rPr>
          <w:sz w:val="24"/>
          <w:szCs w:val="24"/>
        </w:rPr>
        <w:t xml:space="preserve">8.9. </w:t>
      </w:r>
      <w:r w:rsidRPr="00C86586">
        <w:rPr>
          <w:sz w:val="24"/>
          <w:szCs w:val="24"/>
        </w:rPr>
        <w:t>Não praticar atos de ingerência na administração do contratado, tais como (art. 48 da Lei n.º 14.133/2021):</w:t>
      </w:r>
    </w:p>
    <w:p w14:paraId="70BEFE29" w14:textId="71F5CFC6" w:rsidR="00C86586" w:rsidRDefault="00C86586" w:rsidP="00C86586">
      <w:pPr>
        <w:pStyle w:val="Nivel3"/>
        <w:numPr>
          <w:ilvl w:val="0"/>
          <w:numId w:val="0"/>
        </w:numPr>
        <w:spacing w:before="0" w:after="0" w:line="240" w:lineRule="auto"/>
        <w:rPr>
          <w:sz w:val="24"/>
          <w:szCs w:val="24"/>
        </w:rPr>
      </w:pPr>
      <w:r>
        <w:rPr>
          <w:sz w:val="24"/>
          <w:szCs w:val="24"/>
        </w:rPr>
        <w:lastRenderedPageBreak/>
        <w:t xml:space="preserve">8.9.1. </w:t>
      </w:r>
      <w:r w:rsidRPr="00C86586">
        <w:rPr>
          <w:sz w:val="24"/>
          <w:szCs w:val="24"/>
        </w:rPr>
        <w:t>indicar pessoas expressamente nominadas para executar direta ou indiretamente o objeto contratado;</w:t>
      </w:r>
    </w:p>
    <w:p w14:paraId="6A295CB5" w14:textId="6033E63B" w:rsidR="00C86586" w:rsidRDefault="00C86586" w:rsidP="00C86586">
      <w:pPr>
        <w:pStyle w:val="Nivel3"/>
        <w:numPr>
          <w:ilvl w:val="0"/>
          <w:numId w:val="0"/>
        </w:numPr>
        <w:spacing w:before="0" w:after="0" w:line="240" w:lineRule="auto"/>
        <w:rPr>
          <w:sz w:val="24"/>
          <w:szCs w:val="24"/>
        </w:rPr>
      </w:pPr>
      <w:r>
        <w:rPr>
          <w:sz w:val="24"/>
          <w:szCs w:val="24"/>
        </w:rPr>
        <w:t xml:space="preserve">8.9.2. </w:t>
      </w:r>
      <w:r w:rsidRPr="00C86586">
        <w:rPr>
          <w:sz w:val="24"/>
          <w:szCs w:val="24"/>
        </w:rPr>
        <w:t>fixar salário inferior ao definido em lei ou em ato normativo a ser pago pelo contratado;</w:t>
      </w:r>
    </w:p>
    <w:p w14:paraId="4FD688A9" w14:textId="15ED8010" w:rsidR="00C86586" w:rsidRDefault="00C86586" w:rsidP="00C86586">
      <w:pPr>
        <w:pStyle w:val="Nivel3"/>
        <w:numPr>
          <w:ilvl w:val="0"/>
          <w:numId w:val="0"/>
        </w:numPr>
        <w:spacing w:before="0" w:after="0" w:line="240" w:lineRule="auto"/>
        <w:rPr>
          <w:sz w:val="24"/>
          <w:szCs w:val="24"/>
        </w:rPr>
      </w:pPr>
      <w:r>
        <w:rPr>
          <w:sz w:val="24"/>
          <w:szCs w:val="24"/>
        </w:rPr>
        <w:t xml:space="preserve">8.9.3. </w:t>
      </w:r>
      <w:r w:rsidRPr="00C86586">
        <w:rPr>
          <w:sz w:val="24"/>
          <w:szCs w:val="24"/>
        </w:rPr>
        <w:t xml:space="preserve"> estabelecer vínculo de subordinação com funcionário do contratado;</w:t>
      </w:r>
    </w:p>
    <w:p w14:paraId="74458D5D" w14:textId="6C0B9908" w:rsidR="00C86586" w:rsidRDefault="00C86586" w:rsidP="00C86586">
      <w:pPr>
        <w:pStyle w:val="Nivel3"/>
        <w:numPr>
          <w:ilvl w:val="0"/>
          <w:numId w:val="0"/>
        </w:numPr>
        <w:spacing w:before="0" w:after="0" w:line="240" w:lineRule="auto"/>
        <w:rPr>
          <w:sz w:val="24"/>
          <w:szCs w:val="24"/>
        </w:rPr>
      </w:pPr>
      <w:r>
        <w:rPr>
          <w:sz w:val="24"/>
          <w:szCs w:val="24"/>
        </w:rPr>
        <w:t xml:space="preserve">8.9.4. </w:t>
      </w:r>
      <w:r w:rsidRPr="00C86586">
        <w:rPr>
          <w:sz w:val="24"/>
          <w:szCs w:val="24"/>
        </w:rPr>
        <w:t>definir forma de pagamento mediante exclusivo reembolso dos salários pagos;</w:t>
      </w:r>
    </w:p>
    <w:p w14:paraId="2B4D1E0D" w14:textId="20750CE8" w:rsidR="00C86586" w:rsidRDefault="00C86586" w:rsidP="00C86586">
      <w:pPr>
        <w:pStyle w:val="Nivel3"/>
        <w:numPr>
          <w:ilvl w:val="0"/>
          <w:numId w:val="0"/>
        </w:numPr>
        <w:spacing w:before="0" w:after="0" w:line="240" w:lineRule="auto"/>
        <w:rPr>
          <w:sz w:val="24"/>
          <w:szCs w:val="24"/>
        </w:rPr>
      </w:pPr>
      <w:r>
        <w:rPr>
          <w:sz w:val="24"/>
          <w:szCs w:val="24"/>
        </w:rPr>
        <w:t xml:space="preserve">8.9.5. </w:t>
      </w:r>
      <w:r w:rsidRPr="00C86586">
        <w:rPr>
          <w:sz w:val="24"/>
          <w:szCs w:val="24"/>
        </w:rPr>
        <w:t>demandar a funcionário do contratado a execução de tarefas fora do escopo do objeto da contratação;</w:t>
      </w:r>
    </w:p>
    <w:p w14:paraId="5A6051E3" w14:textId="4C76CEA6" w:rsidR="00C86586" w:rsidRPr="00C86586" w:rsidRDefault="00C86586" w:rsidP="00C86586">
      <w:pPr>
        <w:pStyle w:val="Nivel2"/>
        <w:numPr>
          <w:ilvl w:val="0"/>
          <w:numId w:val="0"/>
        </w:numPr>
        <w:spacing w:before="0" w:after="0" w:line="240" w:lineRule="auto"/>
        <w:rPr>
          <w:color w:val="auto"/>
          <w:sz w:val="24"/>
          <w:szCs w:val="24"/>
        </w:rPr>
      </w:pPr>
      <w:r>
        <w:rPr>
          <w:sz w:val="24"/>
          <w:szCs w:val="24"/>
        </w:rPr>
        <w:t xml:space="preserve">8.9.6. </w:t>
      </w:r>
      <w:r w:rsidRPr="00C86586">
        <w:rPr>
          <w:sz w:val="24"/>
          <w:szCs w:val="24"/>
        </w:rPr>
        <w:t>prever exigências que constituam intervenção indevida da Administração na gestão interna do contratado</w:t>
      </w:r>
      <w:r w:rsidR="006A3527">
        <w:rPr>
          <w:sz w:val="24"/>
          <w:szCs w:val="24"/>
        </w:rPr>
        <w:t>.</w:t>
      </w:r>
    </w:p>
    <w:p w14:paraId="79D82CD5" w14:textId="143E2AC2"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8.</w:t>
      </w:r>
      <w:r w:rsidR="00C86586">
        <w:rPr>
          <w:color w:val="auto"/>
          <w:sz w:val="24"/>
          <w:szCs w:val="24"/>
        </w:rPr>
        <w:t>10</w:t>
      </w:r>
      <w:r w:rsidRPr="000C5417">
        <w:rPr>
          <w:color w:val="auto"/>
          <w:sz w:val="24"/>
          <w:szCs w:val="24"/>
        </w:rPr>
        <w:t xml:space="preserve">. Cientificar o órgão de representação judicial do Município de </w:t>
      </w:r>
      <w:r w:rsidR="00C21A3D" w:rsidRPr="000C5417">
        <w:rPr>
          <w:color w:val="auto"/>
          <w:sz w:val="24"/>
          <w:szCs w:val="24"/>
        </w:rPr>
        <w:t>Tanabi</w:t>
      </w:r>
      <w:r w:rsidRPr="000C5417">
        <w:rPr>
          <w:color w:val="auto"/>
          <w:sz w:val="24"/>
          <w:szCs w:val="24"/>
        </w:rPr>
        <w:t xml:space="preserve"> para adoção das medidas cabíveis quando do descumprimento de obrigações pelo Contratado.</w:t>
      </w:r>
    </w:p>
    <w:p w14:paraId="3D142ADF" w14:textId="1FE11C77"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8.1</w:t>
      </w:r>
      <w:r w:rsidR="00C86586">
        <w:rPr>
          <w:color w:val="auto"/>
          <w:sz w:val="24"/>
          <w:szCs w:val="24"/>
        </w:rPr>
        <w:t>1</w:t>
      </w:r>
      <w:r w:rsidRPr="000C5417">
        <w:rPr>
          <w:color w:val="auto"/>
          <w:sz w:val="24"/>
          <w:szCs w:val="24"/>
        </w:rPr>
        <w:t>.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8AB96B2" w14:textId="2C55D255"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8.1</w:t>
      </w:r>
      <w:r w:rsidR="00C86586">
        <w:rPr>
          <w:color w:val="auto"/>
          <w:sz w:val="24"/>
          <w:szCs w:val="24"/>
        </w:rPr>
        <w:t>1</w:t>
      </w:r>
      <w:r w:rsidRPr="000C5417">
        <w:rPr>
          <w:color w:val="auto"/>
          <w:sz w:val="24"/>
          <w:szCs w:val="24"/>
        </w:rPr>
        <w:t>.</w:t>
      </w:r>
      <w:r w:rsidR="00C86586">
        <w:rPr>
          <w:color w:val="auto"/>
          <w:sz w:val="24"/>
          <w:szCs w:val="24"/>
        </w:rPr>
        <w:t>1.</w:t>
      </w:r>
      <w:r w:rsidRPr="000C5417">
        <w:rPr>
          <w:color w:val="auto"/>
          <w:sz w:val="24"/>
          <w:szCs w:val="24"/>
        </w:rPr>
        <w:t xml:space="preserve"> A Administração terá o prazo de 01 (um) mês, a contar da data do protocolo do requerimento para decidir, admitida a prorrogação motivada, por igual período. </w:t>
      </w:r>
    </w:p>
    <w:p w14:paraId="386A0D7E" w14:textId="77777777" w:rsidR="00544DA0" w:rsidRDefault="00544DA0" w:rsidP="00544DA0">
      <w:pPr>
        <w:pStyle w:val="Nivel2"/>
        <w:numPr>
          <w:ilvl w:val="0"/>
          <w:numId w:val="0"/>
        </w:numPr>
        <w:spacing w:before="0" w:after="0" w:line="240" w:lineRule="auto"/>
        <w:rPr>
          <w:color w:val="auto"/>
          <w:sz w:val="24"/>
          <w:szCs w:val="24"/>
        </w:rPr>
      </w:pPr>
      <w:r w:rsidRPr="000C5417">
        <w:rPr>
          <w:bCs/>
          <w:color w:val="auto"/>
          <w:sz w:val="24"/>
          <w:szCs w:val="24"/>
        </w:rPr>
        <w:t>8.12.</w:t>
      </w:r>
      <w:r w:rsidRPr="000C5417">
        <w:rPr>
          <w:b/>
          <w:bCs/>
          <w:color w:val="auto"/>
          <w:sz w:val="24"/>
          <w:szCs w:val="24"/>
        </w:rPr>
        <w:t xml:space="preserve"> </w:t>
      </w:r>
      <w:r w:rsidRPr="000C5417">
        <w:rPr>
          <w:color w:val="auto"/>
          <w:sz w:val="24"/>
          <w:szCs w:val="24"/>
        </w:rPr>
        <w:t>Responder eventuais pedidos de reestabelecimento do equilíbrio econômico-financeiro feitos pelo contratado no prazo máximo de 01 (um) mês.</w:t>
      </w:r>
    </w:p>
    <w:p w14:paraId="7156AA3A" w14:textId="77777777" w:rsidR="00544DA0" w:rsidRPr="000C5417" w:rsidRDefault="00544DA0" w:rsidP="00544DA0">
      <w:pPr>
        <w:pStyle w:val="Nvel2-Red"/>
        <w:numPr>
          <w:ilvl w:val="0"/>
          <w:numId w:val="0"/>
        </w:numPr>
        <w:tabs>
          <w:tab w:val="left" w:pos="708"/>
        </w:tabs>
        <w:spacing w:before="0" w:after="0" w:line="240" w:lineRule="auto"/>
        <w:rPr>
          <w:i w:val="0"/>
          <w:iCs w:val="0"/>
          <w:color w:val="auto"/>
          <w:sz w:val="24"/>
          <w:szCs w:val="24"/>
        </w:rPr>
      </w:pPr>
      <w:r w:rsidRPr="000C5417">
        <w:rPr>
          <w:i w:val="0"/>
          <w:iCs w:val="0"/>
          <w:color w:val="auto"/>
          <w:sz w:val="24"/>
          <w:szCs w:val="24"/>
        </w:rPr>
        <w:t>8.13. Notificar os emitentes das garantias quanto ao início de processo administrativo para apuração de descumprimento de cláusulas contratuais.</w:t>
      </w:r>
    </w:p>
    <w:p w14:paraId="77A6E35D" w14:textId="77777777"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8.14.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86D6BDB" w14:textId="77777777" w:rsidR="00544DA0" w:rsidRPr="000C5417" w:rsidRDefault="00544DA0" w:rsidP="00544DA0">
      <w:pPr>
        <w:pStyle w:val="Nivel2"/>
        <w:numPr>
          <w:ilvl w:val="0"/>
          <w:numId w:val="0"/>
        </w:numPr>
        <w:spacing w:before="0" w:after="0" w:line="240" w:lineRule="auto"/>
        <w:rPr>
          <w:color w:val="auto"/>
          <w:sz w:val="24"/>
          <w:szCs w:val="24"/>
        </w:rPr>
      </w:pPr>
    </w:p>
    <w:p w14:paraId="78CFA12C" w14:textId="77777777" w:rsidR="00544DA0" w:rsidRPr="000C5417" w:rsidRDefault="00544DA0" w:rsidP="008402A3">
      <w:pPr>
        <w:pStyle w:val="Nivel01"/>
        <w:rPr>
          <w:rStyle w:val="Hyperlink"/>
          <w:color w:val="auto"/>
          <w:u w:val="none"/>
        </w:rPr>
      </w:pPr>
      <w:r w:rsidRPr="000C5417">
        <w:t>9. CLÁUSULA NONA - OBRIGAÇÕES DO CONTRATADO (</w:t>
      </w:r>
      <w:hyperlink r:id="rId75" w:anchor="art92" w:history="1">
        <w:r w:rsidRPr="000C5417">
          <w:rPr>
            <w:rStyle w:val="Hyperlink"/>
            <w:color w:val="auto"/>
            <w:u w:val="none"/>
          </w:rPr>
          <w:t>art. 92, XIV, XVI e XVII)</w:t>
        </w:r>
      </w:hyperlink>
      <w:r w:rsidRPr="000C5417">
        <w:rPr>
          <w:rStyle w:val="Hyperlink"/>
          <w:color w:val="auto"/>
          <w:u w:val="none"/>
        </w:rPr>
        <w:t>:</w:t>
      </w:r>
    </w:p>
    <w:p w14:paraId="1DAD43E0" w14:textId="77777777" w:rsidR="00544DA0" w:rsidRPr="000C5417" w:rsidRDefault="00544DA0" w:rsidP="00F769B7">
      <w:pPr>
        <w:pStyle w:val="PargrafodaLista"/>
        <w:numPr>
          <w:ilvl w:val="0"/>
          <w:numId w:val="33"/>
        </w:numPr>
        <w:spacing w:after="0" w:line="240" w:lineRule="auto"/>
        <w:ind w:left="0" w:firstLine="0"/>
        <w:jc w:val="both"/>
        <w:rPr>
          <w:rFonts w:ascii="Arial" w:eastAsiaTheme="minorHAnsi" w:hAnsi="Arial" w:cs="Arial"/>
          <w:vanish/>
          <w:sz w:val="24"/>
          <w:szCs w:val="24"/>
        </w:rPr>
      </w:pPr>
    </w:p>
    <w:p w14:paraId="1B119CFA" w14:textId="77777777" w:rsidR="00544DA0" w:rsidRPr="000C5417" w:rsidRDefault="00544DA0" w:rsidP="00F769B7">
      <w:pPr>
        <w:pStyle w:val="PargrafodaLista"/>
        <w:numPr>
          <w:ilvl w:val="0"/>
          <w:numId w:val="33"/>
        </w:numPr>
        <w:spacing w:after="0" w:line="240" w:lineRule="auto"/>
        <w:ind w:left="0" w:firstLine="0"/>
        <w:jc w:val="both"/>
        <w:rPr>
          <w:rFonts w:ascii="Arial" w:eastAsiaTheme="minorHAnsi" w:hAnsi="Arial" w:cs="Arial"/>
          <w:vanish/>
          <w:sz w:val="24"/>
          <w:szCs w:val="24"/>
        </w:rPr>
      </w:pPr>
    </w:p>
    <w:p w14:paraId="0DBFE9EE" w14:textId="19DAAA53" w:rsidR="00544DA0" w:rsidRPr="000C5417" w:rsidRDefault="00544DA0" w:rsidP="00F769B7">
      <w:pPr>
        <w:pStyle w:val="Nivel2"/>
        <w:numPr>
          <w:ilvl w:val="1"/>
          <w:numId w:val="35"/>
        </w:numPr>
        <w:spacing w:before="0" w:after="0" w:line="240" w:lineRule="auto"/>
        <w:ind w:left="0" w:firstLine="0"/>
        <w:rPr>
          <w:rFonts w:eastAsiaTheme="minorHAnsi"/>
          <w:color w:val="auto"/>
          <w:sz w:val="24"/>
          <w:szCs w:val="24"/>
        </w:rPr>
      </w:pPr>
      <w:r w:rsidRPr="000C5417">
        <w:rPr>
          <w:color w:val="auto"/>
          <w:sz w:val="24"/>
          <w:szCs w:val="24"/>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7D6E49E5" w14:textId="77777777" w:rsidR="00544DA0" w:rsidRPr="000C5417" w:rsidRDefault="00544DA0" w:rsidP="00F769B7">
      <w:pPr>
        <w:pStyle w:val="Nivel2"/>
        <w:numPr>
          <w:ilvl w:val="1"/>
          <w:numId w:val="35"/>
        </w:numPr>
        <w:spacing w:before="0" w:after="0" w:line="240" w:lineRule="auto"/>
        <w:ind w:left="0" w:firstLine="0"/>
        <w:rPr>
          <w:color w:val="auto"/>
          <w:sz w:val="24"/>
          <w:szCs w:val="24"/>
        </w:rPr>
      </w:pPr>
      <w:r w:rsidRPr="000C5417">
        <w:rPr>
          <w:color w:val="auto"/>
          <w:sz w:val="24"/>
          <w:szCs w:val="24"/>
        </w:rPr>
        <w:t>Manter preposto aceito pela Administração no local do serviço para representá-lo na execução do contrato.</w:t>
      </w:r>
    </w:p>
    <w:p w14:paraId="0B15E036" w14:textId="53444FF5" w:rsidR="00544DA0" w:rsidRPr="000C5417" w:rsidRDefault="00C86586" w:rsidP="00C86586">
      <w:pPr>
        <w:pStyle w:val="Nivel2"/>
        <w:numPr>
          <w:ilvl w:val="0"/>
          <w:numId w:val="0"/>
        </w:numPr>
        <w:spacing w:before="0" w:after="0" w:line="240" w:lineRule="auto"/>
        <w:rPr>
          <w:color w:val="auto"/>
          <w:sz w:val="24"/>
          <w:szCs w:val="24"/>
        </w:rPr>
      </w:pPr>
      <w:r>
        <w:rPr>
          <w:color w:val="auto"/>
          <w:sz w:val="24"/>
          <w:szCs w:val="24"/>
        </w:rPr>
        <w:t xml:space="preserve">9.2.1. </w:t>
      </w:r>
      <w:r w:rsidR="00544DA0" w:rsidRPr="000C5417">
        <w:rPr>
          <w:color w:val="auto"/>
          <w:sz w:val="24"/>
          <w:szCs w:val="24"/>
        </w:rPr>
        <w:t>A indicação ou a manutenção do preposto da empresa poderá ser recusada pelo órgão ou entidade, desde que devidamente justificada, devendo a empresa designar outro para o exercício da atividade.</w:t>
      </w:r>
    </w:p>
    <w:p w14:paraId="05AB6299" w14:textId="77777777" w:rsidR="00544DA0" w:rsidRPr="000C5417" w:rsidRDefault="00544DA0" w:rsidP="00F769B7">
      <w:pPr>
        <w:pStyle w:val="Nivel2"/>
        <w:numPr>
          <w:ilvl w:val="1"/>
          <w:numId w:val="35"/>
        </w:numPr>
        <w:spacing w:before="0" w:after="0" w:line="240" w:lineRule="auto"/>
        <w:ind w:left="0" w:firstLine="0"/>
        <w:rPr>
          <w:color w:val="auto"/>
          <w:sz w:val="24"/>
          <w:szCs w:val="24"/>
        </w:rPr>
      </w:pPr>
      <w:r w:rsidRPr="000C5417">
        <w:rPr>
          <w:color w:val="auto"/>
          <w:sz w:val="24"/>
          <w:szCs w:val="24"/>
        </w:rPr>
        <w:t>Atender às determinações regulares emitidas pelo fiscal do contrato ou autoridade superior (</w:t>
      </w:r>
      <w:hyperlink r:id="rId76" w:anchor="art137" w:history="1">
        <w:r w:rsidRPr="000C5417">
          <w:rPr>
            <w:rStyle w:val="Hyperlink"/>
            <w:color w:val="auto"/>
            <w:sz w:val="24"/>
            <w:szCs w:val="24"/>
            <w:u w:val="none"/>
          </w:rPr>
          <w:t>art. 137, II</w:t>
        </w:r>
      </w:hyperlink>
      <w:r w:rsidRPr="000C5417">
        <w:rPr>
          <w:color w:val="auto"/>
          <w:sz w:val="24"/>
          <w:szCs w:val="24"/>
        </w:rPr>
        <w:t>) e prestar todo esclarecimento ou informação por eles solicitados.</w:t>
      </w:r>
    </w:p>
    <w:p w14:paraId="5871CFE6" w14:textId="77777777" w:rsidR="00544DA0" w:rsidRPr="000C5417" w:rsidRDefault="00544DA0" w:rsidP="00F769B7">
      <w:pPr>
        <w:pStyle w:val="Nivel2"/>
        <w:numPr>
          <w:ilvl w:val="1"/>
          <w:numId w:val="35"/>
        </w:numPr>
        <w:spacing w:before="0" w:after="0" w:line="240" w:lineRule="auto"/>
        <w:ind w:left="0" w:firstLine="0"/>
        <w:rPr>
          <w:color w:val="auto"/>
          <w:sz w:val="24"/>
          <w:szCs w:val="24"/>
        </w:rPr>
      </w:pPr>
      <w:r w:rsidRPr="000C5417">
        <w:rPr>
          <w:color w:val="auto"/>
          <w:sz w:val="24"/>
          <w:szCs w:val="24"/>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6A0AE227" w14:textId="77777777" w:rsidR="00544DA0" w:rsidRPr="000C5417" w:rsidRDefault="00544DA0" w:rsidP="00F769B7">
      <w:pPr>
        <w:pStyle w:val="Nivel2"/>
        <w:numPr>
          <w:ilvl w:val="1"/>
          <w:numId w:val="35"/>
        </w:numPr>
        <w:spacing w:before="0" w:after="0" w:line="240" w:lineRule="auto"/>
        <w:ind w:left="0" w:firstLine="0"/>
        <w:rPr>
          <w:color w:val="auto"/>
          <w:sz w:val="24"/>
          <w:szCs w:val="24"/>
        </w:rPr>
      </w:pPr>
      <w:r w:rsidRPr="000C5417">
        <w:rPr>
          <w:color w:val="auto"/>
          <w:sz w:val="24"/>
          <w:szCs w:val="24"/>
        </w:rPr>
        <w:lastRenderedPageBreak/>
        <w:t>Reparar, corrigir, remover, reconstruir ou substituir, às suas expensas, no total ou em parte, no prazo fixado pelo fiscal do contrato, os serviços nos quais se verificarem vícios, defeitos ou incorreções resultantes da execução ou dos materiais empregados.</w:t>
      </w:r>
    </w:p>
    <w:p w14:paraId="2571C34F" w14:textId="77777777" w:rsidR="00544DA0" w:rsidRPr="000C5417" w:rsidRDefault="00544DA0" w:rsidP="00F769B7">
      <w:pPr>
        <w:pStyle w:val="Nivel2"/>
        <w:numPr>
          <w:ilvl w:val="1"/>
          <w:numId w:val="35"/>
        </w:numPr>
        <w:spacing w:before="0" w:after="0" w:line="240" w:lineRule="auto"/>
        <w:ind w:left="0" w:firstLine="0"/>
        <w:rPr>
          <w:color w:val="auto"/>
          <w:sz w:val="24"/>
          <w:szCs w:val="24"/>
        </w:rPr>
      </w:pPr>
      <w:r w:rsidRPr="000C5417">
        <w:rPr>
          <w:color w:val="auto"/>
          <w:sz w:val="24"/>
          <w:szCs w:val="24"/>
        </w:rPr>
        <w:t xml:space="preserve">Responsabilizar-se pelos vícios e danos decorrentes da execução do objeto, de acordo com o </w:t>
      </w:r>
      <w:hyperlink r:id="rId77" w:history="1">
        <w:r w:rsidRPr="000C5417">
          <w:rPr>
            <w:rStyle w:val="Hyperlink"/>
            <w:color w:val="auto"/>
            <w:sz w:val="24"/>
            <w:szCs w:val="24"/>
            <w:u w:val="none"/>
          </w:rPr>
          <w:t>Código de Defesa do Consumidor (Lei nº 8.078, de 1990</w:t>
        </w:r>
      </w:hyperlink>
      <w:r w:rsidRPr="000C5417">
        <w:rPr>
          <w:color w:val="auto"/>
          <w:sz w:val="24"/>
          <w:szCs w:val="24"/>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79103E04" w14:textId="77777777" w:rsidR="00544DA0" w:rsidRPr="000C5417" w:rsidRDefault="00544DA0" w:rsidP="00F769B7">
      <w:pPr>
        <w:pStyle w:val="Nivel2"/>
        <w:numPr>
          <w:ilvl w:val="1"/>
          <w:numId w:val="35"/>
        </w:numPr>
        <w:spacing w:before="0" w:after="0" w:line="240" w:lineRule="auto"/>
        <w:ind w:left="0" w:firstLine="0"/>
        <w:rPr>
          <w:color w:val="auto"/>
          <w:sz w:val="24"/>
          <w:szCs w:val="24"/>
        </w:rPr>
      </w:pPr>
      <w:r w:rsidRPr="000C5417">
        <w:rPr>
          <w:color w:val="auto"/>
          <w:sz w:val="24"/>
          <w:szCs w:val="24"/>
        </w:rPr>
        <w:t xml:space="preserve">Não contratar, durante a vigência do contrato, cônjuge, companheiro ou parente em linha reta, colateral ou por afinidade, até o terceiro grau, de dirigente do contratante ou do fiscal ou gestor do contrato, nos termos do </w:t>
      </w:r>
      <w:hyperlink r:id="rId78" w:anchor="art48" w:history="1">
        <w:r w:rsidRPr="000C5417">
          <w:rPr>
            <w:rStyle w:val="Hyperlink"/>
            <w:color w:val="auto"/>
            <w:sz w:val="24"/>
            <w:szCs w:val="24"/>
            <w:u w:val="none"/>
          </w:rPr>
          <w:t>artigo 48, parágrafo único, da Lei nº 14.133, de 2021</w:t>
        </w:r>
      </w:hyperlink>
      <w:r w:rsidRPr="000C5417">
        <w:rPr>
          <w:color w:val="auto"/>
          <w:sz w:val="24"/>
          <w:szCs w:val="24"/>
        </w:rPr>
        <w:t>.</w:t>
      </w:r>
    </w:p>
    <w:p w14:paraId="737F362F" w14:textId="77777777" w:rsidR="00544DA0" w:rsidRPr="000C5417" w:rsidRDefault="00544DA0" w:rsidP="00F769B7">
      <w:pPr>
        <w:pStyle w:val="Nivel2"/>
        <w:numPr>
          <w:ilvl w:val="1"/>
          <w:numId w:val="35"/>
        </w:numPr>
        <w:spacing w:before="0" w:after="0" w:line="240" w:lineRule="auto"/>
        <w:ind w:left="0" w:firstLine="0"/>
        <w:rPr>
          <w:color w:val="auto"/>
          <w:sz w:val="24"/>
          <w:szCs w:val="24"/>
        </w:rPr>
      </w:pPr>
      <w:r w:rsidRPr="000C5417">
        <w:rPr>
          <w:color w:val="auto"/>
          <w:sz w:val="24"/>
          <w:szCs w:val="24"/>
        </w:rPr>
        <w:t>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do domicílio ou sede do contratado; 4) Certidão de Regularidade do FGTS – CRF; e 5) Certidão Negativa de Débitos Trabalhistas – CNDT.</w:t>
      </w:r>
    </w:p>
    <w:p w14:paraId="4B59E1A6" w14:textId="77777777" w:rsidR="00544DA0" w:rsidRPr="000C5417" w:rsidRDefault="00544DA0" w:rsidP="00F769B7">
      <w:pPr>
        <w:pStyle w:val="Nivel2"/>
        <w:numPr>
          <w:ilvl w:val="1"/>
          <w:numId w:val="35"/>
        </w:numPr>
        <w:spacing w:before="0" w:after="0" w:line="240" w:lineRule="auto"/>
        <w:ind w:left="0" w:firstLine="0"/>
        <w:rPr>
          <w:color w:val="auto"/>
          <w:sz w:val="24"/>
          <w:szCs w:val="24"/>
        </w:rPr>
      </w:pPr>
      <w:r w:rsidRPr="000C5417">
        <w:rPr>
          <w:color w:val="auto"/>
          <w:sz w:val="24"/>
          <w:szCs w:val="24"/>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782AF46B" w14:textId="77777777" w:rsidR="00544DA0" w:rsidRPr="000C5417" w:rsidRDefault="00544DA0" w:rsidP="00F769B7">
      <w:pPr>
        <w:pStyle w:val="Nivel2"/>
        <w:numPr>
          <w:ilvl w:val="1"/>
          <w:numId w:val="35"/>
        </w:numPr>
        <w:spacing w:before="0" w:after="0" w:line="240" w:lineRule="auto"/>
        <w:ind w:left="0" w:firstLine="0"/>
        <w:rPr>
          <w:color w:val="auto"/>
          <w:sz w:val="24"/>
          <w:szCs w:val="24"/>
        </w:rPr>
      </w:pPr>
      <w:r w:rsidRPr="000C5417">
        <w:rPr>
          <w:color w:val="auto"/>
          <w:sz w:val="24"/>
          <w:szCs w:val="24"/>
        </w:rPr>
        <w:t>Comunicar ao Fiscal do contrato, no prazo de 24 (vinte e quatro) horas, qualquer ocorrência anormal ou acidente que se verifique no local dos serviços.</w:t>
      </w:r>
    </w:p>
    <w:p w14:paraId="5C03EF5C" w14:textId="77777777" w:rsidR="00544DA0" w:rsidRPr="000C5417" w:rsidRDefault="00544DA0" w:rsidP="00F769B7">
      <w:pPr>
        <w:pStyle w:val="Nivel2"/>
        <w:numPr>
          <w:ilvl w:val="1"/>
          <w:numId w:val="35"/>
        </w:numPr>
        <w:spacing w:before="0" w:after="0" w:line="240" w:lineRule="auto"/>
        <w:ind w:left="0" w:firstLine="0"/>
        <w:rPr>
          <w:color w:val="auto"/>
          <w:sz w:val="24"/>
          <w:szCs w:val="24"/>
        </w:rPr>
      </w:pPr>
      <w:r w:rsidRPr="000C5417">
        <w:rPr>
          <w:color w:val="auto"/>
          <w:sz w:val="24"/>
          <w:szCs w:val="24"/>
        </w:rPr>
        <w:t>Prestar todo esclarecimento ou informação solicitada pelo Contratante ou por seus prepostos, garantindo-lhes o acesso, a qualquer tempo, ao local dos trabalhos, bem como aos documentos relativos à execução do empreendimento.</w:t>
      </w:r>
    </w:p>
    <w:p w14:paraId="623FFA53" w14:textId="77777777" w:rsidR="00544DA0" w:rsidRPr="000C5417" w:rsidRDefault="00544DA0" w:rsidP="00F769B7">
      <w:pPr>
        <w:pStyle w:val="Nivel2"/>
        <w:numPr>
          <w:ilvl w:val="1"/>
          <w:numId w:val="35"/>
        </w:numPr>
        <w:spacing w:before="0" w:after="0" w:line="240" w:lineRule="auto"/>
        <w:ind w:left="0" w:firstLine="0"/>
        <w:rPr>
          <w:color w:val="auto"/>
          <w:sz w:val="24"/>
          <w:szCs w:val="24"/>
        </w:rPr>
      </w:pPr>
      <w:r w:rsidRPr="000C5417">
        <w:rPr>
          <w:color w:val="auto"/>
          <w:sz w:val="24"/>
          <w:szCs w:val="24"/>
        </w:rPr>
        <w:t>Paralisar, por determinação do Contratante, qualquer atividade que não esteja sendo executada de acordo com a boa técnica ou que ponha em risco a segurança de pessoas ou bens de terceiros.</w:t>
      </w:r>
    </w:p>
    <w:p w14:paraId="1DDFA497" w14:textId="77777777" w:rsidR="00544DA0" w:rsidRPr="000C5417" w:rsidRDefault="00544DA0" w:rsidP="00F769B7">
      <w:pPr>
        <w:pStyle w:val="Nivel2"/>
        <w:numPr>
          <w:ilvl w:val="1"/>
          <w:numId w:val="35"/>
        </w:numPr>
        <w:spacing w:before="0" w:after="0" w:line="240" w:lineRule="auto"/>
        <w:ind w:left="0" w:firstLine="0"/>
        <w:rPr>
          <w:color w:val="auto"/>
          <w:sz w:val="24"/>
          <w:szCs w:val="24"/>
        </w:rPr>
      </w:pPr>
      <w:r w:rsidRPr="000C5417">
        <w:rPr>
          <w:color w:val="auto"/>
          <w:sz w:val="24"/>
          <w:szCs w:val="24"/>
        </w:rPr>
        <w:t>Promover a guarda, manutenção e vigilância de materiais, ferramentas, e tudo o que for necessário à execução do objeto, durante a vigência do contrato.</w:t>
      </w:r>
    </w:p>
    <w:p w14:paraId="22E4AD1D" w14:textId="77777777" w:rsidR="00544DA0" w:rsidRPr="000C5417" w:rsidRDefault="00544DA0" w:rsidP="00F769B7">
      <w:pPr>
        <w:pStyle w:val="Nivel2"/>
        <w:numPr>
          <w:ilvl w:val="1"/>
          <w:numId w:val="35"/>
        </w:numPr>
        <w:spacing w:before="0" w:after="0" w:line="240" w:lineRule="auto"/>
        <w:ind w:left="0" w:firstLine="0"/>
        <w:rPr>
          <w:color w:val="auto"/>
          <w:sz w:val="24"/>
          <w:szCs w:val="24"/>
        </w:rPr>
      </w:pPr>
      <w:r w:rsidRPr="000C5417">
        <w:rPr>
          <w:color w:val="auto"/>
          <w:sz w:val="24"/>
          <w:szCs w:val="24"/>
        </w:rPr>
        <w:t>Conduzir os trabalhos com estrita observância às normas da legislação pertinente, cumprindo as determinações dos Poderes Públicos, mantendo sempre limpo o local dos serviços e nas melhores condições de segurança, higiene e disciplina.</w:t>
      </w:r>
    </w:p>
    <w:p w14:paraId="45230C10" w14:textId="77777777" w:rsidR="00544DA0" w:rsidRPr="000C5417" w:rsidRDefault="00544DA0" w:rsidP="00F769B7">
      <w:pPr>
        <w:pStyle w:val="Nivel2"/>
        <w:numPr>
          <w:ilvl w:val="1"/>
          <w:numId w:val="35"/>
        </w:numPr>
        <w:spacing w:before="0" w:after="0" w:line="240" w:lineRule="auto"/>
        <w:ind w:left="0" w:firstLine="0"/>
        <w:rPr>
          <w:color w:val="auto"/>
          <w:sz w:val="24"/>
          <w:szCs w:val="24"/>
        </w:rPr>
      </w:pPr>
      <w:r w:rsidRPr="000C5417">
        <w:rPr>
          <w:color w:val="auto"/>
          <w:sz w:val="24"/>
          <w:szCs w:val="24"/>
        </w:rPr>
        <w:t>Submeter previamente, por escrito, ao Contratante, para análise e aprovação, quaisquer mudanças nos métodos executivos que fujam às especificações do memorial descritivo ou instrumento congênere.</w:t>
      </w:r>
    </w:p>
    <w:p w14:paraId="4F058BDE" w14:textId="77777777" w:rsidR="00544DA0" w:rsidRPr="000C5417" w:rsidRDefault="00544DA0" w:rsidP="00F769B7">
      <w:pPr>
        <w:pStyle w:val="Nivel2"/>
        <w:numPr>
          <w:ilvl w:val="1"/>
          <w:numId w:val="35"/>
        </w:numPr>
        <w:spacing w:before="0" w:after="0" w:line="240" w:lineRule="auto"/>
        <w:ind w:left="0" w:firstLine="0"/>
        <w:rPr>
          <w:color w:val="auto"/>
          <w:sz w:val="24"/>
          <w:szCs w:val="24"/>
        </w:rPr>
      </w:pPr>
      <w:r w:rsidRPr="000C5417">
        <w:rPr>
          <w:color w:val="auto"/>
          <w:sz w:val="24"/>
          <w:szCs w:val="24"/>
        </w:rPr>
        <w:t xml:space="preserve">Não permitir a utilização de qualquer trabalho do menor de dezesseis anos, exceto na condição de aprendiz para os maiores de quatorze anos, nem permitir a </w:t>
      </w:r>
      <w:r w:rsidRPr="000C5417">
        <w:rPr>
          <w:color w:val="auto"/>
          <w:sz w:val="24"/>
          <w:szCs w:val="24"/>
        </w:rPr>
        <w:lastRenderedPageBreak/>
        <w:t>utilização do trabalho do menor de dezoito anos em trabalho noturno, perigoso ou insalubre.</w:t>
      </w:r>
    </w:p>
    <w:p w14:paraId="29DDA6A3" w14:textId="77777777" w:rsidR="00544DA0" w:rsidRPr="000C5417" w:rsidRDefault="00544DA0" w:rsidP="00F769B7">
      <w:pPr>
        <w:pStyle w:val="Nivel2"/>
        <w:numPr>
          <w:ilvl w:val="1"/>
          <w:numId w:val="35"/>
        </w:numPr>
        <w:spacing w:before="0" w:after="0" w:line="240" w:lineRule="auto"/>
        <w:ind w:left="0" w:firstLine="0"/>
        <w:rPr>
          <w:color w:val="auto"/>
          <w:sz w:val="24"/>
          <w:szCs w:val="24"/>
        </w:rPr>
      </w:pPr>
      <w:r w:rsidRPr="000C5417">
        <w:rPr>
          <w:color w:val="auto"/>
          <w:sz w:val="24"/>
          <w:szCs w:val="24"/>
        </w:rPr>
        <w:t xml:space="preserve"> Manter durante toda a vigência do contrato, em compatibilidade com as obrigações assumidas, todas as condições exigidas para habilitação na licitação.</w:t>
      </w:r>
    </w:p>
    <w:p w14:paraId="5B37DD16" w14:textId="77777777" w:rsidR="00544DA0" w:rsidRPr="000C5417" w:rsidRDefault="00544DA0" w:rsidP="00F769B7">
      <w:pPr>
        <w:pStyle w:val="Nivel2"/>
        <w:numPr>
          <w:ilvl w:val="1"/>
          <w:numId w:val="35"/>
        </w:numPr>
        <w:spacing w:before="0" w:after="0" w:line="240" w:lineRule="auto"/>
        <w:ind w:left="0" w:firstLine="0"/>
        <w:rPr>
          <w:b/>
          <w:bCs/>
          <w:color w:val="auto"/>
          <w:sz w:val="24"/>
          <w:szCs w:val="24"/>
        </w:rPr>
      </w:pPr>
      <w:r w:rsidRPr="000C5417">
        <w:rPr>
          <w:color w:val="auto"/>
          <w:sz w:val="24"/>
          <w:szCs w:val="24"/>
        </w:rPr>
        <w:t>Cumprir, durante todo o período de execução do contrato, a reserva de cargos prevista em lei para pessoa com deficiência, para reabilitado da Previdência Social ou para aprendiz, bem como as reservas de cargos previstas na legislação (</w:t>
      </w:r>
      <w:hyperlink r:id="rId79" w:anchor="art116" w:history="1">
        <w:r w:rsidRPr="000C5417">
          <w:rPr>
            <w:rStyle w:val="Hyperlink"/>
            <w:color w:val="auto"/>
            <w:sz w:val="24"/>
            <w:szCs w:val="24"/>
            <w:u w:val="none"/>
          </w:rPr>
          <w:t>art. 116</w:t>
        </w:r>
      </w:hyperlink>
      <w:r w:rsidRPr="000C5417">
        <w:rPr>
          <w:color w:val="auto"/>
          <w:sz w:val="24"/>
          <w:szCs w:val="24"/>
        </w:rPr>
        <w:t>).</w:t>
      </w:r>
    </w:p>
    <w:p w14:paraId="17C119B5" w14:textId="77777777" w:rsidR="00544DA0" w:rsidRPr="000C5417" w:rsidRDefault="00544DA0" w:rsidP="00F769B7">
      <w:pPr>
        <w:pStyle w:val="Nivel2"/>
        <w:numPr>
          <w:ilvl w:val="1"/>
          <w:numId w:val="35"/>
        </w:numPr>
        <w:spacing w:before="0" w:after="0" w:line="240" w:lineRule="auto"/>
        <w:ind w:left="0" w:firstLine="0"/>
        <w:rPr>
          <w:color w:val="auto"/>
          <w:sz w:val="24"/>
          <w:szCs w:val="24"/>
        </w:rPr>
      </w:pPr>
      <w:r w:rsidRPr="000C5417">
        <w:rPr>
          <w:color w:val="auto"/>
          <w:sz w:val="24"/>
          <w:szCs w:val="24"/>
        </w:rPr>
        <w:t>Comprovar a reserva de cargos a que se refere a cláusula acima, no prazo fixado pelo fiscal do contrato, com a indicação dos empregados que preencheram as referidas vagas (</w:t>
      </w:r>
      <w:hyperlink r:id="rId80" w:anchor="art116" w:history="1">
        <w:r w:rsidRPr="000C5417">
          <w:rPr>
            <w:rStyle w:val="Hyperlink"/>
            <w:color w:val="auto"/>
            <w:sz w:val="24"/>
            <w:szCs w:val="24"/>
            <w:u w:val="none"/>
          </w:rPr>
          <w:t>art. 116, parágrafo único</w:t>
        </w:r>
      </w:hyperlink>
      <w:r w:rsidRPr="000C5417">
        <w:rPr>
          <w:color w:val="auto"/>
          <w:sz w:val="24"/>
          <w:szCs w:val="24"/>
        </w:rPr>
        <w:t>).</w:t>
      </w:r>
    </w:p>
    <w:p w14:paraId="3E8F3581" w14:textId="77777777" w:rsidR="00544DA0" w:rsidRPr="000C5417" w:rsidRDefault="00544DA0" w:rsidP="00F769B7">
      <w:pPr>
        <w:pStyle w:val="Nivel2"/>
        <w:numPr>
          <w:ilvl w:val="1"/>
          <w:numId w:val="35"/>
        </w:numPr>
        <w:spacing w:before="0" w:after="0" w:line="240" w:lineRule="auto"/>
        <w:ind w:left="0" w:firstLine="0"/>
        <w:rPr>
          <w:color w:val="auto"/>
          <w:sz w:val="24"/>
          <w:szCs w:val="24"/>
        </w:rPr>
      </w:pPr>
      <w:r w:rsidRPr="000C5417">
        <w:rPr>
          <w:color w:val="auto"/>
          <w:sz w:val="24"/>
          <w:szCs w:val="24"/>
        </w:rPr>
        <w:t>Guardar sigilo sobre todas as informações obtidas em decorrência do cumprimento do contrato.</w:t>
      </w:r>
    </w:p>
    <w:p w14:paraId="1E2D35DC" w14:textId="77777777" w:rsidR="00544DA0" w:rsidRPr="000C5417" w:rsidRDefault="00544DA0" w:rsidP="00F769B7">
      <w:pPr>
        <w:pStyle w:val="Nivel2"/>
        <w:numPr>
          <w:ilvl w:val="1"/>
          <w:numId w:val="35"/>
        </w:numPr>
        <w:spacing w:before="0" w:after="0" w:line="240" w:lineRule="auto"/>
        <w:ind w:left="0" w:firstLine="0"/>
        <w:rPr>
          <w:color w:val="auto"/>
          <w:sz w:val="24"/>
          <w:szCs w:val="24"/>
        </w:rPr>
      </w:pPr>
      <w:r w:rsidRPr="000C5417">
        <w:rPr>
          <w:color w:val="auto"/>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81" w:anchor="art124" w:history="1">
        <w:r w:rsidRPr="000C5417">
          <w:rPr>
            <w:rStyle w:val="Hyperlink"/>
            <w:color w:val="auto"/>
            <w:sz w:val="24"/>
            <w:szCs w:val="24"/>
            <w:u w:val="none"/>
          </w:rPr>
          <w:t>art. 124, II, d, da Lei nº 14.133, de 2021</w:t>
        </w:r>
      </w:hyperlink>
      <w:r w:rsidRPr="000C5417">
        <w:rPr>
          <w:color w:val="auto"/>
          <w:sz w:val="24"/>
          <w:szCs w:val="24"/>
        </w:rPr>
        <w:t>.</w:t>
      </w:r>
    </w:p>
    <w:p w14:paraId="01B39D43" w14:textId="77777777" w:rsidR="00E22ED7" w:rsidRDefault="00544DA0" w:rsidP="00E22ED7">
      <w:pPr>
        <w:pStyle w:val="Nivel2"/>
        <w:numPr>
          <w:ilvl w:val="1"/>
          <w:numId w:val="35"/>
        </w:numPr>
        <w:spacing w:before="0" w:after="0" w:line="240" w:lineRule="auto"/>
        <w:ind w:left="0" w:firstLine="0"/>
        <w:rPr>
          <w:color w:val="auto"/>
          <w:sz w:val="24"/>
          <w:szCs w:val="24"/>
        </w:rPr>
      </w:pPr>
      <w:r w:rsidRPr="000C5417">
        <w:rPr>
          <w:color w:val="auto"/>
          <w:sz w:val="24"/>
          <w:szCs w:val="24"/>
        </w:rPr>
        <w:t xml:space="preserve">Cumprir, além dos postulados legais vigentes de âmbito federal, estadual ou </w:t>
      </w:r>
      <w:r w:rsidRPr="00E22ED7">
        <w:rPr>
          <w:color w:val="auto"/>
          <w:sz w:val="24"/>
          <w:szCs w:val="24"/>
        </w:rPr>
        <w:t>municipal, as normas de segurança do Contratante.</w:t>
      </w:r>
    </w:p>
    <w:p w14:paraId="01FA4013" w14:textId="77777777" w:rsidR="00E22ED7" w:rsidRPr="00E22ED7" w:rsidRDefault="00E22ED7" w:rsidP="00E22ED7">
      <w:pPr>
        <w:pStyle w:val="Nivel2"/>
        <w:numPr>
          <w:ilvl w:val="1"/>
          <w:numId w:val="35"/>
        </w:numPr>
        <w:spacing w:before="0" w:after="0" w:line="240" w:lineRule="auto"/>
        <w:ind w:left="0" w:firstLine="0"/>
        <w:rPr>
          <w:color w:val="auto"/>
          <w:sz w:val="24"/>
          <w:szCs w:val="24"/>
        </w:rPr>
      </w:pPr>
      <w:r w:rsidRPr="00E22ED7">
        <w:rPr>
          <w:sz w:val="24"/>
          <w:szCs w:val="24"/>
        </w:rPr>
        <w:t>Assegurar aos seus trabalhadores ambiente de trabalho, inclusive equipamentos e instalações, em condições adequadas ao cumprimento das normas de saúde, segurança e bem-estar no trabalho;</w:t>
      </w:r>
    </w:p>
    <w:p w14:paraId="56D1A7E2" w14:textId="77777777" w:rsidR="00E22ED7" w:rsidRPr="00E22ED7" w:rsidRDefault="00E22ED7" w:rsidP="00E22ED7">
      <w:pPr>
        <w:pStyle w:val="Nivel2"/>
        <w:numPr>
          <w:ilvl w:val="1"/>
          <w:numId w:val="35"/>
        </w:numPr>
        <w:spacing w:before="0" w:after="0" w:line="240" w:lineRule="auto"/>
        <w:ind w:left="0" w:firstLine="0"/>
        <w:rPr>
          <w:color w:val="auto"/>
          <w:sz w:val="24"/>
          <w:szCs w:val="24"/>
        </w:rPr>
      </w:pPr>
      <w:r w:rsidRPr="00E22ED7">
        <w:rPr>
          <w:sz w:val="24"/>
          <w:szCs w:val="24"/>
        </w:rPr>
        <w:t>Garantir o acesso do contratante, a qualquer tempo, ao local dos trabalhos, bem como aos documentos relativos à execução do empreendimento;</w:t>
      </w:r>
    </w:p>
    <w:p w14:paraId="4B66048E" w14:textId="77777777" w:rsidR="00E22ED7" w:rsidRPr="00E22ED7" w:rsidRDefault="00E22ED7" w:rsidP="00E22ED7">
      <w:pPr>
        <w:pStyle w:val="Nivel2"/>
        <w:numPr>
          <w:ilvl w:val="1"/>
          <w:numId w:val="35"/>
        </w:numPr>
        <w:spacing w:before="0" w:after="0" w:line="240" w:lineRule="auto"/>
        <w:ind w:left="0" w:firstLine="0"/>
        <w:rPr>
          <w:color w:val="auto"/>
          <w:sz w:val="24"/>
          <w:szCs w:val="24"/>
        </w:rPr>
      </w:pPr>
      <w:r w:rsidRPr="00E22ED7">
        <w:rPr>
          <w:sz w:val="24"/>
          <w:szCs w:val="24"/>
        </w:rPr>
        <w:t>Promover a organização técnica e administrativa dos serviços, de modo a conduzi-los eficaz e eficientemente, de acordo com os documentos e especificações que integram o Termo de Referência, no prazo determinado;</w:t>
      </w:r>
    </w:p>
    <w:p w14:paraId="46813EC6" w14:textId="77777777" w:rsidR="00E22ED7" w:rsidRPr="00E22ED7" w:rsidRDefault="00E22ED7" w:rsidP="00E22ED7">
      <w:pPr>
        <w:pStyle w:val="Nivel2"/>
        <w:numPr>
          <w:ilvl w:val="1"/>
          <w:numId w:val="35"/>
        </w:numPr>
        <w:spacing w:before="0" w:after="0" w:line="240" w:lineRule="auto"/>
        <w:ind w:left="0" w:firstLine="0"/>
        <w:rPr>
          <w:color w:val="auto"/>
          <w:sz w:val="24"/>
          <w:szCs w:val="24"/>
        </w:rPr>
      </w:pPr>
      <w:r w:rsidRPr="00E22ED7">
        <w:rPr>
          <w:sz w:val="24"/>
          <w:szCs w:val="24"/>
        </w:rPr>
        <w:t>Prestar os serviços dentro dos parâmetros e rotinas estabelecidos, fornecendo todos os materiais, equipamentos e utensílios em quantidade, qualidade e tecnologia adequadas, com a observância às recomendações aceitas pela boa técnica, normas e legislação;</w:t>
      </w:r>
    </w:p>
    <w:p w14:paraId="05026DC5" w14:textId="222AF336" w:rsidR="00E22ED7" w:rsidRPr="00E22ED7" w:rsidRDefault="00E22ED7" w:rsidP="00E22ED7">
      <w:pPr>
        <w:pStyle w:val="Nivel2"/>
        <w:numPr>
          <w:ilvl w:val="1"/>
          <w:numId w:val="35"/>
        </w:numPr>
        <w:spacing w:before="0" w:after="0" w:line="240" w:lineRule="auto"/>
        <w:ind w:left="0" w:firstLine="0"/>
        <w:rPr>
          <w:color w:val="auto"/>
          <w:sz w:val="24"/>
          <w:szCs w:val="24"/>
        </w:rPr>
      </w:pPr>
      <w:r w:rsidRPr="00E22ED7">
        <w:rPr>
          <w:sz w:val="24"/>
          <w:szCs w:val="24"/>
        </w:rPr>
        <w:t xml:space="preserve">Disponibilizar ao contratante os empregados devidamente uniformizados e identificados por meio de crachá, além de provê-los com os Equipamentos de Proteção Individual </w:t>
      </w:r>
      <w:r>
        <w:rPr>
          <w:sz w:val="24"/>
          <w:szCs w:val="24"/>
        </w:rPr>
        <w:t>–</w:t>
      </w:r>
      <w:r w:rsidRPr="00E22ED7">
        <w:rPr>
          <w:sz w:val="24"/>
          <w:szCs w:val="24"/>
        </w:rPr>
        <w:t xml:space="preserve"> EPI, quando for o caso;</w:t>
      </w:r>
    </w:p>
    <w:p w14:paraId="73D4EA21" w14:textId="77777777" w:rsidR="00E22ED7" w:rsidRDefault="00E22ED7" w:rsidP="00E22ED7">
      <w:pPr>
        <w:pStyle w:val="Nivel2"/>
        <w:numPr>
          <w:ilvl w:val="1"/>
          <w:numId w:val="35"/>
        </w:numPr>
        <w:spacing w:before="0" w:after="0" w:line="240" w:lineRule="auto"/>
        <w:ind w:left="0" w:firstLine="0"/>
        <w:rPr>
          <w:color w:val="auto"/>
          <w:sz w:val="24"/>
          <w:szCs w:val="24"/>
        </w:rPr>
      </w:pPr>
      <w:r w:rsidRPr="00E22ED7">
        <w:rPr>
          <w:sz w:val="24"/>
          <w:szCs w:val="24"/>
        </w:rPr>
        <w:t>Fornecer os uniformes a serem utilizados por seus empregados, conforme disposto no Termo de Referência, sem repassar quaisquer custos a estes;</w:t>
      </w:r>
    </w:p>
    <w:p w14:paraId="3170FAA6" w14:textId="6F8C48E2" w:rsidR="00E22ED7" w:rsidRPr="00E22ED7" w:rsidRDefault="00E22ED7" w:rsidP="00E22ED7">
      <w:pPr>
        <w:pStyle w:val="Nivel2"/>
        <w:numPr>
          <w:ilvl w:val="1"/>
          <w:numId w:val="35"/>
        </w:numPr>
        <w:spacing w:before="0" w:after="0" w:line="240" w:lineRule="auto"/>
        <w:ind w:left="0" w:firstLine="0"/>
        <w:rPr>
          <w:color w:val="auto"/>
          <w:sz w:val="24"/>
          <w:szCs w:val="24"/>
        </w:rPr>
      </w:pPr>
      <w:r w:rsidRPr="00E22ED7">
        <w:rPr>
          <w:sz w:val="24"/>
          <w:szCs w:val="24"/>
        </w:rPr>
        <w:t>Apresentar relação mensal dos empregados que expressamente optarem por não receber o vale-transporte;</w:t>
      </w:r>
    </w:p>
    <w:p w14:paraId="564C84F3" w14:textId="469C193A" w:rsidR="00E22ED7" w:rsidRDefault="00E22ED7" w:rsidP="00E22ED7">
      <w:pPr>
        <w:pStyle w:val="Nivel2"/>
        <w:numPr>
          <w:ilvl w:val="0"/>
          <w:numId w:val="0"/>
        </w:numPr>
        <w:spacing w:before="0" w:after="0" w:line="240" w:lineRule="auto"/>
        <w:rPr>
          <w:sz w:val="24"/>
          <w:szCs w:val="24"/>
        </w:rPr>
      </w:pPr>
      <w:r>
        <w:rPr>
          <w:sz w:val="24"/>
          <w:szCs w:val="24"/>
        </w:rPr>
        <w:t xml:space="preserve">9.30 </w:t>
      </w:r>
      <w:r w:rsidRPr="00E22ED7">
        <w:rPr>
          <w:sz w:val="24"/>
          <w:szCs w:val="24"/>
        </w:rPr>
        <w:t>Efetuar o pagamento dos salários dos empregados alocados na execução contratual mediante depósito na conta bancária de titularidade do trabalhador, em agência situada na localidade em que ocorre a prestação dos serviços, de modo a possibilitar a conferência do pagamento por parte da contratante. Em caso de impossibilidade de cumprimento desta disposição, o contratado deverá apresentar justificativa, a fim de que a Administração analise sua plausibilidade e possa verificar a realização do pagamento.</w:t>
      </w:r>
    </w:p>
    <w:p w14:paraId="50954587" w14:textId="37DD04ED" w:rsidR="00E22ED7" w:rsidRDefault="00E22ED7" w:rsidP="00E22ED7">
      <w:pPr>
        <w:pStyle w:val="Nivel2"/>
        <w:numPr>
          <w:ilvl w:val="0"/>
          <w:numId w:val="0"/>
        </w:numPr>
        <w:spacing w:before="0" w:after="0" w:line="240" w:lineRule="auto"/>
        <w:rPr>
          <w:sz w:val="24"/>
          <w:szCs w:val="24"/>
        </w:rPr>
      </w:pPr>
      <w:r>
        <w:rPr>
          <w:sz w:val="24"/>
          <w:szCs w:val="24"/>
        </w:rPr>
        <w:lastRenderedPageBreak/>
        <w:t xml:space="preserve">9.31 </w:t>
      </w:r>
      <w:r w:rsidRPr="00E22ED7">
        <w:rPr>
          <w:sz w:val="24"/>
          <w:szCs w:val="24"/>
        </w:rPr>
        <w:t>Autorizar o contratante, no momento da assinatura do contrato, a fazer o desconto nas faturas e realizar os pagamentos dos salários e demais verbas trabalhistas diretamente aos trabalhadores, bem como das contribuições previdenciárias e do FGTS, quando não demonstrado o cumprimento tempestivo e regular dessas obrigações, até o momento da regularização, sem prejuízo das sanções cabíveis;</w:t>
      </w:r>
    </w:p>
    <w:p w14:paraId="0999316D" w14:textId="4A834A1C" w:rsidR="00E22ED7" w:rsidRDefault="00E22ED7" w:rsidP="00E22ED7">
      <w:pPr>
        <w:pStyle w:val="Nivel2"/>
        <w:numPr>
          <w:ilvl w:val="0"/>
          <w:numId w:val="0"/>
        </w:numPr>
        <w:spacing w:before="0" w:after="0" w:line="240" w:lineRule="auto"/>
        <w:rPr>
          <w:sz w:val="24"/>
          <w:szCs w:val="24"/>
        </w:rPr>
      </w:pPr>
      <w:r>
        <w:rPr>
          <w:sz w:val="24"/>
          <w:szCs w:val="24"/>
        </w:rPr>
        <w:t xml:space="preserve">9.32 </w:t>
      </w:r>
      <w:r w:rsidRPr="00E22ED7">
        <w:rPr>
          <w:sz w:val="24"/>
          <w:szCs w:val="24"/>
        </w:rPr>
        <w:t>Não permitir que o empregado designado para trabalhar em um turno preste seus serviços no turno imediatamente subsequente;</w:t>
      </w:r>
    </w:p>
    <w:p w14:paraId="5509CCDB" w14:textId="195BDBB6" w:rsidR="00E22ED7" w:rsidRDefault="00E22ED7" w:rsidP="00E22ED7">
      <w:pPr>
        <w:pStyle w:val="Nivel2"/>
        <w:numPr>
          <w:ilvl w:val="0"/>
          <w:numId w:val="0"/>
        </w:numPr>
        <w:spacing w:before="0" w:after="0" w:line="240" w:lineRule="auto"/>
        <w:rPr>
          <w:sz w:val="24"/>
          <w:szCs w:val="24"/>
        </w:rPr>
      </w:pPr>
      <w:r>
        <w:rPr>
          <w:sz w:val="24"/>
          <w:szCs w:val="24"/>
        </w:rPr>
        <w:t xml:space="preserve">9.33 </w:t>
      </w:r>
      <w:r w:rsidRPr="00E22ED7">
        <w:rPr>
          <w:sz w:val="24"/>
          <w:szCs w:val="24"/>
        </w:rPr>
        <w:t>Atender às solicitações do contratante quanto à substituição dos empregados alocados, no prazo fixado pelo fiscal do contrato, nos casos em que ficar constatado descumprimento das obrigações relativas à execução do serviço, conforme descrito neste Termo de Referência;</w:t>
      </w:r>
    </w:p>
    <w:p w14:paraId="7404D87A" w14:textId="36C9FC14" w:rsidR="00E22ED7" w:rsidRDefault="00E22ED7" w:rsidP="00E22ED7">
      <w:pPr>
        <w:pStyle w:val="Nivel2"/>
        <w:numPr>
          <w:ilvl w:val="0"/>
          <w:numId w:val="0"/>
        </w:numPr>
        <w:spacing w:before="0" w:after="0" w:line="240" w:lineRule="auto"/>
        <w:rPr>
          <w:sz w:val="24"/>
          <w:szCs w:val="24"/>
        </w:rPr>
      </w:pPr>
      <w:r>
        <w:rPr>
          <w:sz w:val="24"/>
          <w:szCs w:val="24"/>
        </w:rPr>
        <w:t xml:space="preserve">9.34 </w:t>
      </w:r>
      <w:r w:rsidRPr="00E22ED7">
        <w:rPr>
          <w:sz w:val="24"/>
          <w:szCs w:val="24"/>
        </w:rPr>
        <w:t>Instruir seus empregados quanto à necessidade de acatar as normas internas da Administração;</w:t>
      </w:r>
    </w:p>
    <w:p w14:paraId="78F1C83D" w14:textId="0DB87748" w:rsidR="00E22ED7" w:rsidRDefault="00E22ED7" w:rsidP="00E22ED7">
      <w:pPr>
        <w:pStyle w:val="Nivel2"/>
        <w:numPr>
          <w:ilvl w:val="0"/>
          <w:numId w:val="0"/>
        </w:numPr>
        <w:spacing w:before="0" w:after="0" w:line="240" w:lineRule="auto"/>
        <w:rPr>
          <w:sz w:val="24"/>
          <w:szCs w:val="24"/>
        </w:rPr>
      </w:pPr>
      <w:r>
        <w:rPr>
          <w:sz w:val="24"/>
          <w:szCs w:val="24"/>
        </w:rPr>
        <w:t xml:space="preserve">9.35 </w:t>
      </w:r>
      <w:r w:rsidRPr="00E22ED7">
        <w:rPr>
          <w:sz w:val="24"/>
          <w:szCs w:val="24"/>
        </w:rPr>
        <w:t>Instruir seus empregados a respeito das atividades a serem desempenhadas, alertando-os a não executar atividades não abrangidas pelo contrato, devendo o contratado relatar ao contratante toda e qualquer ocorrência neste sentido, a fim de evitar desvio de função;</w:t>
      </w:r>
    </w:p>
    <w:p w14:paraId="6E9BB92E" w14:textId="6799BD69" w:rsidR="00E22ED7" w:rsidRDefault="00E22ED7" w:rsidP="00E22ED7">
      <w:pPr>
        <w:pStyle w:val="Nivel2"/>
        <w:numPr>
          <w:ilvl w:val="0"/>
          <w:numId w:val="0"/>
        </w:numPr>
        <w:spacing w:before="0" w:after="0" w:line="240" w:lineRule="auto"/>
        <w:rPr>
          <w:sz w:val="24"/>
          <w:szCs w:val="24"/>
        </w:rPr>
      </w:pPr>
      <w:r>
        <w:rPr>
          <w:sz w:val="24"/>
          <w:szCs w:val="24"/>
        </w:rPr>
        <w:t xml:space="preserve">9.36 </w:t>
      </w:r>
      <w:r w:rsidRPr="00E22ED7">
        <w:rPr>
          <w:sz w:val="24"/>
          <w:szCs w:val="24"/>
        </w:rPr>
        <w:t>Instruir seus empregados, no início da execução contratual, quanto à obtenção das informações de seus interesses junto aos órgãos públicos, relativas ao contrato de trabalho e obrigações a ele inerentes, adotando, entre outras, as seguintes medidas:</w:t>
      </w:r>
    </w:p>
    <w:p w14:paraId="671BFEA3" w14:textId="3B645530" w:rsidR="00E22ED7" w:rsidRPr="00E22ED7" w:rsidRDefault="00E22ED7" w:rsidP="00E22ED7">
      <w:pPr>
        <w:pStyle w:val="Nivel2"/>
        <w:numPr>
          <w:ilvl w:val="0"/>
          <w:numId w:val="0"/>
        </w:numPr>
        <w:spacing w:before="0" w:after="0" w:line="240" w:lineRule="auto"/>
        <w:rPr>
          <w:sz w:val="24"/>
          <w:szCs w:val="24"/>
        </w:rPr>
      </w:pPr>
      <w:r>
        <w:rPr>
          <w:sz w:val="24"/>
          <w:szCs w:val="24"/>
        </w:rPr>
        <w:t xml:space="preserve">9.37 </w:t>
      </w:r>
      <w:r w:rsidRPr="00E22ED7">
        <w:rPr>
          <w:sz w:val="24"/>
          <w:szCs w:val="24"/>
        </w:rPr>
        <w:t>Viabilizar o acesso de seus empregados, via internet, por meio de senha própria, aos sistemas da Previdência Social e da Receita do Brasil, com o objetivo de verificar se as suas contribuições previdenciárias foram recolhidas, no prazo máximo de 60 (sessenta) dias, contados do início da prestação dos serviços ou da admissão do empregado;</w:t>
      </w:r>
    </w:p>
    <w:p w14:paraId="3804A6D4" w14:textId="31BC6B40" w:rsidR="00E22ED7" w:rsidRDefault="00E22ED7" w:rsidP="00E22ED7">
      <w:pPr>
        <w:pStyle w:val="Nivel2"/>
        <w:numPr>
          <w:ilvl w:val="0"/>
          <w:numId w:val="0"/>
        </w:numPr>
        <w:spacing w:before="0" w:after="0" w:line="240" w:lineRule="auto"/>
        <w:rPr>
          <w:sz w:val="24"/>
          <w:szCs w:val="24"/>
        </w:rPr>
      </w:pPr>
      <w:r>
        <w:rPr>
          <w:sz w:val="24"/>
          <w:szCs w:val="24"/>
        </w:rPr>
        <w:t xml:space="preserve">9.38 </w:t>
      </w:r>
      <w:r w:rsidRPr="00E22ED7">
        <w:rPr>
          <w:sz w:val="24"/>
          <w:szCs w:val="24"/>
        </w:rPr>
        <w:t>Viabilizar a emissão do cartão cidadão pela Caixa Econômica Federal para todos os empregados, no prazo máximo de 60 (sessenta) dias, contados do início da prestação dos serviços ou da admissão do empregado;</w:t>
      </w:r>
    </w:p>
    <w:p w14:paraId="2580F746" w14:textId="057D71AE" w:rsidR="00E22ED7" w:rsidRDefault="00E22ED7" w:rsidP="00E22ED7">
      <w:pPr>
        <w:pStyle w:val="Nivel2"/>
        <w:numPr>
          <w:ilvl w:val="0"/>
          <w:numId w:val="0"/>
        </w:numPr>
        <w:spacing w:before="0" w:after="0" w:line="240" w:lineRule="auto"/>
        <w:rPr>
          <w:sz w:val="24"/>
          <w:szCs w:val="24"/>
        </w:rPr>
      </w:pPr>
      <w:r>
        <w:rPr>
          <w:sz w:val="24"/>
          <w:szCs w:val="24"/>
        </w:rPr>
        <w:t xml:space="preserve">9.39 </w:t>
      </w:r>
      <w:r w:rsidRPr="00E22ED7">
        <w:rPr>
          <w:sz w:val="24"/>
          <w:szCs w:val="24"/>
        </w:rPr>
        <w:t>Oferecer todos os meios necessários aos seus empregados para a obtenção de extratos de recolhimentos de seus direitos sociais, preferencialmente por meio eletrônico, quando disponível.</w:t>
      </w:r>
    </w:p>
    <w:p w14:paraId="5F9AED41" w14:textId="6ECAD101" w:rsidR="00E22ED7" w:rsidRDefault="00E22ED7" w:rsidP="00E22ED7">
      <w:pPr>
        <w:pStyle w:val="Nivel2"/>
        <w:numPr>
          <w:ilvl w:val="0"/>
          <w:numId w:val="0"/>
        </w:numPr>
        <w:spacing w:before="0" w:after="0" w:line="240" w:lineRule="auto"/>
        <w:rPr>
          <w:sz w:val="24"/>
          <w:szCs w:val="24"/>
        </w:rPr>
      </w:pPr>
      <w:r>
        <w:rPr>
          <w:sz w:val="24"/>
          <w:szCs w:val="24"/>
        </w:rPr>
        <w:t xml:space="preserve">9.40 </w:t>
      </w:r>
      <w:r w:rsidRPr="00E22ED7">
        <w:rPr>
          <w:sz w:val="24"/>
          <w:szCs w:val="24"/>
        </w:rPr>
        <w:t xml:space="preserve">Não se beneficiar da condição de optante pelo Simples Nacional, salvo quando se tratar das exceções previstas no § 5º-C do art. 18 da Lei Complementar nº 123, de 14 de dezembro de 2006; </w:t>
      </w:r>
    </w:p>
    <w:p w14:paraId="558CB2A0" w14:textId="791B7479" w:rsidR="00E22ED7" w:rsidRDefault="00E22ED7" w:rsidP="00E22ED7">
      <w:pPr>
        <w:pStyle w:val="Nivel3"/>
        <w:numPr>
          <w:ilvl w:val="0"/>
          <w:numId w:val="0"/>
        </w:numPr>
        <w:spacing w:before="0" w:after="0" w:line="240" w:lineRule="auto"/>
        <w:rPr>
          <w:sz w:val="24"/>
          <w:szCs w:val="24"/>
        </w:rPr>
      </w:pPr>
      <w:r>
        <w:rPr>
          <w:sz w:val="24"/>
          <w:szCs w:val="24"/>
        </w:rPr>
        <w:t xml:space="preserve">9.41.1 </w:t>
      </w:r>
      <w:r w:rsidRPr="00E22ED7">
        <w:rPr>
          <w:sz w:val="24"/>
          <w:szCs w:val="24"/>
        </w:rPr>
        <w:t>Comunicar formalmente à Receita Federal a assinatura do contrato de prestação de serviços mediante cessão de mão de obra, para fins de exclusão obrigatória do Simples Nacional, a contar do mês seguinte ao da contratação, conforme previsão do art.17, XII, art. 30, §1º, II, e do art. 31, II, todos da Lei Complementar nº 123/2006, salvo quando se tratar das exceções previstas no § 5º-C do art. 18 do mesmo diploma legal;</w:t>
      </w:r>
    </w:p>
    <w:p w14:paraId="11AD8011" w14:textId="263B09DB" w:rsidR="00E22ED7" w:rsidRPr="00E22ED7" w:rsidRDefault="00E22ED7" w:rsidP="00E22ED7">
      <w:pPr>
        <w:pStyle w:val="Nivel3"/>
        <w:numPr>
          <w:ilvl w:val="0"/>
          <w:numId w:val="0"/>
        </w:numPr>
        <w:spacing w:before="0" w:after="0" w:line="240" w:lineRule="auto"/>
        <w:rPr>
          <w:sz w:val="24"/>
          <w:szCs w:val="24"/>
        </w:rPr>
      </w:pPr>
      <w:r>
        <w:rPr>
          <w:sz w:val="24"/>
          <w:szCs w:val="24"/>
        </w:rPr>
        <w:t xml:space="preserve">9.41.2 </w:t>
      </w:r>
      <w:r w:rsidRPr="00E22ED7">
        <w:rPr>
          <w:sz w:val="24"/>
          <w:szCs w:val="24"/>
        </w:rPr>
        <w:t xml:space="preserve">Para efeito de comprovação da comunicação, a contratado deverá apresentar cópia do ofício enviado à Receita Federal do Brasil, com comprovante de entrega e recebimento, comunicando a assinatura do contrato de prestação de serviços </w:t>
      </w:r>
      <w:r w:rsidRPr="00E22ED7">
        <w:rPr>
          <w:sz w:val="24"/>
          <w:szCs w:val="24"/>
        </w:rPr>
        <w:lastRenderedPageBreak/>
        <w:t>mediante cessão de mão de obra, até o último dia útil do mês subsequente ao da ocorrência da situação de vedação.</w:t>
      </w:r>
    </w:p>
    <w:p w14:paraId="08F5A98A" w14:textId="77777777" w:rsidR="007D2FD8" w:rsidRDefault="007D2FD8" w:rsidP="00F52C9C">
      <w:pPr>
        <w:pStyle w:val="Nivel2"/>
        <w:numPr>
          <w:ilvl w:val="0"/>
          <w:numId w:val="0"/>
        </w:numPr>
        <w:spacing w:before="0" w:after="0" w:line="240" w:lineRule="auto"/>
        <w:rPr>
          <w:color w:val="auto"/>
          <w:sz w:val="24"/>
          <w:szCs w:val="24"/>
        </w:rPr>
      </w:pPr>
    </w:p>
    <w:p w14:paraId="055777DD" w14:textId="77777777" w:rsidR="00544DA0" w:rsidRPr="000C5417" w:rsidRDefault="00544DA0" w:rsidP="008402A3">
      <w:pPr>
        <w:pStyle w:val="Nivel01"/>
      </w:pPr>
      <w:r w:rsidRPr="000C5417">
        <w:t>10. CLÁUSULA DÉCIMA– GARANTIA DE EXECUÇÃO (</w:t>
      </w:r>
      <w:hyperlink r:id="rId82" w:anchor="art92" w:history="1">
        <w:r w:rsidRPr="000C5417">
          <w:rPr>
            <w:rStyle w:val="Hyperlink"/>
            <w:color w:val="auto"/>
            <w:u w:val="none"/>
          </w:rPr>
          <w:t>art. 92, XII</w:t>
        </w:r>
      </w:hyperlink>
      <w:r w:rsidRPr="000C5417">
        <w:t>):</w:t>
      </w:r>
    </w:p>
    <w:p w14:paraId="56819952" w14:textId="77777777" w:rsidR="00544DA0" w:rsidRPr="000C5417" w:rsidRDefault="00544DA0" w:rsidP="00544DA0">
      <w:pPr>
        <w:pStyle w:val="Nivel2"/>
        <w:numPr>
          <w:ilvl w:val="0"/>
          <w:numId w:val="0"/>
        </w:numPr>
        <w:autoSpaceDE w:val="0"/>
        <w:autoSpaceDN w:val="0"/>
        <w:adjustRightInd w:val="0"/>
        <w:spacing w:before="0" w:after="0" w:line="240" w:lineRule="auto"/>
        <w:rPr>
          <w:color w:val="auto"/>
          <w:sz w:val="24"/>
          <w:szCs w:val="24"/>
        </w:rPr>
      </w:pPr>
      <w:r w:rsidRPr="000C5417">
        <w:rPr>
          <w:color w:val="auto"/>
          <w:sz w:val="24"/>
          <w:szCs w:val="24"/>
        </w:rPr>
        <w:t>10.1. Não haverá exigência de garantia contratual da execução.</w:t>
      </w:r>
    </w:p>
    <w:p w14:paraId="44E3B9D4" w14:textId="77777777" w:rsidR="00544DA0" w:rsidRPr="000C5417" w:rsidRDefault="00544DA0" w:rsidP="00544DA0">
      <w:pPr>
        <w:pStyle w:val="Nivel2"/>
        <w:numPr>
          <w:ilvl w:val="0"/>
          <w:numId w:val="0"/>
        </w:numPr>
        <w:autoSpaceDE w:val="0"/>
        <w:autoSpaceDN w:val="0"/>
        <w:adjustRightInd w:val="0"/>
        <w:spacing w:before="0" w:after="0" w:line="240" w:lineRule="auto"/>
        <w:rPr>
          <w:color w:val="auto"/>
          <w:sz w:val="24"/>
          <w:szCs w:val="24"/>
        </w:rPr>
      </w:pPr>
    </w:p>
    <w:p w14:paraId="6F5CC817" w14:textId="77777777" w:rsidR="00544DA0" w:rsidRPr="000C5417" w:rsidRDefault="00544DA0" w:rsidP="008402A3">
      <w:pPr>
        <w:pStyle w:val="Nivel01"/>
      </w:pPr>
      <w:r w:rsidRPr="000C5417">
        <w:t>11. CLÁUSULA DÉCIMA PRIMEIRA – INFRAÇÕES E SANÇÕES ADMINISTRATIVAS (</w:t>
      </w:r>
      <w:hyperlink r:id="rId83" w:anchor="art92" w:history="1">
        <w:r w:rsidRPr="000C5417">
          <w:rPr>
            <w:rStyle w:val="Hyperlink"/>
            <w:color w:val="auto"/>
            <w:u w:val="none"/>
          </w:rPr>
          <w:t>art. 92, XIV</w:t>
        </w:r>
      </w:hyperlink>
      <w:r w:rsidRPr="000C5417">
        <w:t>):</w:t>
      </w:r>
    </w:p>
    <w:p w14:paraId="0455A211" w14:textId="77777777"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 xml:space="preserve">11.1. Comete infração administrativa, nos termos da </w:t>
      </w:r>
      <w:hyperlink r:id="rId84" w:history="1">
        <w:r w:rsidRPr="000C5417">
          <w:rPr>
            <w:rStyle w:val="Hyperlink"/>
            <w:color w:val="auto"/>
            <w:sz w:val="24"/>
            <w:szCs w:val="24"/>
            <w:u w:val="none"/>
          </w:rPr>
          <w:t>Lei nº 14.133, de 2021</w:t>
        </w:r>
      </w:hyperlink>
      <w:r w:rsidRPr="000C5417">
        <w:rPr>
          <w:color w:val="auto"/>
          <w:sz w:val="24"/>
          <w:szCs w:val="24"/>
        </w:rPr>
        <w:t>, o contratado que:</w:t>
      </w:r>
    </w:p>
    <w:p w14:paraId="32DCB673" w14:textId="77777777" w:rsidR="00544DA0" w:rsidRPr="000C5417" w:rsidRDefault="00544DA0" w:rsidP="00544DA0">
      <w:pPr>
        <w:numPr>
          <w:ilvl w:val="2"/>
          <w:numId w:val="16"/>
        </w:numPr>
        <w:suppressAutoHyphens/>
        <w:ind w:left="0" w:firstLine="0"/>
        <w:jc w:val="both"/>
        <w:rPr>
          <w:rFonts w:ascii="Arial" w:eastAsia="Arial" w:hAnsi="Arial" w:cs="Arial"/>
        </w:rPr>
      </w:pPr>
      <w:r w:rsidRPr="000C5417">
        <w:rPr>
          <w:rFonts w:ascii="Arial" w:eastAsia="Arial" w:hAnsi="Arial" w:cs="Arial"/>
        </w:rPr>
        <w:t>der causa à inexecução parcial do contrato;</w:t>
      </w:r>
    </w:p>
    <w:p w14:paraId="585032A4" w14:textId="77777777" w:rsidR="00544DA0" w:rsidRPr="000C5417" w:rsidRDefault="00544DA0" w:rsidP="00544DA0">
      <w:pPr>
        <w:numPr>
          <w:ilvl w:val="2"/>
          <w:numId w:val="16"/>
        </w:numPr>
        <w:suppressAutoHyphens/>
        <w:ind w:left="0" w:firstLine="0"/>
        <w:jc w:val="both"/>
        <w:rPr>
          <w:rFonts w:ascii="Arial" w:eastAsia="Arial" w:hAnsi="Arial" w:cs="Arial"/>
        </w:rPr>
      </w:pPr>
      <w:r w:rsidRPr="000C5417">
        <w:rPr>
          <w:rFonts w:ascii="Arial" w:eastAsia="Arial" w:hAnsi="Arial" w:cs="Arial"/>
        </w:rPr>
        <w:t>der causa à inexecução parcial do contrato que cause grave dano à Administração ou ao funcionamento dos serviços públicos ou ao interesse coletivo;</w:t>
      </w:r>
    </w:p>
    <w:p w14:paraId="17B3A7C1" w14:textId="77777777" w:rsidR="00544DA0" w:rsidRPr="000C5417" w:rsidRDefault="00544DA0" w:rsidP="00544DA0">
      <w:pPr>
        <w:numPr>
          <w:ilvl w:val="2"/>
          <w:numId w:val="16"/>
        </w:numPr>
        <w:suppressAutoHyphens/>
        <w:ind w:left="0" w:firstLine="0"/>
        <w:jc w:val="both"/>
        <w:rPr>
          <w:rFonts w:ascii="Arial" w:eastAsia="Arial" w:hAnsi="Arial" w:cs="Arial"/>
        </w:rPr>
      </w:pPr>
      <w:r w:rsidRPr="000C5417">
        <w:rPr>
          <w:rFonts w:ascii="Arial" w:eastAsia="Arial" w:hAnsi="Arial" w:cs="Arial"/>
        </w:rPr>
        <w:t>der causa à inexecução total do contrato;</w:t>
      </w:r>
    </w:p>
    <w:p w14:paraId="62375959" w14:textId="77777777" w:rsidR="00544DA0" w:rsidRPr="000C5417" w:rsidRDefault="00544DA0" w:rsidP="00544DA0">
      <w:pPr>
        <w:numPr>
          <w:ilvl w:val="2"/>
          <w:numId w:val="16"/>
        </w:numPr>
        <w:suppressAutoHyphens/>
        <w:ind w:left="0" w:firstLine="0"/>
        <w:jc w:val="both"/>
        <w:rPr>
          <w:rFonts w:ascii="Arial" w:eastAsia="Arial" w:hAnsi="Arial" w:cs="Arial"/>
        </w:rPr>
      </w:pPr>
      <w:r w:rsidRPr="000C5417">
        <w:rPr>
          <w:rFonts w:ascii="Arial" w:eastAsia="Arial" w:hAnsi="Arial" w:cs="Arial"/>
        </w:rPr>
        <w:t>ensejar o retardamento da execução ou da entrega do objeto da contratação sem motivo justificado;</w:t>
      </w:r>
    </w:p>
    <w:p w14:paraId="006B9B0E" w14:textId="77777777" w:rsidR="00544DA0" w:rsidRPr="000C5417" w:rsidRDefault="00544DA0" w:rsidP="00544DA0">
      <w:pPr>
        <w:numPr>
          <w:ilvl w:val="2"/>
          <w:numId w:val="16"/>
        </w:numPr>
        <w:suppressAutoHyphens/>
        <w:ind w:left="0" w:firstLine="0"/>
        <w:jc w:val="both"/>
        <w:rPr>
          <w:rFonts w:ascii="Arial" w:eastAsia="Arial" w:hAnsi="Arial" w:cs="Arial"/>
        </w:rPr>
      </w:pPr>
      <w:r w:rsidRPr="000C5417">
        <w:rPr>
          <w:rFonts w:ascii="Arial" w:eastAsia="Arial" w:hAnsi="Arial" w:cs="Arial"/>
        </w:rPr>
        <w:t>apresentar documentação falsa ou prestar declaração falsa durante a execução do contrato;</w:t>
      </w:r>
    </w:p>
    <w:p w14:paraId="3B2814E5" w14:textId="77777777" w:rsidR="00544DA0" w:rsidRPr="000C5417" w:rsidRDefault="00544DA0" w:rsidP="00544DA0">
      <w:pPr>
        <w:numPr>
          <w:ilvl w:val="2"/>
          <w:numId w:val="16"/>
        </w:numPr>
        <w:suppressAutoHyphens/>
        <w:ind w:left="0" w:firstLine="0"/>
        <w:jc w:val="both"/>
        <w:rPr>
          <w:rFonts w:ascii="Arial" w:eastAsia="Arial" w:hAnsi="Arial" w:cs="Arial"/>
        </w:rPr>
      </w:pPr>
      <w:r w:rsidRPr="000C5417">
        <w:rPr>
          <w:rFonts w:ascii="Arial" w:eastAsia="Arial" w:hAnsi="Arial" w:cs="Arial"/>
        </w:rPr>
        <w:t>praticar ato fraudulento na execução do contrato;</w:t>
      </w:r>
    </w:p>
    <w:p w14:paraId="0BB66080" w14:textId="77777777" w:rsidR="00544DA0" w:rsidRPr="000C5417" w:rsidRDefault="00544DA0" w:rsidP="00544DA0">
      <w:pPr>
        <w:numPr>
          <w:ilvl w:val="2"/>
          <w:numId w:val="16"/>
        </w:numPr>
        <w:suppressAutoHyphens/>
        <w:ind w:left="0" w:firstLine="0"/>
        <w:jc w:val="both"/>
        <w:rPr>
          <w:rFonts w:ascii="Arial" w:eastAsia="Arial" w:hAnsi="Arial" w:cs="Arial"/>
        </w:rPr>
      </w:pPr>
      <w:r w:rsidRPr="000C5417">
        <w:rPr>
          <w:rFonts w:ascii="Arial" w:eastAsia="Arial" w:hAnsi="Arial" w:cs="Arial"/>
        </w:rPr>
        <w:t>comportar-se de modo inidôneo ou cometer fraude de qualquer natureza;</w:t>
      </w:r>
    </w:p>
    <w:p w14:paraId="6EA0BC21" w14:textId="77777777" w:rsidR="00544DA0" w:rsidRPr="000C5417" w:rsidRDefault="00544DA0" w:rsidP="00544DA0">
      <w:pPr>
        <w:numPr>
          <w:ilvl w:val="2"/>
          <w:numId w:val="16"/>
        </w:numPr>
        <w:suppressAutoHyphens/>
        <w:ind w:left="0" w:firstLine="0"/>
        <w:jc w:val="both"/>
        <w:rPr>
          <w:rFonts w:ascii="Arial" w:eastAsia="Arial" w:hAnsi="Arial" w:cs="Arial"/>
        </w:rPr>
      </w:pPr>
      <w:r w:rsidRPr="000C5417">
        <w:rPr>
          <w:rFonts w:ascii="Arial" w:eastAsia="Arial" w:hAnsi="Arial" w:cs="Arial"/>
        </w:rPr>
        <w:t xml:space="preserve">praticar ato lesivo previsto no </w:t>
      </w:r>
      <w:hyperlink r:id="rId85" w:anchor="art5" w:history="1">
        <w:r w:rsidRPr="000C5417">
          <w:rPr>
            <w:rStyle w:val="Hyperlink"/>
            <w:rFonts w:ascii="Arial" w:eastAsia="Arial" w:hAnsi="Arial" w:cs="Arial"/>
            <w:color w:val="auto"/>
            <w:u w:val="none"/>
          </w:rPr>
          <w:t>art. 5º da Lei nº 12.846, de 1º de agosto de 2013</w:t>
        </w:r>
      </w:hyperlink>
      <w:r w:rsidRPr="000C5417">
        <w:rPr>
          <w:rFonts w:ascii="Arial" w:eastAsia="Arial" w:hAnsi="Arial" w:cs="Arial"/>
        </w:rPr>
        <w:t>.</w:t>
      </w:r>
    </w:p>
    <w:p w14:paraId="6CC714A5" w14:textId="2C6FF6A7" w:rsidR="00E73E1D" w:rsidRPr="000C5417" w:rsidRDefault="00544DA0" w:rsidP="00544DA0">
      <w:pPr>
        <w:pStyle w:val="Nivel2"/>
        <w:numPr>
          <w:ilvl w:val="0"/>
          <w:numId w:val="0"/>
        </w:numPr>
        <w:spacing w:before="0" w:after="0" w:line="240" w:lineRule="auto"/>
        <w:rPr>
          <w:color w:val="auto"/>
          <w:sz w:val="24"/>
          <w:szCs w:val="24"/>
        </w:rPr>
      </w:pPr>
      <w:r w:rsidRPr="000C5417">
        <w:rPr>
          <w:rFonts w:eastAsia="Arial"/>
          <w:color w:val="auto"/>
          <w:sz w:val="24"/>
          <w:szCs w:val="24"/>
        </w:rPr>
        <w:t xml:space="preserve">11.2. </w:t>
      </w:r>
      <w:r w:rsidRPr="000C5417">
        <w:rPr>
          <w:color w:val="auto"/>
          <w:sz w:val="24"/>
          <w:szCs w:val="24"/>
        </w:rPr>
        <w:t>Serão aplicadas ao contratado que incorrer nas infrações acima descritas as seguintes sanções:</w:t>
      </w:r>
    </w:p>
    <w:p w14:paraId="46DCA305" w14:textId="04E29697" w:rsidR="00544DA0" w:rsidRDefault="00544DA0" w:rsidP="00544DA0">
      <w:pPr>
        <w:suppressAutoHyphens/>
        <w:jc w:val="both"/>
        <w:rPr>
          <w:rFonts w:ascii="Arial" w:eastAsia="Arial" w:hAnsi="Arial" w:cs="Arial"/>
        </w:rPr>
      </w:pPr>
      <w:r w:rsidRPr="000C5417">
        <w:rPr>
          <w:rFonts w:ascii="Arial" w:eastAsia="Arial" w:hAnsi="Arial" w:cs="Arial"/>
          <w:b/>
          <w:bCs/>
        </w:rPr>
        <w:t>I. Advertência</w:t>
      </w:r>
      <w:r w:rsidRPr="000C5417">
        <w:rPr>
          <w:rFonts w:ascii="Arial" w:eastAsia="Arial" w:hAnsi="Arial" w:cs="Arial"/>
        </w:rPr>
        <w:t>, quando o contratado der causa à inexecução parcial do contrato, sempre que não se justificar a imposição de penalidade mais grave (</w:t>
      </w:r>
      <w:hyperlink r:id="rId86" w:anchor="art156§2" w:history="1">
        <w:r w:rsidRPr="000C5417">
          <w:rPr>
            <w:rStyle w:val="Hyperlink"/>
            <w:rFonts w:ascii="Arial" w:eastAsia="Arial" w:hAnsi="Arial" w:cs="Arial"/>
            <w:color w:val="auto"/>
            <w:u w:val="none"/>
          </w:rPr>
          <w:t xml:space="preserve">art. 156, §2º, da </w:t>
        </w:r>
        <w:bookmarkStart w:id="46" w:name="_Hlk114504069"/>
        <w:r w:rsidRPr="000C5417">
          <w:rPr>
            <w:rStyle w:val="Hyperlink"/>
            <w:rFonts w:ascii="Arial" w:eastAsia="Arial" w:hAnsi="Arial" w:cs="Arial"/>
            <w:color w:val="auto"/>
            <w:u w:val="none"/>
          </w:rPr>
          <w:t>Lei nº 14.133, de 2021</w:t>
        </w:r>
        <w:bookmarkEnd w:id="46"/>
      </w:hyperlink>
      <w:r w:rsidRPr="000C5417">
        <w:rPr>
          <w:rFonts w:ascii="Arial" w:eastAsia="Arial" w:hAnsi="Arial" w:cs="Arial"/>
        </w:rPr>
        <w:t>);</w:t>
      </w:r>
    </w:p>
    <w:p w14:paraId="1966BEC0" w14:textId="609280BF" w:rsidR="00544DA0" w:rsidRDefault="00544DA0" w:rsidP="00544DA0">
      <w:pPr>
        <w:suppressAutoHyphens/>
        <w:jc w:val="both"/>
        <w:rPr>
          <w:rFonts w:ascii="Arial" w:eastAsia="Arial" w:hAnsi="Arial" w:cs="Arial"/>
        </w:rPr>
      </w:pPr>
      <w:r w:rsidRPr="000C5417">
        <w:rPr>
          <w:rFonts w:ascii="Arial" w:eastAsia="Arial" w:hAnsi="Arial" w:cs="Arial"/>
          <w:b/>
          <w:bCs/>
        </w:rPr>
        <w:t>II. Impedimento de licitar e contratar</w:t>
      </w:r>
      <w:r w:rsidRPr="000C5417">
        <w:rPr>
          <w:rFonts w:ascii="Arial" w:eastAsia="Arial" w:hAnsi="Arial" w:cs="Arial"/>
        </w:rPr>
        <w:t>, quando praticadas as condutas descritas nas alíneas “b”, “c” e “d” do subitem acima deste Contrato, sempre que não se justificar a imposição de penalidade mais grave (</w:t>
      </w:r>
      <w:hyperlink r:id="rId87" w:anchor="art156§4" w:history="1">
        <w:r w:rsidRPr="000C5417">
          <w:rPr>
            <w:rStyle w:val="Hyperlink"/>
            <w:rFonts w:ascii="Arial" w:eastAsia="Arial" w:hAnsi="Arial" w:cs="Arial"/>
            <w:color w:val="auto"/>
            <w:u w:val="none"/>
          </w:rPr>
          <w:t>art. 156, § 4º, da Lei nº 14.133, de 2021</w:t>
        </w:r>
      </w:hyperlink>
      <w:r w:rsidRPr="000C5417">
        <w:rPr>
          <w:rFonts w:ascii="Arial" w:eastAsia="Arial" w:hAnsi="Arial" w:cs="Arial"/>
        </w:rPr>
        <w:t>);</w:t>
      </w:r>
    </w:p>
    <w:p w14:paraId="15B08D9D" w14:textId="77777777" w:rsidR="00544DA0" w:rsidRDefault="00544DA0" w:rsidP="00544DA0">
      <w:pPr>
        <w:suppressAutoHyphens/>
        <w:jc w:val="both"/>
        <w:rPr>
          <w:rFonts w:ascii="Arial" w:eastAsia="Arial" w:hAnsi="Arial" w:cs="Arial"/>
        </w:rPr>
      </w:pPr>
      <w:r w:rsidRPr="000C5417">
        <w:rPr>
          <w:rFonts w:ascii="Arial" w:eastAsia="Arial" w:hAnsi="Arial" w:cs="Arial"/>
          <w:b/>
          <w:bCs/>
        </w:rPr>
        <w:t>III. Declaração de inidoneidade para licitar e contratar</w:t>
      </w:r>
      <w:r w:rsidRPr="000C5417">
        <w:rPr>
          <w:rFonts w:ascii="Arial" w:eastAsia="Arial" w:hAnsi="Arial" w:cs="Arial"/>
        </w:rPr>
        <w:t>, quando praticadas as condutas descritas nas alíneas “e”, “f”, “g” e “h” do subitem acima deste Contrato, bem como nas alíneas “b”, “c” e “d”, que justifiquem a imposição de penalidade mais grave (</w:t>
      </w:r>
      <w:hyperlink r:id="rId88" w:anchor="art156§5" w:history="1">
        <w:r w:rsidRPr="000C5417">
          <w:rPr>
            <w:rStyle w:val="Hyperlink"/>
            <w:rFonts w:ascii="Arial" w:eastAsia="Arial" w:hAnsi="Arial" w:cs="Arial"/>
            <w:color w:val="auto"/>
            <w:u w:val="none"/>
          </w:rPr>
          <w:t>art. 156, §5º, da Lei nº 14.133, de 2021</w:t>
        </w:r>
      </w:hyperlink>
      <w:r w:rsidRPr="000C5417">
        <w:rPr>
          <w:rFonts w:ascii="Arial" w:eastAsia="Arial" w:hAnsi="Arial" w:cs="Arial"/>
        </w:rPr>
        <w:t>).</w:t>
      </w:r>
    </w:p>
    <w:p w14:paraId="31358CEA" w14:textId="77777777" w:rsidR="00544DA0" w:rsidRPr="000C5417" w:rsidRDefault="00544DA0" w:rsidP="00544DA0">
      <w:pPr>
        <w:suppressAutoHyphens/>
        <w:jc w:val="both"/>
        <w:rPr>
          <w:rFonts w:ascii="Arial" w:eastAsia="Arial" w:hAnsi="Arial" w:cs="Arial"/>
        </w:rPr>
      </w:pPr>
      <w:r w:rsidRPr="000C5417">
        <w:rPr>
          <w:rFonts w:ascii="Arial" w:eastAsia="Arial" w:hAnsi="Arial" w:cs="Arial"/>
          <w:b/>
          <w:bCs/>
        </w:rPr>
        <w:t>IV. Multa:</w:t>
      </w:r>
    </w:p>
    <w:p w14:paraId="6E6BAE6B" w14:textId="1EE4BDC0" w:rsidR="00544DA0" w:rsidRDefault="00544DA0" w:rsidP="00544DA0">
      <w:pPr>
        <w:pStyle w:val="PargrafodaLista"/>
        <w:numPr>
          <w:ilvl w:val="1"/>
          <w:numId w:val="17"/>
        </w:numPr>
        <w:suppressAutoHyphens/>
        <w:spacing w:after="0" w:line="240" w:lineRule="auto"/>
        <w:ind w:left="0" w:firstLine="0"/>
        <w:jc w:val="both"/>
        <w:rPr>
          <w:rFonts w:ascii="Arial" w:eastAsia="Arial" w:hAnsi="Arial" w:cs="Arial"/>
          <w:sz w:val="24"/>
          <w:szCs w:val="24"/>
        </w:rPr>
      </w:pPr>
      <w:r w:rsidRPr="000C5417">
        <w:rPr>
          <w:rFonts w:ascii="Arial" w:eastAsia="Arial" w:hAnsi="Arial" w:cs="Arial"/>
          <w:sz w:val="24"/>
          <w:szCs w:val="24"/>
        </w:rPr>
        <w:t>Moratória de 1% (um por cento) por dia de atraso injustificado sobre o valor da parcela inadimplida, até o limite de 30 (trinta) dias;</w:t>
      </w:r>
    </w:p>
    <w:p w14:paraId="340F2EAA" w14:textId="4788425C" w:rsidR="00544DA0" w:rsidRDefault="00544DA0" w:rsidP="00544DA0">
      <w:pPr>
        <w:pStyle w:val="PargrafodaLista"/>
        <w:numPr>
          <w:ilvl w:val="1"/>
          <w:numId w:val="17"/>
        </w:numPr>
        <w:suppressAutoHyphens/>
        <w:spacing w:after="0" w:line="240" w:lineRule="auto"/>
        <w:ind w:left="0" w:firstLine="0"/>
        <w:jc w:val="both"/>
        <w:rPr>
          <w:rFonts w:ascii="Arial" w:eastAsia="Arial" w:hAnsi="Arial" w:cs="Arial"/>
          <w:sz w:val="24"/>
          <w:szCs w:val="24"/>
        </w:rPr>
      </w:pPr>
      <w:r w:rsidRPr="000C5417">
        <w:rPr>
          <w:rFonts w:ascii="Arial" w:eastAsia="Arial" w:hAnsi="Arial" w:cs="Arial"/>
          <w:sz w:val="24"/>
          <w:szCs w:val="24"/>
        </w:rPr>
        <w:t>Moratória de 1% (um por cento) por dia de atraso injustificado sobre o valor total do contrato, até o máximo de 30% (trinta por cento), pela inobservância do prazo fixado para apresentação, suplementação ou reposição da garantia.</w:t>
      </w:r>
    </w:p>
    <w:p w14:paraId="457E09E6" w14:textId="32B66BFB" w:rsidR="00544DA0" w:rsidRDefault="00544DA0" w:rsidP="00544DA0">
      <w:pPr>
        <w:pStyle w:val="PargrafodaLista"/>
        <w:suppressAutoHyphens/>
        <w:spacing w:after="0" w:line="240" w:lineRule="auto"/>
        <w:ind w:left="0"/>
        <w:jc w:val="both"/>
        <w:rPr>
          <w:rFonts w:ascii="Arial" w:eastAsia="Arial" w:hAnsi="Arial" w:cs="Arial"/>
          <w:sz w:val="24"/>
          <w:szCs w:val="24"/>
        </w:rPr>
      </w:pPr>
      <w:r w:rsidRPr="000C5417">
        <w:rPr>
          <w:rFonts w:ascii="Arial" w:eastAsia="Arial" w:hAnsi="Arial" w:cs="Arial"/>
          <w:sz w:val="24"/>
          <w:szCs w:val="24"/>
        </w:rPr>
        <w:t xml:space="preserve">2.1. O atraso superior a 15 (quinze) dias autoriza a Administração a promover a extinção do contrato por descumprimento ou cumprimento irregular de suas cláusulas, conforme dispõe o inciso I do art. 137 da Lei n. 14.133, de 2021. </w:t>
      </w:r>
    </w:p>
    <w:p w14:paraId="0F4E83BD" w14:textId="79E9C22A" w:rsidR="00544DA0" w:rsidRDefault="00544DA0" w:rsidP="00544DA0">
      <w:pPr>
        <w:pStyle w:val="PargrafodaLista"/>
        <w:numPr>
          <w:ilvl w:val="1"/>
          <w:numId w:val="17"/>
        </w:numPr>
        <w:suppressAutoHyphens/>
        <w:spacing w:after="0" w:line="240" w:lineRule="auto"/>
        <w:ind w:left="0" w:firstLine="0"/>
        <w:jc w:val="both"/>
        <w:rPr>
          <w:rFonts w:ascii="Arial" w:eastAsia="Arial" w:hAnsi="Arial" w:cs="Arial"/>
          <w:sz w:val="24"/>
          <w:szCs w:val="24"/>
        </w:rPr>
      </w:pPr>
      <w:r w:rsidRPr="000C5417">
        <w:rPr>
          <w:rFonts w:ascii="Arial" w:eastAsia="Arial" w:hAnsi="Arial" w:cs="Arial"/>
          <w:sz w:val="24"/>
          <w:szCs w:val="24"/>
        </w:rPr>
        <w:t>Compensatória, para as infrações descritas nas alíneas “e” a “h” do subitem 12.1, de 1% a 30% do valor do Contrato.</w:t>
      </w:r>
    </w:p>
    <w:p w14:paraId="5220B291" w14:textId="562352ED" w:rsidR="00544DA0" w:rsidRDefault="00544DA0" w:rsidP="00544DA0">
      <w:pPr>
        <w:pStyle w:val="PargrafodaLista"/>
        <w:numPr>
          <w:ilvl w:val="1"/>
          <w:numId w:val="17"/>
        </w:numPr>
        <w:suppressAutoHyphens/>
        <w:spacing w:after="0" w:line="240" w:lineRule="auto"/>
        <w:ind w:left="0" w:firstLine="0"/>
        <w:jc w:val="both"/>
        <w:rPr>
          <w:rFonts w:ascii="Arial" w:eastAsia="Arial" w:hAnsi="Arial" w:cs="Arial"/>
          <w:sz w:val="24"/>
          <w:szCs w:val="24"/>
        </w:rPr>
      </w:pPr>
      <w:r w:rsidRPr="000C5417">
        <w:rPr>
          <w:rFonts w:ascii="Arial" w:eastAsia="Arial" w:hAnsi="Arial" w:cs="Arial"/>
          <w:sz w:val="24"/>
          <w:szCs w:val="24"/>
        </w:rPr>
        <w:t xml:space="preserve">Compensatória, para a inexecução total do contrato prevista na alínea “c” do subitem 12.1, de 1% a 30% do valor do Contrato. </w:t>
      </w:r>
    </w:p>
    <w:p w14:paraId="4B6F3466" w14:textId="404EA4E9" w:rsidR="00544DA0" w:rsidRDefault="00544DA0" w:rsidP="00544DA0">
      <w:pPr>
        <w:pStyle w:val="PargrafodaLista"/>
        <w:numPr>
          <w:ilvl w:val="1"/>
          <w:numId w:val="17"/>
        </w:numPr>
        <w:suppressAutoHyphens/>
        <w:spacing w:after="0" w:line="240" w:lineRule="auto"/>
        <w:ind w:left="0" w:firstLine="0"/>
        <w:jc w:val="both"/>
        <w:rPr>
          <w:rFonts w:ascii="Arial" w:eastAsia="Arial" w:hAnsi="Arial" w:cs="Arial"/>
          <w:sz w:val="24"/>
          <w:szCs w:val="24"/>
        </w:rPr>
      </w:pPr>
      <w:r w:rsidRPr="000C5417">
        <w:rPr>
          <w:rFonts w:ascii="Arial" w:eastAsia="Arial" w:hAnsi="Arial" w:cs="Arial"/>
          <w:sz w:val="24"/>
          <w:szCs w:val="24"/>
        </w:rPr>
        <w:lastRenderedPageBreak/>
        <w:t>Para infração descrita na alínea “b” do subitem 12.1, a multa será de 1% a 30% do valor do Contrato.</w:t>
      </w:r>
    </w:p>
    <w:p w14:paraId="043A1117" w14:textId="15131743" w:rsidR="00544DA0" w:rsidRDefault="00544DA0" w:rsidP="00544DA0">
      <w:pPr>
        <w:pStyle w:val="PargrafodaLista"/>
        <w:numPr>
          <w:ilvl w:val="1"/>
          <w:numId w:val="17"/>
        </w:numPr>
        <w:suppressAutoHyphens/>
        <w:spacing w:after="0" w:line="240" w:lineRule="auto"/>
        <w:ind w:left="0" w:firstLine="0"/>
        <w:jc w:val="both"/>
        <w:rPr>
          <w:rFonts w:ascii="Arial" w:eastAsia="Arial" w:hAnsi="Arial" w:cs="Arial"/>
          <w:sz w:val="24"/>
          <w:szCs w:val="24"/>
        </w:rPr>
      </w:pPr>
      <w:r w:rsidRPr="000C5417">
        <w:rPr>
          <w:rFonts w:ascii="Arial" w:eastAsia="Arial" w:hAnsi="Arial" w:cs="Arial"/>
          <w:sz w:val="24"/>
          <w:szCs w:val="24"/>
        </w:rPr>
        <w:t>Para infrações descritas na alínea “d” do subitem 12.1, a multa será de 1% a 30% do valor do Contrato.</w:t>
      </w:r>
    </w:p>
    <w:p w14:paraId="42AE3F46" w14:textId="77777777" w:rsidR="00544DA0" w:rsidRPr="000C5417" w:rsidRDefault="00544DA0" w:rsidP="00544DA0">
      <w:pPr>
        <w:pStyle w:val="PargrafodaLista"/>
        <w:numPr>
          <w:ilvl w:val="1"/>
          <w:numId w:val="17"/>
        </w:numPr>
        <w:suppressAutoHyphens/>
        <w:spacing w:after="0" w:line="240" w:lineRule="auto"/>
        <w:ind w:left="0" w:firstLine="0"/>
        <w:jc w:val="both"/>
        <w:rPr>
          <w:rFonts w:ascii="Arial" w:eastAsia="Arial" w:hAnsi="Arial" w:cs="Arial"/>
          <w:sz w:val="24"/>
          <w:szCs w:val="24"/>
        </w:rPr>
      </w:pPr>
      <w:r w:rsidRPr="000C5417">
        <w:rPr>
          <w:rFonts w:ascii="Arial" w:eastAsia="Arial" w:hAnsi="Arial" w:cs="Arial"/>
          <w:sz w:val="24"/>
          <w:szCs w:val="24"/>
        </w:rPr>
        <w:t>Para a infração descrita na alínea “a” do subitem 12.1, a multa será de 1% a 30% do valor do Contrato.</w:t>
      </w:r>
    </w:p>
    <w:p w14:paraId="6BFBE1A6" w14:textId="5F6D1EE7" w:rsidR="00544DA0" w:rsidRPr="000C5417" w:rsidRDefault="00544DA0" w:rsidP="00544DA0">
      <w:pPr>
        <w:pStyle w:val="Nivel2"/>
        <w:numPr>
          <w:ilvl w:val="0"/>
          <w:numId w:val="0"/>
        </w:numPr>
        <w:spacing w:before="0" w:after="0" w:line="240" w:lineRule="auto"/>
        <w:rPr>
          <w:color w:val="auto"/>
          <w:sz w:val="24"/>
          <w:szCs w:val="24"/>
        </w:rPr>
      </w:pPr>
      <w:r w:rsidRPr="000C5417">
        <w:rPr>
          <w:rFonts w:eastAsia="Arial"/>
          <w:color w:val="auto"/>
          <w:sz w:val="24"/>
          <w:szCs w:val="24"/>
        </w:rPr>
        <w:t xml:space="preserve">11.3. </w:t>
      </w:r>
      <w:r w:rsidRPr="000C5417">
        <w:rPr>
          <w:color w:val="auto"/>
          <w:sz w:val="24"/>
          <w:szCs w:val="24"/>
        </w:rPr>
        <w:t>A aplicação das sanções previstas neste Contrato não exclui, em hipótese alguma, a obrigação de reparação integral do dano causado ao Contratante (</w:t>
      </w:r>
      <w:hyperlink r:id="rId89" w:anchor="art156§9" w:history="1">
        <w:r w:rsidRPr="000C5417">
          <w:rPr>
            <w:rStyle w:val="Hyperlink"/>
            <w:color w:val="auto"/>
            <w:sz w:val="24"/>
            <w:szCs w:val="24"/>
            <w:u w:val="none"/>
          </w:rPr>
          <w:t>art. 156, §9º, da Lei nº 14.133, de 2021</w:t>
        </w:r>
      </w:hyperlink>
      <w:r w:rsidRPr="000C5417">
        <w:rPr>
          <w:color w:val="auto"/>
          <w:sz w:val="24"/>
          <w:szCs w:val="24"/>
        </w:rPr>
        <w:t>)</w:t>
      </w:r>
      <w:r w:rsidR="006A3527">
        <w:rPr>
          <w:color w:val="auto"/>
          <w:sz w:val="24"/>
          <w:szCs w:val="24"/>
        </w:rPr>
        <w:t>.</w:t>
      </w:r>
    </w:p>
    <w:p w14:paraId="2F1E0E5C" w14:textId="77777777" w:rsidR="00544DA0" w:rsidRPr="000C5417" w:rsidRDefault="00544DA0" w:rsidP="00544DA0">
      <w:pPr>
        <w:pStyle w:val="Nivel3"/>
        <w:numPr>
          <w:ilvl w:val="0"/>
          <w:numId w:val="0"/>
        </w:numPr>
        <w:spacing w:before="0" w:after="0" w:line="240" w:lineRule="auto"/>
        <w:rPr>
          <w:color w:val="auto"/>
          <w:sz w:val="24"/>
          <w:szCs w:val="24"/>
        </w:rPr>
      </w:pPr>
      <w:r w:rsidRPr="000C5417">
        <w:rPr>
          <w:color w:val="auto"/>
          <w:sz w:val="24"/>
          <w:szCs w:val="24"/>
        </w:rPr>
        <w:t>11.3.1. Todas as sanções previstas neste Contrato poderão ser aplicadas cumulativamente com a multa (</w:t>
      </w:r>
      <w:hyperlink r:id="rId90" w:anchor="art156§7" w:history="1">
        <w:r w:rsidRPr="000C5417">
          <w:rPr>
            <w:rStyle w:val="Hyperlink"/>
            <w:color w:val="auto"/>
            <w:sz w:val="24"/>
            <w:szCs w:val="24"/>
            <w:u w:val="none"/>
          </w:rPr>
          <w:t>art. 156, §7º, da Lei nº 14.133, de 2021</w:t>
        </w:r>
      </w:hyperlink>
      <w:r w:rsidRPr="000C5417">
        <w:rPr>
          <w:color w:val="auto"/>
          <w:sz w:val="24"/>
          <w:szCs w:val="24"/>
        </w:rPr>
        <w:t>).</w:t>
      </w:r>
    </w:p>
    <w:p w14:paraId="2F19B97D" w14:textId="784770EF" w:rsidR="00544DA0" w:rsidRPr="000C5417" w:rsidRDefault="00544DA0" w:rsidP="00544DA0">
      <w:pPr>
        <w:pStyle w:val="Nivel3"/>
        <w:numPr>
          <w:ilvl w:val="0"/>
          <w:numId w:val="0"/>
        </w:numPr>
        <w:spacing w:before="0" w:after="0" w:line="240" w:lineRule="auto"/>
        <w:rPr>
          <w:color w:val="auto"/>
          <w:sz w:val="24"/>
          <w:szCs w:val="24"/>
        </w:rPr>
      </w:pPr>
      <w:r w:rsidRPr="000C5417">
        <w:rPr>
          <w:color w:val="auto"/>
          <w:sz w:val="24"/>
          <w:szCs w:val="24"/>
        </w:rPr>
        <w:t>11.3.2. Antes da aplicação da multa será facultada a defesa do interessado no prazo de 15 (quinze) dias úteis, contado da data de sua intimação (</w:t>
      </w:r>
      <w:hyperlink r:id="rId91" w:anchor="art157" w:history="1">
        <w:r w:rsidRPr="000C5417">
          <w:rPr>
            <w:rStyle w:val="Hyperlink"/>
            <w:color w:val="auto"/>
            <w:sz w:val="24"/>
            <w:szCs w:val="24"/>
            <w:u w:val="none"/>
          </w:rPr>
          <w:t>art. 157, da Lei nº 14.133, de 2021</w:t>
        </w:r>
      </w:hyperlink>
      <w:r w:rsidRPr="000C5417">
        <w:rPr>
          <w:color w:val="auto"/>
          <w:sz w:val="24"/>
          <w:szCs w:val="24"/>
        </w:rPr>
        <w:t>)</w:t>
      </w:r>
      <w:r w:rsidR="006A3527">
        <w:rPr>
          <w:color w:val="auto"/>
          <w:sz w:val="24"/>
          <w:szCs w:val="24"/>
        </w:rPr>
        <w:t>.</w:t>
      </w:r>
    </w:p>
    <w:p w14:paraId="219DB727" w14:textId="77777777" w:rsidR="00544DA0" w:rsidRPr="000C5417" w:rsidRDefault="00544DA0" w:rsidP="00544DA0">
      <w:pPr>
        <w:pStyle w:val="Nivel3"/>
        <w:numPr>
          <w:ilvl w:val="0"/>
          <w:numId w:val="0"/>
        </w:numPr>
        <w:spacing w:before="0" w:after="0" w:line="240" w:lineRule="auto"/>
        <w:rPr>
          <w:color w:val="auto"/>
          <w:sz w:val="24"/>
          <w:szCs w:val="24"/>
        </w:rPr>
      </w:pPr>
      <w:r w:rsidRPr="000C5417">
        <w:rPr>
          <w:color w:val="auto"/>
          <w:sz w:val="24"/>
          <w:szCs w:val="24"/>
        </w:rPr>
        <w:t>11.3.3. Se a multa aplicada e as indenizações cabíveis forem superiores ao valor do pagamento eventualmente devido pelo Contratante ao Contratado, além da perda desse valor, a diferença será descontada da garantia prestada ou será cobrada judicialmente (</w:t>
      </w:r>
      <w:hyperlink r:id="rId92" w:anchor="art156§8" w:history="1">
        <w:r w:rsidRPr="000C5417">
          <w:rPr>
            <w:rStyle w:val="Hyperlink"/>
            <w:color w:val="auto"/>
            <w:sz w:val="24"/>
            <w:szCs w:val="24"/>
            <w:u w:val="none"/>
          </w:rPr>
          <w:t>art. 156, §8º, da Lei nº 14.133, de 2021</w:t>
        </w:r>
      </w:hyperlink>
      <w:r w:rsidRPr="000C5417">
        <w:rPr>
          <w:color w:val="auto"/>
          <w:sz w:val="24"/>
          <w:szCs w:val="24"/>
        </w:rPr>
        <w:t>).</w:t>
      </w:r>
    </w:p>
    <w:p w14:paraId="23F674C1" w14:textId="67C48C0A" w:rsidR="00544DA0" w:rsidRPr="000C5417" w:rsidRDefault="00544DA0" w:rsidP="00544DA0">
      <w:pPr>
        <w:pStyle w:val="Nivel3"/>
        <w:numPr>
          <w:ilvl w:val="0"/>
          <w:numId w:val="0"/>
        </w:numPr>
        <w:spacing w:before="0" w:after="0" w:line="240" w:lineRule="auto"/>
        <w:rPr>
          <w:color w:val="auto"/>
          <w:sz w:val="24"/>
          <w:szCs w:val="24"/>
        </w:rPr>
      </w:pPr>
      <w:r w:rsidRPr="000C5417">
        <w:rPr>
          <w:color w:val="auto"/>
          <w:sz w:val="24"/>
          <w:szCs w:val="24"/>
        </w:rPr>
        <w:t>11.3.4. Previamente ao encaminhamento à cobrança judicial, a multa poderá ser recolhida administrativamente no prazo máximo de 15 (quinze) dias, a contar da data do recebimento da comunicação enviada pela autoridade competente.</w:t>
      </w:r>
      <w:bookmarkStart w:id="47" w:name="_Hlk78351618"/>
      <w:bookmarkEnd w:id="47"/>
    </w:p>
    <w:p w14:paraId="40E9D041" w14:textId="0F7991CD"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 xml:space="preserve">11.4. A aplicação das sanções realizar-se-á em processo administrativo que assegure o contraditório e a ampla defesa ao Contratado, observando-se o procedimento previsto no </w:t>
      </w:r>
      <w:r w:rsidRPr="000C5417">
        <w:rPr>
          <w:b/>
          <w:bCs/>
          <w:color w:val="auto"/>
          <w:sz w:val="24"/>
          <w:szCs w:val="24"/>
        </w:rPr>
        <w:t xml:space="preserve">caput </w:t>
      </w:r>
      <w:r w:rsidRPr="000C5417">
        <w:rPr>
          <w:color w:val="auto"/>
          <w:sz w:val="24"/>
          <w:szCs w:val="24"/>
        </w:rPr>
        <w:t xml:space="preserve">e parágrafos do </w:t>
      </w:r>
      <w:hyperlink r:id="rId93" w:anchor="art158" w:history="1">
        <w:r w:rsidRPr="000C5417">
          <w:rPr>
            <w:rStyle w:val="Hyperlink"/>
            <w:color w:val="auto"/>
            <w:sz w:val="24"/>
            <w:szCs w:val="24"/>
            <w:u w:val="none"/>
          </w:rPr>
          <w:t>art. 158 da Lei nº 14.133, de 2021</w:t>
        </w:r>
      </w:hyperlink>
      <w:r w:rsidRPr="000C5417">
        <w:rPr>
          <w:color w:val="auto"/>
          <w:sz w:val="24"/>
          <w:szCs w:val="24"/>
        </w:rPr>
        <w:t>, para as penalidades de impedimento de licitar e contratar e de declaração de inidoneidade para licitar ou contratar.</w:t>
      </w:r>
    </w:p>
    <w:p w14:paraId="0FEA80F5" w14:textId="77777777"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11.5. Na aplicação das sanções serão considerados (</w:t>
      </w:r>
      <w:hyperlink r:id="rId94" w:anchor="art156§1" w:history="1">
        <w:r w:rsidRPr="000C5417">
          <w:rPr>
            <w:rStyle w:val="Hyperlink"/>
            <w:color w:val="auto"/>
            <w:sz w:val="24"/>
            <w:szCs w:val="24"/>
            <w:u w:val="none"/>
          </w:rPr>
          <w:t>art. 156, §1º, da Lei nº 14.133, de 2021</w:t>
        </w:r>
      </w:hyperlink>
      <w:r w:rsidRPr="000C5417">
        <w:rPr>
          <w:color w:val="auto"/>
          <w:sz w:val="24"/>
          <w:szCs w:val="24"/>
        </w:rPr>
        <w:t>):</w:t>
      </w:r>
    </w:p>
    <w:p w14:paraId="736CEB55" w14:textId="77777777" w:rsidR="00544DA0" w:rsidRPr="000C5417" w:rsidRDefault="00544DA0" w:rsidP="00544DA0">
      <w:pPr>
        <w:numPr>
          <w:ilvl w:val="0"/>
          <w:numId w:val="18"/>
        </w:numPr>
        <w:suppressAutoHyphens/>
        <w:ind w:left="0" w:firstLine="0"/>
        <w:contextualSpacing/>
        <w:jc w:val="both"/>
        <w:rPr>
          <w:rFonts w:ascii="Arial" w:eastAsia="Arial" w:hAnsi="Arial" w:cs="Arial"/>
        </w:rPr>
      </w:pPr>
      <w:r w:rsidRPr="000C5417">
        <w:rPr>
          <w:rFonts w:ascii="Arial" w:eastAsia="Arial" w:hAnsi="Arial" w:cs="Arial"/>
        </w:rPr>
        <w:t>a natureza e a gravidade da infração cometida;</w:t>
      </w:r>
    </w:p>
    <w:p w14:paraId="348D16FD" w14:textId="77777777" w:rsidR="00544DA0" w:rsidRPr="000C5417" w:rsidRDefault="00544DA0" w:rsidP="00544DA0">
      <w:pPr>
        <w:numPr>
          <w:ilvl w:val="0"/>
          <w:numId w:val="18"/>
        </w:numPr>
        <w:suppressAutoHyphens/>
        <w:ind w:left="0" w:firstLine="0"/>
        <w:contextualSpacing/>
        <w:jc w:val="both"/>
        <w:rPr>
          <w:rFonts w:ascii="Arial" w:eastAsia="Arial" w:hAnsi="Arial" w:cs="Arial"/>
        </w:rPr>
      </w:pPr>
      <w:r w:rsidRPr="000C5417">
        <w:rPr>
          <w:rFonts w:ascii="Arial" w:eastAsia="Arial" w:hAnsi="Arial" w:cs="Arial"/>
        </w:rPr>
        <w:t>as peculiaridades do caso concreto;</w:t>
      </w:r>
    </w:p>
    <w:p w14:paraId="23B7AC2C" w14:textId="77777777" w:rsidR="00544DA0" w:rsidRPr="000C5417" w:rsidRDefault="00544DA0" w:rsidP="00544DA0">
      <w:pPr>
        <w:numPr>
          <w:ilvl w:val="0"/>
          <w:numId w:val="18"/>
        </w:numPr>
        <w:suppressAutoHyphens/>
        <w:ind w:left="0" w:firstLine="0"/>
        <w:contextualSpacing/>
        <w:jc w:val="both"/>
        <w:rPr>
          <w:rFonts w:ascii="Arial" w:eastAsia="Arial" w:hAnsi="Arial" w:cs="Arial"/>
        </w:rPr>
      </w:pPr>
      <w:r w:rsidRPr="000C5417">
        <w:rPr>
          <w:rFonts w:ascii="Arial" w:eastAsia="Arial" w:hAnsi="Arial" w:cs="Arial"/>
        </w:rPr>
        <w:t>as circunstâncias agravantes ou atenuantes;</w:t>
      </w:r>
    </w:p>
    <w:p w14:paraId="5854D9AB" w14:textId="77777777" w:rsidR="00544DA0" w:rsidRPr="000C5417" w:rsidRDefault="00544DA0" w:rsidP="00544DA0">
      <w:pPr>
        <w:numPr>
          <w:ilvl w:val="0"/>
          <w:numId w:val="18"/>
        </w:numPr>
        <w:suppressAutoHyphens/>
        <w:ind w:left="0" w:firstLine="0"/>
        <w:contextualSpacing/>
        <w:jc w:val="both"/>
        <w:rPr>
          <w:rFonts w:ascii="Arial" w:eastAsia="Arial" w:hAnsi="Arial" w:cs="Arial"/>
        </w:rPr>
      </w:pPr>
      <w:r w:rsidRPr="000C5417">
        <w:rPr>
          <w:rFonts w:ascii="Arial" w:eastAsia="Arial" w:hAnsi="Arial" w:cs="Arial"/>
        </w:rPr>
        <w:t>os danos que dela provierem para o Contratante;</w:t>
      </w:r>
    </w:p>
    <w:p w14:paraId="4A2F4C1D" w14:textId="77777777" w:rsidR="00544DA0" w:rsidRPr="000C5417" w:rsidRDefault="00544DA0" w:rsidP="00544DA0">
      <w:pPr>
        <w:numPr>
          <w:ilvl w:val="0"/>
          <w:numId w:val="18"/>
        </w:numPr>
        <w:suppressAutoHyphens/>
        <w:ind w:left="0" w:firstLine="0"/>
        <w:contextualSpacing/>
        <w:jc w:val="both"/>
        <w:rPr>
          <w:rFonts w:ascii="Arial" w:eastAsia="Arial" w:hAnsi="Arial" w:cs="Arial"/>
        </w:rPr>
      </w:pPr>
      <w:r w:rsidRPr="000C5417">
        <w:rPr>
          <w:rFonts w:ascii="Arial" w:eastAsia="Arial" w:hAnsi="Arial" w:cs="Arial"/>
        </w:rPr>
        <w:t>a implantação ou o aperfeiçoamento de programa de integridade, conforme normas e orientações dos órgãos de controle.</w:t>
      </w:r>
    </w:p>
    <w:p w14:paraId="5B5B722D" w14:textId="77777777" w:rsidR="00544DA0" w:rsidRPr="000C5417" w:rsidRDefault="00544DA0" w:rsidP="00544DA0">
      <w:pPr>
        <w:pStyle w:val="Nivel2"/>
        <w:numPr>
          <w:ilvl w:val="0"/>
          <w:numId w:val="0"/>
        </w:numPr>
        <w:spacing w:before="0" w:after="0" w:line="240" w:lineRule="auto"/>
        <w:rPr>
          <w:color w:val="auto"/>
          <w:sz w:val="24"/>
          <w:szCs w:val="24"/>
        </w:rPr>
      </w:pPr>
      <w:r w:rsidRPr="000C5417">
        <w:rPr>
          <w:rFonts w:eastAsia="Arial"/>
          <w:color w:val="auto"/>
          <w:sz w:val="24"/>
          <w:szCs w:val="24"/>
        </w:rPr>
        <w:t xml:space="preserve">11.6. </w:t>
      </w:r>
      <w:r w:rsidRPr="000C5417">
        <w:rPr>
          <w:color w:val="auto"/>
          <w:sz w:val="24"/>
          <w:szCs w:val="24"/>
        </w:rPr>
        <w:t xml:space="preserve">Os atos previstos como infrações administrativas na </w:t>
      </w:r>
      <w:hyperlink r:id="rId95" w:history="1">
        <w:r w:rsidRPr="000C5417">
          <w:rPr>
            <w:rStyle w:val="Hyperlink"/>
            <w:color w:val="auto"/>
            <w:sz w:val="24"/>
            <w:szCs w:val="24"/>
            <w:u w:val="none"/>
          </w:rPr>
          <w:t>Lei nº 14.133, de 2021</w:t>
        </w:r>
      </w:hyperlink>
      <w:r w:rsidRPr="000C5417">
        <w:rPr>
          <w:color w:val="auto"/>
          <w:sz w:val="24"/>
          <w:szCs w:val="24"/>
        </w:rPr>
        <w:t xml:space="preserve">, ou em outras leis de licitações e contratos da Administração Pública que também sejam tipificados como atos lesivos na </w:t>
      </w:r>
      <w:hyperlink r:id="rId96" w:history="1">
        <w:r w:rsidRPr="000C5417">
          <w:rPr>
            <w:rStyle w:val="Hyperlink"/>
            <w:color w:val="auto"/>
            <w:sz w:val="24"/>
            <w:szCs w:val="24"/>
            <w:u w:val="none"/>
          </w:rPr>
          <w:t>Lei nº 12.846, de 2013</w:t>
        </w:r>
      </w:hyperlink>
      <w:r w:rsidRPr="000C5417">
        <w:rPr>
          <w:color w:val="auto"/>
          <w:sz w:val="24"/>
          <w:szCs w:val="24"/>
        </w:rPr>
        <w:t>, serão apurados e julgados conjuntamente, nos mesmos autos, observados o rito procedimental e autoridade competente definidos na referida Lei (</w:t>
      </w:r>
      <w:hyperlink r:id="rId97" w:history="1">
        <w:r w:rsidRPr="000C5417">
          <w:rPr>
            <w:rStyle w:val="Hyperlink"/>
            <w:color w:val="auto"/>
            <w:sz w:val="24"/>
            <w:szCs w:val="24"/>
            <w:u w:val="none"/>
          </w:rPr>
          <w:t>art. 159</w:t>
        </w:r>
      </w:hyperlink>
      <w:r w:rsidRPr="000C5417">
        <w:rPr>
          <w:color w:val="auto"/>
          <w:sz w:val="24"/>
          <w:szCs w:val="24"/>
        </w:rPr>
        <w:t>).</w:t>
      </w:r>
    </w:p>
    <w:p w14:paraId="5E380EB3" w14:textId="77777777" w:rsidR="00544DA0" w:rsidRPr="000C5417" w:rsidRDefault="00544DA0" w:rsidP="00544DA0">
      <w:pPr>
        <w:pStyle w:val="Nivel2"/>
        <w:numPr>
          <w:ilvl w:val="0"/>
          <w:numId w:val="0"/>
        </w:numPr>
        <w:spacing w:before="0" w:after="0" w:line="240" w:lineRule="auto"/>
        <w:rPr>
          <w:rFonts w:eastAsiaTheme="minorHAnsi"/>
          <w:color w:val="auto"/>
          <w:sz w:val="24"/>
          <w:szCs w:val="24"/>
        </w:rPr>
      </w:pPr>
      <w:r w:rsidRPr="000C5417">
        <w:rPr>
          <w:color w:val="auto"/>
          <w:sz w:val="24"/>
          <w:szCs w:val="24"/>
        </w:rPr>
        <w:t xml:space="preserve">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w:t>
      </w:r>
      <w:r w:rsidRPr="000C5417">
        <w:rPr>
          <w:color w:val="auto"/>
          <w:sz w:val="24"/>
          <w:szCs w:val="24"/>
        </w:rPr>
        <w:lastRenderedPageBreak/>
        <w:t>defesa e a obrigatoriedade de análise jurídica prévia (</w:t>
      </w:r>
      <w:hyperlink r:id="rId98" w:anchor="art160" w:history="1">
        <w:r w:rsidRPr="000C5417">
          <w:rPr>
            <w:rStyle w:val="Hyperlink"/>
            <w:color w:val="auto"/>
            <w:sz w:val="24"/>
            <w:szCs w:val="24"/>
            <w:u w:val="none"/>
          </w:rPr>
          <w:t>art. 160, da Lei nº 14.133, de 2021</w:t>
        </w:r>
      </w:hyperlink>
      <w:r w:rsidRPr="000C5417">
        <w:rPr>
          <w:color w:val="auto"/>
          <w:sz w:val="24"/>
          <w:szCs w:val="24"/>
        </w:rPr>
        <w:t>).</w:t>
      </w:r>
    </w:p>
    <w:p w14:paraId="2B2AC84E" w14:textId="60B3B243" w:rsidR="00544DA0" w:rsidRPr="000C5417" w:rsidRDefault="00544DA0" w:rsidP="00544DA0">
      <w:pPr>
        <w:pStyle w:val="Nivel2"/>
        <w:numPr>
          <w:ilvl w:val="0"/>
          <w:numId w:val="0"/>
        </w:numPr>
        <w:spacing w:before="0" w:after="0" w:line="240" w:lineRule="auto"/>
        <w:rPr>
          <w:color w:val="auto"/>
          <w:sz w:val="24"/>
          <w:szCs w:val="24"/>
        </w:rPr>
      </w:pPr>
      <w:r w:rsidRPr="000C5417">
        <w:rPr>
          <w:iCs/>
          <w:color w:val="auto"/>
          <w:sz w:val="24"/>
          <w:szCs w:val="24"/>
        </w:rPr>
        <w:t xml:space="preserve">11.8. </w:t>
      </w:r>
      <w:r w:rsidRPr="000C5417">
        <w:rPr>
          <w:color w:val="auto"/>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r w:rsidR="0063513B" w:rsidRPr="000C5417">
        <w:rPr>
          <w:color w:val="auto"/>
          <w:sz w:val="24"/>
          <w:szCs w:val="24"/>
        </w:rPr>
        <w:t>CEIS</w:t>
      </w:r>
      <w:r w:rsidRPr="000C5417">
        <w:rPr>
          <w:color w:val="auto"/>
          <w:sz w:val="24"/>
          <w:szCs w:val="24"/>
        </w:rPr>
        <w:t>) e no Cadastro Nacional de Empresas Punidas (</w:t>
      </w:r>
      <w:r w:rsidR="0063513B" w:rsidRPr="000C5417">
        <w:rPr>
          <w:color w:val="auto"/>
          <w:sz w:val="24"/>
          <w:szCs w:val="24"/>
        </w:rPr>
        <w:t>CNEP</w:t>
      </w:r>
      <w:r w:rsidRPr="000C5417">
        <w:rPr>
          <w:color w:val="auto"/>
          <w:sz w:val="24"/>
          <w:szCs w:val="24"/>
        </w:rPr>
        <w:t>), instituídos no âmbito do Poder Executivo Federal. (</w:t>
      </w:r>
      <w:hyperlink r:id="rId99" w:anchor="art161" w:history="1">
        <w:r w:rsidRPr="000C5417">
          <w:rPr>
            <w:rStyle w:val="Hyperlink"/>
            <w:color w:val="auto"/>
            <w:sz w:val="24"/>
            <w:szCs w:val="24"/>
            <w:u w:val="none"/>
          </w:rPr>
          <w:t>Art. 161, da Lei nº 14.133, de 2021</w:t>
        </w:r>
      </w:hyperlink>
      <w:r w:rsidRPr="000C5417">
        <w:rPr>
          <w:color w:val="auto"/>
          <w:sz w:val="24"/>
          <w:szCs w:val="24"/>
        </w:rPr>
        <w:t>).</w:t>
      </w:r>
    </w:p>
    <w:p w14:paraId="45DBE682" w14:textId="77777777" w:rsidR="00544DA0" w:rsidRPr="000C5417" w:rsidRDefault="00544DA0" w:rsidP="00544DA0">
      <w:pPr>
        <w:pStyle w:val="Nivel2"/>
        <w:numPr>
          <w:ilvl w:val="0"/>
          <w:numId w:val="0"/>
        </w:numPr>
        <w:spacing w:before="0" w:after="0" w:line="240" w:lineRule="auto"/>
        <w:rPr>
          <w:color w:val="auto"/>
          <w:sz w:val="24"/>
          <w:szCs w:val="24"/>
        </w:rPr>
      </w:pPr>
      <w:r w:rsidRPr="000C5417">
        <w:rPr>
          <w:iCs/>
          <w:color w:val="auto"/>
          <w:sz w:val="24"/>
          <w:szCs w:val="24"/>
        </w:rPr>
        <w:t xml:space="preserve">11.9. </w:t>
      </w:r>
      <w:r w:rsidRPr="000C5417">
        <w:rPr>
          <w:color w:val="auto"/>
          <w:sz w:val="24"/>
          <w:szCs w:val="24"/>
        </w:rPr>
        <w:t xml:space="preserve">As sanções de impedimento de licitar e contratar e declaração de inidoneidade para licitar ou contratar são passíveis de reabilitação na forma do </w:t>
      </w:r>
      <w:hyperlink r:id="rId100" w:anchor="163" w:history="1">
        <w:r w:rsidRPr="000C5417">
          <w:rPr>
            <w:rStyle w:val="Hyperlink"/>
            <w:color w:val="auto"/>
            <w:sz w:val="24"/>
            <w:szCs w:val="24"/>
            <w:u w:val="none"/>
          </w:rPr>
          <w:t>art. 163 da Lei nº 14.133/21</w:t>
        </w:r>
      </w:hyperlink>
      <w:r w:rsidRPr="000C5417">
        <w:rPr>
          <w:color w:val="auto"/>
          <w:sz w:val="24"/>
          <w:szCs w:val="24"/>
        </w:rPr>
        <w:t>.</w:t>
      </w:r>
    </w:p>
    <w:p w14:paraId="0E8B98BB" w14:textId="77777777"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01" w:history="1">
        <w:r w:rsidRPr="000C5417">
          <w:rPr>
            <w:rStyle w:val="Hyperlink"/>
            <w:color w:val="auto"/>
            <w:sz w:val="24"/>
            <w:szCs w:val="24"/>
            <w:u w:val="none"/>
          </w:rPr>
          <w:t>Normativa SEGES/ME nº 26, de 13 de abril de 2022</w:t>
        </w:r>
      </w:hyperlink>
      <w:r w:rsidRPr="000C5417">
        <w:rPr>
          <w:color w:val="auto"/>
          <w:sz w:val="24"/>
          <w:szCs w:val="24"/>
        </w:rPr>
        <w:t xml:space="preserve">. </w:t>
      </w:r>
    </w:p>
    <w:p w14:paraId="062DB547" w14:textId="77777777" w:rsidR="007D2FD8" w:rsidRPr="000C5417" w:rsidRDefault="007D2FD8" w:rsidP="00544DA0">
      <w:pPr>
        <w:pStyle w:val="Nivel2"/>
        <w:numPr>
          <w:ilvl w:val="0"/>
          <w:numId w:val="0"/>
        </w:numPr>
        <w:spacing w:before="0" w:after="0" w:line="240" w:lineRule="auto"/>
        <w:rPr>
          <w:color w:val="auto"/>
          <w:sz w:val="24"/>
          <w:szCs w:val="24"/>
        </w:rPr>
      </w:pPr>
    </w:p>
    <w:p w14:paraId="7F838045" w14:textId="77777777" w:rsidR="00544DA0" w:rsidRPr="000C5417" w:rsidRDefault="00544DA0" w:rsidP="008402A3">
      <w:pPr>
        <w:pStyle w:val="Nivel01"/>
      </w:pPr>
      <w:r w:rsidRPr="000C5417">
        <w:t>12. CLÁUSULA DÉCIMA SEGUNDA– DA EXTINÇÃO CONTRATUAL (</w:t>
      </w:r>
      <w:hyperlink r:id="rId102" w:anchor="art92" w:history="1">
        <w:r w:rsidRPr="000C5417">
          <w:rPr>
            <w:rStyle w:val="Hyperlink"/>
            <w:color w:val="auto"/>
            <w:u w:val="none"/>
          </w:rPr>
          <w:t>art. 92, XIX</w:t>
        </w:r>
      </w:hyperlink>
      <w:r w:rsidRPr="000C5417">
        <w:t>):</w:t>
      </w:r>
    </w:p>
    <w:p w14:paraId="1B1BFC55" w14:textId="77777777" w:rsidR="00544DA0" w:rsidRPr="000C5417" w:rsidRDefault="00544DA0" w:rsidP="00F52C9C">
      <w:pPr>
        <w:pStyle w:val="PargrafodaLista"/>
        <w:numPr>
          <w:ilvl w:val="0"/>
          <w:numId w:val="38"/>
        </w:numPr>
        <w:spacing w:after="0" w:line="240" w:lineRule="auto"/>
        <w:ind w:left="0" w:firstLine="0"/>
        <w:jc w:val="both"/>
        <w:rPr>
          <w:rFonts w:ascii="Arial" w:eastAsiaTheme="minorHAnsi" w:hAnsi="Arial" w:cs="Arial"/>
          <w:vanish/>
          <w:sz w:val="24"/>
          <w:szCs w:val="24"/>
        </w:rPr>
      </w:pPr>
    </w:p>
    <w:p w14:paraId="1BAC1588" w14:textId="77777777" w:rsidR="00544DA0" w:rsidRPr="000C5417" w:rsidRDefault="00544DA0" w:rsidP="00F52C9C">
      <w:pPr>
        <w:pStyle w:val="PargrafodaLista"/>
        <w:numPr>
          <w:ilvl w:val="0"/>
          <w:numId w:val="38"/>
        </w:numPr>
        <w:spacing w:after="0" w:line="240" w:lineRule="auto"/>
        <w:ind w:left="0" w:firstLine="0"/>
        <w:jc w:val="both"/>
        <w:rPr>
          <w:rFonts w:ascii="Arial" w:eastAsiaTheme="minorHAnsi" w:hAnsi="Arial" w:cs="Arial"/>
          <w:vanish/>
          <w:sz w:val="24"/>
          <w:szCs w:val="24"/>
        </w:rPr>
      </w:pPr>
    </w:p>
    <w:p w14:paraId="33C2D547" w14:textId="77777777" w:rsidR="00544DA0" w:rsidRPr="000C5417" w:rsidRDefault="00544DA0" w:rsidP="00F52C9C">
      <w:pPr>
        <w:pStyle w:val="PargrafodaLista"/>
        <w:numPr>
          <w:ilvl w:val="0"/>
          <w:numId w:val="38"/>
        </w:numPr>
        <w:spacing w:after="0" w:line="240" w:lineRule="auto"/>
        <w:ind w:left="0" w:firstLine="0"/>
        <w:jc w:val="both"/>
        <w:rPr>
          <w:rFonts w:ascii="Arial" w:eastAsiaTheme="minorHAnsi" w:hAnsi="Arial" w:cs="Arial"/>
          <w:vanish/>
          <w:sz w:val="24"/>
          <w:szCs w:val="24"/>
        </w:rPr>
      </w:pPr>
    </w:p>
    <w:p w14:paraId="547CDA96" w14:textId="2FB106B4" w:rsidR="00544DA0" w:rsidRPr="000C5417" w:rsidRDefault="00544DA0" w:rsidP="00BE650F">
      <w:pPr>
        <w:pStyle w:val="Nivel2"/>
        <w:numPr>
          <w:ilvl w:val="1"/>
          <w:numId w:val="39"/>
        </w:numPr>
        <w:spacing w:before="0" w:after="0" w:line="240" w:lineRule="auto"/>
        <w:ind w:left="0" w:firstLine="0"/>
        <w:rPr>
          <w:rFonts w:eastAsiaTheme="minorHAnsi"/>
          <w:color w:val="auto"/>
          <w:sz w:val="24"/>
          <w:szCs w:val="24"/>
        </w:rPr>
      </w:pPr>
      <w:r w:rsidRPr="000C5417">
        <w:rPr>
          <w:color w:val="auto"/>
          <w:sz w:val="24"/>
          <w:szCs w:val="24"/>
        </w:rPr>
        <w:t>O contrato será extinto quando vencido o prazo nele estipulado, independentemente de terem sido cumpridas ou não as obrigações de ambas as partes contraentes.</w:t>
      </w:r>
    </w:p>
    <w:p w14:paraId="5E409DF9" w14:textId="77777777" w:rsidR="00544DA0" w:rsidRPr="000C5417" w:rsidRDefault="00544DA0" w:rsidP="00BE650F">
      <w:pPr>
        <w:pStyle w:val="Nvel2-Red"/>
        <w:numPr>
          <w:ilvl w:val="1"/>
          <w:numId w:val="39"/>
        </w:numPr>
        <w:tabs>
          <w:tab w:val="left" w:pos="708"/>
        </w:tabs>
        <w:spacing w:before="0" w:after="0" w:line="240" w:lineRule="auto"/>
        <w:ind w:left="0" w:firstLine="0"/>
        <w:rPr>
          <w:i w:val="0"/>
          <w:iCs w:val="0"/>
          <w:color w:val="auto"/>
          <w:sz w:val="24"/>
          <w:szCs w:val="24"/>
        </w:rPr>
      </w:pPr>
      <w:r w:rsidRPr="000C5417">
        <w:rPr>
          <w:i w:val="0"/>
          <w:iCs w:val="0"/>
          <w:color w:val="auto"/>
          <w:sz w:val="24"/>
          <w:szCs w:val="24"/>
        </w:rPr>
        <w:t>O contrato poderá ser extinto antes do prazo nele fixado, sem ônus para o contratante, quando esta não dispuser de créditos orçamentários para sua continuidade ou quando entender que o contrato não mais lhe oferece vantagem.</w:t>
      </w:r>
    </w:p>
    <w:p w14:paraId="472BD108" w14:textId="77777777" w:rsidR="00544DA0" w:rsidRPr="000C5417" w:rsidRDefault="00544DA0" w:rsidP="00BE650F">
      <w:pPr>
        <w:pStyle w:val="Nvel2-Red"/>
        <w:numPr>
          <w:ilvl w:val="1"/>
          <w:numId w:val="39"/>
        </w:numPr>
        <w:tabs>
          <w:tab w:val="left" w:pos="708"/>
        </w:tabs>
        <w:spacing w:before="0" w:after="0" w:line="240" w:lineRule="auto"/>
        <w:ind w:left="0" w:firstLine="0"/>
        <w:rPr>
          <w:i w:val="0"/>
          <w:iCs w:val="0"/>
          <w:color w:val="auto"/>
          <w:sz w:val="24"/>
          <w:szCs w:val="24"/>
        </w:rPr>
      </w:pPr>
      <w:r w:rsidRPr="000C5417">
        <w:rPr>
          <w:i w:val="0"/>
          <w:iCs w:val="0"/>
          <w:color w:val="auto"/>
          <w:sz w:val="24"/>
          <w:szCs w:val="24"/>
        </w:rPr>
        <w:t>A extinção nesta hipótese ocorrerá na próxima data de aniversário do contrato, desde que haja a notificação do contratado pelo contratante nesse sentido com pelo menos 2 (dois) meses de antecedência desse dia.</w:t>
      </w:r>
    </w:p>
    <w:p w14:paraId="2CB4BD99" w14:textId="77777777" w:rsidR="00544DA0" w:rsidRPr="000C5417" w:rsidRDefault="00544DA0" w:rsidP="00BE650F">
      <w:pPr>
        <w:pStyle w:val="Nvel2-Red"/>
        <w:numPr>
          <w:ilvl w:val="1"/>
          <w:numId w:val="39"/>
        </w:numPr>
        <w:tabs>
          <w:tab w:val="left" w:pos="708"/>
        </w:tabs>
        <w:spacing w:before="0" w:after="0" w:line="240" w:lineRule="auto"/>
        <w:ind w:left="0" w:firstLine="0"/>
        <w:rPr>
          <w:i w:val="0"/>
          <w:iCs w:val="0"/>
          <w:color w:val="auto"/>
          <w:sz w:val="24"/>
          <w:szCs w:val="24"/>
        </w:rPr>
      </w:pPr>
      <w:r w:rsidRPr="000C5417">
        <w:rPr>
          <w:i w:val="0"/>
          <w:iCs w:val="0"/>
          <w:color w:val="auto"/>
          <w:sz w:val="24"/>
          <w:szCs w:val="24"/>
        </w:rPr>
        <w:t>Caso a notificação da não-continuidade do contrato de que trata este subitem ocorra com menos de 2 (dois) meses da data de aniversário, a extinção contratual ocorrerá após 2 (dois) meses da data da comunicação.</w:t>
      </w:r>
    </w:p>
    <w:p w14:paraId="50714F6D" w14:textId="77777777" w:rsidR="00544DA0" w:rsidRPr="000C5417" w:rsidRDefault="00544DA0" w:rsidP="00BE650F">
      <w:pPr>
        <w:pStyle w:val="Nivel2"/>
        <w:numPr>
          <w:ilvl w:val="1"/>
          <w:numId w:val="39"/>
        </w:numPr>
        <w:spacing w:before="0" w:after="0" w:line="240" w:lineRule="auto"/>
        <w:ind w:left="0" w:firstLine="0"/>
        <w:rPr>
          <w:color w:val="auto"/>
          <w:sz w:val="24"/>
          <w:szCs w:val="24"/>
        </w:rPr>
      </w:pPr>
      <w:r w:rsidRPr="000C5417">
        <w:rPr>
          <w:color w:val="auto"/>
          <w:sz w:val="24"/>
          <w:szCs w:val="24"/>
        </w:rPr>
        <w:t xml:space="preserve">O contrato poderá ser extinto antes de cumpridas as obrigações nele estipuladas, ou antes do prazo nele fixado, por algum dos motivos previstos no </w:t>
      </w:r>
      <w:hyperlink r:id="rId103" w:anchor="art137" w:history="1">
        <w:r w:rsidRPr="000C5417">
          <w:rPr>
            <w:rStyle w:val="Hyperlink"/>
            <w:color w:val="auto"/>
            <w:sz w:val="24"/>
            <w:szCs w:val="24"/>
            <w:u w:val="none"/>
          </w:rPr>
          <w:t>artigo 137 da Lei nº 14.133/21</w:t>
        </w:r>
      </w:hyperlink>
      <w:r w:rsidRPr="000C5417">
        <w:rPr>
          <w:color w:val="auto"/>
          <w:sz w:val="24"/>
          <w:szCs w:val="24"/>
        </w:rPr>
        <w:t>, bem como amigavelmente, assegurados o contraditório e a ampla defesa.</w:t>
      </w:r>
    </w:p>
    <w:p w14:paraId="0CEFDDDC" w14:textId="77777777" w:rsidR="00544DA0" w:rsidRPr="000C5417" w:rsidRDefault="00544DA0" w:rsidP="00BE650F">
      <w:pPr>
        <w:pStyle w:val="Nivel3"/>
        <w:numPr>
          <w:ilvl w:val="2"/>
          <w:numId w:val="39"/>
        </w:numPr>
        <w:spacing w:before="0" w:after="0" w:line="240" w:lineRule="auto"/>
        <w:ind w:left="0" w:firstLine="0"/>
        <w:rPr>
          <w:color w:val="auto"/>
          <w:sz w:val="24"/>
          <w:szCs w:val="24"/>
        </w:rPr>
      </w:pPr>
      <w:r w:rsidRPr="000C5417">
        <w:rPr>
          <w:color w:val="auto"/>
          <w:sz w:val="24"/>
          <w:szCs w:val="24"/>
        </w:rPr>
        <w:t xml:space="preserve">Nesta hipótese, aplicam-se também os </w:t>
      </w:r>
      <w:hyperlink r:id="rId104" w:anchor="art138" w:history="1">
        <w:r w:rsidRPr="000C5417">
          <w:rPr>
            <w:rStyle w:val="Hyperlink"/>
            <w:color w:val="auto"/>
            <w:sz w:val="24"/>
            <w:szCs w:val="24"/>
            <w:u w:val="none"/>
          </w:rPr>
          <w:t>artigos 138 e 139</w:t>
        </w:r>
      </w:hyperlink>
      <w:r w:rsidRPr="000C5417">
        <w:rPr>
          <w:color w:val="auto"/>
          <w:sz w:val="24"/>
          <w:szCs w:val="24"/>
        </w:rPr>
        <w:t xml:space="preserve"> da mesma Lei.</w:t>
      </w:r>
    </w:p>
    <w:p w14:paraId="6547AB11" w14:textId="77777777" w:rsidR="00544DA0" w:rsidRPr="000C5417" w:rsidRDefault="00544DA0" w:rsidP="00BE650F">
      <w:pPr>
        <w:pStyle w:val="Nivel3"/>
        <w:numPr>
          <w:ilvl w:val="2"/>
          <w:numId w:val="39"/>
        </w:numPr>
        <w:spacing w:before="0" w:after="0" w:line="240" w:lineRule="auto"/>
        <w:ind w:left="0" w:firstLine="0"/>
        <w:rPr>
          <w:color w:val="auto"/>
          <w:sz w:val="24"/>
          <w:szCs w:val="24"/>
        </w:rPr>
      </w:pPr>
      <w:r w:rsidRPr="000C5417">
        <w:rPr>
          <w:color w:val="auto"/>
          <w:sz w:val="24"/>
          <w:szCs w:val="24"/>
        </w:rPr>
        <w:t>A alteração social ou a modificação da finalidade ou da estrutura da empresa não ensejará a extinção se não restringir sua capacidade de concluir o contrato.</w:t>
      </w:r>
    </w:p>
    <w:p w14:paraId="4019506A" w14:textId="77777777" w:rsidR="00544DA0" w:rsidRPr="000C5417" w:rsidRDefault="00544DA0" w:rsidP="00BE650F">
      <w:pPr>
        <w:pStyle w:val="Nivel4"/>
        <w:numPr>
          <w:ilvl w:val="3"/>
          <w:numId w:val="39"/>
        </w:numPr>
        <w:spacing w:before="0" w:after="0" w:line="240" w:lineRule="auto"/>
        <w:ind w:left="0" w:firstLine="0"/>
        <w:rPr>
          <w:sz w:val="24"/>
          <w:szCs w:val="24"/>
        </w:rPr>
      </w:pPr>
      <w:r w:rsidRPr="000C5417">
        <w:rPr>
          <w:sz w:val="24"/>
          <w:szCs w:val="24"/>
        </w:rPr>
        <w:t>Se a operação implicar mudança da pessoa jurídica contratada, deverá ser formalizado termo aditivo para alteração subjetiva.</w:t>
      </w:r>
    </w:p>
    <w:p w14:paraId="262EC00F" w14:textId="77777777" w:rsidR="00544DA0" w:rsidRPr="000C5417" w:rsidRDefault="00544DA0" w:rsidP="00BE650F">
      <w:pPr>
        <w:pStyle w:val="Nivel2"/>
        <w:numPr>
          <w:ilvl w:val="1"/>
          <w:numId w:val="39"/>
        </w:numPr>
        <w:spacing w:before="0" w:after="0" w:line="240" w:lineRule="auto"/>
        <w:ind w:left="0" w:firstLine="0"/>
        <w:rPr>
          <w:color w:val="auto"/>
          <w:sz w:val="24"/>
          <w:szCs w:val="24"/>
        </w:rPr>
      </w:pPr>
      <w:r w:rsidRPr="000C5417">
        <w:rPr>
          <w:color w:val="auto"/>
          <w:sz w:val="24"/>
          <w:szCs w:val="24"/>
        </w:rPr>
        <w:t>O termo de extinção, sempre que possível, será precedido:</w:t>
      </w:r>
    </w:p>
    <w:p w14:paraId="6BBBDDAE" w14:textId="77777777" w:rsidR="00544DA0" w:rsidRPr="000C5417" w:rsidRDefault="00544DA0" w:rsidP="00BE650F">
      <w:pPr>
        <w:pStyle w:val="Nivel4"/>
        <w:numPr>
          <w:ilvl w:val="3"/>
          <w:numId w:val="39"/>
        </w:numPr>
        <w:spacing w:before="0" w:after="0" w:line="240" w:lineRule="auto"/>
        <w:ind w:left="0" w:firstLine="0"/>
        <w:rPr>
          <w:sz w:val="24"/>
          <w:szCs w:val="24"/>
        </w:rPr>
      </w:pPr>
      <w:r w:rsidRPr="000C5417">
        <w:rPr>
          <w:sz w:val="24"/>
          <w:szCs w:val="24"/>
        </w:rPr>
        <w:t>Balanço dos eventos contratuais já cumpridos ou parcialmente cumpridos;</w:t>
      </w:r>
    </w:p>
    <w:p w14:paraId="7156F9D7" w14:textId="77777777" w:rsidR="00544DA0" w:rsidRPr="000C5417" w:rsidRDefault="00544DA0" w:rsidP="00BE650F">
      <w:pPr>
        <w:pStyle w:val="Nivel4"/>
        <w:numPr>
          <w:ilvl w:val="3"/>
          <w:numId w:val="39"/>
        </w:numPr>
        <w:spacing w:before="0" w:after="0" w:line="240" w:lineRule="auto"/>
        <w:ind w:left="0" w:firstLine="0"/>
        <w:rPr>
          <w:sz w:val="24"/>
          <w:szCs w:val="24"/>
        </w:rPr>
      </w:pPr>
      <w:r w:rsidRPr="000C5417">
        <w:rPr>
          <w:sz w:val="24"/>
          <w:szCs w:val="24"/>
        </w:rPr>
        <w:t>Relação dos pagamentos já efetuados e ainda devidos;</w:t>
      </w:r>
    </w:p>
    <w:p w14:paraId="295F33C2" w14:textId="77777777" w:rsidR="00544DA0" w:rsidRPr="000C5417" w:rsidRDefault="00544DA0" w:rsidP="00BE650F">
      <w:pPr>
        <w:pStyle w:val="Nivel4"/>
        <w:numPr>
          <w:ilvl w:val="3"/>
          <w:numId w:val="39"/>
        </w:numPr>
        <w:spacing w:before="0" w:after="0" w:line="240" w:lineRule="auto"/>
        <w:ind w:left="0" w:firstLine="0"/>
        <w:rPr>
          <w:sz w:val="24"/>
          <w:szCs w:val="24"/>
        </w:rPr>
      </w:pPr>
      <w:r w:rsidRPr="000C5417">
        <w:rPr>
          <w:sz w:val="24"/>
          <w:szCs w:val="24"/>
        </w:rPr>
        <w:t>Indenizações e multas.</w:t>
      </w:r>
    </w:p>
    <w:p w14:paraId="00DEFD57" w14:textId="77777777" w:rsidR="00544DA0" w:rsidRDefault="00544DA0" w:rsidP="00BE650F">
      <w:pPr>
        <w:pStyle w:val="Nivel2"/>
        <w:numPr>
          <w:ilvl w:val="1"/>
          <w:numId w:val="39"/>
        </w:numPr>
        <w:spacing w:before="0" w:after="0" w:line="240" w:lineRule="auto"/>
        <w:ind w:left="0" w:firstLine="0"/>
        <w:rPr>
          <w:rStyle w:val="Hyperlink"/>
          <w:color w:val="auto"/>
          <w:sz w:val="24"/>
          <w:szCs w:val="24"/>
          <w:u w:val="none"/>
        </w:rPr>
      </w:pPr>
      <w:r w:rsidRPr="000C5417">
        <w:rPr>
          <w:color w:val="auto"/>
          <w:sz w:val="24"/>
          <w:szCs w:val="24"/>
        </w:rPr>
        <w:lastRenderedPageBreak/>
        <w:t>A extinção do contrato não configura óbice para o reconhecimento do desequilíbrio econômico-financeiro, hipótese em que será concedida indenização por meio de termo indenizatório (</w:t>
      </w:r>
      <w:hyperlink r:id="rId105" w:anchor="art131" w:history="1">
        <w:r w:rsidRPr="000C5417">
          <w:rPr>
            <w:rStyle w:val="Hyperlink"/>
            <w:color w:val="auto"/>
            <w:sz w:val="24"/>
            <w:szCs w:val="24"/>
            <w:u w:val="none"/>
          </w:rPr>
          <w:t>art. 131, caput, da Lei n.º 14.133, de 2021).</w:t>
        </w:r>
      </w:hyperlink>
    </w:p>
    <w:p w14:paraId="09621080" w14:textId="0D7E202C" w:rsidR="00BE650F" w:rsidRDefault="00BE650F" w:rsidP="00BE650F">
      <w:pPr>
        <w:pStyle w:val="Nivel2"/>
        <w:numPr>
          <w:ilvl w:val="0"/>
          <w:numId w:val="0"/>
        </w:numPr>
        <w:spacing w:before="0" w:after="0" w:line="240" w:lineRule="auto"/>
        <w:rPr>
          <w:sz w:val="24"/>
          <w:szCs w:val="24"/>
        </w:rPr>
      </w:pPr>
      <w:r>
        <w:rPr>
          <w:sz w:val="24"/>
          <w:szCs w:val="24"/>
        </w:rPr>
        <w:t xml:space="preserve">12.8 </w:t>
      </w:r>
      <w:r w:rsidRPr="00BE650F">
        <w:rPr>
          <w:sz w:val="24"/>
          <w:szCs w:val="24"/>
        </w:rPr>
        <w:t xml:space="preserve">O não pagamento dos salários e das verbas trabalhistas, e o não recolhimento das contribuições sociais, previdenciárias e para com o FGTS poderá dar ensejo à extinção do contrato por ato unilateral e escrito do contratante e à aplicação das penalidades cabíveis. </w:t>
      </w:r>
    </w:p>
    <w:p w14:paraId="121FAF95" w14:textId="1A25882F" w:rsidR="00BE650F" w:rsidRDefault="00BE650F" w:rsidP="00BE650F">
      <w:pPr>
        <w:pStyle w:val="Nivel2"/>
        <w:numPr>
          <w:ilvl w:val="0"/>
          <w:numId w:val="0"/>
        </w:numPr>
        <w:spacing w:before="0" w:after="0" w:line="240" w:lineRule="auto"/>
        <w:rPr>
          <w:sz w:val="24"/>
          <w:szCs w:val="24"/>
        </w:rPr>
      </w:pPr>
      <w:r>
        <w:rPr>
          <w:sz w:val="24"/>
          <w:szCs w:val="24"/>
        </w:rPr>
        <w:t xml:space="preserve">12.9 </w:t>
      </w:r>
      <w:r w:rsidRPr="00BE650F">
        <w:rPr>
          <w:sz w:val="24"/>
          <w:szCs w:val="24"/>
        </w:rPr>
        <w:t>O contratante poderá conceder prazo para que o contratado regularize suas obrigações trabalhistas ou suas condições de habilitação, sob pena de extinção contratual, quando não identificar má-fé ou a incapacidade de correção.</w:t>
      </w:r>
    </w:p>
    <w:p w14:paraId="649F99A1" w14:textId="243F6FBB" w:rsidR="00BE650F" w:rsidRDefault="00BE650F" w:rsidP="00BE650F">
      <w:pPr>
        <w:pStyle w:val="Nivel2"/>
        <w:numPr>
          <w:ilvl w:val="0"/>
          <w:numId w:val="0"/>
        </w:numPr>
        <w:spacing w:before="0" w:after="0" w:line="240" w:lineRule="auto"/>
        <w:rPr>
          <w:sz w:val="24"/>
          <w:szCs w:val="24"/>
        </w:rPr>
      </w:pPr>
      <w:r>
        <w:rPr>
          <w:sz w:val="24"/>
          <w:szCs w:val="24"/>
        </w:rPr>
        <w:t xml:space="preserve">12.10 </w:t>
      </w:r>
      <w:r w:rsidRPr="00BE650F">
        <w:rPr>
          <w:sz w:val="24"/>
          <w:szCs w:val="24"/>
        </w:rPr>
        <w:t xml:space="preserve">Quando da extinção, o fiscal administrativo deverá verificar o pagamento pelo contratado das verbas rescisórias ou os documentos que comprovem que os empregados serão realocados em outra atividade de prestação de serviços, sem que ocorra a interrupção do contrato de trabalho. </w:t>
      </w:r>
    </w:p>
    <w:p w14:paraId="59D59FA9" w14:textId="00A08259" w:rsidR="00BE650F" w:rsidRDefault="00BE650F" w:rsidP="00BE650F">
      <w:pPr>
        <w:pStyle w:val="Nivel2"/>
        <w:numPr>
          <w:ilvl w:val="1"/>
          <w:numId w:val="40"/>
        </w:numPr>
        <w:spacing w:before="0" w:after="0" w:line="240" w:lineRule="auto"/>
        <w:rPr>
          <w:sz w:val="24"/>
          <w:szCs w:val="24"/>
        </w:rPr>
      </w:pPr>
      <w:r w:rsidRPr="00BE650F">
        <w:rPr>
          <w:sz w:val="24"/>
          <w:szCs w:val="24"/>
        </w:rPr>
        <w:t>Até que o contratado comprove o disposto no item anterior, o contratante reterá:</w:t>
      </w:r>
    </w:p>
    <w:p w14:paraId="735AFEFE" w14:textId="7A524CFA" w:rsidR="00BE650F" w:rsidRDefault="00BE650F" w:rsidP="00BE650F">
      <w:pPr>
        <w:pStyle w:val="Nivel3"/>
        <w:numPr>
          <w:ilvl w:val="0"/>
          <w:numId w:val="0"/>
        </w:numPr>
        <w:spacing w:before="0" w:after="0" w:line="240" w:lineRule="auto"/>
        <w:rPr>
          <w:sz w:val="24"/>
          <w:szCs w:val="24"/>
        </w:rPr>
      </w:pPr>
      <w:r>
        <w:rPr>
          <w:sz w:val="24"/>
          <w:szCs w:val="24"/>
        </w:rPr>
        <w:t xml:space="preserve">12.11.1 </w:t>
      </w:r>
      <w:r w:rsidRPr="00BE650F">
        <w:rPr>
          <w:sz w:val="24"/>
          <w:szCs w:val="24"/>
        </w:rPr>
        <w:t>a garantia contratual - prestada com cobertura para os casos de descumprimento das obrigações de natureza trabalhista e previdenciária, incluídas as verbas rescisórias -, a qual será executada para reembolso dos prejuízos sofridos pela Administração, nos termos da legislação que rege a matéria (art. 121, § 3º, I, e art. 139, III, b, da Lei n.º 14.133/2021); e </w:t>
      </w:r>
    </w:p>
    <w:p w14:paraId="04F545FF" w14:textId="4D776A58" w:rsidR="00BE650F" w:rsidRDefault="00BE650F" w:rsidP="00BE650F">
      <w:pPr>
        <w:pStyle w:val="Nivel3"/>
        <w:numPr>
          <w:ilvl w:val="0"/>
          <w:numId w:val="0"/>
        </w:numPr>
        <w:spacing w:before="0" w:after="0" w:line="240" w:lineRule="auto"/>
        <w:rPr>
          <w:sz w:val="24"/>
          <w:szCs w:val="24"/>
        </w:rPr>
      </w:pPr>
      <w:r>
        <w:rPr>
          <w:sz w:val="24"/>
          <w:szCs w:val="24"/>
        </w:rPr>
        <w:t xml:space="preserve">12.11.2 </w:t>
      </w:r>
      <w:r w:rsidRPr="00BE650F">
        <w:rPr>
          <w:sz w:val="24"/>
          <w:szCs w:val="24"/>
        </w:rPr>
        <w:t>os valores das Notas fiscais ou Faturas correspondentes em valor proporcional ao inadimplemento, até que a situação seja regularizada.</w:t>
      </w:r>
    </w:p>
    <w:p w14:paraId="508AF485" w14:textId="4AF3A0EB" w:rsidR="00BE650F" w:rsidRDefault="00BE650F" w:rsidP="00BE650F">
      <w:pPr>
        <w:pStyle w:val="Nivel2"/>
        <w:numPr>
          <w:ilvl w:val="0"/>
          <w:numId w:val="0"/>
        </w:numPr>
        <w:spacing w:before="0" w:after="0" w:line="240" w:lineRule="auto"/>
        <w:rPr>
          <w:sz w:val="24"/>
          <w:szCs w:val="24"/>
        </w:rPr>
      </w:pPr>
      <w:r>
        <w:rPr>
          <w:sz w:val="24"/>
          <w:szCs w:val="24"/>
        </w:rPr>
        <w:t xml:space="preserve">12.12 </w:t>
      </w:r>
      <w:r w:rsidRPr="00BE650F">
        <w:rPr>
          <w:sz w:val="24"/>
          <w:szCs w:val="24"/>
        </w:rPr>
        <w:t>Na hipótese do subitem anterior, não havendo quitação das obrigações por parte do contratado no prazo de 15 (quinze) dias, o contratante poderá efetuar o pagamento das obrigações diretamente aos empregados que tenham participado da execução dos serviços objeto do contrato, deduzindo o respectivo valor do pagamento devido ao contratado (art. 121, §3º, inciso II, da Lei nº 14.133/2021).</w:t>
      </w:r>
    </w:p>
    <w:p w14:paraId="7DD36496" w14:textId="6F3ACC12" w:rsidR="00BE650F" w:rsidRDefault="004219FE" w:rsidP="004219FE">
      <w:pPr>
        <w:pStyle w:val="Nivel2"/>
        <w:numPr>
          <w:ilvl w:val="0"/>
          <w:numId w:val="0"/>
        </w:numPr>
        <w:spacing w:before="0" w:after="0" w:line="240" w:lineRule="auto"/>
        <w:rPr>
          <w:sz w:val="24"/>
          <w:szCs w:val="24"/>
        </w:rPr>
      </w:pPr>
      <w:r>
        <w:rPr>
          <w:sz w:val="24"/>
          <w:szCs w:val="24"/>
        </w:rPr>
        <w:t xml:space="preserve">12.13 </w:t>
      </w:r>
      <w:r w:rsidR="00BE650F" w:rsidRPr="00BE650F">
        <w:rPr>
          <w:sz w:val="24"/>
          <w:szCs w:val="24"/>
        </w:rPr>
        <w:t>O contratante poderá ainda:</w:t>
      </w:r>
    </w:p>
    <w:p w14:paraId="31C6B944" w14:textId="41EC7D4E" w:rsidR="00BE650F" w:rsidRDefault="004219FE" w:rsidP="004219FE">
      <w:pPr>
        <w:pStyle w:val="Nivel3"/>
        <w:numPr>
          <w:ilvl w:val="0"/>
          <w:numId w:val="0"/>
        </w:numPr>
        <w:spacing w:before="0" w:after="0" w:line="240" w:lineRule="auto"/>
        <w:rPr>
          <w:sz w:val="24"/>
          <w:szCs w:val="24"/>
        </w:rPr>
      </w:pPr>
      <w:r>
        <w:rPr>
          <w:sz w:val="24"/>
          <w:szCs w:val="24"/>
        </w:rPr>
        <w:t xml:space="preserve">12.13.1 </w:t>
      </w:r>
      <w:r w:rsidR="00BE650F" w:rsidRPr="00BE650F">
        <w:rPr>
          <w:sz w:val="24"/>
          <w:szCs w:val="24"/>
        </w:rPr>
        <w:t>nos casos de obrigação de pagamento de multa pelo contratado, reter a garantia prestada a ser executada (art. 139, III, “c”, da Lei n.º 14.133/2021), conforme legislação que rege a matéria; e</w:t>
      </w:r>
    </w:p>
    <w:p w14:paraId="050BDD21" w14:textId="40CB66B9" w:rsidR="004219FE" w:rsidRPr="00BE650F" w:rsidRDefault="004219FE" w:rsidP="004219FE">
      <w:pPr>
        <w:pStyle w:val="Nivel3"/>
        <w:numPr>
          <w:ilvl w:val="0"/>
          <w:numId w:val="0"/>
        </w:numPr>
        <w:spacing w:before="0" w:after="0" w:line="240" w:lineRule="auto"/>
        <w:rPr>
          <w:sz w:val="24"/>
          <w:szCs w:val="24"/>
        </w:rPr>
      </w:pPr>
      <w:r>
        <w:rPr>
          <w:sz w:val="24"/>
          <w:szCs w:val="24"/>
        </w:rPr>
        <w:t xml:space="preserve">12.13.2 </w:t>
      </w:r>
      <w:r w:rsidR="00BE650F" w:rsidRPr="00BE650F">
        <w:rPr>
          <w:sz w:val="24"/>
          <w:szCs w:val="24"/>
        </w:rPr>
        <w:t>nos casos em que houver necessidade de ressarcimento de prejuízos causados à Administração, nos termos do inciso IV do art. 139 da Lei n.º 14.133, de 2021, reter os eventuais créditos existentes em favor do contratado decorrentes do contrato.</w:t>
      </w:r>
    </w:p>
    <w:p w14:paraId="2FACD3C6" w14:textId="02AC24B1" w:rsidR="00BE650F" w:rsidRPr="00BE650F" w:rsidRDefault="004219FE" w:rsidP="004219FE">
      <w:pPr>
        <w:pStyle w:val="Nivel2"/>
        <w:numPr>
          <w:ilvl w:val="0"/>
          <w:numId w:val="0"/>
        </w:numPr>
        <w:spacing w:before="0" w:after="0" w:line="240" w:lineRule="auto"/>
        <w:rPr>
          <w:sz w:val="24"/>
          <w:szCs w:val="24"/>
        </w:rPr>
      </w:pPr>
      <w:r>
        <w:rPr>
          <w:sz w:val="24"/>
          <w:szCs w:val="24"/>
        </w:rPr>
        <w:t xml:space="preserve">12.14 </w:t>
      </w:r>
      <w:r w:rsidR="00BE650F" w:rsidRPr="00BE650F">
        <w:rPr>
          <w:sz w:val="24"/>
          <w:szCs w:val="24"/>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05A99693" w14:textId="77777777"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 xml:space="preserve"> </w:t>
      </w:r>
    </w:p>
    <w:p w14:paraId="32911638" w14:textId="77777777" w:rsidR="00544DA0" w:rsidRPr="000C5417" w:rsidRDefault="00544DA0" w:rsidP="008402A3">
      <w:pPr>
        <w:pStyle w:val="Nivel01"/>
      </w:pPr>
      <w:r w:rsidRPr="000C5417">
        <w:t>13. CLÁUSULA DÉCIMA TERCEIRA – DOTAÇÃO ORÇAMENTÁRIA (</w:t>
      </w:r>
      <w:hyperlink r:id="rId106" w:anchor="art92" w:history="1">
        <w:r w:rsidRPr="000C5417">
          <w:rPr>
            <w:rStyle w:val="Hyperlink"/>
            <w:color w:val="auto"/>
            <w:u w:val="none"/>
          </w:rPr>
          <w:t>art. 92, VIII</w:t>
        </w:r>
      </w:hyperlink>
      <w:r w:rsidRPr="000C5417">
        <w:t>):</w:t>
      </w:r>
    </w:p>
    <w:p w14:paraId="527B5C04" w14:textId="7EBBAA03"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13.1. As despesas decorrentes da presente contratação correrão à conta de recursos específicos consignados no Orçamento deste exercício, na dotaç</w:t>
      </w:r>
      <w:r w:rsidR="003B6819">
        <w:rPr>
          <w:color w:val="auto"/>
          <w:sz w:val="24"/>
          <w:szCs w:val="24"/>
        </w:rPr>
        <w:t>ão</w:t>
      </w:r>
      <w:r w:rsidRPr="000C5417">
        <w:rPr>
          <w:color w:val="auto"/>
          <w:sz w:val="24"/>
          <w:szCs w:val="24"/>
        </w:rPr>
        <w:t xml:space="preserve"> abaixo discriminada:</w:t>
      </w:r>
    </w:p>
    <w:p w14:paraId="4E2C96EE" w14:textId="68485BC4" w:rsidR="003B6819" w:rsidRDefault="003B6819" w:rsidP="00544DA0">
      <w:pPr>
        <w:jc w:val="both"/>
        <w:rPr>
          <w:rFonts w:ascii="Arial" w:hAnsi="Arial" w:cs="Arial"/>
          <w:b/>
          <w:bCs/>
        </w:rPr>
      </w:pPr>
      <w:r>
        <w:rPr>
          <w:rFonts w:ascii="Arial" w:hAnsi="Arial" w:cs="Arial"/>
          <w:b/>
          <w:bCs/>
        </w:rPr>
        <w:lastRenderedPageBreak/>
        <w:t xml:space="preserve">02.10.00.3.3.90.39.00.27.812.0010.2082.0000 – FICHA </w:t>
      </w:r>
      <w:r w:rsidR="0062563E">
        <w:rPr>
          <w:rFonts w:ascii="Arial" w:hAnsi="Arial" w:cs="Arial"/>
          <w:b/>
          <w:bCs/>
        </w:rPr>
        <w:t>457</w:t>
      </w:r>
      <w:r>
        <w:rPr>
          <w:rFonts w:ascii="Arial" w:hAnsi="Arial" w:cs="Arial"/>
          <w:b/>
          <w:bCs/>
        </w:rPr>
        <w:t>.</w:t>
      </w:r>
    </w:p>
    <w:p w14:paraId="12F87013" w14:textId="03682A54" w:rsidR="00544DA0" w:rsidRPr="000C5417" w:rsidRDefault="00544DA0" w:rsidP="00544DA0">
      <w:pPr>
        <w:jc w:val="both"/>
        <w:rPr>
          <w:rFonts w:ascii="Arial" w:hAnsi="Arial" w:cs="Arial"/>
          <w:b/>
          <w:bCs/>
        </w:rPr>
      </w:pPr>
      <w:r w:rsidRPr="000C5417">
        <w:rPr>
          <w:rFonts w:ascii="Arial" w:hAnsi="Arial" w:cs="Arial"/>
        </w:rPr>
        <w:t>13.2. A dotação relativa aos exercícios financeiros subsequentes será indicada após aprovação da Lei Orçamentária respectiva e liberação dos créditos correspondentes, mediante apostilamento.</w:t>
      </w:r>
    </w:p>
    <w:p w14:paraId="5FF03F00" w14:textId="77777777" w:rsidR="00544DA0" w:rsidRPr="000C5417" w:rsidRDefault="00544DA0" w:rsidP="00544DA0">
      <w:pPr>
        <w:jc w:val="both"/>
        <w:rPr>
          <w:rFonts w:ascii="Arial" w:hAnsi="Arial" w:cs="Arial"/>
          <w:b/>
          <w:bCs/>
        </w:rPr>
      </w:pPr>
    </w:p>
    <w:p w14:paraId="1EADC263" w14:textId="77777777" w:rsidR="00544DA0" w:rsidRPr="000C5417" w:rsidRDefault="00544DA0" w:rsidP="008402A3">
      <w:pPr>
        <w:pStyle w:val="Nivel01"/>
      </w:pPr>
      <w:r w:rsidRPr="000C5417">
        <w:t>14. CLÁUSULA DÉCIMA QUARTA – DOS CASOS OMISSOS (</w:t>
      </w:r>
      <w:hyperlink r:id="rId107" w:anchor="art92" w:history="1">
        <w:r w:rsidRPr="000C5417">
          <w:rPr>
            <w:rStyle w:val="Hyperlink"/>
            <w:color w:val="auto"/>
            <w:u w:val="none"/>
          </w:rPr>
          <w:t>art. 92, III</w:t>
        </w:r>
      </w:hyperlink>
      <w:r w:rsidRPr="000C5417">
        <w:t>):</w:t>
      </w:r>
    </w:p>
    <w:p w14:paraId="286C2898" w14:textId="77777777"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 xml:space="preserve">14.1. Os casos omissos serão decididos pelo contratante, segundo as disposições contidas na Lei </w:t>
      </w:r>
      <w:hyperlink r:id="rId108" w:history="1">
        <w:r w:rsidRPr="000C5417">
          <w:rPr>
            <w:rStyle w:val="Hyperlink"/>
            <w:color w:val="auto"/>
            <w:sz w:val="24"/>
            <w:szCs w:val="24"/>
            <w:u w:val="none"/>
          </w:rPr>
          <w:t>nº 14.133, de 2021</w:t>
        </w:r>
      </w:hyperlink>
      <w:r w:rsidRPr="000C5417">
        <w:rPr>
          <w:color w:val="auto"/>
          <w:sz w:val="24"/>
          <w:szCs w:val="24"/>
        </w:rPr>
        <w:t xml:space="preserve">, e demais normas federais aplicáveis e, subsidiariamente, segundo as disposições contidas na </w:t>
      </w:r>
      <w:hyperlink r:id="rId109" w:history="1">
        <w:r w:rsidRPr="000C5417">
          <w:rPr>
            <w:rStyle w:val="Hyperlink"/>
            <w:color w:val="auto"/>
            <w:sz w:val="24"/>
            <w:szCs w:val="24"/>
            <w:u w:val="none"/>
          </w:rPr>
          <w:t>Lei nº 8.078, de 1990 – Código de Defesa do Consumidor</w:t>
        </w:r>
      </w:hyperlink>
      <w:r w:rsidRPr="000C5417">
        <w:rPr>
          <w:color w:val="auto"/>
          <w:sz w:val="24"/>
          <w:szCs w:val="24"/>
        </w:rPr>
        <w:t xml:space="preserve"> – e normas e princípios gerais dos contratos.</w:t>
      </w:r>
    </w:p>
    <w:p w14:paraId="585E12CE" w14:textId="77777777" w:rsidR="00544DA0" w:rsidRPr="000C5417" w:rsidRDefault="00544DA0" w:rsidP="00544DA0">
      <w:pPr>
        <w:pStyle w:val="Nivel2"/>
        <w:numPr>
          <w:ilvl w:val="0"/>
          <w:numId w:val="0"/>
        </w:numPr>
        <w:spacing w:before="0" w:after="0" w:line="240" w:lineRule="auto"/>
        <w:rPr>
          <w:color w:val="auto"/>
          <w:sz w:val="24"/>
          <w:szCs w:val="24"/>
        </w:rPr>
      </w:pPr>
    </w:p>
    <w:p w14:paraId="2C043C88" w14:textId="77777777" w:rsidR="00544DA0" w:rsidRPr="000C5417" w:rsidRDefault="00544DA0" w:rsidP="008402A3">
      <w:pPr>
        <w:pStyle w:val="Nivel01"/>
      </w:pPr>
      <w:r w:rsidRPr="000C5417">
        <w:t>15. CLÁUSULA DÉCIMA QUINTA – ALTERAÇÕES:</w:t>
      </w:r>
    </w:p>
    <w:p w14:paraId="57EBB4AC" w14:textId="77777777"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 xml:space="preserve">15.1. Eventuais alterações contratuais reger-se-ão pela disciplina dos </w:t>
      </w:r>
      <w:hyperlink r:id="rId110" w:anchor="art124" w:history="1">
        <w:r w:rsidRPr="000C5417">
          <w:rPr>
            <w:rStyle w:val="Hyperlink"/>
            <w:color w:val="auto"/>
            <w:sz w:val="24"/>
            <w:szCs w:val="24"/>
            <w:u w:val="none"/>
          </w:rPr>
          <w:t>arts. 124 e seguintes da Lei nº 14.133, de 2021</w:t>
        </w:r>
      </w:hyperlink>
      <w:r w:rsidRPr="000C5417">
        <w:rPr>
          <w:color w:val="auto"/>
          <w:sz w:val="24"/>
          <w:szCs w:val="24"/>
        </w:rPr>
        <w:t>.</w:t>
      </w:r>
    </w:p>
    <w:p w14:paraId="0B3D5CAF" w14:textId="77777777"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15.2. O contratado é obrigado a aceitar, nas mesmas condições contratuais, os acréscimos ou supressões que se fizerem necessários, até o limite de 25% (vinte e cinco por cento) do valor inicial atualizado do contrato.</w:t>
      </w:r>
    </w:p>
    <w:p w14:paraId="01A58E7B" w14:textId="77777777"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085E0FCF" w14:textId="77777777"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 xml:space="preserve">15.4. Registros que não caracterizam alteração do contrato podem ser realizados por simples apostila, dispensada a celebração de termo aditivo, na forma do </w:t>
      </w:r>
      <w:hyperlink r:id="rId111" w:anchor="art136" w:history="1">
        <w:r w:rsidRPr="000C5417">
          <w:rPr>
            <w:rStyle w:val="Hyperlink"/>
            <w:color w:val="auto"/>
            <w:sz w:val="24"/>
            <w:szCs w:val="24"/>
            <w:u w:val="none"/>
          </w:rPr>
          <w:t>art. 136 da Lei nº 14.133, de 2021</w:t>
        </w:r>
      </w:hyperlink>
      <w:r w:rsidRPr="000C5417">
        <w:rPr>
          <w:color w:val="auto"/>
          <w:sz w:val="24"/>
          <w:szCs w:val="24"/>
        </w:rPr>
        <w:t>.</w:t>
      </w:r>
    </w:p>
    <w:p w14:paraId="05EC95A1" w14:textId="77777777" w:rsidR="004219FE" w:rsidRPr="000C5417" w:rsidRDefault="004219FE" w:rsidP="00544DA0">
      <w:pPr>
        <w:pStyle w:val="Nivel2"/>
        <w:numPr>
          <w:ilvl w:val="0"/>
          <w:numId w:val="0"/>
        </w:numPr>
        <w:spacing w:before="0" w:after="0" w:line="240" w:lineRule="auto"/>
        <w:rPr>
          <w:color w:val="auto"/>
          <w:sz w:val="24"/>
          <w:szCs w:val="24"/>
        </w:rPr>
      </w:pPr>
    </w:p>
    <w:p w14:paraId="2AAA2481" w14:textId="77777777" w:rsidR="00544DA0" w:rsidRPr="000C5417" w:rsidRDefault="00544DA0" w:rsidP="008402A3">
      <w:pPr>
        <w:pStyle w:val="Nivel01"/>
      </w:pPr>
      <w:r w:rsidRPr="000C5417">
        <w:t>16. CLÁUSULA DÉCIMA SEXTA – PUBLICAÇÃO:</w:t>
      </w:r>
    </w:p>
    <w:p w14:paraId="33A05308" w14:textId="77777777" w:rsidR="00544DA0" w:rsidRPr="000C5417" w:rsidRDefault="00544DA0" w:rsidP="00544DA0">
      <w:pPr>
        <w:pStyle w:val="Nivel2"/>
        <w:numPr>
          <w:ilvl w:val="0"/>
          <w:numId w:val="0"/>
        </w:numPr>
        <w:spacing w:before="0" w:after="0" w:line="240" w:lineRule="auto"/>
        <w:rPr>
          <w:color w:val="auto"/>
          <w:sz w:val="24"/>
          <w:szCs w:val="24"/>
        </w:rPr>
      </w:pPr>
      <w:r w:rsidRPr="000C5417">
        <w:rPr>
          <w:color w:val="auto"/>
          <w:sz w:val="24"/>
          <w:szCs w:val="24"/>
        </w:rPr>
        <w:t xml:space="preserve">16.1. Incumbirá ao contratante divulgar o presente instrumento no Portal Nacional de Contratações Públicas (PNCP), na forma prevista no </w:t>
      </w:r>
      <w:hyperlink r:id="rId112" w:anchor="art94" w:history="1">
        <w:r w:rsidRPr="000C5417">
          <w:rPr>
            <w:rStyle w:val="Hyperlink"/>
            <w:color w:val="auto"/>
            <w:sz w:val="24"/>
            <w:szCs w:val="24"/>
            <w:u w:val="none"/>
          </w:rPr>
          <w:t>art. 94 da Lei 14.133, de 2021</w:t>
        </w:r>
      </w:hyperlink>
      <w:r w:rsidRPr="000C5417">
        <w:rPr>
          <w:color w:val="auto"/>
          <w:sz w:val="24"/>
          <w:szCs w:val="24"/>
        </w:rPr>
        <w:t xml:space="preserve">, bem como no respectivo sítio oficial na Internet, em atenção ao art. 91, </w:t>
      </w:r>
      <w:r w:rsidRPr="000C5417">
        <w:rPr>
          <w:i/>
          <w:color w:val="auto"/>
          <w:sz w:val="24"/>
          <w:szCs w:val="24"/>
        </w:rPr>
        <w:t>caput,</w:t>
      </w:r>
      <w:r w:rsidRPr="000C5417">
        <w:rPr>
          <w:color w:val="auto"/>
          <w:sz w:val="24"/>
          <w:szCs w:val="24"/>
        </w:rPr>
        <w:t xml:space="preserve"> da Lei n.º 14.133, de 2021, e ao </w:t>
      </w:r>
      <w:hyperlink r:id="rId113" w:anchor="art8§2" w:history="1">
        <w:r w:rsidRPr="000C5417">
          <w:rPr>
            <w:rStyle w:val="Hyperlink"/>
            <w:color w:val="auto"/>
            <w:sz w:val="24"/>
            <w:szCs w:val="24"/>
            <w:u w:val="none"/>
          </w:rPr>
          <w:t>art. 8º, §2º, da Lei n. 12.527, de 2011</w:t>
        </w:r>
      </w:hyperlink>
      <w:r w:rsidRPr="000C5417">
        <w:rPr>
          <w:color w:val="auto"/>
          <w:sz w:val="24"/>
          <w:szCs w:val="24"/>
        </w:rPr>
        <w:t>.</w:t>
      </w:r>
    </w:p>
    <w:p w14:paraId="289E2403" w14:textId="77777777" w:rsidR="00544DA0" w:rsidRPr="000C5417" w:rsidRDefault="00544DA0" w:rsidP="00544DA0">
      <w:pPr>
        <w:pStyle w:val="Nivel2"/>
        <w:numPr>
          <w:ilvl w:val="0"/>
          <w:numId w:val="0"/>
        </w:numPr>
        <w:spacing w:before="0" w:after="0" w:line="240" w:lineRule="auto"/>
        <w:rPr>
          <w:color w:val="auto"/>
          <w:sz w:val="24"/>
          <w:szCs w:val="24"/>
        </w:rPr>
      </w:pPr>
    </w:p>
    <w:p w14:paraId="55D85337" w14:textId="77777777" w:rsidR="00544DA0" w:rsidRPr="000C5417" w:rsidRDefault="00544DA0" w:rsidP="008402A3">
      <w:pPr>
        <w:pStyle w:val="Nivel01"/>
      </w:pPr>
      <w:r w:rsidRPr="000C5417">
        <w:t>17. CLÁUSULA DÉCIMA SÉTIMA– FORO (</w:t>
      </w:r>
      <w:hyperlink r:id="rId114" w:anchor="art92§1" w:history="1">
        <w:r w:rsidRPr="000C5417">
          <w:rPr>
            <w:rStyle w:val="Hyperlink"/>
            <w:color w:val="auto"/>
            <w:u w:val="none"/>
          </w:rPr>
          <w:t>art. 92, §1º</w:t>
        </w:r>
      </w:hyperlink>
      <w:r w:rsidRPr="000C5417">
        <w:t>):</w:t>
      </w:r>
    </w:p>
    <w:p w14:paraId="1F84ABC1" w14:textId="0BFFBA1A" w:rsidR="00544DA0" w:rsidRPr="000C5417" w:rsidRDefault="00544DA0" w:rsidP="00544DA0">
      <w:pPr>
        <w:jc w:val="both"/>
        <w:rPr>
          <w:rFonts w:ascii="Arial" w:hAnsi="Arial" w:cs="Arial"/>
        </w:rPr>
      </w:pPr>
      <w:r w:rsidRPr="000C5417">
        <w:rPr>
          <w:rFonts w:ascii="Arial" w:hAnsi="Arial" w:cs="Arial"/>
          <w:lang w:eastAsia="en-US"/>
        </w:rPr>
        <w:t xml:space="preserve">Fica eleito o </w:t>
      </w:r>
      <w:r w:rsidRPr="000C5417">
        <w:rPr>
          <w:rFonts w:ascii="Arial" w:hAnsi="Arial" w:cs="Arial"/>
        </w:rPr>
        <w:t xml:space="preserve">Foro da Comarca de </w:t>
      </w:r>
      <w:r w:rsidR="000C5417" w:rsidRPr="000C5417">
        <w:rPr>
          <w:rFonts w:ascii="Arial" w:hAnsi="Arial" w:cs="Arial"/>
        </w:rPr>
        <w:t>Tanabi</w:t>
      </w:r>
      <w:r w:rsidRPr="000C5417">
        <w:rPr>
          <w:rFonts w:ascii="Arial" w:hAnsi="Arial" w:cs="Arial"/>
        </w:rPr>
        <w:t xml:space="preserve">, Estado de São Paulo, para dirimir os litígios que decorrerem da execução deste Termo de Contrato que não puderem ser compostos pela conciliação, conforme </w:t>
      </w:r>
      <w:hyperlink r:id="rId115" w:anchor="art92§1" w:history="1">
        <w:r w:rsidRPr="000C5417">
          <w:rPr>
            <w:rStyle w:val="Hyperlink"/>
            <w:rFonts w:ascii="Arial" w:hAnsi="Arial" w:cs="Arial"/>
            <w:color w:val="auto"/>
            <w:u w:val="none"/>
          </w:rPr>
          <w:t>art. 92, §1º, da Lei nº 14.133/21</w:t>
        </w:r>
      </w:hyperlink>
      <w:r w:rsidRPr="000C5417">
        <w:rPr>
          <w:rFonts w:ascii="Arial" w:hAnsi="Arial" w:cs="Arial"/>
        </w:rPr>
        <w:t>.</w:t>
      </w:r>
    </w:p>
    <w:p w14:paraId="65DF34F1" w14:textId="77777777" w:rsidR="00542158" w:rsidRPr="000C5417" w:rsidRDefault="00542158" w:rsidP="00544DA0">
      <w:pPr>
        <w:rPr>
          <w:rFonts w:ascii="Arial" w:hAnsi="Arial" w:cs="Arial"/>
        </w:rPr>
      </w:pPr>
    </w:p>
    <w:p w14:paraId="6CC13E79" w14:textId="7C7D350C" w:rsidR="00544DA0" w:rsidRPr="000C5417" w:rsidRDefault="00C21A3D" w:rsidP="00544DA0">
      <w:pPr>
        <w:jc w:val="center"/>
        <w:rPr>
          <w:rFonts w:ascii="Arial" w:hAnsi="Arial" w:cs="Arial"/>
        </w:rPr>
      </w:pPr>
      <w:bookmarkStart w:id="48" w:name="_Hlk158021690"/>
      <w:r w:rsidRPr="000C5417">
        <w:rPr>
          <w:rFonts w:ascii="Arial" w:hAnsi="Arial" w:cs="Arial"/>
        </w:rPr>
        <w:t>Tanabi</w:t>
      </w:r>
      <w:r w:rsidR="00544DA0" w:rsidRPr="000C5417">
        <w:rPr>
          <w:rFonts w:ascii="Arial" w:hAnsi="Arial" w:cs="Arial"/>
        </w:rPr>
        <w:t>, XX (dia), de XXX (mês) de 2024</w:t>
      </w:r>
      <w:bookmarkEnd w:id="48"/>
      <w:r w:rsidR="00544DA0" w:rsidRPr="000C5417">
        <w:rPr>
          <w:rFonts w:ascii="Arial" w:hAnsi="Arial" w:cs="Arial"/>
        </w:rPr>
        <w:t>.</w:t>
      </w:r>
    </w:p>
    <w:p w14:paraId="6486834C" w14:textId="77777777" w:rsidR="00544DA0" w:rsidRPr="000C5417" w:rsidRDefault="00544DA0" w:rsidP="00544DA0">
      <w:pPr>
        <w:jc w:val="both"/>
        <w:rPr>
          <w:rFonts w:ascii="Arial" w:hAnsi="Arial" w:cs="Arial"/>
        </w:rPr>
      </w:pPr>
    </w:p>
    <w:p w14:paraId="1767D5E0" w14:textId="77777777" w:rsidR="00544DA0" w:rsidRPr="000C5417" w:rsidRDefault="00544DA0" w:rsidP="00544DA0">
      <w:pPr>
        <w:jc w:val="center"/>
        <w:rPr>
          <w:rFonts w:ascii="Arial" w:hAnsi="Arial" w:cs="Arial"/>
        </w:rPr>
      </w:pPr>
      <w:r w:rsidRPr="000C5417">
        <w:rPr>
          <w:rFonts w:ascii="Arial" w:hAnsi="Arial" w:cs="Arial"/>
        </w:rPr>
        <w:t>_______________________________________________________</w:t>
      </w:r>
    </w:p>
    <w:p w14:paraId="0584AEFF" w14:textId="77777777" w:rsidR="00544DA0" w:rsidRPr="000C5417" w:rsidRDefault="00544DA0" w:rsidP="00544DA0">
      <w:pPr>
        <w:jc w:val="center"/>
        <w:rPr>
          <w:rFonts w:ascii="Arial" w:hAnsi="Arial" w:cs="Arial"/>
        </w:rPr>
      </w:pPr>
      <w:r w:rsidRPr="000C5417">
        <w:rPr>
          <w:rFonts w:ascii="Arial" w:hAnsi="Arial" w:cs="Arial"/>
        </w:rPr>
        <w:t>Representante legal do CONTRATANTE</w:t>
      </w:r>
    </w:p>
    <w:p w14:paraId="26A12DB3" w14:textId="77777777" w:rsidR="00544DA0" w:rsidRPr="000C5417" w:rsidRDefault="00544DA0" w:rsidP="00544DA0">
      <w:pPr>
        <w:jc w:val="center"/>
        <w:rPr>
          <w:rFonts w:ascii="Arial" w:hAnsi="Arial" w:cs="Arial"/>
        </w:rPr>
      </w:pPr>
    </w:p>
    <w:p w14:paraId="10630199" w14:textId="77777777" w:rsidR="00544DA0" w:rsidRPr="000C5417" w:rsidRDefault="00544DA0" w:rsidP="00544DA0">
      <w:pPr>
        <w:jc w:val="center"/>
        <w:rPr>
          <w:rFonts w:ascii="Arial" w:hAnsi="Arial" w:cs="Arial"/>
        </w:rPr>
      </w:pPr>
      <w:r w:rsidRPr="000C5417">
        <w:rPr>
          <w:rFonts w:ascii="Arial" w:hAnsi="Arial" w:cs="Arial"/>
        </w:rPr>
        <w:t>_______________________________________________________</w:t>
      </w:r>
    </w:p>
    <w:p w14:paraId="41410EB1" w14:textId="77777777" w:rsidR="00544DA0" w:rsidRPr="000C5417" w:rsidRDefault="00544DA0" w:rsidP="00544DA0">
      <w:pPr>
        <w:jc w:val="center"/>
        <w:rPr>
          <w:rFonts w:ascii="Arial" w:hAnsi="Arial" w:cs="Arial"/>
        </w:rPr>
      </w:pPr>
      <w:r w:rsidRPr="000C5417">
        <w:rPr>
          <w:rFonts w:ascii="Arial" w:hAnsi="Arial" w:cs="Arial"/>
        </w:rPr>
        <w:t>Representante legal do CONTRATADO</w:t>
      </w:r>
    </w:p>
    <w:p w14:paraId="184A0703" w14:textId="77777777" w:rsidR="008402A3" w:rsidRDefault="008402A3" w:rsidP="00544DA0">
      <w:pPr>
        <w:rPr>
          <w:rFonts w:ascii="Arial" w:hAnsi="Arial" w:cs="Arial"/>
          <w:b/>
        </w:rPr>
      </w:pPr>
    </w:p>
    <w:p w14:paraId="03ABB70C" w14:textId="77777777" w:rsidR="00ED2542" w:rsidRDefault="00ED2542" w:rsidP="00544DA0">
      <w:pPr>
        <w:rPr>
          <w:rFonts w:ascii="Arial" w:hAnsi="Arial" w:cs="Arial"/>
          <w:b/>
        </w:rPr>
      </w:pPr>
    </w:p>
    <w:p w14:paraId="06ADED62" w14:textId="4C1337A1" w:rsidR="00544DA0" w:rsidRPr="000C5417" w:rsidRDefault="00544DA0" w:rsidP="00544DA0">
      <w:pPr>
        <w:rPr>
          <w:rFonts w:ascii="Arial" w:hAnsi="Arial" w:cs="Arial"/>
          <w:b/>
        </w:rPr>
      </w:pPr>
      <w:r w:rsidRPr="000C5417">
        <w:rPr>
          <w:rFonts w:ascii="Arial" w:hAnsi="Arial" w:cs="Arial"/>
          <w:b/>
        </w:rPr>
        <w:lastRenderedPageBreak/>
        <w:t>TESTEMUNHAS:</w:t>
      </w:r>
    </w:p>
    <w:p w14:paraId="597876FB" w14:textId="77777777" w:rsidR="00544DA0" w:rsidRPr="000C5417" w:rsidRDefault="00544DA0" w:rsidP="00544DA0">
      <w:pPr>
        <w:rPr>
          <w:rFonts w:ascii="Arial" w:hAnsi="Arial" w:cs="Arial"/>
          <w:bCs/>
        </w:rPr>
      </w:pPr>
      <w:r w:rsidRPr="000C5417">
        <w:rPr>
          <w:rFonts w:ascii="Arial" w:hAnsi="Arial" w:cs="Arial"/>
          <w:bCs/>
        </w:rPr>
        <w:t>1-</w:t>
      </w:r>
    </w:p>
    <w:p w14:paraId="7D7965BA" w14:textId="77777777" w:rsidR="00544DA0" w:rsidRPr="000C5417" w:rsidRDefault="00544DA0" w:rsidP="00544DA0">
      <w:pPr>
        <w:rPr>
          <w:rFonts w:ascii="Arial" w:hAnsi="Arial" w:cs="Arial"/>
          <w:bCs/>
        </w:rPr>
      </w:pPr>
      <w:r w:rsidRPr="000C5417">
        <w:rPr>
          <w:rFonts w:ascii="Arial" w:hAnsi="Arial" w:cs="Arial"/>
          <w:bCs/>
        </w:rPr>
        <w:t>2-</w:t>
      </w:r>
    </w:p>
    <w:p w14:paraId="35409C03" w14:textId="77777777" w:rsidR="00544DA0" w:rsidRPr="000C5417" w:rsidRDefault="00544DA0" w:rsidP="00544DA0">
      <w:pPr>
        <w:rPr>
          <w:rFonts w:ascii="Arial" w:hAnsi="Arial" w:cs="Arial"/>
          <w:bCs/>
        </w:rPr>
      </w:pPr>
      <w:r w:rsidRPr="000C5417">
        <w:rPr>
          <w:rFonts w:ascii="Arial" w:hAnsi="Arial" w:cs="Arial"/>
          <w:bCs/>
        </w:rPr>
        <w:br w:type="page"/>
      </w:r>
    </w:p>
    <w:p w14:paraId="0AADFA48" w14:textId="783C60FC" w:rsidR="00544DA0" w:rsidRPr="000C5417" w:rsidRDefault="00544DA0" w:rsidP="00544DA0">
      <w:pPr>
        <w:jc w:val="center"/>
        <w:rPr>
          <w:rFonts w:ascii="Arial" w:hAnsi="Arial" w:cs="Arial"/>
          <w:b/>
          <w:bCs/>
        </w:rPr>
      </w:pPr>
      <w:r w:rsidRPr="000C5417">
        <w:rPr>
          <w:rFonts w:ascii="Arial" w:hAnsi="Arial" w:cs="Arial"/>
          <w:b/>
          <w:bCs/>
        </w:rPr>
        <w:lastRenderedPageBreak/>
        <w:t xml:space="preserve">PROCESSO ADMINISTRATIVO N° </w:t>
      </w:r>
      <w:r w:rsidR="004719B5">
        <w:rPr>
          <w:rFonts w:ascii="Arial" w:hAnsi="Arial" w:cs="Arial"/>
          <w:b/>
          <w:bCs/>
        </w:rPr>
        <w:t>186/2024</w:t>
      </w:r>
    </w:p>
    <w:p w14:paraId="4F6751CE" w14:textId="5AD0AF46" w:rsidR="00544DA0" w:rsidRPr="000C5417" w:rsidRDefault="00544DA0" w:rsidP="00544DA0">
      <w:pPr>
        <w:jc w:val="center"/>
        <w:rPr>
          <w:rFonts w:ascii="Arial" w:hAnsi="Arial" w:cs="Arial"/>
          <w:b/>
          <w:bCs/>
        </w:rPr>
      </w:pPr>
      <w:r w:rsidRPr="000C5417">
        <w:rPr>
          <w:rFonts w:ascii="Arial" w:hAnsi="Arial" w:cs="Arial"/>
          <w:b/>
          <w:bCs/>
        </w:rPr>
        <w:t xml:space="preserve">PREGÃO ELETRÔNICO Nº </w:t>
      </w:r>
      <w:r w:rsidR="004719B5">
        <w:rPr>
          <w:rFonts w:ascii="Arial" w:hAnsi="Arial" w:cs="Arial"/>
          <w:b/>
          <w:bCs/>
        </w:rPr>
        <w:t>101/2024</w:t>
      </w:r>
    </w:p>
    <w:p w14:paraId="49BA27C6" w14:textId="77777777" w:rsidR="00544DA0" w:rsidRPr="000C5417" w:rsidRDefault="00544DA0" w:rsidP="00544DA0">
      <w:pPr>
        <w:jc w:val="center"/>
        <w:rPr>
          <w:rFonts w:ascii="Arial" w:hAnsi="Arial" w:cs="Arial"/>
          <w:b/>
        </w:rPr>
      </w:pPr>
      <w:r w:rsidRPr="000C5417">
        <w:rPr>
          <w:rFonts w:ascii="Arial" w:hAnsi="Arial" w:cs="Arial"/>
          <w:b/>
          <w:bCs/>
        </w:rPr>
        <w:t xml:space="preserve">ANEXO III – </w:t>
      </w:r>
      <w:r w:rsidRPr="000C5417">
        <w:rPr>
          <w:rFonts w:ascii="Arial" w:hAnsi="Arial" w:cs="Arial"/>
          <w:b/>
        </w:rPr>
        <w:t xml:space="preserve">MODELO ARQUIVO DECLARAÇÃO </w:t>
      </w:r>
    </w:p>
    <w:p w14:paraId="0594ABE7" w14:textId="77777777" w:rsidR="00544DA0" w:rsidRPr="000C5417" w:rsidRDefault="00544DA0" w:rsidP="00544DA0">
      <w:pPr>
        <w:tabs>
          <w:tab w:val="left" w:pos="-1701"/>
        </w:tabs>
        <w:autoSpaceDE w:val="0"/>
        <w:autoSpaceDN w:val="0"/>
        <w:adjustRightInd w:val="0"/>
        <w:jc w:val="center"/>
        <w:rPr>
          <w:rFonts w:ascii="Arial" w:hAnsi="Arial" w:cs="Arial"/>
          <w:b/>
        </w:rPr>
      </w:pPr>
      <w:r w:rsidRPr="000C5417">
        <w:rPr>
          <w:rFonts w:ascii="Arial" w:hAnsi="Arial" w:cs="Arial"/>
          <w:b/>
        </w:rPr>
        <w:t>(FASE CADASTRAMENTO DA PROPOSTA INICIAL)</w:t>
      </w:r>
    </w:p>
    <w:p w14:paraId="33936FA5" w14:textId="77777777" w:rsidR="00544DA0" w:rsidRPr="000C5417" w:rsidRDefault="00544DA0" w:rsidP="00544DA0">
      <w:pPr>
        <w:tabs>
          <w:tab w:val="left" w:pos="-1701"/>
        </w:tabs>
        <w:autoSpaceDE w:val="0"/>
        <w:autoSpaceDN w:val="0"/>
        <w:adjustRightInd w:val="0"/>
        <w:jc w:val="both"/>
        <w:rPr>
          <w:rFonts w:ascii="Arial" w:hAnsi="Arial" w:cs="Arial"/>
        </w:rPr>
      </w:pPr>
    </w:p>
    <w:p w14:paraId="3A2EE5A8" w14:textId="77777777" w:rsidR="00544DA0" w:rsidRPr="000C5417" w:rsidRDefault="00544DA0" w:rsidP="00544DA0">
      <w:pPr>
        <w:tabs>
          <w:tab w:val="left" w:pos="-1701"/>
        </w:tabs>
        <w:autoSpaceDE w:val="0"/>
        <w:autoSpaceDN w:val="0"/>
        <w:adjustRightInd w:val="0"/>
        <w:jc w:val="both"/>
        <w:rPr>
          <w:rFonts w:ascii="Arial" w:hAnsi="Arial" w:cs="Arial"/>
        </w:rPr>
      </w:pPr>
    </w:p>
    <w:p w14:paraId="342D3A45" w14:textId="77777777" w:rsidR="00544DA0" w:rsidRPr="000C5417" w:rsidRDefault="00544DA0" w:rsidP="00544DA0">
      <w:pPr>
        <w:tabs>
          <w:tab w:val="left" w:pos="-1701"/>
        </w:tabs>
        <w:autoSpaceDE w:val="0"/>
        <w:autoSpaceDN w:val="0"/>
        <w:adjustRightInd w:val="0"/>
        <w:jc w:val="both"/>
        <w:rPr>
          <w:rFonts w:ascii="Arial" w:hAnsi="Arial" w:cs="Arial"/>
        </w:rPr>
      </w:pPr>
    </w:p>
    <w:p w14:paraId="4621338C" w14:textId="5DE098B0" w:rsidR="00544DA0" w:rsidRPr="000C5417" w:rsidRDefault="00544DA0" w:rsidP="00544DA0">
      <w:pPr>
        <w:tabs>
          <w:tab w:val="left" w:pos="-1701"/>
        </w:tabs>
        <w:autoSpaceDE w:val="0"/>
        <w:autoSpaceDN w:val="0"/>
        <w:adjustRightInd w:val="0"/>
        <w:jc w:val="both"/>
        <w:rPr>
          <w:rFonts w:ascii="Arial" w:hAnsi="Arial" w:cs="Arial"/>
        </w:rPr>
      </w:pPr>
      <w:r w:rsidRPr="000C5417">
        <w:rPr>
          <w:rFonts w:ascii="Arial" w:hAnsi="Arial" w:cs="Arial"/>
        </w:rPr>
        <w:t xml:space="preserve">Eu ___________________ (nome completo), representante legal da empresa _____________________ (denominação da pessoa jurídica), participante do Pregão Eletrônico nº </w:t>
      </w:r>
      <w:r w:rsidR="004719B5">
        <w:rPr>
          <w:rFonts w:ascii="Arial" w:hAnsi="Arial" w:cs="Arial"/>
        </w:rPr>
        <w:t>101/2024</w:t>
      </w:r>
      <w:r w:rsidRPr="000C5417">
        <w:rPr>
          <w:rFonts w:ascii="Arial" w:hAnsi="Arial" w:cs="Arial"/>
        </w:rPr>
        <w:t xml:space="preserve">, realizado pelo Município de </w:t>
      </w:r>
      <w:r w:rsidR="00C21A3D" w:rsidRPr="000C5417">
        <w:rPr>
          <w:rFonts w:ascii="Arial" w:hAnsi="Arial" w:cs="Arial"/>
        </w:rPr>
        <w:t>Tanabi</w:t>
      </w:r>
      <w:r w:rsidRPr="000C5417">
        <w:rPr>
          <w:rFonts w:ascii="Arial" w:hAnsi="Arial" w:cs="Arial"/>
        </w:rPr>
        <w:t xml:space="preserve">, </w:t>
      </w:r>
      <w:r w:rsidRPr="000C5417">
        <w:rPr>
          <w:rFonts w:ascii="Arial" w:hAnsi="Arial" w:cs="Arial"/>
          <w:b/>
        </w:rPr>
        <w:t>DECLARO</w:t>
      </w:r>
      <w:r w:rsidRPr="000C5417">
        <w:rPr>
          <w:rFonts w:ascii="Arial" w:hAnsi="Arial" w:cs="Arial"/>
        </w:rPr>
        <w:t xml:space="preserve">, sob as penas da lei: </w:t>
      </w:r>
    </w:p>
    <w:p w14:paraId="02C34A78" w14:textId="77777777" w:rsidR="00544DA0" w:rsidRPr="000C5417" w:rsidRDefault="00544DA0" w:rsidP="00544DA0">
      <w:pPr>
        <w:tabs>
          <w:tab w:val="left" w:pos="-1701"/>
        </w:tabs>
        <w:autoSpaceDE w:val="0"/>
        <w:autoSpaceDN w:val="0"/>
        <w:adjustRightInd w:val="0"/>
        <w:jc w:val="both"/>
        <w:rPr>
          <w:rFonts w:ascii="Arial" w:hAnsi="Arial" w:cs="Arial"/>
        </w:rPr>
      </w:pPr>
    </w:p>
    <w:p w14:paraId="190C9172" w14:textId="77777777" w:rsidR="00544DA0" w:rsidRPr="000C5417" w:rsidRDefault="00544DA0" w:rsidP="00544DA0">
      <w:pPr>
        <w:tabs>
          <w:tab w:val="left" w:pos="-1701"/>
        </w:tabs>
        <w:autoSpaceDE w:val="0"/>
        <w:autoSpaceDN w:val="0"/>
        <w:adjustRightInd w:val="0"/>
        <w:jc w:val="both"/>
        <w:rPr>
          <w:rFonts w:ascii="Arial" w:hAnsi="Arial" w:cs="Arial"/>
        </w:rPr>
      </w:pPr>
      <w:r w:rsidRPr="000C5417">
        <w:rPr>
          <w:rFonts w:ascii="Arial" w:hAnsi="Arial" w:cs="Arial"/>
          <w:bCs/>
        </w:rPr>
        <w:t>a) E</w:t>
      </w:r>
      <w:r w:rsidRPr="000C5417">
        <w:rPr>
          <w:rFonts w:ascii="Arial" w:hAnsi="Arial" w:cs="Arial"/>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2349092" w14:textId="77777777" w:rsidR="00544DA0" w:rsidRPr="000C5417" w:rsidRDefault="00544DA0" w:rsidP="00544DA0">
      <w:pPr>
        <w:tabs>
          <w:tab w:val="left" w:pos="-1701"/>
        </w:tabs>
        <w:autoSpaceDE w:val="0"/>
        <w:autoSpaceDN w:val="0"/>
        <w:adjustRightInd w:val="0"/>
        <w:jc w:val="both"/>
        <w:rPr>
          <w:rFonts w:ascii="Arial" w:hAnsi="Arial" w:cs="Arial"/>
        </w:rPr>
      </w:pPr>
    </w:p>
    <w:p w14:paraId="059AE678" w14:textId="77777777" w:rsidR="00544DA0" w:rsidRPr="000C5417" w:rsidRDefault="00544DA0" w:rsidP="00544DA0">
      <w:pPr>
        <w:tabs>
          <w:tab w:val="left" w:pos="-1701"/>
        </w:tabs>
        <w:autoSpaceDE w:val="0"/>
        <w:autoSpaceDN w:val="0"/>
        <w:adjustRightInd w:val="0"/>
        <w:jc w:val="both"/>
        <w:rPr>
          <w:rStyle w:val="Hyperlink"/>
          <w:rFonts w:ascii="Arial" w:hAnsi="Arial" w:cs="Arial"/>
          <w:color w:val="auto"/>
          <w:u w:val="none"/>
        </w:rPr>
      </w:pPr>
      <w:r w:rsidRPr="000C5417">
        <w:rPr>
          <w:rFonts w:ascii="Arial" w:hAnsi="Arial" w:cs="Arial"/>
          <w:bCs/>
        </w:rPr>
        <w:t>b) N</w:t>
      </w:r>
      <w:r w:rsidRPr="000C5417">
        <w:rPr>
          <w:rFonts w:ascii="Arial" w:hAnsi="Arial" w:cs="Arial"/>
        </w:rPr>
        <w:t xml:space="preserve">ão emprega menor de 18 anos em trabalho noturno, perigoso ou insalubre e não emprega menor de 16 anos, salvo menor, a partir de 14 anos, na condição de aprendiz, nos termos do </w:t>
      </w:r>
      <w:hyperlink r:id="rId116" w:anchor="art7" w:history="1">
        <w:r w:rsidRPr="000C5417">
          <w:rPr>
            <w:rStyle w:val="Hyperlink"/>
            <w:rFonts w:ascii="Arial" w:hAnsi="Arial" w:cs="Arial"/>
            <w:color w:val="auto"/>
            <w:u w:val="none"/>
          </w:rPr>
          <w:t>artigo 7°, XXXIII, da Constituição</w:t>
        </w:r>
      </w:hyperlink>
      <w:r w:rsidRPr="000C5417">
        <w:rPr>
          <w:rStyle w:val="Hyperlink"/>
          <w:rFonts w:ascii="Arial" w:hAnsi="Arial" w:cs="Arial"/>
          <w:color w:val="auto"/>
          <w:u w:val="none"/>
        </w:rPr>
        <w:t>.</w:t>
      </w:r>
    </w:p>
    <w:p w14:paraId="22882A44" w14:textId="77777777" w:rsidR="00544DA0" w:rsidRPr="000C5417" w:rsidRDefault="00544DA0" w:rsidP="00544DA0">
      <w:pPr>
        <w:tabs>
          <w:tab w:val="left" w:pos="-1701"/>
        </w:tabs>
        <w:autoSpaceDE w:val="0"/>
        <w:autoSpaceDN w:val="0"/>
        <w:adjustRightInd w:val="0"/>
        <w:jc w:val="both"/>
        <w:rPr>
          <w:rStyle w:val="Hyperlink"/>
          <w:rFonts w:ascii="Arial" w:hAnsi="Arial" w:cs="Arial"/>
          <w:color w:val="auto"/>
          <w:u w:val="none"/>
        </w:rPr>
      </w:pPr>
    </w:p>
    <w:p w14:paraId="5CCA2DAC" w14:textId="77777777" w:rsidR="00544DA0" w:rsidRPr="000C5417" w:rsidRDefault="00544DA0" w:rsidP="00544DA0">
      <w:pPr>
        <w:tabs>
          <w:tab w:val="left" w:pos="-1701"/>
        </w:tabs>
        <w:autoSpaceDE w:val="0"/>
        <w:autoSpaceDN w:val="0"/>
        <w:adjustRightInd w:val="0"/>
        <w:jc w:val="both"/>
        <w:rPr>
          <w:rStyle w:val="Hyperlink"/>
          <w:rFonts w:ascii="Arial" w:hAnsi="Arial" w:cs="Arial"/>
          <w:color w:val="auto"/>
          <w:u w:val="none"/>
        </w:rPr>
      </w:pPr>
      <w:r w:rsidRPr="000C5417">
        <w:rPr>
          <w:rStyle w:val="Hyperlink"/>
          <w:rFonts w:ascii="Arial" w:hAnsi="Arial" w:cs="Arial"/>
          <w:bCs/>
          <w:color w:val="auto"/>
          <w:u w:val="none"/>
        </w:rPr>
        <w:t>c)</w:t>
      </w:r>
      <w:r w:rsidRPr="000C5417">
        <w:rPr>
          <w:rStyle w:val="Hyperlink"/>
          <w:rFonts w:ascii="Arial" w:hAnsi="Arial" w:cs="Arial"/>
          <w:b/>
          <w:bCs/>
          <w:color w:val="auto"/>
          <w:u w:val="none"/>
        </w:rPr>
        <w:t xml:space="preserve"> </w:t>
      </w:r>
      <w:r w:rsidRPr="000C5417">
        <w:rPr>
          <w:rStyle w:val="Hyperlink"/>
          <w:rFonts w:ascii="Arial" w:hAnsi="Arial" w:cs="Arial"/>
          <w:bCs/>
          <w:color w:val="auto"/>
          <w:u w:val="none"/>
        </w:rPr>
        <w:t>N</w:t>
      </w:r>
      <w:r w:rsidRPr="000C5417">
        <w:rPr>
          <w:rFonts w:ascii="Arial" w:hAnsi="Arial" w:cs="Arial"/>
        </w:rPr>
        <w:t xml:space="preserve">ão possui empregados executando trabalho degradante ou forçado, observando o disposto nos </w:t>
      </w:r>
      <w:hyperlink r:id="rId117" w:history="1">
        <w:r w:rsidRPr="000C5417">
          <w:rPr>
            <w:rStyle w:val="Hyperlink"/>
            <w:rFonts w:ascii="Arial" w:hAnsi="Arial" w:cs="Arial"/>
            <w:color w:val="auto"/>
            <w:u w:val="none"/>
          </w:rPr>
          <w:t>incisos III e IV do art. 1º e no inciso III do art. 5º da Constituição Federal</w:t>
        </w:r>
      </w:hyperlink>
      <w:r w:rsidRPr="000C5417">
        <w:rPr>
          <w:rStyle w:val="Hyperlink"/>
          <w:rFonts w:ascii="Arial" w:hAnsi="Arial" w:cs="Arial"/>
          <w:color w:val="auto"/>
          <w:u w:val="none"/>
        </w:rPr>
        <w:t>.</w:t>
      </w:r>
    </w:p>
    <w:p w14:paraId="5346F773" w14:textId="77777777" w:rsidR="00544DA0" w:rsidRPr="000C5417" w:rsidRDefault="00544DA0" w:rsidP="00544DA0">
      <w:pPr>
        <w:tabs>
          <w:tab w:val="left" w:pos="-1701"/>
        </w:tabs>
        <w:autoSpaceDE w:val="0"/>
        <w:autoSpaceDN w:val="0"/>
        <w:adjustRightInd w:val="0"/>
        <w:jc w:val="both"/>
        <w:rPr>
          <w:rStyle w:val="Hyperlink"/>
          <w:rFonts w:ascii="Arial" w:hAnsi="Arial" w:cs="Arial"/>
          <w:color w:val="auto"/>
          <w:u w:val="none"/>
        </w:rPr>
      </w:pPr>
    </w:p>
    <w:p w14:paraId="648FDA0E" w14:textId="77777777" w:rsidR="00544DA0" w:rsidRPr="000C5417" w:rsidRDefault="00544DA0" w:rsidP="00544DA0">
      <w:pPr>
        <w:tabs>
          <w:tab w:val="left" w:pos="-1701"/>
        </w:tabs>
        <w:autoSpaceDE w:val="0"/>
        <w:autoSpaceDN w:val="0"/>
        <w:adjustRightInd w:val="0"/>
        <w:jc w:val="both"/>
        <w:rPr>
          <w:rFonts w:ascii="Arial" w:hAnsi="Arial" w:cs="Arial"/>
        </w:rPr>
      </w:pPr>
      <w:r w:rsidRPr="000C5417">
        <w:rPr>
          <w:rFonts w:ascii="Arial" w:hAnsi="Arial" w:cs="Arial"/>
          <w:bCs/>
        </w:rPr>
        <w:t>d) C</w:t>
      </w:r>
      <w:r w:rsidRPr="000C5417">
        <w:rPr>
          <w:rFonts w:ascii="Arial" w:hAnsi="Arial" w:cs="Arial"/>
        </w:rPr>
        <w:t>umpre as exigências de reserva de cargos para pessoa com deficiência e para reabilitado da Previdência Social, previstas em lei e em outras normas específicas.</w:t>
      </w:r>
    </w:p>
    <w:p w14:paraId="7DAD3EC6" w14:textId="77777777" w:rsidR="00544DA0" w:rsidRPr="000C5417" w:rsidRDefault="00544DA0" w:rsidP="00544DA0">
      <w:pPr>
        <w:tabs>
          <w:tab w:val="left" w:pos="-1701"/>
        </w:tabs>
        <w:autoSpaceDE w:val="0"/>
        <w:autoSpaceDN w:val="0"/>
        <w:adjustRightInd w:val="0"/>
        <w:jc w:val="both"/>
        <w:rPr>
          <w:rFonts w:ascii="Arial" w:hAnsi="Arial" w:cs="Arial"/>
        </w:rPr>
      </w:pPr>
    </w:p>
    <w:p w14:paraId="0DB65741" w14:textId="1FFD070B" w:rsidR="00544DA0" w:rsidRPr="000C5417" w:rsidRDefault="00E5552B" w:rsidP="00544DA0">
      <w:pPr>
        <w:tabs>
          <w:tab w:val="left" w:pos="-1701"/>
        </w:tabs>
        <w:autoSpaceDE w:val="0"/>
        <w:autoSpaceDN w:val="0"/>
        <w:adjustRightInd w:val="0"/>
        <w:jc w:val="both"/>
        <w:rPr>
          <w:rStyle w:val="Hyperlink"/>
          <w:rFonts w:ascii="Arial" w:hAnsi="Arial" w:cs="Arial"/>
          <w:color w:val="auto"/>
          <w:u w:val="none"/>
        </w:rPr>
      </w:pPr>
      <w:r>
        <w:rPr>
          <w:rStyle w:val="Hyperlink"/>
          <w:rFonts w:ascii="Arial" w:hAnsi="Arial" w:cs="Arial"/>
          <w:bCs/>
          <w:color w:val="auto"/>
          <w:u w:val="none"/>
        </w:rPr>
        <w:t>e</w:t>
      </w:r>
      <w:r w:rsidR="00544DA0" w:rsidRPr="000C5417">
        <w:rPr>
          <w:rStyle w:val="Hyperlink"/>
          <w:rFonts w:ascii="Arial" w:hAnsi="Arial" w:cs="Arial"/>
          <w:bCs/>
          <w:color w:val="auto"/>
          <w:u w:val="none"/>
        </w:rPr>
        <w:t>)</w:t>
      </w:r>
      <w:r w:rsidR="00544DA0" w:rsidRPr="000C5417">
        <w:rPr>
          <w:rStyle w:val="Hyperlink"/>
          <w:rFonts w:ascii="Arial" w:hAnsi="Arial" w:cs="Arial"/>
          <w:b/>
          <w:bCs/>
          <w:color w:val="auto"/>
          <w:u w:val="none"/>
        </w:rPr>
        <w:t xml:space="preserve"> </w:t>
      </w:r>
      <w:r w:rsidR="00544DA0" w:rsidRPr="000C5417">
        <w:rPr>
          <w:rFonts w:ascii="Arial" w:hAnsi="Arial" w:cs="Arial"/>
        </w:rPr>
        <w:t>O licitante enquadrado como microempresa</w:t>
      </w:r>
      <w:r>
        <w:rPr>
          <w:rFonts w:ascii="Arial" w:hAnsi="Arial" w:cs="Arial"/>
        </w:rPr>
        <w:t xml:space="preserve"> e</w:t>
      </w:r>
      <w:r w:rsidR="00544DA0" w:rsidRPr="000C5417">
        <w:rPr>
          <w:rFonts w:ascii="Arial" w:hAnsi="Arial" w:cs="Arial"/>
        </w:rPr>
        <w:t xml:space="preserve"> empresa de pequeno porte, cumpre os requisitos estabelecidos no </w:t>
      </w:r>
      <w:hyperlink r:id="rId118" w:anchor="art3" w:history="1">
        <w:r w:rsidR="00544DA0" w:rsidRPr="000C5417">
          <w:rPr>
            <w:rStyle w:val="Hyperlink"/>
            <w:rFonts w:ascii="Arial" w:hAnsi="Arial" w:cs="Arial"/>
            <w:color w:val="auto"/>
            <w:u w:val="none"/>
          </w:rPr>
          <w:t>artigo 3° da Lei Complementar nº 123, de 2006</w:t>
        </w:r>
      </w:hyperlink>
      <w:r w:rsidR="00544DA0" w:rsidRPr="000C5417">
        <w:rPr>
          <w:rFonts w:ascii="Arial" w:hAnsi="Arial" w:cs="Arial"/>
        </w:rPr>
        <w:t xml:space="preserve">, estando apto a usufruir do tratamento favorecido estabelecido em seus </w:t>
      </w:r>
      <w:hyperlink r:id="rId119" w:anchor="art42" w:history="1">
        <w:r w:rsidR="00544DA0" w:rsidRPr="000C5417">
          <w:rPr>
            <w:rStyle w:val="Hyperlink"/>
            <w:rFonts w:ascii="Arial" w:hAnsi="Arial" w:cs="Arial"/>
            <w:color w:val="auto"/>
            <w:u w:val="none"/>
          </w:rPr>
          <w:t>arts. 42 a 49</w:t>
        </w:r>
      </w:hyperlink>
      <w:r w:rsidR="00544DA0" w:rsidRPr="000C5417">
        <w:rPr>
          <w:rFonts w:ascii="Arial" w:hAnsi="Arial" w:cs="Arial"/>
        </w:rPr>
        <w:t xml:space="preserve">, observado o disposto nos </w:t>
      </w:r>
      <w:hyperlink r:id="rId120" w:anchor="art4§1" w:history="1">
        <w:r w:rsidR="00544DA0" w:rsidRPr="000C5417">
          <w:rPr>
            <w:rStyle w:val="Hyperlink"/>
            <w:rFonts w:ascii="Arial" w:hAnsi="Arial" w:cs="Arial"/>
            <w:color w:val="auto"/>
            <w:u w:val="none"/>
          </w:rPr>
          <w:t>§§ 1º ao 3º do art. 4º, da Lei n.º 14.133, de 2021.</w:t>
        </w:r>
      </w:hyperlink>
    </w:p>
    <w:p w14:paraId="273E153B" w14:textId="77777777" w:rsidR="00544DA0" w:rsidRPr="000C5417" w:rsidRDefault="00544DA0" w:rsidP="00544DA0">
      <w:pPr>
        <w:tabs>
          <w:tab w:val="left" w:pos="-1701"/>
        </w:tabs>
        <w:autoSpaceDE w:val="0"/>
        <w:autoSpaceDN w:val="0"/>
        <w:adjustRightInd w:val="0"/>
        <w:jc w:val="both"/>
        <w:rPr>
          <w:rFonts w:ascii="Arial" w:hAnsi="Arial" w:cs="Arial"/>
        </w:rPr>
      </w:pPr>
    </w:p>
    <w:p w14:paraId="13C15041" w14:textId="77734F14" w:rsidR="00544DA0" w:rsidRPr="000C5417" w:rsidRDefault="00C21A3D" w:rsidP="00544DA0">
      <w:pPr>
        <w:tabs>
          <w:tab w:val="left" w:pos="-1701"/>
        </w:tabs>
        <w:autoSpaceDE w:val="0"/>
        <w:autoSpaceDN w:val="0"/>
        <w:adjustRightInd w:val="0"/>
        <w:jc w:val="center"/>
        <w:rPr>
          <w:rFonts w:ascii="Arial" w:hAnsi="Arial" w:cs="Arial"/>
        </w:rPr>
      </w:pPr>
      <w:r w:rsidRPr="000C5417">
        <w:rPr>
          <w:rFonts w:ascii="Arial" w:hAnsi="Arial" w:cs="Arial"/>
        </w:rPr>
        <w:t>Tanabi</w:t>
      </w:r>
      <w:r w:rsidR="00544DA0" w:rsidRPr="000C5417">
        <w:rPr>
          <w:rFonts w:ascii="Arial" w:hAnsi="Arial" w:cs="Arial"/>
        </w:rPr>
        <w:t>, XX (dia), de XXX (mês) de 2024.</w:t>
      </w:r>
    </w:p>
    <w:p w14:paraId="3128A8CA" w14:textId="77777777" w:rsidR="00544DA0" w:rsidRDefault="00544DA0" w:rsidP="00544DA0">
      <w:pPr>
        <w:tabs>
          <w:tab w:val="left" w:pos="-1701"/>
        </w:tabs>
        <w:autoSpaceDE w:val="0"/>
        <w:autoSpaceDN w:val="0"/>
        <w:adjustRightInd w:val="0"/>
        <w:jc w:val="center"/>
        <w:rPr>
          <w:rFonts w:ascii="Arial" w:hAnsi="Arial" w:cs="Arial"/>
        </w:rPr>
      </w:pPr>
    </w:p>
    <w:p w14:paraId="34445481" w14:textId="77777777" w:rsidR="00E5552B" w:rsidRDefault="00E5552B" w:rsidP="00544DA0">
      <w:pPr>
        <w:tabs>
          <w:tab w:val="left" w:pos="-1701"/>
        </w:tabs>
        <w:autoSpaceDE w:val="0"/>
        <w:autoSpaceDN w:val="0"/>
        <w:adjustRightInd w:val="0"/>
        <w:jc w:val="center"/>
        <w:rPr>
          <w:rFonts w:ascii="Arial" w:hAnsi="Arial" w:cs="Arial"/>
        </w:rPr>
      </w:pPr>
    </w:p>
    <w:p w14:paraId="61A773F8" w14:textId="77777777" w:rsidR="00E5552B" w:rsidRPr="000C5417" w:rsidRDefault="00E5552B" w:rsidP="00544DA0">
      <w:pPr>
        <w:tabs>
          <w:tab w:val="left" w:pos="-1701"/>
        </w:tabs>
        <w:autoSpaceDE w:val="0"/>
        <w:autoSpaceDN w:val="0"/>
        <w:adjustRightInd w:val="0"/>
        <w:jc w:val="center"/>
        <w:rPr>
          <w:rFonts w:ascii="Arial" w:hAnsi="Arial" w:cs="Arial"/>
        </w:rPr>
      </w:pPr>
    </w:p>
    <w:p w14:paraId="7FE011A4" w14:textId="77777777" w:rsidR="00544DA0" w:rsidRPr="000C5417" w:rsidRDefault="00544DA0" w:rsidP="00544DA0">
      <w:pPr>
        <w:tabs>
          <w:tab w:val="left" w:pos="-1701"/>
        </w:tabs>
        <w:autoSpaceDE w:val="0"/>
        <w:autoSpaceDN w:val="0"/>
        <w:adjustRightInd w:val="0"/>
        <w:jc w:val="center"/>
        <w:rPr>
          <w:rFonts w:ascii="Arial" w:hAnsi="Arial" w:cs="Arial"/>
        </w:rPr>
      </w:pPr>
      <w:r w:rsidRPr="000C5417">
        <w:rPr>
          <w:rFonts w:ascii="Arial" w:hAnsi="Arial" w:cs="Arial"/>
        </w:rPr>
        <w:t>______________________________________________</w:t>
      </w:r>
    </w:p>
    <w:p w14:paraId="5211ACA0" w14:textId="77777777" w:rsidR="00544DA0" w:rsidRPr="000C5417" w:rsidRDefault="00544DA0" w:rsidP="00544DA0">
      <w:pPr>
        <w:widowControl w:val="0"/>
        <w:autoSpaceDE w:val="0"/>
        <w:autoSpaceDN w:val="0"/>
        <w:adjustRightInd w:val="0"/>
        <w:jc w:val="center"/>
        <w:rPr>
          <w:rFonts w:ascii="Arial" w:hAnsi="Arial" w:cs="Arial"/>
        </w:rPr>
      </w:pPr>
      <w:r w:rsidRPr="000C5417">
        <w:rPr>
          <w:rFonts w:ascii="Arial" w:hAnsi="Arial" w:cs="Arial"/>
        </w:rPr>
        <w:t>Nome e assinatura do representante legal</w:t>
      </w:r>
    </w:p>
    <w:p w14:paraId="0B184D45" w14:textId="77777777" w:rsidR="00544DA0" w:rsidRPr="000C5417" w:rsidRDefault="00544DA0" w:rsidP="00544DA0">
      <w:pPr>
        <w:widowControl w:val="0"/>
        <w:autoSpaceDE w:val="0"/>
        <w:autoSpaceDN w:val="0"/>
        <w:adjustRightInd w:val="0"/>
        <w:jc w:val="center"/>
        <w:rPr>
          <w:rFonts w:ascii="Arial" w:hAnsi="Arial" w:cs="Arial"/>
        </w:rPr>
      </w:pPr>
      <w:r w:rsidRPr="000C5417">
        <w:rPr>
          <w:rFonts w:ascii="Arial" w:hAnsi="Arial" w:cs="Arial"/>
        </w:rPr>
        <w:t>RG nº ...........................</w:t>
      </w:r>
    </w:p>
    <w:p w14:paraId="3E590D0F" w14:textId="77777777" w:rsidR="00544DA0" w:rsidRPr="000C5417" w:rsidRDefault="00544DA0" w:rsidP="00544DA0">
      <w:pPr>
        <w:widowControl w:val="0"/>
        <w:autoSpaceDE w:val="0"/>
        <w:autoSpaceDN w:val="0"/>
        <w:adjustRightInd w:val="0"/>
        <w:jc w:val="center"/>
        <w:rPr>
          <w:rFonts w:ascii="Arial" w:hAnsi="Arial" w:cs="Arial"/>
        </w:rPr>
      </w:pPr>
      <w:r w:rsidRPr="000C5417">
        <w:rPr>
          <w:rFonts w:ascii="Arial" w:hAnsi="Arial" w:cs="Arial"/>
        </w:rPr>
        <w:t>CPF nº ..........................</w:t>
      </w:r>
    </w:p>
    <w:p w14:paraId="07D376B0" w14:textId="7062B7FB" w:rsidR="00512BD0" w:rsidRPr="000C5417" w:rsidRDefault="00544DA0" w:rsidP="00F769B7">
      <w:pPr>
        <w:widowControl w:val="0"/>
        <w:autoSpaceDE w:val="0"/>
        <w:autoSpaceDN w:val="0"/>
        <w:adjustRightInd w:val="0"/>
        <w:jc w:val="center"/>
        <w:rPr>
          <w:rFonts w:ascii="Arial" w:hAnsi="Arial" w:cs="Arial"/>
        </w:rPr>
      </w:pPr>
      <w:r w:rsidRPr="000C5417">
        <w:rPr>
          <w:rFonts w:ascii="Arial" w:hAnsi="Arial" w:cs="Arial"/>
        </w:rPr>
        <w:t>E-mail: .........................</w:t>
      </w:r>
    </w:p>
    <w:sectPr w:rsidR="00512BD0" w:rsidRPr="000C5417" w:rsidSect="00606C2C">
      <w:headerReference w:type="default" r:id="rId121"/>
      <w:pgSz w:w="11907" w:h="16839" w:code="9"/>
      <w:pgMar w:top="2694" w:right="1134"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C64538" w14:textId="77777777" w:rsidR="00DB7D8A" w:rsidRDefault="00DB7D8A">
      <w:r>
        <w:separator/>
      </w:r>
    </w:p>
  </w:endnote>
  <w:endnote w:type="continuationSeparator" w:id="0">
    <w:p w14:paraId="5117FEAD" w14:textId="77777777" w:rsidR="00DB7D8A" w:rsidRDefault="00DB7D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007" w:usb1="00000000" w:usb2="00000000" w:usb3="00000000" w:csb0="00000093" w:csb1="00000000"/>
  </w:font>
  <w:font w:name="Consolas-Bold">
    <w:altName w:val="Consolas"/>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Zurich BT">
    <w:panose1 w:val="00000000000000000000"/>
    <w:charset w:val="00"/>
    <w:family w:val="roman"/>
    <w:notTrueType/>
    <w:pitch w:val="default"/>
  </w:font>
  <w:font w:name="Old English">
    <w:altName w:val="Times New Roman"/>
    <w:charset w:val="00"/>
    <w:family w:val="auto"/>
    <w:pitch w:val="variable"/>
  </w:font>
  <w:font w:name="Old English Text MT">
    <w:panose1 w:val="03040902040508030806"/>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7FD239" w14:textId="77777777" w:rsidR="00DB7D8A" w:rsidRDefault="00DB7D8A">
      <w:r>
        <w:separator/>
      </w:r>
    </w:p>
  </w:footnote>
  <w:footnote w:type="continuationSeparator" w:id="0">
    <w:p w14:paraId="29BCD926" w14:textId="77777777" w:rsidR="00DB7D8A" w:rsidRDefault="00DB7D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269003" w14:textId="4CC33D19" w:rsidR="006C1DDF" w:rsidRPr="006B6C73" w:rsidRDefault="006C1DDF" w:rsidP="00C21A3D">
    <w:pPr>
      <w:pStyle w:val="Cabealho"/>
      <w:tabs>
        <w:tab w:val="left" w:pos="142"/>
      </w:tabs>
      <w:rPr>
        <w:rFonts w:ascii="Old English Text MT" w:hAnsi="Old English Text MT"/>
        <w:sz w:val="54"/>
        <w:szCs w:val="54"/>
        <w14:shadow w14:blurRad="50800" w14:dist="38100" w14:dir="2700000" w14:sx="100000" w14:sy="100000" w14:kx="0" w14:ky="0" w14:algn="tl">
          <w14:srgbClr w14:val="000000">
            <w14:alpha w14:val="60000"/>
          </w14:srgbClr>
        </w14:shadow>
      </w:rPr>
    </w:pPr>
    <w:r w:rsidRPr="008B6489">
      <w:rPr>
        <w:rFonts w:ascii="Old English" w:hAnsi="Old English"/>
        <w:noProof/>
        <w:sz w:val="54"/>
        <w:szCs w:val="54"/>
      </w:rPr>
      <w:drawing>
        <wp:anchor distT="0" distB="0" distL="114300" distR="114300" simplePos="0" relativeHeight="251655680" behindDoc="1" locked="0" layoutInCell="1" allowOverlap="1" wp14:anchorId="786670C7" wp14:editId="73CAE7C5">
          <wp:simplePos x="0" y="0"/>
          <wp:positionH relativeFrom="column">
            <wp:posOffset>-139271</wp:posOffset>
          </wp:positionH>
          <wp:positionV relativeFrom="paragraph">
            <wp:posOffset>82550</wp:posOffset>
          </wp:positionV>
          <wp:extent cx="956945" cy="990600"/>
          <wp:effectExtent l="0" t="0" r="0" b="0"/>
          <wp:wrapThrough wrapText="bothSides">
            <wp:wrapPolygon edited="0">
              <wp:start x="0" y="0"/>
              <wp:lineTo x="0" y="21185"/>
              <wp:lineTo x="21070" y="21185"/>
              <wp:lineTo x="21070" y="0"/>
              <wp:lineTo x="0" y="0"/>
            </wp:wrapPolygon>
          </wp:wrapThrough>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lum bright="24000" contrast="72000"/>
                    <a:grayscl/>
                    <a:extLst>
                      <a:ext uri="{28A0092B-C50C-407E-A947-70E740481C1C}">
                        <a14:useLocalDpi xmlns:a14="http://schemas.microsoft.com/office/drawing/2010/main" val="0"/>
                      </a:ext>
                    </a:extLst>
                  </a:blip>
                  <a:srcRect/>
                  <a:stretch>
                    <a:fillRect/>
                  </a:stretch>
                </pic:blipFill>
                <pic:spPr bwMode="auto">
                  <a:xfrm>
                    <a:off x="0" y="0"/>
                    <a:ext cx="956945" cy="990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A7E58">
      <w:rPr>
        <w:rFonts w:ascii="Old English Text MT" w:hAnsi="Old English Text MT"/>
        <w:sz w:val="54"/>
        <w:szCs w:val="54"/>
      </w:rPr>
      <w:t>P</w:t>
    </w:r>
    <w:r w:rsidRPr="006B6C73">
      <w:rPr>
        <w:rFonts w:ascii="Old English Text MT" w:hAnsi="Old English Text MT"/>
        <w:sz w:val="54"/>
        <w:szCs w:val="54"/>
        <w14:shadow w14:blurRad="50800" w14:dist="38100" w14:dir="2700000" w14:sx="100000" w14:sy="100000" w14:kx="0" w14:ky="0" w14:algn="tl">
          <w14:srgbClr w14:val="000000">
            <w14:alpha w14:val="60000"/>
          </w14:srgbClr>
        </w14:shadow>
      </w:rPr>
      <w:t>refeitura do Município de</w:t>
    </w:r>
    <w:r>
      <w:rPr>
        <w:rFonts w:ascii="Old English Text MT" w:hAnsi="Old English Text MT"/>
        <w:sz w:val="54"/>
        <w:szCs w:val="54"/>
        <w14:shadow w14:blurRad="50800" w14:dist="38100" w14:dir="2700000" w14:sx="100000" w14:sy="100000" w14:kx="0" w14:ky="0" w14:algn="tl">
          <w14:srgbClr w14:val="000000">
            <w14:alpha w14:val="60000"/>
          </w14:srgbClr>
        </w14:shadow>
      </w:rPr>
      <w:t xml:space="preserve"> </w:t>
    </w:r>
    <w:r w:rsidRPr="006B6C73">
      <w:rPr>
        <w:rFonts w:ascii="Old English Text MT" w:hAnsi="Old English Text MT"/>
        <w:sz w:val="54"/>
        <w:szCs w:val="54"/>
        <w14:shadow w14:blurRad="50800" w14:dist="38100" w14:dir="2700000" w14:sx="100000" w14:sy="100000" w14:kx="0" w14:ky="0" w14:algn="tl">
          <w14:srgbClr w14:val="000000">
            <w14:alpha w14:val="60000"/>
          </w14:srgbClr>
        </w14:shadow>
      </w:rPr>
      <w:t>Tanabi</w:t>
    </w:r>
  </w:p>
  <w:p w14:paraId="1F6FA7CC" w14:textId="77777777" w:rsidR="006C1DDF" w:rsidRPr="001A7E58" w:rsidRDefault="006C1DDF" w:rsidP="00131B48">
    <w:pPr>
      <w:pStyle w:val="Cabealho"/>
      <w:tabs>
        <w:tab w:val="left" w:pos="142"/>
      </w:tabs>
      <w:ind w:left="1560"/>
      <w:jc w:val="center"/>
      <w:rPr>
        <w:rFonts w:ascii="Old English Text MT" w:hAnsi="Old English Text MT"/>
        <w:sz w:val="28"/>
      </w:rPr>
    </w:pPr>
    <w:r w:rsidRPr="001A7E58">
      <w:rPr>
        <w:rFonts w:ascii="Old English Text MT" w:hAnsi="Old English Text MT"/>
        <w:sz w:val="28"/>
      </w:rPr>
      <w:t>Estado de São Paulo</w:t>
    </w:r>
  </w:p>
  <w:p w14:paraId="1984F562" w14:textId="77777777" w:rsidR="006C1DDF" w:rsidRPr="007A6474" w:rsidRDefault="006C1DDF" w:rsidP="00131B48">
    <w:pPr>
      <w:pStyle w:val="Cabealho"/>
      <w:tabs>
        <w:tab w:val="left" w:pos="142"/>
      </w:tabs>
      <w:ind w:left="1560"/>
      <w:jc w:val="center"/>
      <w:rPr>
        <w:rFonts w:ascii="Arial" w:hAnsi="Arial"/>
        <w:sz w:val="17"/>
        <w:szCs w:val="17"/>
      </w:rPr>
    </w:pPr>
    <w:r w:rsidRPr="007A6474">
      <w:rPr>
        <w:rFonts w:ascii="Arial" w:hAnsi="Arial"/>
        <w:sz w:val="17"/>
        <w:szCs w:val="17"/>
      </w:rPr>
      <w:t>RUA DR.CUNHA JUNIOR, 242 – FONE: (17) 3272-9000 – FAX (17)3272-9002- CEP 15170-000</w:t>
    </w:r>
  </w:p>
  <w:p w14:paraId="1CC673E4" w14:textId="77777777" w:rsidR="006C1DDF" w:rsidRDefault="006C1DDF" w:rsidP="00003724">
    <w:pPr>
      <w:pStyle w:val="Cabealho"/>
      <w:tabs>
        <w:tab w:val="left" w:pos="142"/>
      </w:tabs>
      <w:ind w:left="1560"/>
      <w:jc w:val="center"/>
      <w:rPr>
        <w:rFonts w:ascii="Arial" w:hAnsi="Arial"/>
        <w:sz w:val="24"/>
      </w:rPr>
    </w:pPr>
    <w:r w:rsidRPr="007A6474">
      <w:rPr>
        <w:rFonts w:ascii="Arial" w:hAnsi="Arial"/>
        <w:sz w:val="24"/>
      </w:rPr>
      <w:t xml:space="preserve">Site: www.tanabi.sp.gov.br       e-mail: </w:t>
    </w:r>
    <w:hyperlink r:id="rId2" w:history="1">
      <w:r w:rsidRPr="007A6474">
        <w:rPr>
          <w:rStyle w:val="Hyperlink"/>
          <w:rFonts w:ascii="Arial" w:hAnsi="Arial"/>
          <w:color w:val="auto"/>
          <w:sz w:val="24"/>
          <w:u w:val="none"/>
        </w:rPr>
        <w:t>licitacao@tanabi.sp.gov.br</w:t>
      </w:r>
    </w:hyperlink>
  </w:p>
  <w:p w14:paraId="0458A9A7" w14:textId="537B2486" w:rsidR="006C1DDF" w:rsidRPr="00003724" w:rsidRDefault="006C1DDF" w:rsidP="00003724">
    <w:pPr>
      <w:pStyle w:val="Cabealho"/>
      <w:tabs>
        <w:tab w:val="left" w:pos="142"/>
      </w:tabs>
      <w:ind w:left="1560"/>
      <w:jc w:val="center"/>
      <w:rPr>
        <w:rFonts w:ascii="Arial" w:hAnsi="Arial"/>
        <w:sz w:val="24"/>
      </w:rPr>
    </w:pPr>
    <w:r>
      <w:rPr>
        <w:noProof/>
      </w:rPr>
      <mc:AlternateContent>
        <mc:Choice Requires="wps">
          <w:drawing>
            <wp:anchor distT="0" distB="0" distL="114300" distR="114300" simplePos="0" relativeHeight="251658752" behindDoc="0" locked="0" layoutInCell="1" allowOverlap="1" wp14:anchorId="0D016ECB" wp14:editId="2EE2F26E">
              <wp:simplePos x="0" y="0"/>
              <wp:positionH relativeFrom="column">
                <wp:posOffset>-203200</wp:posOffset>
              </wp:positionH>
              <wp:positionV relativeFrom="paragraph">
                <wp:posOffset>121285</wp:posOffset>
              </wp:positionV>
              <wp:extent cx="6119495" cy="8406765"/>
              <wp:effectExtent l="6350" t="6985" r="8255" b="6350"/>
              <wp:wrapNone/>
              <wp:docPr id="99147673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19495" cy="84067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4C6ABB" id="Rectangle 2" o:spid="_x0000_s1026" style="position:absolute;margin-left:-16pt;margin-top:9.55pt;width:481.85pt;height:661.9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"/>
          </w:pict>
        </mc:Fallback>
      </mc:AlternateContent>
    </w:r>
    <w:r>
      <w:rPr>
        <w:noProof/>
      </w:rPr>
      <mc:AlternateContent>
        <mc:Choice Requires="wps">
          <w:drawing>
            <wp:anchor distT="0" distB="0" distL="114300" distR="114300" simplePos="0" relativeHeight="251661824" behindDoc="0" locked="0" layoutInCell="1" allowOverlap="1" wp14:anchorId="0B0415D3" wp14:editId="2FC1A8B4">
              <wp:simplePos x="0" y="0"/>
              <wp:positionH relativeFrom="column">
                <wp:posOffset>469900</wp:posOffset>
              </wp:positionH>
              <wp:positionV relativeFrom="paragraph">
                <wp:posOffset>121285</wp:posOffset>
              </wp:positionV>
              <wp:extent cx="5143500" cy="0"/>
              <wp:effectExtent l="12700" t="6985" r="6350" b="12065"/>
              <wp:wrapNone/>
              <wp:docPr id="159346343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43500"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E18187" id="Line 3" o:spid="_x0000_s1026" style="position:absolute;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9.55pt" to="442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" strokecolor="white"/>
          </w:pict>
        </mc:Fallback>
      </mc:AlternateContent>
    </w:r>
  </w:p>
  <w:p w14:paraId="58712B81" w14:textId="77777777" w:rsidR="006C1DDF" w:rsidRDefault="006C1DDF">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B0837FA"/>
    <w:lvl w:ilvl="0">
      <w:start w:val="1"/>
      <w:numFmt w:val="bullet"/>
      <w:pStyle w:val="Nvel3-R"/>
      <w:lvlText w:val=""/>
      <w:lvlJc w:val="left"/>
      <w:pPr>
        <w:tabs>
          <w:tab w:val="num" w:pos="360"/>
        </w:tabs>
        <w:ind w:left="360" w:hanging="360"/>
      </w:pPr>
      <w:rPr>
        <w:rFonts w:ascii="Symbol" w:hAnsi="Symbol" w:hint="default"/>
      </w:rPr>
    </w:lvl>
  </w:abstractNum>
  <w:abstractNum w:abstractNumId="1" w15:restartNumberingAfterBreak="0">
    <w:nsid w:val="00950E65"/>
    <w:multiLevelType w:val="multilevel"/>
    <w:tmpl w:val="C0E6F2F2"/>
    <w:lvl w:ilvl="0">
      <w:start w:val="6"/>
      <w:numFmt w:val="decimal"/>
      <w:lvlText w:val="%1"/>
      <w:lvlJc w:val="left"/>
      <w:pPr>
        <w:ind w:left="1284" w:hanging="1284"/>
      </w:pPr>
      <w:rPr>
        <w:rFonts w:hint="default"/>
      </w:rPr>
    </w:lvl>
    <w:lvl w:ilvl="1">
      <w:start w:val="11"/>
      <w:numFmt w:val="decimal"/>
      <w:lvlText w:val="%1.%2"/>
      <w:lvlJc w:val="left"/>
      <w:pPr>
        <w:ind w:left="1284" w:hanging="1284"/>
      </w:pPr>
      <w:rPr>
        <w:rFonts w:hint="default"/>
      </w:rPr>
    </w:lvl>
    <w:lvl w:ilvl="2">
      <w:start w:val="1"/>
      <w:numFmt w:val="decimal"/>
      <w:lvlText w:val="%1.%2.%3"/>
      <w:lvlJc w:val="left"/>
      <w:pPr>
        <w:ind w:left="1284" w:hanging="1284"/>
      </w:pPr>
      <w:rPr>
        <w:rFonts w:hint="default"/>
      </w:rPr>
    </w:lvl>
    <w:lvl w:ilvl="3">
      <w:start w:val="1"/>
      <w:numFmt w:val="decimal"/>
      <w:lvlText w:val="%1.%2.%3.%4"/>
      <w:lvlJc w:val="left"/>
      <w:pPr>
        <w:ind w:left="1284" w:hanging="1284"/>
      </w:pPr>
      <w:rPr>
        <w:rFonts w:hint="default"/>
      </w:rPr>
    </w:lvl>
    <w:lvl w:ilvl="4">
      <w:start w:val="4"/>
      <w:numFmt w:val="decimal"/>
      <w:lvlText w:val="%1.%2.%3.%4.%5"/>
      <w:lvlJc w:val="left"/>
      <w:pPr>
        <w:ind w:left="1284" w:hanging="1284"/>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32C6D58"/>
    <w:multiLevelType w:val="multilevel"/>
    <w:tmpl w:val="41027F54"/>
    <w:lvl w:ilvl="0">
      <w:start w:val="13"/>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4A31FEF"/>
    <w:multiLevelType w:val="multilevel"/>
    <w:tmpl w:val="B9BE55AC"/>
    <w:lvl w:ilvl="0">
      <w:start w:val="6"/>
      <w:numFmt w:val="decimal"/>
      <w:lvlText w:val="%1"/>
      <w:lvlJc w:val="left"/>
      <w:pPr>
        <w:ind w:left="1080" w:hanging="1080"/>
      </w:pPr>
      <w:rPr>
        <w:rFonts w:hint="default"/>
      </w:rPr>
    </w:lvl>
    <w:lvl w:ilvl="1">
      <w:start w:val="11"/>
      <w:numFmt w:val="decimal"/>
      <w:lvlText w:val="%1.%2"/>
      <w:lvlJc w:val="left"/>
      <w:pPr>
        <w:ind w:left="1080" w:hanging="1080"/>
      </w:pPr>
      <w:rPr>
        <w:rFonts w:hint="default"/>
      </w:rPr>
    </w:lvl>
    <w:lvl w:ilvl="2">
      <w:start w:val="1"/>
      <w:numFmt w:val="decimal"/>
      <w:lvlText w:val="%1.%2.%3"/>
      <w:lvlJc w:val="left"/>
      <w:pPr>
        <w:ind w:left="1080" w:hanging="1080"/>
      </w:pPr>
      <w:rPr>
        <w:rFonts w:hint="default"/>
      </w:rPr>
    </w:lvl>
    <w:lvl w:ilvl="3">
      <w:start w:val="5"/>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AB57432"/>
    <w:multiLevelType w:val="multilevel"/>
    <w:tmpl w:val="F432DDA4"/>
    <w:lvl w:ilvl="0">
      <w:start w:val="6"/>
      <w:numFmt w:val="decimal"/>
      <w:lvlText w:val="%1"/>
      <w:lvlJc w:val="left"/>
      <w:pPr>
        <w:ind w:left="1284" w:hanging="1284"/>
      </w:pPr>
      <w:rPr>
        <w:rFonts w:hint="default"/>
      </w:rPr>
    </w:lvl>
    <w:lvl w:ilvl="1">
      <w:start w:val="11"/>
      <w:numFmt w:val="decimal"/>
      <w:lvlText w:val="%1.%2"/>
      <w:lvlJc w:val="left"/>
      <w:pPr>
        <w:ind w:left="1284" w:hanging="1284"/>
      </w:pPr>
      <w:rPr>
        <w:rFonts w:hint="default"/>
      </w:rPr>
    </w:lvl>
    <w:lvl w:ilvl="2">
      <w:start w:val="1"/>
      <w:numFmt w:val="decimal"/>
      <w:lvlText w:val="%1.%2.%3"/>
      <w:lvlJc w:val="left"/>
      <w:pPr>
        <w:ind w:left="1284" w:hanging="1284"/>
      </w:pPr>
      <w:rPr>
        <w:rFonts w:hint="default"/>
      </w:rPr>
    </w:lvl>
    <w:lvl w:ilvl="3">
      <w:start w:val="1"/>
      <w:numFmt w:val="decimal"/>
      <w:lvlText w:val="%1.%2.%3.%4"/>
      <w:lvlJc w:val="left"/>
      <w:pPr>
        <w:ind w:left="1284" w:hanging="1284"/>
      </w:pPr>
      <w:rPr>
        <w:rFonts w:hint="default"/>
      </w:rPr>
    </w:lvl>
    <w:lvl w:ilvl="4">
      <w:start w:val="4"/>
      <w:numFmt w:val="decimal"/>
      <w:lvlText w:val="%1.%2.%3.%4.%5"/>
      <w:lvlJc w:val="left"/>
      <w:pPr>
        <w:ind w:left="1284" w:hanging="1284"/>
      </w:pPr>
      <w:rPr>
        <w:rFonts w:hint="default"/>
      </w:rPr>
    </w:lvl>
    <w:lvl w:ilvl="5">
      <w:start w:val="2"/>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B921671"/>
    <w:multiLevelType w:val="multilevel"/>
    <w:tmpl w:val="5FEC3F22"/>
    <w:lvl w:ilvl="0">
      <w:start w:val="6"/>
      <w:numFmt w:val="decimal"/>
      <w:lvlText w:val="%1"/>
      <w:lvlJc w:val="left"/>
      <w:pPr>
        <w:ind w:left="1080" w:hanging="1080"/>
      </w:pPr>
      <w:rPr>
        <w:rFonts w:hint="default"/>
      </w:rPr>
    </w:lvl>
    <w:lvl w:ilvl="1">
      <w:start w:val="11"/>
      <w:numFmt w:val="decimal"/>
      <w:lvlText w:val="%1.%2"/>
      <w:lvlJc w:val="left"/>
      <w:pPr>
        <w:ind w:left="1080" w:hanging="1080"/>
      </w:pPr>
      <w:rPr>
        <w:rFonts w:hint="default"/>
      </w:rPr>
    </w:lvl>
    <w:lvl w:ilvl="2">
      <w:start w:val="1"/>
      <w:numFmt w:val="decimal"/>
      <w:lvlText w:val="%1.%2.%3"/>
      <w:lvlJc w:val="left"/>
      <w:pPr>
        <w:ind w:left="1080" w:hanging="1080"/>
      </w:pPr>
      <w:rPr>
        <w:rFonts w:hint="default"/>
      </w:rPr>
    </w:lvl>
    <w:lvl w:ilvl="3">
      <w:start w:val="4"/>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BD5299A"/>
    <w:multiLevelType w:val="hybridMultilevel"/>
    <w:tmpl w:val="89365C4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0C0E1740"/>
    <w:multiLevelType w:val="multilevel"/>
    <w:tmpl w:val="7338AAD8"/>
    <w:lvl w:ilvl="0">
      <w:start w:val="5"/>
      <w:numFmt w:val="decimal"/>
      <w:lvlText w:val="%1"/>
      <w:lvlJc w:val="left"/>
      <w:pPr>
        <w:ind w:left="360" w:hanging="360"/>
      </w:pPr>
      <w:rPr>
        <w:rFonts w:eastAsia="Times New Roman" w:hint="default"/>
      </w:rPr>
    </w:lvl>
    <w:lvl w:ilvl="1">
      <w:start w:val="5"/>
      <w:numFmt w:val="decimal"/>
      <w:lvlText w:val="%1.%2"/>
      <w:lvlJc w:val="left"/>
      <w:pPr>
        <w:ind w:left="928" w:hanging="360"/>
      </w:pPr>
      <w:rPr>
        <w:rFonts w:eastAsia="Times New Roman" w:hint="default"/>
      </w:rPr>
    </w:lvl>
    <w:lvl w:ilvl="2">
      <w:start w:val="1"/>
      <w:numFmt w:val="decimal"/>
      <w:lvlText w:val="%1.%2.%3"/>
      <w:lvlJc w:val="left"/>
      <w:pPr>
        <w:ind w:left="1856" w:hanging="720"/>
      </w:pPr>
      <w:rPr>
        <w:rFonts w:eastAsia="Times New Roman" w:hint="default"/>
      </w:rPr>
    </w:lvl>
    <w:lvl w:ilvl="3">
      <w:start w:val="1"/>
      <w:numFmt w:val="decimal"/>
      <w:lvlText w:val="%1.%2.%3.%4"/>
      <w:lvlJc w:val="left"/>
      <w:pPr>
        <w:ind w:left="2784" w:hanging="1080"/>
      </w:pPr>
      <w:rPr>
        <w:rFonts w:eastAsia="Times New Roman" w:hint="default"/>
      </w:rPr>
    </w:lvl>
    <w:lvl w:ilvl="4">
      <w:start w:val="1"/>
      <w:numFmt w:val="decimal"/>
      <w:lvlText w:val="%1.%2.%3.%4.%5"/>
      <w:lvlJc w:val="left"/>
      <w:pPr>
        <w:ind w:left="3352" w:hanging="1080"/>
      </w:pPr>
      <w:rPr>
        <w:rFonts w:eastAsia="Times New Roman" w:hint="default"/>
      </w:rPr>
    </w:lvl>
    <w:lvl w:ilvl="5">
      <w:start w:val="1"/>
      <w:numFmt w:val="decimal"/>
      <w:lvlText w:val="%1.%2.%3.%4.%5.%6"/>
      <w:lvlJc w:val="left"/>
      <w:pPr>
        <w:ind w:left="4280" w:hanging="1440"/>
      </w:pPr>
      <w:rPr>
        <w:rFonts w:eastAsia="Times New Roman" w:hint="default"/>
      </w:rPr>
    </w:lvl>
    <w:lvl w:ilvl="6">
      <w:start w:val="1"/>
      <w:numFmt w:val="decimal"/>
      <w:lvlText w:val="%1.%2.%3.%4.%5.%6.%7"/>
      <w:lvlJc w:val="left"/>
      <w:pPr>
        <w:ind w:left="4848" w:hanging="1440"/>
      </w:pPr>
      <w:rPr>
        <w:rFonts w:eastAsia="Times New Roman" w:hint="default"/>
      </w:rPr>
    </w:lvl>
    <w:lvl w:ilvl="7">
      <w:start w:val="1"/>
      <w:numFmt w:val="decimal"/>
      <w:lvlText w:val="%1.%2.%3.%4.%5.%6.%7.%8"/>
      <w:lvlJc w:val="left"/>
      <w:pPr>
        <w:ind w:left="5776" w:hanging="1800"/>
      </w:pPr>
      <w:rPr>
        <w:rFonts w:eastAsia="Times New Roman" w:hint="default"/>
      </w:rPr>
    </w:lvl>
    <w:lvl w:ilvl="8">
      <w:start w:val="1"/>
      <w:numFmt w:val="decimal"/>
      <w:lvlText w:val="%1.%2.%3.%4.%5.%6.%7.%8.%9"/>
      <w:lvlJc w:val="left"/>
      <w:pPr>
        <w:ind w:left="6344" w:hanging="1800"/>
      </w:pPr>
      <w:rPr>
        <w:rFonts w:eastAsia="Times New Roman" w:hint="default"/>
      </w:rPr>
    </w:lvl>
  </w:abstractNum>
  <w:abstractNum w:abstractNumId="10" w15:restartNumberingAfterBreak="0">
    <w:nsid w:val="1348575E"/>
    <w:multiLevelType w:val="multilevel"/>
    <w:tmpl w:val="E6FA952E"/>
    <w:lvl w:ilvl="0">
      <w:start w:val="5"/>
      <w:numFmt w:val="decimal"/>
      <w:lvlText w:val="%1"/>
      <w:lvlJc w:val="left"/>
      <w:pPr>
        <w:ind w:left="540" w:hanging="540"/>
      </w:pPr>
      <w:rPr>
        <w:rFonts w:hint="default"/>
      </w:rPr>
    </w:lvl>
    <w:lvl w:ilvl="1">
      <w:start w:val="6"/>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3E740BF"/>
    <w:multiLevelType w:val="multilevel"/>
    <w:tmpl w:val="483C8502"/>
    <w:lvl w:ilvl="0">
      <w:start w:val="6"/>
      <w:numFmt w:val="decimal"/>
      <w:lvlText w:val="%1"/>
      <w:lvlJc w:val="left"/>
      <w:pPr>
        <w:ind w:left="1080" w:hanging="1080"/>
      </w:pPr>
      <w:rPr>
        <w:rFonts w:hint="default"/>
      </w:rPr>
    </w:lvl>
    <w:lvl w:ilvl="1">
      <w:start w:val="11"/>
      <w:numFmt w:val="decimal"/>
      <w:lvlText w:val="%1.%2"/>
      <w:lvlJc w:val="left"/>
      <w:pPr>
        <w:ind w:left="1080" w:hanging="1080"/>
      </w:pPr>
      <w:rPr>
        <w:rFonts w:hint="default"/>
      </w:rPr>
    </w:lvl>
    <w:lvl w:ilvl="2">
      <w:start w:val="1"/>
      <w:numFmt w:val="decimal"/>
      <w:lvlText w:val="%1.%2.%3"/>
      <w:lvlJc w:val="left"/>
      <w:pPr>
        <w:ind w:left="1080" w:hanging="1080"/>
      </w:pPr>
      <w:rPr>
        <w:rFonts w:hint="default"/>
      </w:rPr>
    </w:lvl>
    <w:lvl w:ilvl="3">
      <w:start w:val="4"/>
      <w:numFmt w:val="decimal"/>
      <w:lvlText w:val="%1.%2.%3.%4"/>
      <w:lvlJc w:val="left"/>
      <w:pPr>
        <w:ind w:left="1080" w:hanging="1080"/>
      </w:pPr>
      <w:rPr>
        <w:rFonts w:hint="default"/>
      </w:rPr>
    </w:lvl>
    <w:lvl w:ilvl="4">
      <w:start w:val="2"/>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3" w15:restartNumberingAfterBreak="0">
    <w:nsid w:val="19D96114"/>
    <w:multiLevelType w:val="multilevel"/>
    <w:tmpl w:val="1D1AD1F0"/>
    <w:lvl w:ilvl="0">
      <w:start w:val="6"/>
      <w:numFmt w:val="decimal"/>
      <w:lvlText w:val="%1"/>
      <w:lvlJc w:val="left"/>
      <w:pPr>
        <w:ind w:left="672" w:hanging="672"/>
      </w:pPr>
      <w:rPr>
        <w:rFonts w:eastAsia="Times New Roman" w:hint="default"/>
      </w:rPr>
    </w:lvl>
    <w:lvl w:ilvl="1">
      <w:start w:val="11"/>
      <w:numFmt w:val="decimal"/>
      <w:lvlText w:val="%1.%2"/>
      <w:lvlJc w:val="left"/>
      <w:pPr>
        <w:ind w:left="672" w:hanging="672"/>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14" w15:restartNumberingAfterBreak="0">
    <w:nsid w:val="1BBB16AB"/>
    <w:multiLevelType w:val="multilevel"/>
    <w:tmpl w:val="419E9C20"/>
    <w:lvl w:ilvl="0">
      <w:start w:val="9"/>
      <w:numFmt w:val="decimal"/>
      <w:lvlText w:val="%1"/>
      <w:lvlJc w:val="left"/>
      <w:pPr>
        <w:ind w:left="360" w:hanging="360"/>
      </w:pPr>
      <w:rPr>
        <w:rFonts w:eastAsia="Times New Roman" w:hint="default"/>
      </w:rPr>
    </w:lvl>
    <w:lvl w:ilvl="1">
      <w:start w:val="1"/>
      <w:numFmt w:val="decimal"/>
      <w:lvlText w:val="%1.%2"/>
      <w:lvlJc w:val="left"/>
      <w:pPr>
        <w:ind w:left="786" w:hanging="360"/>
      </w:pPr>
      <w:rPr>
        <w:rFonts w:eastAsia="Times New Roman" w:hint="default"/>
        <w:b w:val="0"/>
        <w:bCs w:val="0"/>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15" w15:restartNumberingAfterBreak="0">
    <w:nsid w:val="1D5C100D"/>
    <w:multiLevelType w:val="multilevel"/>
    <w:tmpl w:val="28BC18E6"/>
    <w:lvl w:ilvl="0">
      <w:start w:val="4"/>
      <w:numFmt w:val="decimal"/>
      <w:lvlText w:val="%1."/>
      <w:lvlJc w:val="left"/>
      <w:pPr>
        <w:ind w:left="360" w:hanging="360"/>
      </w:pPr>
      <w:rPr>
        <w:rFonts w:hint="default"/>
        <w:b/>
        <w:sz w:val="24"/>
        <w:szCs w:val="24"/>
      </w:rPr>
    </w:lvl>
    <w:lvl w:ilvl="1">
      <w:start w:val="1"/>
      <w:numFmt w:val="decimal"/>
      <w:pStyle w:val="Nivel2"/>
      <w:lvlText w:val="%1.%2."/>
      <w:lvlJc w:val="left"/>
      <w:pPr>
        <w:ind w:left="1000" w:hanging="432"/>
      </w:pPr>
      <w:rPr>
        <w:rFonts w:hint="default"/>
        <w:b w:val="0"/>
        <w:i w:val="0"/>
        <w:strike w:val="0"/>
        <w:color w:val="auto"/>
        <w:sz w:val="24"/>
        <w:szCs w:val="24"/>
        <w:u w:val="none"/>
      </w:rPr>
    </w:lvl>
    <w:lvl w:ilvl="2">
      <w:start w:val="1"/>
      <w:numFmt w:val="decimal"/>
      <w:pStyle w:val="Nivel3"/>
      <w:lvlText w:val="%1.%2.%3."/>
      <w:lvlJc w:val="left"/>
      <w:pPr>
        <w:ind w:left="5892" w:hanging="504"/>
      </w:pPr>
      <w:rPr>
        <w:rFonts w:ascii="Arial" w:hAnsi="Arial" w:hint="default"/>
        <w:b w:val="0"/>
        <w:i w:val="0"/>
        <w:strike w:val="0"/>
        <w:color w:val="auto"/>
        <w:sz w:val="24"/>
        <w:szCs w:val="24"/>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1F361333"/>
    <w:multiLevelType w:val="multilevel"/>
    <w:tmpl w:val="92F2D220"/>
    <w:lvl w:ilvl="0">
      <w:start w:val="9"/>
      <w:numFmt w:val="decimal"/>
      <w:lvlText w:val="%1"/>
      <w:lvlJc w:val="left"/>
      <w:pPr>
        <w:ind w:left="468" w:hanging="468"/>
      </w:pPr>
      <w:rPr>
        <w:rFonts w:hint="default"/>
      </w:rPr>
    </w:lvl>
    <w:lvl w:ilvl="1">
      <w:start w:val="42"/>
      <w:numFmt w:val="decimal"/>
      <w:lvlText w:val="%1.%2"/>
      <w:lvlJc w:val="left"/>
      <w:pPr>
        <w:ind w:left="117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5B95E92"/>
    <w:multiLevelType w:val="hybridMultilevel"/>
    <w:tmpl w:val="7FF6886C"/>
    <w:lvl w:ilvl="0" w:tplc="04160019">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8" w15:restartNumberingAfterBreak="0">
    <w:nsid w:val="401C20FD"/>
    <w:multiLevelType w:val="multilevel"/>
    <w:tmpl w:val="A476ABF6"/>
    <w:lvl w:ilvl="0">
      <w:start w:val="12"/>
      <w:numFmt w:val="decimal"/>
      <w:lvlText w:val="%1"/>
      <w:lvlJc w:val="left"/>
      <w:pPr>
        <w:ind w:left="468" w:hanging="468"/>
      </w:pPr>
      <w:rPr>
        <w:rFonts w:eastAsia="Times New Roman" w:hint="default"/>
      </w:rPr>
    </w:lvl>
    <w:lvl w:ilvl="1">
      <w:start w:val="1"/>
      <w:numFmt w:val="decimal"/>
      <w:lvlText w:val="%1.%2"/>
      <w:lvlJc w:val="left"/>
      <w:pPr>
        <w:ind w:left="468" w:hanging="468"/>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19" w15:restartNumberingAfterBreak="0">
    <w:nsid w:val="45ED466F"/>
    <w:multiLevelType w:val="multilevel"/>
    <w:tmpl w:val="B74C7F2A"/>
    <w:lvl w:ilvl="0">
      <w:start w:val="6"/>
      <w:numFmt w:val="decimal"/>
      <w:lvlText w:val="%1"/>
      <w:lvlJc w:val="left"/>
      <w:pPr>
        <w:ind w:left="876" w:hanging="876"/>
      </w:pPr>
      <w:rPr>
        <w:rFonts w:cs="Tahoma" w:hint="default"/>
      </w:rPr>
    </w:lvl>
    <w:lvl w:ilvl="1">
      <w:start w:val="11"/>
      <w:numFmt w:val="decimal"/>
      <w:lvlText w:val="%1.%2"/>
      <w:lvlJc w:val="left"/>
      <w:pPr>
        <w:ind w:left="970" w:hanging="876"/>
      </w:pPr>
      <w:rPr>
        <w:rFonts w:cs="Tahoma" w:hint="default"/>
      </w:rPr>
    </w:lvl>
    <w:lvl w:ilvl="2">
      <w:start w:val="1"/>
      <w:numFmt w:val="decimal"/>
      <w:lvlText w:val="%1.%2.%3"/>
      <w:lvlJc w:val="left"/>
      <w:pPr>
        <w:ind w:left="1064" w:hanging="876"/>
      </w:pPr>
      <w:rPr>
        <w:rFonts w:cs="Tahoma" w:hint="default"/>
      </w:rPr>
    </w:lvl>
    <w:lvl w:ilvl="3">
      <w:start w:val="6"/>
      <w:numFmt w:val="decimal"/>
      <w:lvlText w:val="%1.%2.%3.%4"/>
      <w:lvlJc w:val="left"/>
      <w:pPr>
        <w:ind w:left="1362" w:hanging="1080"/>
      </w:pPr>
      <w:rPr>
        <w:rFonts w:cs="Tahoma" w:hint="default"/>
      </w:rPr>
    </w:lvl>
    <w:lvl w:ilvl="4">
      <w:start w:val="1"/>
      <w:numFmt w:val="decimal"/>
      <w:lvlText w:val="%1.%2.%3.%4.%5"/>
      <w:lvlJc w:val="left"/>
      <w:pPr>
        <w:ind w:left="1456" w:hanging="1080"/>
      </w:pPr>
      <w:rPr>
        <w:rFonts w:cs="Tahoma" w:hint="default"/>
      </w:rPr>
    </w:lvl>
    <w:lvl w:ilvl="5">
      <w:start w:val="1"/>
      <w:numFmt w:val="decimal"/>
      <w:lvlText w:val="%1.%2.%3.%4.%5.%6"/>
      <w:lvlJc w:val="left"/>
      <w:pPr>
        <w:ind w:left="1910" w:hanging="1440"/>
      </w:pPr>
      <w:rPr>
        <w:rFonts w:cs="Tahoma" w:hint="default"/>
      </w:rPr>
    </w:lvl>
    <w:lvl w:ilvl="6">
      <w:start w:val="1"/>
      <w:numFmt w:val="decimal"/>
      <w:lvlText w:val="%1.%2.%3.%4.%5.%6.%7"/>
      <w:lvlJc w:val="left"/>
      <w:pPr>
        <w:ind w:left="2004" w:hanging="1440"/>
      </w:pPr>
      <w:rPr>
        <w:rFonts w:cs="Tahoma" w:hint="default"/>
      </w:rPr>
    </w:lvl>
    <w:lvl w:ilvl="7">
      <w:start w:val="1"/>
      <w:numFmt w:val="decimal"/>
      <w:lvlText w:val="%1.%2.%3.%4.%5.%6.%7.%8"/>
      <w:lvlJc w:val="left"/>
      <w:pPr>
        <w:ind w:left="2458" w:hanging="1800"/>
      </w:pPr>
      <w:rPr>
        <w:rFonts w:cs="Tahoma" w:hint="default"/>
      </w:rPr>
    </w:lvl>
    <w:lvl w:ilvl="8">
      <w:start w:val="1"/>
      <w:numFmt w:val="decimal"/>
      <w:lvlText w:val="%1.%2.%3.%4.%5.%6.%7.%8.%9"/>
      <w:lvlJc w:val="left"/>
      <w:pPr>
        <w:ind w:left="2552" w:hanging="1800"/>
      </w:pPr>
      <w:rPr>
        <w:rFonts w:cs="Tahoma" w:hint="default"/>
      </w:rPr>
    </w:lvl>
  </w:abstractNum>
  <w:abstractNum w:abstractNumId="20" w15:restartNumberingAfterBreak="0">
    <w:nsid w:val="46ED30F1"/>
    <w:multiLevelType w:val="multilevel"/>
    <w:tmpl w:val="97B455D0"/>
    <w:lvl w:ilvl="0">
      <w:start w:val="15"/>
      <w:numFmt w:val="decimal"/>
      <w:lvlText w:val="%1"/>
      <w:lvlJc w:val="left"/>
      <w:pPr>
        <w:ind w:left="468" w:hanging="468"/>
      </w:pPr>
      <w:rPr>
        <w:rFonts w:hint="default"/>
        <w:color w:val="auto"/>
      </w:rPr>
    </w:lvl>
    <w:lvl w:ilvl="1">
      <w:start w:val="6"/>
      <w:numFmt w:val="decimal"/>
      <w:lvlText w:val="%1.%2"/>
      <w:lvlJc w:val="left"/>
      <w:pPr>
        <w:ind w:left="468" w:hanging="468"/>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21" w15:restartNumberingAfterBreak="0">
    <w:nsid w:val="4F1819D0"/>
    <w:multiLevelType w:val="multilevel"/>
    <w:tmpl w:val="CC20659A"/>
    <w:lvl w:ilvl="0">
      <w:start w:val="6"/>
      <w:numFmt w:val="decimal"/>
      <w:lvlText w:val="%1"/>
      <w:lvlJc w:val="left"/>
      <w:pPr>
        <w:ind w:left="1080" w:hanging="1080"/>
      </w:pPr>
      <w:rPr>
        <w:rFonts w:hint="default"/>
      </w:rPr>
    </w:lvl>
    <w:lvl w:ilvl="1">
      <w:start w:val="11"/>
      <w:numFmt w:val="decimal"/>
      <w:lvlText w:val="%1.%2"/>
      <w:lvlJc w:val="left"/>
      <w:pPr>
        <w:ind w:left="1080" w:hanging="108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FCC1DBC"/>
    <w:multiLevelType w:val="multilevel"/>
    <w:tmpl w:val="C1987ADE"/>
    <w:lvl w:ilvl="0">
      <w:start w:val="6"/>
      <w:numFmt w:val="decimal"/>
      <w:lvlText w:val="%1"/>
      <w:lvlJc w:val="left"/>
      <w:pPr>
        <w:ind w:left="1080" w:hanging="1080"/>
      </w:pPr>
      <w:rPr>
        <w:rFonts w:hint="default"/>
      </w:rPr>
    </w:lvl>
    <w:lvl w:ilvl="1">
      <w:start w:val="11"/>
      <w:numFmt w:val="decimal"/>
      <w:lvlText w:val="%1.%2"/>
      <w:lvlJc w:val="left"/>
      <w:pPr>
        <w:ind w:left="1080" w:hanging="1080"/>
      </w:pPr>
      <w:rPr>
        <w:rFonts w:hint="default"/>
      </w:rPr>
    </w:lvl>
    <w:lvl w:ilvl="2">
      <w:start w:val="1"/>
      <w:numFmt w:val="decimal"/>
      <w:lvlText w:val="%1.%2.%3"/>
      <w:lvlJc w:val="left"/>
      <w:pPr>
        <w:ind w:left="1080" w:hanging="1080"/>
      </w:pPr>
      <w:rPr>
        <w:rFonts w:hint="default"/>
      </w:rPr>
    </w:lvl>
    <w:lvl w:ilvl="3">
      <w:start w:val="4"/>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1A03421"/>
    <w:multiLevelType w:val="multilevel"/>
    <w:tmpl w:val="2BF81606"/>
    <w:lvl w:ilvl="0">
      <w:start w:val="5"/>
      <w:numFmt w:val="decimal"/>
      <w:lvlText w:val="%1"/>
      <w:lvlJc w:val="left"/>
      <w:pPr>
        <w:ind w:left="540" w:hanging="540"/>
      </w:pPr>
      <w:rPr>
        <w:rFonts w:hint="default"/>
      </w:rPr>
    </w:lvl>
    <w:lvl w:ilvl="1">
      <w:start w:val="6"/>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2EB4D60"/>
    <w:multiLevelType w:val="multilevel"/>
    <w:tmpl w:val="2C368612"/>
    <w:lvl w:ilvl="0">
      <w:start w:val="6"/>
      <w:numFmt w:val="decimal"/>
      <w:lvlText w:val="%1"/>
      <w:lvlJc w:val="left"/>
      <w:pPr>
        <w:ind w:left="1080" w:hanging="1080"/>
      </w:pPr>
      <w:rPr>
        <w:rFonts w:hint="default"/>
      </w:rPr>
    </w:lvl>
    <w:lvl w:ilvl="1">
      <w:start w:val="11"/>
      <w:numFmt w:val="decimal"/>
      <w:lvlText w:val="%1.%2"/>
      <w:lvlJc w:val="left"/>
      <w:pPr>
        <w:ind w:left="1080" w:hanging="1080"/>
      </w:pPr>
      <w:rPr>
        <w:rFonts w:hint="default"/>
      </w:rPr>
    </w:lvl>
    <w:lvl w:ilvl="2">
      <w:start w:val="1"/>
      <w:numFmt w:val="decimal"/>
      <w:lvlText w:val="%1.%2.%3"/>
      <w:lvlJc w:val="left"/>
      <w:pPr>
        <w:ind w:left="1080" w:hanging="1080"/>
      </w:pPr>
      <w:rPr>
        <w:rFonts w:hint="default"/>
      </w:rPr>
    </w:lvl>
    <w:lvl w:ilvl="3">
      <w:start w:val="6"/>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7E1272F"/>
    <w:multiLevelType w:val="multilevel"/>
    <w:tmpl w:val="CD4ED9CC"/>
    <w:lvl w:ilvl="0">
      <w:start w:val="12"/>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0345224"/>
    <w:multiLevelType w:val="multilevel"/>
    <w:tmpl w:val="CBC24E94"/>
    <w:lvl w:ilvl="0">
      <w:start w:val="5"/>
      <w:numFmt w:val="decimal"/>
      <w:lvlText w:val="%1"/>
      <w:lvlJc w:val="left"/>
      <w:pPr>
        <w:ind w:left="540" w:hanging="540"/>
      </w:pPr>
      <w:rPr>
        <w:rFonts w:hint="default"/>
      </w:rPr>
    </w:lvl>
    <w:lvl w:ilvl="1">
      <w:start w:val="6"/>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2031F72"/>
    <w:multiLevelType w:val="multilevel"/>
    <w:tmpl w:val="9DD44AB2"/>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dstrike w:val="0"/>
        <w:color w:val="auto"/>
        <w:sz w:val="24"/>
        <w:szCs w:val="24"/>
        <w:u w:val="none"/>
        <w:effect w:val="none"/>
      </w:rPr>
    </w:lvl>
    <w:lvl w:ilvl="2">
      <w:start w:val="1"/>
      <w:numFmt w:val="decimal"/>
      <w:lvlText w:val="%1.%2.%3."/>
      <w:lvlJc w:val="left"/>
      <w:pPr>
        <w:ind w:left="3198" w:hanging="504"/>
      </w:pPr>
      <w:rPr>
        <w:rFonts w:ascii="Arial" w:hAnsi="Arial" w:cs="Arial" w:hint="default"/>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736076F7"/>
    <w:multiLevelType w:val="multilevel"/>
    <w:tmpl w:val="46F23E1E"/>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C2735B7"/>
    <w:multiLevelType w:val="multilevel"/>
    <w:tmpl w:val="F8D49316"/>
    <w:lvl w:ilvl="0">
      <w:start w:val="6"/>
      <w:numFmt w:val="decimal"/>
      <w:lvlText w:val="%1"/>
      <w:lvlJc w:val="left"/>
      <w:pPr>
        <w:ind w:left="1284" w:hanging="1284"/>
      </w:pPr>
      <w:rPr>
        <w:rFonts w:hint="default"/>
      </w:rPr>
    </w:lvl>
    <w:lvl w:ilvl="1">
      <w:start w:val="11"/>
      <w:numFmt w:val="decimal"/>
      <w:lvlText w:val="%1.%2"/>
      <w:lvlJc w:val="left"/>
      <w:pPr>
        <w:ind w:left="1284" w:hanging="1284"/>
      </w:pPr>
      <w:rPr>
        <w:rFonts w:hint="default"/>
      </w:rPr>
    </w:lvl>
    <w:lvl w:ilvl="2">
      <w:start w:val="1"/>
      <w:numFmt w:val="decimal"/>
      <w:lvlText w:val="%1.%2.%3"/>
      <w:lvlJc w:val="left"/>
      <w:pPr>
        <w:ind w:left="1284" w:hanging="1284"/>
      </w:pPr>
      <w:rPr>
        <w:rFonts w:hint="default"/>
      </w:rPr>
    </w:lvl>
    <w:lvl w:ilvl="3">
      <w:start w:val="1"/>
      <w:numFmt w:val="decimal"/>
      <w:lvlText w:val="%1.%2.%3.%4"/>
      <w:lvlJc w:val="left"/>
      <w:pPr>
        <w:ind w:left="1284" w:hanging="1284"/>
      </w:pPr>
      <w:rPr>
        <w:rFonts w:hint="default"/>
      </w:rPr>
    </w:lvl>
    <w:lvl w:ilvl="4">
      <w:start w:val="4"/>
      <w:numFmt w:val="decimal"/>
      <w:lvlText w:val="%1.%2.%3.%4.%5"/>
      <w:lvlJc w:val="left"/>
      <w:pPr>
        <w:ind w:left="1284" w:hanging="1284"/>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1" w15:restartNumberingAfterBreak="0">
    <w:nsid w:val="7FBF253B"/>
    <w:multiLevelType w:val="multilevel"/>
    <w:tmpl w:val="27520168"/>
    <w:lvl w:ilvl="0">
      <w:start w:val="12"/>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392851187">
    <w:abstractNumId w:val="0"/>
  </w:num>
  <w:num w:numId="2" w16cid:durableId="304511281">
    <w:abstractNumId w:val="15"/>
  </w:num>
  <w:num w:numId="3" w16cid:durableId="206471566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6970894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63078380">
    <w:abstractNumId w:val="2"/>
  </w:num>
  <w:num w:numId="6" w16cid:durableId="1239755963">
    <w:abstractNumId w:val="30"/>
  </w:num>
  <w:num w:numId="7" w16cid:durableId="359939569">
    <w:abstractNumId w:val="12"/>
  </w:num>
  <w:num w:numId="8" w16cid:durableId="2102797901">
    <w:abstractNumId w:val="5"/>
  </w:num>
  <w:num w:numId="9" w16cid:durableId="161555316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06784558">
    <w:abstractNumId w:val="15"/>
    <w:lvlOverride w:ilvl="0">
      <w:startOverride w:val="7"/>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1578126">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18065448">
    <w:abstractNumId w:val="15"/>
  </w:num>
  <w:num w:numId="13" w16cid:durableId="143593883">
    <w:abstractNumId w:val="0"/>
  </w:num>
  <w:num w:numId="14" w16cid:durableId="1392122603">
    <w:abstractNumId w:val="15"/>
  </w:num>
  <w:num w:numId="15" w16cid:durableId="131664223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1469627">
    <w:abstractNumId w:val="30"/>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0142267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14573170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384916445">
    <w:abstractNumId w:val="9"/>
  </w:num>
  <w:num w:numId="20" w16cid:durableId="1161238319">
    <w:abstractNumId w:val="28"/>
  </w:num>
  <w:num w:numId="21" w16cid:durableId="1159729951">
    <w:abstractNumId w:val="26"/>
  </w:num>
  <w:num w:numId="22" w16cid:durableId="599993252">
    <w:abstractNumId w:val="23"/>
  </w:num>
  <w:num w:numId="23" w16cid:durableId="512457294">
    <w:abstractNumId w:val="10"/>
  </w:num>
  <w:num w:numId="24" w16cid:durableId="1793396485">
    <w:abstractNumId w:val="13"/>
  </w:num>
  <w:num w:numId="25" w16cid:durableId="1247610880">
    <w:abstractNumId w:val="21"/>
  </w:num>
  <w:num w:numId="26" w16cid:durableId="1181354566">
    <w:abstractNumId w:val="11"/>
  </w:num>
  <w:num w:numId="27" w16cid:durableId="534467285">
    <w:abstractNumId w:val="22"/>
  </w:num>
  <w:num w:numId="28" w16cid:durableId="881553139">
    <w:abstractNumId w:val="7"/>
  </w:num>
  <w:num w:numId="29" w16cid:durableId="1452479468">
    <w:abstractNumId w:val="4"/>
  </w:num>
  <w:num w:numId="30" w16cid:durableId="304817860">
    <w:abstractNumId w:val="24"/>
  </w:num>
  <w:num w:numId="31" w16cid:durableId="908417376">
    <w:abstractNumId w:val="19"/>
  </w:num>
  <w:num w:numId="32" w16cid:durableId="646935787">
    <w:abstractNumId w:val="15"/>
    <w:lvlOverride w:ilvl="0">
      <w:startOverride w:val="7"/>
    </w:lvlOverride>
    <w:lvlOverride w:ilvl="1">
      <w:startOverride w:val="5"/>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835150144">
    <w:abstractNumId w:val="20"/>
  </w:num>
  <w:num w:numId="34" w16cid:durableId="2125998838">
    <w:abstractNumId w:val="15"/>
    <w:lvlOverride w:ilvl="0">
      <w:startOverride w:val="15"/>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959724270">
    <w:abstractNumId w:val="14"/>
  </w:num>
  <w:num w:numId="36" w16cid:durableId="374548375">
    <w:abstractNumId w:val="15"/>
    <w:lvlOverride w:ilvl="0">
      <w:startOverride w:val="7"/>
    </w:lvlOverride>
  </w:num>
  <w:num w:numId="37" w16cid:durableId="1342467160">
    <w:abstractNumId w:val="17"/>
  </w:num>
  <w:num w:numId="38" w16cid:durableId="80419344">
    <w:abstractNumId w:val="16"/>
  </w:num>
  <w:num w:numId="39" w16cid:durableId="2108690349">
    <w:abstractNumId w:val="18"/>
  </w:num>
  <w:num w:numId="40" w16cid:durableId="2140221075">
    <w:abstractNumId w:val="25"/>
  </w:num>
  <w:num w:numId="41" w16cid:durableId="431436666">
    <w:abstractNumId w:val="31"/>
  </w:num>
  <w:num w:numId="42" w16cid:durableId="763959680">
    <w:abstractNumId w:val="1"/>
  </w:num>
  <w:num w:numId="43" w16cid:durableId="585118453">
    <w:abstractNumId w:val="29"/>
  </w:num>
  <w:num w:numId="44" w16cid:durableId="1699505710">
    <w:abstractNumId w:val="6"/>
  </w:num>
  <w:num w:numId="45" w16cid:durableId="1001660630">
    <w:abstractNumId w:val="8"/>
  </w:num>
  <w:num w:numId="46" w16cid:durableId="14689864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attachedTemplate r:id="rId1"/>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FBE"/>
    <w:rsid w:val="00003724"/>
    <w:rsid w:val="00025350"/>
    <w:rsid w:val="0005008A"/>
    <w:rsid w:val="0005085E"/>
    <w:rsid w:val="00064FBE"/>
    <w:rsid w:val="000667B7"/>
    <w:rsid w:val="00071421"/>
    <w:rsid w:val="000762FD"/>
    <w:rsid w:val="000843CC"/>
    <w:rsid w:val="00084E68"/>
    <w:rsid w:val="000936F3"/>
    <w:rsid w:val="00095F64"/>
    <w:rsid w:val="000A01B5"/>
    <w:rsid w:val="000A03C2"/>
    <w:rsid w:val="000A67ED"/>
    <w:rsid w:val="000B201A"/>
    <w:rsid w:val="000C5417"/>
    <w:rsid w:val="000D47BA"/>
    <w:rsid w:val="000E24D5"/>
    <w:rsid w:val="000F32A4"/>
    <w:rsid w:val="00103479"/>
    <w:rsid w:val="0010368D"/>
    <w:rsid w:val="00105EA6"/>
    <w:rsid w:val="00112388"/>
    <w:rsid w:val="00114C16"/>
    <w:rsid w:val="00116936"/>
    <w:rsid w:val="00117D72"/>
    <w:rsid w:val="0012189C"/>
    <w:rsid w:val="00121959"/>
    <w:rsid w:val="001227F3"/>
    <w:rsid w:val="00131B48"/>
    <w:rsid w:val="00145B11"/>
    <w:rsid w:val="001464FA"/>
    <w:rsid w:val="001606AA"/>
    <w:rsid w:val="00163547"/>
    <w:rsid w:val="001700AD"/>
    <w:rsid w:val="00175012"/>
    <w:rsid w:val="0018101D"/>
    <w:rsid w:val="001A1405"/>
    <w:rsid w:val="001A3344"/>
    <w:rsid w:val="001A6723"/>
    <w:rsid w:val="001A7E58"/>
    <w:rsid w:val="001B3828"/>
    <w:rsid w:val="001D2FA4"/>
    <w:rsid w:val="001D5F10"/>
    <w:rsid w:val="001E5FC9"/>
    <w:rsid w:val="001E60F7"/>
    <w:rsid w:val="001E6897"/>
    <w:rsid w:val="00216313"/>
    <w:rsid w:val="002265B1"/>
    <w:rsid w:val="002302E1"/>
    <w:rsid w:val="00232C33"/>
    <w:rsid w:val="002546E1"/>
    <w:rsid w:val="00260639"/>
    <w:rsid w:val="00264AC8"/>
    <w:rsid w:val="00266028"/>
    <w:rsid w:val="002671E8"/>
    <w:rsid w:val="002863E4"/>
    <w:rsid w:val="00287A60"/>
    <w:rsid w:val="002936F5"/>
    <w:rsid w:val="00293765"/>
    <w:rsid w:val="002A2442"/>
    <w:rsid w:val="002A4A4C"/>
    <w:rsid w:val="002B5221"/>
    <w:rsid w:val="002C03F5"/>
    <w:rsid w:val="002C1342"/>
    <w:rsid w:val="002D1CFD"/>
    <w:rsid w:val="002D6157"/>
    <w:rsid w:val="002E702E"/>
    <w:rsid w:val="002E74BD"/>
    <w:rsid w:val="002F262A"/>
    <w:rsid w:val="003152E4"/>
    <w:rsid w:val="0031581C"/>
    <w:rsid w:val="00321F62"/>
    <w:rsid w:val="00322433"/>
    <w:rsid w:val="00333089"/>
    <w:rsid w:val="0035595D"/>
    <w:rsid w:val="00357A7C"/>
    <w:rsid w:val="003634D3"/>
    <w:rsid w:val="0039154F"/>
    <w:rsid w:val="00392827"/>
    <w:rsid w:val="00392B98"/>
    <w:rsid w:val="00395379"/>
    <w:rsid w:val="003B05E5"/>
    <w:rsid w:val="003B2744"/>
    <w:rsid w:val="003B6819"/>
    <w:rsid w:val="003C55D6"/>
    <w:rsid w:val="003C6DE7"/>
    <w:rsid w:val="003D2045"/>
    <w:rsid w:val="003E3497"/>
    <w:rsid w:val="003F4394"/>
    <w:rsid w:val="003F4684"/>
    <w:rsid w:val="0040463A"/>
    <w:rsid w:val="00407FB3"/>
    <w:rsid w:val="004104F9"/>
    <w:rsid w:val="004219FE"/>
    <w:rsid w:val="0042368B"/>
    <w:rsid w:val="00437093"/>
    <w:rsid w:val="00442F42"/>
    <w:rsid w:val="00447516"/>
    <w:rsid w:val="004537B8"/>
    <w:rsid w:val="00454AEC"/>
    <w:rsid w:val="00456E4C"/>
    <w:rsid w:val="00461D08"/>
    <w:rsid w:val="004719B5"/>
    <w:rsid w:val="00473770"/>
    <w:rsid w:val="00473774"/>
    <w:rsid w:val="004812E8"/>
    <w:rsid w:val="004B0433"/>
    <w:rsid w:val="004B166E"/>
    <w:rsid w:val="004B1BEB"/>
    <w:rsid w:val="004B4320"/>
    <w:rsid w:val="004D2923"/>
    <w:rsid w:val="004E0248"/>
    <w:rsid w:val="004E367B"/>
    <w:rsid w:val="004E4C91"/>
    <w:rsid w:val="004E6DFB"/>
    <w:rsid w:val="00502705"/>
    <w:rsid w:val="005032C3"/>
    <w:rsid w:val="0051150F"/>
    <w:rsid w:val="00512BD0"/>
    <w:rsid w:val="005142A5"/>
    <w:rsid w:val="005157CB"/>
    <w:rsid w:val="00517302"/>
    <w:rsid w:val="00542158"/>
    <w:rsid w:val="0054320D"/>
    <w:rsid w:val="00544DA0"/>
    <w:rsid w:val="005552ED"/>
    <w:rsid w:val="005735EB"/>
    <w:rsid w:val="0057743A"/>
    <w:rsid w:val="005776EA"/>
    <w:rsid w:val="005826AF"/>
    <w:rsid w:val="00586284"/>
    <w:rsid w:val="00590894"/>
    <w:rsid w:val="00590FB7"/>
    <w:rsid w:val="00591450"/>
    <w:rsid w:val="005A506F"/>
    <w:rsid w:val="005C0235"/>
    <w:rsid w:val="005C0F93"/>
    <w:rsid w:val="005C21DF"/>
    <w:rsid w:val="005D541C"/>
    <w:rsid w:val="005E17A5"/>
    <w:rsid w:val="005E2AAA"/>
    <w:rsid w:val="005E6142"/>
    <w:rsid w:val="005F6072"/>
    <w:rsid w:val="00606C2C"/>
    <w:rsid w:val="00623A2B"/>
    <w:rsid w:val="00623DD2"/>
    <w:rsid w:val="0062563E"/>
    <w:rsid w:val="006307C3"/>
    <w:rsid w:val="0063513B"/>
    <w:rsid w:val="0064767E"/>
    <w:rsid w:val="00660DCD"/>
    <w:rsid w:val="00665FA4"/>
    <w:rsid w:val="00687517"/>
    <w:rsid w:val="006A3527"/>
    <w:rsid w:val="006A3E02"/>
    <w:rsid w:val="006A4B50"/>
    <w:rsid w:val="006A5AAE"/>
    <w:rsid w:val="006B43C9"/>
    <w:rsid w:val="006B6C73"/>
    <w:rsid w:val="006C019A"/>
    <w:rsid w:val="006C1DDF"/>
    <w:rsid w:val="006C2879"/>
    <w:rsid w:val="006C554F"/>
    <w:rsid w:val="006C557C"/>
    <w:rsid w:val="006D0541"/>
    <w:rsid w:val="006D23E6"/>
    <w:rsid w:val="006D4EED"/>
    <w:rsid w:val="006F2795"/>
    <w:rsid w:val="006F5F11"/>
    <w:rsid w:val="007017AF"/>
    <w:rsid w:val="00704D9B"/>
    <w:rsid w:val="0071064A"/>
    <w:rsid w:val="007240CA"/>
    <w:rsid w:val="0072501F"/>
    <w:rsid w:val="007252DC"/>
    <w:rsid w:val="00743F6F"/>
    <w:rsid w:val="007524A1"/>
    <w:rsid w:val="00756AC5"/>
    <w:rsid w:val="007570AB"/>
    <w:rsid w:val="00774D94"/>
    <w:rsid w:val="00777E46"/>
    <w:rsid w:val="0078188D"/>
    <w:rsid w:val="00782C7C"/>
    <w:rsid w:val="00786A80"/>
    <w:rsid w:val="00792999"/>
    <w:rsid w:val="00794D3A"/>
    <w:rsid w:val="007A230B"/>
    <w:rsid w:val="007A2D7D"/>
    <w:rsid w:val="007A6474"/>
    <w:rsid w:val="007B1E2B"/>
    <w:rsid w:val="007C270A"/>
    <w:rsid w:val="007D1770"/>
    <w:rsid w:val="007D2FD8"/>
    <w:rsid w:val="007D559D"/>
    <w:rsid w:val="007F67F5"/>
    <w:rsid w:val="007F7931"/>
    <w:rsid w:val="008011E3"/>
    <w:rsid w:val="0080549C"/>
    <w:rsid w:val="00805F21"/>
    <w:rsid w:val="0080623F"/>
    <w:rsid w:val="0080739F"/>
    <w:rsid w:val="00820F2B"/>
    <w:rsid w:val="00823475"/>
    <w:rsid w:val="00830812"/>
    <w:rsid w:val="00837396"/>
    <w:rsid w:val="00837544"/>
    <w:rsid w:val="008402A3"/>
    <w:rsid w:val="008479E5"/>
    <w:rsid w:val="00862ACC"/>
    <w:rsid w:val="00862F0F"/>
    <w:rsid w:val="008670B1"/>
    <w:rsid w:val="008725AB"/>
    <w:rsid w:val="00872E84"/>
    <w:rsid w:val="00876DFA"/>
    <w:rsid w:val="008A5747"/>
    <w:rsid w:val="008B6489"/>
    <w:rsid w:val="008B737C"/>
    <w:rsid w:val="008C1E0B"/>
    <w:rsid w:val="008C2350"/>
    <w:rsid w:val="008C2B7E"/>
    <w:rsid w:val="008D39B3"/>
    <w:rsid w:val="008E4821"/>
    <w:rsid w:val="008E7D94"/>
    <w:rsid w:val="008F43B2"/>
    <w:rsid w:val="008F72D2"/>
    <w:rsid w:val="00904981"/>
    <w:rsid w:val="009129D6"/>
    <w:rsid w:val="00913348"/>
    <w:rsid w:val="00930D75"/>
    <w:rsid w:val="009430E7"/>
    <w:rsid w:val="00951A2E"/>
    <w:rsid w:val="00951AA1"/>
    <w:rsid w:val="009522F6"/>
    <w:rsid w:val="00960659"/>
    <w:rsid w:val="009648D9"/>
    <w:rsid w:val="00966E3B"/>
    <w:rsid w:val="00973B2B"/>
    <w:rsid w:val="00985F0D"/>
    <w:rsid w:val="009A08E5"/>
    <w:rsid w:val="009A60A5"/>
    <w:rsid w:val="009A7748"/>
    <w:rsid w:val="009B5FFB"/>
    <w:rsid w:val="009C7408"/>
    <w:rsid w:val="009D41FA"/>
    <w:rsid w:val="009D69CD"/>
    <w:rsid w:val="009D77ED"/>
    <w:rsid w:val="009E3636"/>
    <w:rsid w:val="009E6632"/>
    <w:rsid w:val="00A0045D"/>
    <w:rsid w:val="00A0359F"/>
    <w:rsid w:val="00A0623B"/>
    <w:rsid w:val="00A26463"/>
    <w:rsid w:val="00A35BD6"/>
    <w:rsid w:val="00A36DFA"/>
    <w:rsid w:val="00A417FC"/>
    <w:rsid w:val="00A505B3"/>
    <w:rsid w:val="00A675AD"/>
    <w:rsid w:val="00A76210"/>
    <w:rsid w:val="00A810AA"/>
    <w:rsid w:val="00A90251"/>
    <w:rsid w:val="00AB35BB"/>
    <w:rsid w:val="00AC184C"/>
    <w:rsid w:val="00AC4016"/>
    <w:rsid w:val="00AC74BA"/>
    <w:rsid w:val="00AE30D2"/>
    <w:rsid w:val="00AE6892"/>
    <w:rsid w:val="00AF5E7F"/>
    <w:rsid w:val="00AF6D87"/>
    <w:rsid w:val="00B270A6"/>
    <w:rsid w:val="00B37EAA"/>
    <w:rsid w:val="00B43A1F"/>
    <w:rsid w:val="00B47F50"/>
    <w:rsid w:val="00B673B7"/>
    <w:rsid w:val="00B72C61"/>
    <w:rsid w:val="00B805B5"/>
    <w:rsid w:val="00B902A4"/>
    <w:rsid w:val="00B941C9"/>
    <w:rsid w:val="00B94A43"/>
    <w:rsid w:val="00B9630C"/>
    <w:rsid w:val="00BB2605"/>
    <w:rsid w:val="00BB4135"/>
    <w:rsid w:val="00BC0B99"/>
    <w:rsid w:val="00BC17BF"/>
    <w:rsid w:val="00BC22D4"/>
    <w:rsid w:val="00BD125B"/>
    <w:rsid w:val="00BE2628"/>
    <w:rsid w:val="00BE650F"/>
    <w:rsid w:val="00BF6FF3"/>
    <w:rsid w:val="00C0292A"/>
    <w:rsid w:val="00C030F5"/>
    <w:rsid w:val="00C05B87"/>
    <w:rsid w:val="00C06DE1"/>
    <w:rsid w:val="00C153B5"/>
    <w:rsid w:val="00C21687"/>
    <w:rsid w:val="00C21A3D"/>
    <w:rsid w:val="00C27A73"/>
    <w:rsid w:val="00C320F8"/>
    <w:rsid w:val="00C36E94"/>
    <w:rsid w:val="00C426C1"/>
    <w:rsid w:val="00C449E1"/>
    <w:rsid w:val="00C47E6B"/>
    <w:rsid w:val="00C503A7"/>
    <w:rsid w:val="00C62F68"/>
    <w:rsid w:val="00C66C25"/>
    <w:rsid w:val="00C757C4"/>
    <w:rsid w:val="00C762FC"/>
    <w:rsid w:val="00C81F28"/>
    <w:rsid w:val="00C8244E"/>
    <w:rsid w:val="00C86586"/>
    <w:rsid w:val="00C94E3A"/>
    <w:rsid w:val="00CA7A63"/>
    <w:rsid w:val="00CB2A96"/>
    <w:rsid w:val="00CB32ED"/>
    <w:rsid w:val="00CC0534"/>
    <w:rsid w:val="00CC1AEF"/>
    <w:rsid w:val="00CE0D57"/>
    <w:rsid w:val="00CE4D52"/>
    <w:rsid w:val="00CE5562"/>
    <w:rsid w:val="00CF149F"/>
    <w:rsid w:val="00D001BF"/>
    <w:rsid w:val="00D608F4"/>
    <w:rsid w:val="00D73414"/>
    <w:rsid w:val="00D74AC2"/>
    <w:rsid w:val="00D7574A"/>
    <w:rsid w:val="00D75D5A"/>
    <w:rsid w:val="00D90283"/>
    <w:rsid w:val="00D91222"/>
    <w:rsid w:val="00D96EDC"/>
    <w:rsid w:val="00D96FD6"/>
    <w:rsid w:val="00D97435"/>
    <w:rsid w:val="00DA591B"/>
    <w:rsid w:val="00DA7694"/>
    <w:rsid w:val="00DB6F38"/>
    <w:rsid w:val="00DB7D8A"/>
    <w:rsid w:val="00DC101E"/>
    <w:rsid w:val="00DD6469"/>
    <w:rsid w:val="00DD7D30"/>
    <w:rsid w:val="00DE68F7"/>
    <w:rsid w:val="00DF2343"/>
    <w:rsid w:val="00E15AA9"/>
    <w:rsid w:val="00E22ED7"/>
    <w:rsid w:val="00E30AD7"/>
    <w:rsid w:val="00E40F55"/>
    <w:rsid w:val="00E42074"/>
    <w:rsid w:val="00E46E6D"/>
    <w:rsid w:val="00E53D6F"/>
    <w:rsid w:val="00E5552B"/>
    <w:rsid w:val="00E73437"/>
    <w:rsid w:val="00E73E1D"/>
    <w:rsid w:val="00E86098"/>
    <w:rsid w:val="00E97E3D"/>
    <w:rsid w:val="00EB2CEA"/>
    <w:rsid w:val="00EC01FA"/>
    <w:rsid w:val="00ED1AF0"/>
    <w:rsid w:val="00ED2542"/>
    <w:rsid w:val="00ED3742"/>
    <w:rsid w:val="00EE0BD6"/>
    <w:rsid w:val="00EE31E7"/>
    <w:rsid w:val="00EF24D7"/>
    <w:rsid w:val="00F13B66"/>
    <w:rsid w:val="00F162B7"/>
    <w:rsid w:val="00F170DF"/>
    <w:rsid w:val="00F22561"/>
    <w:rsid w:val="00F25FEA"/>
    <w:rsid w:val="00F30DED"/>
    <w:rsid w:val="00F36C98"/>
    <w:rsid w:val="00F52C9C"/>
    <w:rsid w:val="00F63A91"/>
    <w:rsid w:val="00F64345"/>
    <w:rsid w:val="00F7216A"/>
    <w:rsid w:val="00F769B7"/>
    <w:rsid w:val="00F76B2F"/>
    <w:rsid w:val="00F877FB"/>
    <w:rsid w:val="00F91B53"/>
    <w:rsid w:val="00F93646"/>
    <w:rsid w:val="00FB3BD3"/>
    <w:rsid w:val="00FB439F"/>
    <w:rsid w:val="00FC3691"/>
    <w:rsid w:val="00FC6110"/>
    <w:rsid w:val="00FE0243"/>
    <w:rsid w:val="00FE3A13"/>
    <w:rsid w:val="00FF0E84"/>
    <w:rsid w:val="00FF5C9F"/>
    <w:rsid w:val="00FF65FE"/>
    <w:rsid w:val="00FF6E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6E9AC0"/>
  <w15:docId w15:val="{B48E2CFC-D9CB-413A-B30F-F8CB32210B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link w:val="Ttulo1Char"/>
    <w:qFormat/>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6B6C73"/>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6B6C73"/>
    <w:pPr>
      <w:keepNext/>
      <w:jc w:val="center"/>
      <w:outlineLvl w:val="2"/>
    </w:pPr>
    <w:rPr>
      <w:b/>
      <w:bCs/>
      <w:sz w:val="26"/>
    </w:rPr>
  </w:style>
  <w:style w:type="paragraph" w:styleId="Ttulo4">
    <w:name w:val="heading 4"/>
    <w:basedOn w:val="Normal"/>
    <w:next w:val="Normal"/>
    <w:link w:val="Ttulo4Char"/>
    <w:qFormat/>
    <w:rsid w:val="006B6C73"/>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6B6C73"/>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6B6C73"/>
    <w:pPr>
      <w:spacing w:before="240" w:after="60"/>
      <w:outlineLvl w:val="5"/>
    </w:pPr>
    <w:rPr>
      <w:b/>
      <w:bCs/>
      <w:sz w:val="22"/>
      <w:szCs w:val="22"/>
    </w:rPr>
  </w:style>
  <w:style w:type="paragraph" w:styleId="Ttulo7">
    <w:name w:val="heading 7"/>
    <w:basedOn w:val="Normal"/>
    <w:next w:val="Normal"/>
    <w:link w:val="Ttulo7Char"/>
    <w:uiPriority w:val="99"/>
    <w:qFormat/>
    <w:rsid w:val="006B6C73"/>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6B6C73"/>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6B6C73"/>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pPr>
      <w:tabs>
        <w:tab w:val="center" w:pos="4419"/>
        <w:tab w:val="right" w:pos="8838"/>
      </w:tabs>
    </w:pPr>
    <w:rPr>
      <w:sz w:val="20"/>
      <w:szCs w:val="20"/>
    </w:rPr>
  </w:style>
  <w:style w:type="paragraph" w:styleId="Rodap">
    <w:name w:val="footer"/>
    <w:basedOn w:val="Normal"/>
    <w:link w:val="RodapChar"/>
    <w:uiPriority w:val="99"/>
    <w:pPr>
      <w:tabs>
        <w:tab w:val="center" w:pos="4419"/>
        <w:tab w:val="right" w:pos="8838"/>
      </w:tabs>
    </w:pPr>
  </w:style>
  <w:style w:type="paragraph" w:styleId="Corpodetexto2">
    <w:name w:val="Body Text 2"/>
    <w:basedOn w:val="Normal"/>
    <w:link w:val="Corpodetexto2Char"/>
    <w:uiPriority w:val="99"/>
    <w:pPr>
      <w:jc w:val="both"/>
    </w:pPr>
    <w:rPr>
      <w:rFonts w:ascii="Arial" w:hAnsi="Arial" w:cs="Arial"/>
      <w:sz w:val="28"/>
    </w:rPr>
  </w:style>
  <w:style w:type="character" w:styleId="Nmerodepgina">
    <w:name w:val="page number"/>
    <w:basedOn w:val="Fontepargpadro"/>
  </w:style>
  <w:style w:type="paragraph" w:styleId="Ttulo">
    <w:name w:val="Title"/>
    <w:basedOn w:val="Normal"/>
    <w:link w:val="TtuloChar"/>
    <w:uiPriority w:val="99"/>
    <w:qFormat/>
    <w:pPr>
      <w:spacing w:line="360" w:lineRule="auto"/>
      <w:jc w:val="center"/>
    </w:pPr>
    <w:rPr>
      <w:rFonts w:ascii="Garamond" w:hAnsi="Garamond"/>
      <w:b/>
      <w:color w:val="000000"/>
      <w:sz w:val="28"/>
      <w:u w:val="single"/>
      <w:lang w:val="x-none" w:eastAsia="x-none"/>
    </w:rPr>
  </w:style>
  <w:style w:type="paragraph" w:styleId="Recuodecorpodetexto">
    <w:name w:val="Body Text Indent"/>
    <w:basedOn w:val="Normal"/>
    <w:link w:val="RecuodecorpodetextoChar"/>
    <w:uiPriority w:val="99"/>
    <w:pPr>
      <w:tabs>
        <w:tab w:val="left" w:pos="426"/>
      </w:tabs>
      <w:ind w:left="360"/>
      <w:jc w:val="both"/>
    </w:pPr>
    <w:rPr>
      <w:rFonts w:ascii="Arial" w:hAnsi="Arial" w:cs="Arial"/>
    </w:rPr>
  </w:style>
  <w:style w:type="paragraph" w:styleId="Recuodecorpodetexto3">
    <w:name w:val="Body Text Indent 3"/>
    <w:basedOn w:val="Normal"/>
    <w:link w:val="Recuodecorpodetexto3Char"/>
    <w:uiPriority w:val="99"/>
    <w:pPr>
      <w:ind w:left="708"/>
      <w:jc w:val="both"/>
    </w:pPr>
    <w:rPr>
      <w:rFonts w:ascii="Arial" w:hAnsi="Arial" w:cs="Arial"/>
      <w:color w:val="000000"/>
    </w:rPr>
  </w:style>
  <w:style w:type="paragraph" w:styleId="Recuodecorpodetexto2">
    <w:name w:val="Body Text Indent 2"/>
    <w:basedOn w:val="Normal"/>
    <w:link w:val="Recuodecorpodetexto2Char"/>
    <w:uiPriority w:val="99"/>
    <w:pPr>
      <w:ind w:firstLine="708"/>
      <w:jc w:val="both"/>
    </w:pPr>
    <w:rPr>
      <w:rFonts w:ascii="Arial" w:hAnsi="Arial" w:cs="Arial"/>
      <w:sz w:val="23"/>
    </w:rPr>
  </w:style>
  <w:style w:type="character" w:customStyle="1" w:styleId="TtuloChar">
    <w:name w:val="Título Char"/>
    <w:link w:val="Ttulo"/>
    <w:uiPriority w:val="99"/>
    <w:rsid w:val="00064FBE"/>
    <w:rPr>
      <w:rFonts w:ascii="Garamond" w:hAnsi="Garamond"/>
      <w:b/>
      <w:color w:val="000000"/>
      <w:sz w:val="28"/>
      <w:szCs w:val="24"/>
      <w:u w:val="single"/>
    </w:rPr>
  </w:style>
  <w:style w:type="paragraph" w:styleId="Corpodetexto">
    <w:name w:val="Body Text"/>
    <w:basedOn w:val="Normal"/>
    <w:link w:val="CorpodetextoChar"/>
    <w:uiPriority w:val="99"/>
    <w:unhideWhenUsed/>
    <w:rsid w:val="00590FB7"/>
    <w:pPr>
      <w:spacing w:after="120"/>
    </w:pPr>
    <w:rPr>
      <w:lang w:val="x-none" w:eastAsia="x-none"/>
    </w:rPr>
  </w:style>
  <w:style w:type="character" w:customStyle="1" w:styleId="CorpodetextoChar">
    <w:name w:val="Corpo de texto Char"/>
    <w:link w:val="Corpodetexto"/>
    <w:uiPriority w:val="99"/>
    <w:rsid w:val="00590FB7"/>
    <w:rPr>
      <w:sz w:val="24"/>
      <w:szCs w:val="24"/>
    </w:rPr>
  </w:style>
  <w:style w:type="paragraph" w:styleId="Textodebalo">
    <w:name w:val="Balloon Text"/>
    <w:basedOn w:val="Normal"/>
    <w:link w:val="TextodebaloChar"/>
    <w:uiPriority w:val="99"/>
    <w:semiHidden/>
    <w:unhideWhenUsed/>
    <w:rsid w:val="001E6897"/>
    <w:rPr>
      <w:rFonts w:ascii="Tahoma" w:hAnsi="Tahoma"/>
      <w:sz w:val="16"/>
      <w:szCs w:val="16"/>
      <w:lang w:val="x-none" w:eastAsia="x-none"/>
    </w:rPr>
  </w:style>
  <w:style w:type="character" w:customStyle="1" w:styleId="TextodebaloChar">
    <w:name w:val="Texto de balão Char"/>
    <w:link w:val="Textodebalo"/>
    <w:uiPriority w:val="99"/>
    <w:semiHidden/>
    <w:rsid w:val="001E6897"/>
    <w:rPr>
      <w:rFonts w:ascii="Tahoma" w:hAnsi="Tahoma" w:cs="Tahoma"/>
      <w:sz w:val="16"/>
      <w:szCs w:val="16"/>
    </w:rPr>
  </w:style>
  <w:style w:type="character" w:customStyle="1" w:styleId="Ttulo1Char">
    <w:name w:val="Título 1 Char"/>
    <w:link w:val="Ttulo1"/>
    <w:rsid w:val="00116936"/>
    <w:rPr>
      <w:rFonts w:ascii="Arial" w:hAnsi="Arial" w:cs="Arial"/>
      <w:i/>
      <w:iCs/>
      <w:color w:val="000000"/>
      <w:sz w:val="24"/>
      <w:szCs w:val="24"/>
    </w:rPr>
  </w:style>
  <w:style w:type="paragraph" w:styleId="SemEspaamento">
    <w:name w:val="No Spacing"/>
    <w:link w:val="SemEspaamentoChar"/>
    <w:uiPriority w:val="1"/>
    <w:qFormat/>
    <w:rsid w:val="00E30AD7"/>
    <w:rPr>
      <w:rFonts w:ascii="Calibri" w:eastAsia="Calibri" w:hAnsi="Calibri"/>
      <w:sz w:val="22"/>
      <w:szCs w:val="22"/>
      <w:lang w:eastAsia="en-US"/>
    </w:rPr>
  </w:style>
  <w:style w:type="paragraph" w:styleId="NormalWeb">
    <w:name w:val="Normal (Web)"/>
    <w:basedOn w:val="Normal"/>
    <w:uiPriority w:val="99"/>
    <w:unhideWhenUsed/>
    <w:rsid w:val="00E30AD7"/>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E30AD7"/>
    <w:rPr>
      <w:rFonts w:ascii="Courier New" w:hAnsi="Courier New" w:cs="Courier New"/>
    </w:rPr>
  </w:style>
  <w:style w:type="paragraph" w:styleId="TextosemFormatao">
    <w:name w:val="Plain Text"/>
    <w:aliases w:val="Texto simples"/>
    <w:basedOn w:val="Normal"/>
    <w:link w:val="TextosemFormataoChar"/>
    <w:unhideWhenUsed/>
    <w:rsid w:val="00E30AD7"/>
    <w:rPr>
      <w:rFonts w:ascii="Courier New" w:hAnsi="Courier New" w:cs="Courier New"/>
      <w:sz w:val="20"/>
      <w:szCs w:val="20"/>
    </w:rPr>
  </w:style>
  <w:style w:type="character" w:customStyle="1" w:styleId="TextosemFormataoChar1">
    <w:name w:val="Texto sem Formatação Char1"/>
    <w:aliases w:val="Texto simples Char1"/>
    <w:uiPriority w:val="99"/>
    <w:semiHidden/>
    <w:rsid w:val="00E30AD7"/>
    <w:rPr>
      <w:rFonts w:ascii="Courier New" w:hAnsi="Courier New" w:cs="Courier New"/>
    </w:rPr>
  </w:style>
  <w:style w:type="character" w:customStyle="1" w:styleId="apple-converted-space">
    <w:name w:val="apple-converted-space"/>
    <w:qFormat/>
    <w:rsid w:val="00C06DE1"/>
  </w:style>
  <w:style w:type="character" w:styleId="Hyperlink">
    <w:name w:val="Hyperlink"/>
    <w:uiPriority w:val="99"/>
    <w:unhideWhenUsed/>
    <w:rsid w:val="00003724"/>
    <w:rPr>
      <w:color w:val="0563C1"/>
      <w:u w:val="single"/>
    </w:rPr>
  </w:style>
  <w:style w:type="character" w:customStyle="1" w:styleId="MenoPendente1">
    <w:name w:val="Menção Pendente1"/>
    <w:uiPriority w:val="99"/>
    <w:semiHidden/>
    <w:unhideWhenUsed/>
    <w:rsid w:val="00003724"/>
    <w:rPr>
      <w:color w:val="605E5C"/>
      <w:shd w:val="clear" w:color="auto" w:fill="E1DFDD"/>
    </w:rPr>
  </w:style>
  <w:style w:type="character" w:customStyle="1" w:styleId="Ttulo2Char">
    <w:name w:val="Título 2 Char"/>
    <w:basedOn w:val="Fontepargpadro"/>
    <w:link w:val="Ttulo2"/>
    <w:rsid w:val="006B6C73"/>
    <w:rPr>
      <w:rFonts w:ascii="Arial" w:hAnsi="Arial"/>
      <w:b/>
      <w:sz w:val="22"/>
      <w:u w:val="single"/>
    </w:rPr>
  </w:style>
  <w:style w:type="character" w:customStyle="1" w:styleId="Ttulo3Char">
    <w:name w:val="Título 3 Char"/>
    <w:basedOn w:val="Fontepargpadro"/>
    <w:link w:val="Ttulo3"/>
    <w:rsid w:val="006B6C73"/>
    <w:rPr>
      <w:b/>
      <w:bCs/>
      <w:sz w:val="26"/>
      <w:szCs w:val="24"/>
    </w:rPr>
  </w:style>
  <w:style w:type="character" w:customStyle="1" w:styleId="Ttulo4Char">
    <w:name w:val="Título 4 Char"/>
    <w:basedOn w:val="Fontepargpadro"/>
    <w:link w:val="Ttulo4"/>
    <w:rsid w:val="006B6C73"/>
    <w:rPr>
      <w:rFonts w:ascii="Arial" w:hAnsi="Arial"/>
      <w:b/>
      <w:sz w:val="22"/>
    </w:rPr>
  </w:style>
  <w:style w:type="character" w:customStyle="1" w:styleId="Ttulo5Char">
    <w:name w:val="Título 5 Char"/>
    <w:basedOn w:val="Fontepargpadro"/>
    <w:link w:val="Ttulo5"/>
    <w:rsid w:val="006B6C73"/>
    <w:rPr>
      <w:rFonts w:ascii="Helv" w:hAnsi="Helv"/>
      <w:b/>
      <w:bCs/>
      <w:i/>
      <w:iCs/>
      <w:sz w:val="26"/>
      <w:szCs w:val="26"/>
    </w:rPr>
  </w:style>
  <w:style w:type="character" w:customStyle="1" w:styleId="Ttulo6Char">
    <w:name w:val="Título 6 Char"/>
    <w:basedOn w:val="Fontepargpadro"/>
    <w:link w:val="Ttulo6"/>
    <w:rsid w:val="006B6C73"/>
    <w:rPr>
      <w:b/>
      <w:bCs/>
      <w:sz w:val="22"/>
      <w:szCs w:val="22"/>
    </w:rPr>
  </w:style>
  <w:style w:type="character" w:customStyle="1" w:styleId="Ttulo7Char">
    <w:name w:val="Título 7 Char"/>
    <w:basedOn w:val="Fontepargpadro"/>
    <w:link w:val="Ttulo7"/>
    <w:uiPriority w:val="99"/>
    <w:rsid w:val="006B6C73"/>
    <w:rPr>
      <w:rFonts w:ascii="Arial" w:hAnsi="Arial" w:cs="Arial"/>
      <w:sz w:val="28"/>
    </w:rPr>
  </w:style>
  <w:style w:type="character" w:customStyle="1" w:styleId="Ttulo8Char">
    <w:name w:val="Título 8 Char"/>
    <w:basedOn w:val="Fontepargpadro"/>
    <w:link w:val="Ttulo8"/>
    <w:uiPriority w:val="99"/>
    <w:rsid w:val="006B6C73"/>
    <w:rPr>
      <w:rFonts w:ascii="Arial Narrow" w:hAnsi="Arial Narrow"/>
      <w:b/>
      <w:bCs/>
      <w:color w:val="FF0000"/>
      <w:sz w:val="24"/>
      <w:szCs w:val="24"/>
    </w:rPr>
  </w:style>
  <w:style w:type="character" w:customStyle="1" w:styleId="Ttulo9Char">
    <w:name w:val="Título 9 Char"/>
    <w:basedOn w:val="Fontepargpadro"/>
    <w:link w:val="Ttulo9"/>
    <w:uiPriority w:val="99"/>
    <w:rsid w:val="006B6C73"/>
    <w:rPr>
      <w:rFonts w:ascii="Arial" w:hAnsi="Arial" w:cs="Arial"/>
      <w:sz w:val="22"/>
      <w:szCs w:val="22"/>
    </w:rPr>
  </w:style>
  <w:style w:type="character" w:customStyle="1" w:styleId="CabealhoChar">
    <w:name w:val="Cabeçalho Char"/>
    <w:link w:val="Cabealho"/>
    <w:uiPriority w:val="99"/>
    <w:rsid w:val="006B6C73"/>
  </w:style>
  <w:style w:type="character" w:customStyle="1" w:styleId="RodapChar">
    <w:name w:val="Rodapé Char"/>
    <w:link w:val="Rodap"/>
    <w:uiPriority w:val="99"/>
    <w:rsid w:val="006B6C73"/>
    <w:rPr>
      <w:sz w:val="24"/>
      <w:szCs w:val="24"/>
    </w:rPr>
  </w:style>
  <w:style w:type="paragraph" w:styleId="Corpodetexto3">
    <w:name w:val="Body Text 3"/>
    <w:basedOn w:val="Normal"/>
    <w:link w:val="Corpodetexto3Char"/>
    <w:uiPriority w:val="99"/>
    <w:rsid w:val="006B6C73"/>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6B6C73"/>
    <w:rPr>
      <w:rFonts w:ascii="Arial" w:hAnsi="Arial" w:cs="Arial"/>
      <w:b/>
      <w:sz w:val="32"/>
      <w:u w:val="single"/>
    </w:rPr>
  </w:style>
  <w:style w:type="character" w:styleId="Refdenotaderodap">
    <w:name w:val="footnote reference"/>
    <w:uiPriority w:val="99"/>
    <w:semiHidden/>
    <w:rsid w:val="006B6C73"/>
    <w:rPr>
      <w:vertAlign w:val="superscript"/>
    </w:rPr>
  </w:style>
  <w:style w:type="paragraph" w:customStyle="1" w:styleId="BodyText25">
    <w:name w:val="Body Text 25"/>
    <w:basedOn w:val="Normal"/>
    <w:uiPriority w:val="99"/>
    <w:rsid w:val="006B6C73"/>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6B6C73"/>
    <w:pPr>
      <w:widowControl w:val="0"/>
      <w:spacing w:line="360" w:lineRule="atLeast"/>
      <w:ind w:left="567" w:hanging="567"/>
      <w:jc w:val="both"/>
    </w:pPr>
    <w:rPr>
      <w:rFonts w:ascii="Arial" w:hAnsi="Arial"/>
      <w:sz w:val="20"/>
      <w:szCs w:val="20"/>
    </w:rPr>
  </w:style>
  <w:style w:type="character" w:customStyle="1" w:styleId="Recuodecorpodetexto2Char">
    <w:name w:val="Recuo de corpo de texto 2 Char"/>
    <w:link w:val="Recuodecorpodetexto2"/>
    <w:uiPriority w:val="99"/>
    <w:rsid w:val="006B6C73"/>
    <w:rPr>
      <w:rFonts w:ascii="Arial" w:hAnsi="Arial" w:cs="Arial"/>
      <w:sz w:val="23"/>
      <w:szCs w:val="24"/>
    </w:rPr>
  </w:style>
  <w:style w:type="character" w:customStyle="1" w:styleId="Recuodecorpodetexto3Char">
    <w:name w:val="Recuo de corpo de texto 3 Char"/>
    <w:link w:val="Recuodecorpodetexto3"/>
    <w:uiPriority w:val="99"/>
    <w:rsid w:val="006B6C73"/>
    <w:rPr>
      <w:rFonts w:ascii="Arial" w:hAnsi="Arial" w:cs="Arial"/>
      <w:color w:val="000000"/>
      <w:sz w:val="24"/>
      <w:szCs w:val="24"/>
    </w:rPr>
  </w:style>
  <w:style w:type="paragraph" w:customStyle="1" w:styleId="Corpodetexto21">
    <w:name w:val="Corpo de texto 21"/>
    <w:basedOn w:val="Normal"/>
    <w:uiPriority w:val="99"/>
    <w:rsid w:val="006B6C73"/>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rsid w:val="006B6C73"/>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rsid w:val="006B6C73"/>
    <w:rPr>
      <w:rFonts w:ascii="Arial" w:hAnsi="Arial"/>
    </w:rPr>
  </w:style>
  <w:style w:type="table" w:styleId="Tabelacomgrade">
    <w:name w:val="Table Grid"/>
    <w:basedOn w:val="Tabelanormal"/>
    <w:uiPriority w:val="39"/>
    <w:rsid w:val="006B6C7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6B6C73"/>
    <w:pPr>
      <w:spacing w:line="480" w:lineRule="atLeast"/>
      <w:ind w:left="-851" w:right="-1650"/>
    </w:pPr>
    <w:rPr>
      <w:rFonts w:ascii="Helv" w:hAnsi="Helv"/>
      <w:b/>
      <w:sz w:val="18"/>
      <w:szCs w:val="20"/>
    </w:rPr>
  </w:style>
  <w:style w:type="paragraph" w:styleId="Textoembloco">
    <w:name w:val="Block Text"/>
    <w:basedOn w:val="Normal"/>
    <w:uiPriority w:val="99"/>
    <w:rsid w:val="006B6C73"/>
    <w:pPr>
      <w:ind w:left="-851" w:right="-1650"/>
    </w:pPr>
    <w:rPr>
      <w:rFonts w:ascii="Helv" w:hAnsi="Helv"/>
      <w:b/>
      <w:sz w:val="18"/>
      <w:szCs w:val="20"/>
    </w:rPr>
  </w:style>
  <w:style w:type="character" w:customStyle="1" w:styleId="RecuodecorpodetextoChar">
    <w:name w:val="Recuo de corpo de texto Char"/>
    <w:link w:val="Recuodecorpodetexto"/>
    <w:uiPriority w:val="99"/>
    <w:rsid w:val="006B6C73"/>
    <w:rPr>
      <w:rFonts w:ascii="Arial" w:hAnsi="Arial" w:cs="Arial"/>
      <w:sz w:val="24"/>
      <w:szCs w:val="24"/>
    </w:rPr>
  </w:style>
  <w:style w:type="paragraph" w:customStyle="1" w:styleId="Ttulo01">
    <w:name w:val="Título 01"/>
    <w:basedOn w:val="Ttulo"/>
    <w:uiPriority w:val="99"/>
    <w:rsid w:val="006B6C73"/>
    <w:pPr>
      <w:spacing w:line="240" w:lineRule="auto"/>
      <w:outlineLvl w:val="0"/>
    </w:pPr>
    <w:rPr>
      <w:rFonts w:ascii="Arial" w:hAnsi="Arial" w:cs="Arial"/>
      <w:bCs/>
      <w:caps/>
      <w:color w:val="auto"/>
      <w:sz w:val="26"/>
      <w:szCs w:val="20"/>
      <w:u w:val="none"/>
      <w:lang w:val="pt-BR" w:eastAsia="pt-BR"/>
    </w:rPr>
  </w:style>
  <w:style w:type="character" w:customStyle="1" w:styleId="Corpodetexto2Char">
    <w:name w:val="Corpo de texto 2 Char"/>
    <w:link w:val="Corpodetexto2"/>
    <w:uiPriority w:val="99"/>
    <w:rsid w:val="006B6C73"/>
    <w:rPr>
      <w:rFonts w:ascii="Arial" w:hAnsi="Arial" w:cs="Arial"/>
      <w:sz w:val="28"/>
      <w:szCs w:val="24"/>
    </w:rPr>
  </w:style>
  <w:style w:type="paragraph" w:customStyle="1" w:styleId="Ttulo02">
    <w:name w:val="Título 02"/>
    <w:basedOn w:val="Ttulo2"/>
    <w:uiPriority w:val="99"/>
    <w:rsid w:val="006B6C73"/>
    <w:pPr>
      <w:widowControl/>
    </w:pPr>
    <w:rPr>
      <w:rFonts w:cs="Arial"/>
      <w:bCs/>
      <w:caps/>
      <w:snapToGrid w:val="0"/>
      <w:sz w:val="24"/>
      <w:szCs w:val="24"/>
      <w:u w:val="none"/>
    </w:rPr>
  </w:style>
  <w:style w:type="paragraph" w:styleId="Subttulo">
    <w:name w:val="Subtitle"/>
    <w:basedOn w:val="Normal"/>
    <w:link w:val="SubttuloChar"/>
    <w:uiPriority w:val="99"/>
    <w:qFormat/>
    <w:rsid w:val="006B6C73"/>
    <w:pPr>
      <w:jc w:val="center"/>
    </w:pPr>
    <w:rPr>
      <w:rFonts w:ascii="Arial" w:hAnsi="Arial" w:cs="Arial"/>
      <w:b/>
      <w:bCs/>
      <w:sz w:val="28"/>
    </w:rPr>
  </w:style>
  <w:style w:type="character" w:customStyle="1" w:styleId="SubttuloChar">
    <w:name w:val="Subtítulo Char"/>
    <w:basedOn w:val="Fontepargpadro"/>
    <w:link w:val="Subttulo"/>
    <w:uiPriority w:val="99"/>
    <w:rsid w:val="006B6C73"/>
    <w:rPr>
      <w:rFonts w:ascii="Arial" w:hAnsi="Arial" w:cs="Arial"/>
      <w:b/>
      <w:bCs/>
      <w:sz w:val="28"/>
      <w:szCs w:val="24"/>
    </w:rPr>
  </w:style>
  <w:style w:type="character" w:customStyle="1" w:styleId="clconteudodados1">
    <w:name w:val="clconteudodados1"/>
    <w:rsid w:val="006B6C73"/>
    <w:rPr>
      <w:sz w:val="15"/>
      <w:szCs w:val="15"/>
    </w:rPr>
  </w:style>
  <w:style w:type="paragraph" w:customStyle="1" w:styleId="Corpo">
    <w:name w:val="Corpo"/>
    <w:uiPriority w:val="99"/>
    <w:rsid w:val="006B6C73"/>
    <w:pPr>
      <w:widowControl w:val="0"/>
      <w:autoSpaceDE w:val="0"/>
      <w:autoSpaceDN w:val="0"/>
    </w:pPr>
    <w:rPr>
      <w:rFonts w:ascii="CG Times (W1)" w:hAnsi="CG Times (W1)"/>
      <w:color w:val="000000"/>
      <w:sz w:val="24"/>
      <w:szCs w:val="24"/>
    </w:rPr>
  </w:style>
  <w:style w:type="paragraph" w:customStyle="1" w:styleId="NONormal">
    <w:name w:val="NO Normal"/>
    <w:uiPriority w:val="99"/>
    <w:rsid w:val="006B6C73"/>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6B6C73"/>
    <w:pPr>
      <w:jc w:val="both"/>
    </w:pPr>
    <w:rPr>
      <w:szCs w:val="20"/>
    </w:rPr>
  </w:style>
  <w:style w:type="character" w:customStyle="1" w:styleId="WW8Num16z0">
    <w:name w:val="WW8Num16z0"/>
    <w:rsid w:val="006B6C73"/>
    <w:rPr>
      <w:rFonts w:ascii="Wingdings" w:hAnsi="Wingdings"/>
    </w:rPr>
  </w:style>
  <w:style w:type="paragraph" w:customStyle="1" w:styleId="Default">
    <w:name w:val="Default"/>
    <w:uiPriority w:val="99"/>
    <w:rsid w:val="006B6C73"/>
    <w:pPr>
      <w:autoSpaceDE w:val="0"/>
      <w:autoSpaceDN w:val="0"/>
      <w:adjustRightInd w:val="0"/>
      <w:ind w:firstLine="360"/>
    </w:pPr>
    <w:rPr>
      <w:rFonts w:ascii="Arial" w:hAnsi="Arial" w:cs="Arial"/>
      <w:color w:val="000000"/>
      <w:sz w:val="24"/>
      <w:szCs w:val="24"/>
      <w:lang w:val="en-US" w:eastAsia="en-US" w:bidi="en-US"/>
    </w:rPr>
  </w:style>
  <w:style w:type="paragraph" w:customStyle="1" w:styleId="Patricia">
    <w:name w:val="Patricia"/>
    <w:basedOn w:val="Normal"/>
    <w:uiPriority w:val="99"/>
    <w:rsid w:val="006B6C73"/>
    <w:rPr>
      <w:rFonts w:ascii="Arial" w:hAnsi="Arial"/>
      <w:szCs w:val="20"/>
    </w:rPr>
  </w:style>
  <w:style w:type="paragraph" w:styleId="PargrafodaLista">
    <w:name w:val="List Paragraph"/>
    <w:aliases w:val="Itemização"/>
    <w:basedOn w:val="Normal"/>
    <w:link w:val="PargrafodaListaChar"/>
    <w:uiPriority w:val="34"/>
    <w:qFormat/>
    <w:rsid w:val="006B6C73"/>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6B6C73"/>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6B6C73"/>
    <w:rPr>
      <w:rFonts w:ascii="Arial" w:hAnsi="Arial"/>
      <w:b/>
      <w:bCs/>
      <w:u w:val="single"/>
    </w:rPr>
  </w:style>
  <w:style w:type="character" w:styleId="Forte">
    <w:name w:val="Strong"/>
    <w:uiPriority w:val="22"/>
    <w:qFormat/>
    <w:rsid w:val="006B6C73"/>
    <w:rPr>
      <w:b/>
      <w:bCs/>
    </w:rPr>
  </w:style>
  <w:style w:type="paragraph" w:customStyle="1" w:styleId="Assunto">
    <w:name w:val="Assunto"/>
    <w:basedOn w:val="Normal"/>
    <w:uiPriority w:val="99"/>
    <w:rsid w:val="006B6C73"/>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6B6C73"/>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6B6C73"/>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6B6C73"/>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6B6C73"/>
    <w:rPr>
      <w:rFonts w:ascii="Arial" w:hAnsi="Arial"/>
      <w:i/>
      <w:iCs/>
    </w:rPr>
  </w:style>
  <w:style w:type="paragraph" w:customStyle="1" w:styleId="Alnea">
    <w:name w:val="Alínea"/>
    <w:basedOn w:val="Normal"/>
    <w:uiPriority w:val="99"/>
    <w:rsid w:val="006B6C73"/>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6B6C73"/>
    <w:pPr>
      <w:spacing w:before="100" w:beforeAutospacing="1" w:after="100" w:afterAutospacing="1"/>
    </w:pPr>
  </w:style>
  <w:style w:type="paragraph" w:customStyle="1" w:styleId="assunto0">
    <w:name w:val="assunto"/>
    <w:basedOn w:val="Normal"/>
    <w:uiPriority w:val="99"/>
    <w:rsid w:val="006B6C73"/>
    <w:pPr>
      <w:spacing w:before="100" w:beforeAutospacing="1" w:after="100" w:afterAutospacing="1"/>
    </w:pPr>
  </w:style>
  <w:style w:type="paragraph" w:customStyle="1" w:styleId="artigo10">
    <w:name w:val="artigo1"/>
    <w:basedOn w:val="Normal"/>
    <w:uiPriority w:val="99"/>
    <w:rsid w:val="006B6C73"/>
    <w:pPr>
      <w:spacing w:before="100" w:beforeAutospacing="1" w:after="100" w:afterAutospacing="1"/>
    </w:pPr>
  </w:style>
  <w:style w:type="paragraph" w:customStyle="1" w:styleId="inciso">
    <w:name w:val="inciso"/>
    <w:basedOn w:val="Normal"/>
    <w:uiPriority w:val="99"/>
    <w:rsid w:val="006B6C73"/>
    <w:pPr>
      <w:spacing w:before="100" w:beforeAutospacing="1" w:after="100" w:afterAutospacing="1"/>
    </w:pPr>
  </w:style>
  <w:style w:type="paragraph" w:customStyle="1" w:styleId="artigo0">
    <w:name w:val="artigo"/>
    <w:basedOn w:val="Normal"/>
    <w:uiPriority w:val="99"/>
    <w:rsid w:val="006B6C73"/>
    <w:pPr>
      <w:spacing w:before="100" w:beforeAutospacing="1" w:after="100" w:afterAutospacing="1"/>
    </w:pPr>
  </w:style>
  <w:style w:type="paragraph" w:customStyle="1" w:styleId="Textopadro">
    <w:name w:val="Texto padrão"/>
    <w:basedOn w:val="Normal"/>
    <w:uiPriority w:val="99"/>
    <w:rsid w:val="006B6C73"/>
    <w:pPr>
      <w:autoSpaceDE w:val="0"/>
      <w:autoSpaceDN w:val="0"/>
      <w:adjustRightInd w:val="0"/>
    </w:pPr>
  </w:style>
  <w:style w:type="numbering" w:customStyle="1" w:styleId="Semlista1">
    <w:name w:val="Sem lista1"/>
    <w:next w:val="Semlista"/>
    <w:uiPriority w:val="99"/>
    <w:semiHidden/>
    <w:unhideWhenUsed/>
    <w:rsid w:val="006B6C73"/>
  </w:style>
  <w:style w:type="table" w:customStyle="1" w:styleId="Tabelacomgrade1">
    <w:name w:val="Tabela com grade1"/>
    <w:basedOn w:val="Tabelanormal"/>
    <w:next w:val="Tabelacomgrade"/>
    <w:uiPriority w:val="59"/>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6B6C73"/>
    <w:pPr>
      <w:tabs>
        <w:tab w:val="num" w:pos="360"/>
      </w:tabs>
      <w:ind w:left="360" w:hanging="360"/>
    </w:pPr>
    <w:rPr>
      <w:rFonts w:ascii="Helv" w:hAnsi="Helv"/>
      <w:sz w:val="20"/>
      <w:szCs w:val="20"/>
    </w:rPr>
  </w:style>
  <w:style w:type="character" w:customStyle="1" w:styleId="st1">
    <w:name w:val="st1"/>
    <w:basedOn w:val="Fontepargpadro"/>
    <w:rsid w:val="006B6C73"/>
  </w:style>
  <w:style w:type="character" w:customStyle="1" w:styleId="CharChar1">
    <w:name w:val="Char Char1"/>
    <w:semiHidden/>
    <w:rsid w:val="006B6C73"/>
    <w:rPr>
      <w:sz w:val="28"/>
      <w:lang w:val="pt-BR" w:eastAsia="pt-BR" w:bidi="ar-SA"/>
    </w:rPr>
  </w:style>
  <w:style w:type="paragraph" w:customStyle="1" w:styleId="ecxmsonormal">
    <w:name w:val="ecxmsonormal"/>
    <w:basedOn w:val="Normal"/>
    <w:uiPriority w:val="99"/>
    <w:rsid w:val="006B6C73"/>
    <w:pPr>
      <w:spacing w:before="100" w:beforeAutospacing="1" w:after="100" w:afterAutospacing="1"/>
    </w:pPr>
  </w:style>
  <w:style w:type="character" w:styleId="nfase">
    <w:name w:val="Emphasis"/>
    <w:uiPriority w:val="20"/>
    <w:qFormat/>
    <w:rsid w:val="006B6C73"/>
    <w:rPr>
      <w:i/>
      <w:iCs/>
    </w:rPr>
  </w:style>
  <w:style w:type="character" w:customStyle="1" w:styleId="apple-style-span">
    <w:name w:val="apple-style-span"/>
    <w:basedOn w:val="Fontepargpadro"/>
    <w:rsid w:val="006B6C73"/>
  </w:style>
  <w:style w:type="character" w:styleId="HiperlinkVisitado">
    <w:name w:val="FollowedHyperlink"/>
    <w:uiPriority w:val="99"/>
    <w:unhideWhenUsed/>
    <w:rsid w:val="006B6C73"/>
    <w:rPr>
      <w:color w:val="800080"/>
      <w:u w:val="single"/>
    </w:rPr>
  </w:style>
  <w:style w:type="paragraph" w:customStyle="1" w:styleId="xl63">
    <w:name w:val="xl63"/>
    <w:basedOn w:val="Normal"/>
    <w:uiPriority w:val="99"/>
    <w:rsid w:val="006B6C73"/>
    <w:pPr>
      <w:spacing w:before="100" w:beforeAutospacing="1" w:after="100" w:afterAutospacing="1"/>
      <w:textAlignment w:val="center"/>
    </w:pPr>
  </w:style>
  <w:style w:type="paragraph" w:customStyle="1" w:styleId="xl64">
    <w:name w:val="xl64"/>
    <w:basedOn w:val="Normal"/>
    <w:uiPriority w:val="99"/>
    <w:rsid w:val="006B6C73"/>
    <w:pPr>
      <w:spacing w:before="100" w:beforeAutospacing="1" w:after="100" w:afterAutospacing="1"/>
    </w:pPr>
    <w:rPr>
      <w:rFonts w:ascii="Arial" w:hAnsi="Arial" w:cs="Arial"/>
      <w:sz w:val="16"/>
      <w:szCs w:val="16"/>
    </w:rPr>
  </w:style>
  <w:style w:type="paragraph" w:customStyle="1" w:styleId="xl65">
    <w:name w:val="xl65"/>
    <w:basedOn w:val="Normal"/>
    <w:uiPriority w:val="99"/>
    <w:rsid w:val="006B6C73"/>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6B6C73"/>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6B6C73"/>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6B6C73"/>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6B6C73"/>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6B6C73"/>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6B6C73"/>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6B6C73"/>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6B6C73"/>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6B6C73"/>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6B6C73"/>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6B6C73"/>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6B6C73"/>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6B6C73"/>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6B6C73"/>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6B6C73"/>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6B6C73"/>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6B6C73"/>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6B6C73"/>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6B6C73"/>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6B6C73"/>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6B6C73"/>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6B6C73"/>
    <w:pPr>
      <w:spacing w:before="100" w:beforeAutospacing="1" w:after="100" w:afterAutospacing="1"/>
    </w:pPr>
    <w:rPr>
      <w:rFonts w:ascii="Verdana" w:hAnsi="Verdana"/>
      <w:sz w:val="16"/>
      <w:szCs w:val="16"/>
    </w:rPr>
  </w:style>
  <w:style w:type="paragraph" w:customStyle="1" w:styleId="xl110">
    <w:name w:val="xl110"/>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6B6C73"/>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6B6C73"/>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6B6C73"/>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6B6C7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6B6C73"/>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6B6C73"/>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6B6C73"/>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6B6C73"/>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6B6C73"/>
  </w:style>
  <w:style w:type="table" w:customStyle="1" w:styleId="Tabelacomgrade2">
    <w:name w:val="Tabela com grade2"/>
    <w:basedOn w:val="Tabelanormal"/>
    <w:next w:val="Tabelacomgrade"/>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6B6C73"/>
  </w:style>
  <w:style w:type="character" w:customStyle="1" w:styleId="normalchar1">
    <w:name w:val="normal__char1"/>
    <w:rsid w:val="006B6C73"/>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6B6C73"/>
    <w:pPr>
      <w:suppressLineNumbers/>
      <w:suppressAutoHyphens/>
    </w:pPr>
    <w:rPr>
      <w:szCs w:val="20"/>
      <w:lang w:eastAsia="ar-SA"/>
    </w:rPr>
  </w:style>
  <w:style w:type="paragraph" w:customStyle="1" w:styleId="Textoembloco1">
    <w:name w:val="Texto em bloco1"/>
    <w:basedOn w:val="Normal"/>
    <w:uiPriority w:val="99"/>
    <w:rsid w:val="006B6C73"/>
    <w:pPr>
      <w:ind w:left="2832" w:right="567" w:hanging="2832"/>
      <w:jc w:val="both"/>
    </w:pPr>
    <w:rPr>
      <w:rFonts w:ascii="Courier" w:hAnsi="Courier"/>
      <w:szCs w:val="20"/>
    </w:rPr>
  </w:style>
  <w:style w:type="paragraph" w:customStyle="1" w:styleId="yiv784081582msonormal">
    <w:name w:val="yiv784081582msonormal"/>
    <w:basedOn w:val="Normal"/>
    <w:uiPriority w:val="99"/>
    <w:rsid w:val="006B6C73"/>
    <w:pPr>
      <w:spacing w:before="100" w:beforeAutospacing="1" w:after="100" w:afterAutospacing="1"/>
    </w:pPr>
  </w:style>
  <w:style w:type="paragraph" w:styleId="Pr-formataoHTML">
    <w:name w:val="HTML Preformatted"/>
    <w:basedOn w:val="Normal"/>
    <w:link w:val="Pr-formataoHTMLChar"/>
    <w:uiPriority w:val="99"/>
    <w:unhideWhenUsed/>
    <w:rsid w:val="006B6C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6B6C73"/>
    <w:rPr>
      <w:rFonts w:ascii="Courier New" w:hAnsi="Courier New" w:cs="Courier New"/>
    </w:rPr>
  </w:style>
  <w:style w:type="paragraph" w:styleId="MapadoDocumento">
    <w:name w:val="Document Map"/>
    <w:basedOn w:val="Normal"/>
    <w:link w:val="MapadoDocumentoChar"/>
    <w:uiPriority w:val="99"/>
    <w:semiHidden/>
    <w:unhideWhenUsed/>
    <w:rsid w:val="006B6C73"/>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6B6C73"/>
    <w:rPr>
      <w:rFonts w:ascii="Tahoma" w:eastAsia="Calibri" w:hAnsi="Tahoma" w:cs="Tahoma"/>
      <w:sz w:val="16"/>
      <w:szCs w:val="16"/>
      <w:lang w:eastAsia="en-US"/>
    </w:rPr>
  </w:style>
  <w:style w:type="character" w:styleId="Nmerodelinha">
    <w:name w:val="line number"/>
    <w:basedOn w:val="Fontepargpadro"/>
    <w:uiPriority w:val="99"/>
    <w:semiHidden/>
    <w:unhideWhenUsed/>
    <w:rsid w:val="006B6C73"/>
  </w:style>
  <w:style w:type="character" w:customStyle="1" w:styleId="TextodenotaderodapChar1">
    <w:name w:val="Texto de nota de rodapé Char1"/>
    <w:uiPriority w:val="99"/>
    <w:semiHidden/>
    <w:rsid w:val="006B6C73"/>
    <w:rPr>
      <w:lang w:eastAsia="en-US"/>
    </w:rPr>
  </w:style>
  <w:style w:type="character" w:customStyle="1" w:styleId="CabealhoChar1">
    <w:name w:val="Cabeçalho Char1"/>
    <w:uiPriority w:val="99"/>
    <w:semiHidden/>
    <w:rsid w:val="006B6C73"/>
    <w:rPr>
      <w:sz w:val="22"/>
      <w:szCs w:val="22"/>
      <w:lang w:eastAsia="en-US"/>
    </w:rPr>
  </w:style>
  <w:style w:type="character" w:customStyle="1" w:styleId="RodapChar1">
    <w:name w:val="Rodapé Char1"/>
    <w:uiPriority w:val="99"/>
    <w:semiHidden/>
    <w:rsid w:val="006B6C73"/>
    <w:rPr>
      <w:sz w:val="22"/>
      <w:szCs w:val="22"/>
      <w:lang w:eastAsia="en-US"/>
    </w:rPr>
  </w:style>
  <w:style w:type="character" w:customStyle="1" w:styleId="CorpodetextoChar1">
    <w:name w:val="Corpo de texto Char1"/>
    <w:uiPriority w:val="99"/>
    <w:semiHidden/>
    <w:rsid w:val="006B6C73"/>
    <w:rPr>
      <w:sz w:val="22"/>
      <w:szCs w:val="22"/>
      <w:lang w:eastAsia="en-US"/>
    </w:rPr>
  </w:style>
  <w:style w:type="character" w:customStyle="1" w:styleId="RecuodecorpodetextoChar1">
    <w:name w:val="Recuo de corpo de texto Char1"/>
    <w:uiPriority w:val="99"/>
    <w:semiHidden/>
    <w:rsid w:val="006B6C73"/>
    <w:rPr>
      <w:sz w:val="22"/>
      <w:szCs w:val="22"/>
      <w:lang w:eastAsia="en-US"/>
    </w:rPr>
  </w:style>
  <w:style w:type="character" w:customStyle="1" w:styleId="Corpodetexto2Char1">
    <w:name w:val="Corpo de texto 2 Char1"/>
    <w:uiPriority w:val="99"/>
    <w:semiHidden/>
    <w:rsid w:val="006B6C73"/>
    <w:rPr>
      <w:sz w:val="22"/>
      <w:szCs w:val="22"/>
      <w:lang w:eastAsia="en-US"/>
    </w:rPr>
  </w:style>
  <w:style w:type="character" w:customStyle="1" w:styleId="Corpodetexto3Char1">
    <w:name w:val="Corpo de texto 3 Char1"/>
    <w:uiPriority w:val="99"/>
    <w:semiHidden/>
    <w:rsid w:val="006B6C73"/>
    <w:rPr>
      <w:sz w:val="16"/>
      <w:szCs w:val="16"/>
      <w:lang w:eastAsia="en-US"/>
    </w:rPr>
  </w:style>
  <w:style w:type="character" w:customStyle="1" w:styleId="Recuodecorpodetexto2Char1">
    <w:name w:val="Recuo de corpo de texto 2 Char1"/>
    <w:uiPriority w:val="99"/>
    <w:semiHidden/>
    <w:rsid w:val="006B6C73"/>
    <w:rPr>
      <w:sz w:val="22"/>
      <w:szCs w:val="22"/>
      <w:lang w:eastAsia="en-US"/>
    </w:rPr>
  </w:style>
  <w:style w:type="character" w:customStyle="1" w:styleId="Recuodecorpodetexto3Char1">
    <w:name w:val="Recuo de corpo de texto 3 Char1"/>
    <w:uiPriority w:val="99"/>
    <w:semiHidden/>
    <w:rsid w:val="006B6C73"/>
    <w:rPr>
      <w:sz w:val="16"/>
      <w:szCs w:val="16"/>
      <w:lang w:eastAsia="en-US"/>
    </w:rPr>
  </w:style>
  <w:style w:type="character" w:customStyle="1" w:styleId="portal-description">
    <w:name w:val="portal-description"/>
    <w:basedOn w:val="Fontepargpadro"/>
    <w:rsid w:val="006B6C73"/>
  </w:style>
  <w:style w:type="paragraph" w:customStyle="1" w:styleId="msonormal0">
    <w:name w:val="msonormal"/>
    <w:basedOn w:val="Normal"/>
    <w:uiPriority w:val="99"/>
    <w:rsid w:val="006B6C73"/>
    <w:pPr>
      <w:spacing w:before="100" w:beforeAutospacing="1" w:after="100" w:afterAutospacing="1"/>
    </w:pPr>
  </w:style>
  <w:style w:type="paragraph" w:styleId="Textodecomentrio">
    <w:name w:val="annotation text"/>
    <w:basedOn w:val="Normal"/>
    <w:link w:val="TextodecomentrioChar"/>
    <w:uiPriority w:val="99"/>
    <w:unhideWhenUsed/>
    <w:qFormat/>
    <w:rsid w:val="006B6C73"/>
    <w:rPr>
      <w:sz w:val="20"/>
      <w:szCs w:val="20"/>
    </w:rPr>
  </w:style>
  <w:style w:type="character" w:customStyle="1" w:styleId="TextodecomentrioChar">
    <w:name w:val="Texto de comentário Char"/>
    <w:basedOn w:val="Fontepargpadro"/>
    <w:link w:val="Textodecomentrio"/>
    <w:uiPriority w:val="99"/>
    <w:qFormat/>
    <w:rsid w:val="006B6C73"/>
  </w:style>
  <w:style w:type="paragraph" w:styleId="Lista">
    <w:name w:val="List"/>
    <w:basedOn w:val="Corpodetexto"/>
    <w:uiPriority w:val="99"/>
    <w:semiHidden/>
    <w:unhideWhenUsed/>
    <w:rsid w:val="006B6C73"/>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6B6C73"/>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6B6C73"/>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6B6C73"/>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6B6C73"/>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6B6C73"/>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6B6C73"/>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6B6C73"/>
    <w:pPr>
      <w:spacing w:before="100" w:beforeAutospacing="1" w:after="100" w:afterAutospacing="1"/>
    </w:pPr>
    <w:rPr>
      <w:rFonts w:ascii="Book Antiqua" w:hAnsi="Book Antiqua"/>
      <w:color w:val="000000"/>
    </w:rPr>
  </w:style>
  <w:style w:type="paragraph" w:customStyle="1" w:styleId="font6">
    <w:name w:val="font6"/>
    <w:basedOn w:val="Normal"/>
    <w:uiPriority w:val="99"/>
    <w:rsid w:val="006B6C73"/>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6B6C73"/>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6B6C73"/>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6B6C73"/>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6B6C73"/>
    <w:rPr>
      <w:rFonts w:ascii="CG Times" w:hAnsi="CG Times"/>
      <w:color w:val="000000"/>
      <w:sz w:val="24"/>
      <w:lang w:val="en-US"/>
    </w:rPr>
  </w:style>
  <w:style w:type="character" w:customStyle="1" w:styleId="LivroChar">
    <w:name w:val="Livro Char"/>
    <w:link w:val="Livro"/>
    <w:locked/>
    <w:rsid w:val="006B6C73"/>
    <w:rPr>
      <w:rFonts w:ascii="Arial" w:hAnsi="Arial" w:cs="Arial"/>
      <w:b/>
      <w:caps/>
      <w:sz w:val="24"/>
      <w:szCs w:val="24"/>
    </w:rPr>
  </w:style>
  <w:style w:type="paragraph" w:customStyle="1" w:styleId="Livro">
    <w:name w:val="Livro"/>
    <w:basedOn w:val="Normal"/>
    <w:link w:val="LivroChar"/>
    <w:qFormat/>
    <w:rsid w:val="006B6C73"/>
    <w:pPr>
      <w:spacing w:before="120" w:after="120"/>
      <w:jc w:val="center"/>
      <w:outlineLvl w:val="0"/>
    </w:pPr>
    <w:rPr>
      <w:rFonts w:ascii="Arial" w:hAnsi="Arial" w:cs="Arial"/>
      <w:b/>
      <w:caps/>
    </w:rPr>
  </w:style>
  <w:style w:type="character" w:customStyle="1" w:styleId="Absatz-Standardschriftart">
    <w:name w:val="Absatz-Standardschriftart"/>
    <w:rsid w:val="006B6C73"/>
  </w:style>
  <w:style w:type="character" w:customStyle="1" w:styleId="WW-Absatz-Standardschriftart">
    <w:name w:val="WW-Absatz-Standardschriftart"/>
    <w:rsid w:val="006B6C73"/>
  </w:style>
  <w:style w:type="character" w:customStyle="1" w:styleId="WW-Absatz-Standardschriftart1">
    <w:name w:val="WW-Absatz-Standardschriftart1"/>
    <w:rsid w:val="006B6C73"/>
  </w:style>
  <w:style w:type="character" w:customStyle="1" w:styleId="WW-Absatz-Standardschriftart11">
    <w:name w:val="WW-Absatz-Standardschriftart11"/>
    <w:rsid w:val="006B6C73"/>
  </w:style>
  <w:style w:type="character" w:customStyle="1" w:styleId="WW-Absatz-Standardschriftart111">
    <w:name w:val="WW-Absatz-Standardschriftart111"/>
    <w:rsid w:val="006B6C73"/>
  </w:style>
  <w:style w:type="character" w:customStyle="1" w:styleId="WW-Absatz-Standardschriftart1111">
    <w:name w:val="WW-Absatz-Standardschriftart1111"/>
    <w:rsid w:val="006B6C73"/>
  </w:style>
  <w:style w:type="character" w:customStyle="1" w:styleId="WW-Absatz-Standardschriftart11111">
    <w:name w:val="WW-Absatz-Standardschriftart11111"/>
    <w:rsid w:val="006B6C73"/>
  </w:style>
  <w:style w:type="character" w:customStyle="1" w:styleId="WW-Absatz-Standardschriftart111111">
    <w:name w:val="WW-Absatz-Standardschriftart111111"/>
    <w:rsid w:val="006B6C73"/>
  </w:style>
  <w:style w:type="character" w:customStyle="1" w:styleId="WW-Absatz-Standardschriftart1111111">
    <w:name w:val="WW-Absatz-Standardschriftart1111111"/>
    <w:rsid w:val="006B6C73"/>
  </w:style>
  <w:style w:type="character" w:customStyle="1" w:styleId="WW-Absatz-Standardschriftart11111111">
    <w:name w:val="WW-Absatz-Standardschriftart11111111"/>
    <w:rsid w:val="006B6C73"/>
  </w:style>
  <w:style w:type="character" w:customStyle="1" w:styleId="WW-Absatz-Standardschriftart111111111">
    <w:name w:val="WW-Absatz-Standardschriftart111111111"/>
    <w:rsid w:val="006B6C73"/>
  </w:style>
  <w:style w:type="character" w:customStyle="1" w:styleId="WW-Absatz-Standardschriftart1111111111">
    <w:name w:val="WW-Absatz-Standardschriftart1111111111"/>
    <w:rsid w:val="006B6C73"/>
  </w:style>
  <w:style w:type="character" w:customStyle="1" w:styleId="WW-Absatz-Standardschriftart11111111111">
    <w:name w:val="WW-Absatz-Standardschriftart11111111111"/>
    <w:rsid w:val="006B6C73"/>
  </w:style>
  <w:style w:type="character" w:customStyle="1" w:styleId="WW-Absatz-Standardschriftart111111111111">
    <w:name w:val="WW-Absatz-Standardschriftart111111111111"/>
    <w:rsid w:val="006B6C73"/>
  </w:style>
  <w:style w:type="character" w:customStyle="1" w:styleId="WW-Absatz-Standardschriftart1111111111111">
    <w:name w:val="WW-Absatz-Standardschriftart1111111111111"/>
    <w:rsid w:val="006B6C73"/>
  </w:style>
  <w:style w:type="character" w:customStyle="1" w:styleId="WW-Absatz-Standardschriftart11111111111111">
    <w:name w:val="WW-Absatz-Standardschriftart11111111111111"/>
    <w:rsid w:val="006B6C73"/>
  </w:style>
  <w:style w:type="character" w:customStyle="1" w:styleId="WW-Absatz-Standardschriftart111111111111111">
    <w:name w:val="WW-Absatz-Standardschriftart111111111111111"/>
    <w:rsid w:val="006B6C73"/>
  </w:style>
  <w:style w:type="character" w:customStyle="1" w:styleId="WW-Absatz-Standardschriftart1111111111111111">
    <w:name w:val="WW-Absatz-Standardschriftart1111111111111111"/>
    <w:rsid w:val="006B6C73"/>
  </w:style>
  <w:style w:type="character" w:customStyle="1" w:styleId="WW-Absatz-Standardschriftart11111111111111111">
    <w:name w:val="WW-Absatz-Standardschriftart11111111111111111"/>
    <w:rsid w:val="006B6C73"/>
  </w:style>
  <w:style w:type="character" w:customStyle="1" w:styleId="WW-Absatz-Standardschriftart111111111111111111">
    <w:name w:val="WW-Absatz-Standardschriftart111111111111111111"/>
    <w:rsid w:val="006B6C73"/>
  </w:style>
  <w:style w:type="character" w:customStyle="1" w:styleId="WW-Absatz-Standardschriftart1111111111111111111">
    <w:name w:val="WW-Absatz-Standardschriftart1111111111111111111"/>
    <w:rsid w:val="006B6C73"/>
  </w:style>
  <w:style w:type="character" w:customStyle="1" w:styleId="WW-Absatz-Standardschriftart11111111111111111111">
    <w:name w:val="WW-Absatz-Standardschriftart11111111111111111111"/>
    <w:rsid w:val="006B6C73"/>
  </w:style>
  <w:style w:type="character" w:customStyle="1" w:styleId="WW-Absatz-Standardschriftart111111111111111111111">
    <w:name w:val="WW-Absatz-Standardschriftart111111111111111111111"/>
    <w:rsid w:val="006B6C73"/>
  </w:style>
  <w:style w:type="character" w:customStyle="1" w:styleId="WW-Absatz-Standardschriftart1111111111111111111111">
    <w:name w:val="WW-Absatz-Standardschriftart1111111111111111111111"/>
    <w:rsid w:val="006B6C73"/>
  </w:style>
  <w:style w:type="character" w:customStyle="1" w:styleId="Fontepargpadro1">
    <w:name w:val="Fonte parág. padrão1"/>
    <w:rsid w:val="006B6C73"/>
  </w:style>
  <w:style w:type="character" w:customStyle="1" w:styleId="WW-Absatz-Standardschriftart11111111111111111111111">
    <w:name w:val="WW-Absatz-Standardschriftart11111111111111111111111"/>
    <w:rsid w:val="006B6C73"/>
  </w:style>
  <w:style w:type="character" w:customStyle="1" w:styleId="WW-Absatz-Standardschriftart111111111111111111111111">
    <w:name w:val="WW-Absatz-Standardschriftart111111111111111111111111"/>
    <w:rsid w:val="006B6C73"/>
  </w:style>
  <w:style w:type="character" w:customStyle="1" w:styleId="WW-Absatz-Standardschriftart1111111111111111111111111">
    <w:name w:val="WW-Absatz-Standardschriftart1111111111111111111111111"/>
    <w:rsid w:val="006B6C73"/>
  </w:style>
  <w:style w:type="character" w:customStyle="1" w:styleId="Smbolosdenumerao">
    <w:name w:val="Símbolos de numeração"/>
    <w:rsid w:val="006B6C73"/>
  </w:style>
  <w:style w:type="character" w:customStyle="1" w:styleId="WW-Absatz-Standardschriftart11111111111111111111111111">
    <w:name w:val="WW-Absatz-Standardschriftart11111111111111111111111111"/>
    <w:rsid w:val="006B6C73"/>
  </w:style>
  <w:style w:type="character" w:customStyle="1" w:styleId="WW-Absatz-Standardschriftart111111111111111111111111111">
    <w:name w:val="WW-Absatz-Standardschriftart111111111111111111111111111"/>
    <w:rsid w:val="006B6C73"/>
  </w:style>
  <w:style w:type="character" w:customStyle="1" w:styleId="WW-Absatz-Standardschriftart1111111111111111111111111111">
    <w:name w:val="WW-Absatz-Standardschriftart1111111111111111111111111111"/>
    <w:rsid w:val="006B6C73"/>
  </w:style>
  <w:style w:type="character" w:customStyle="1" w:styleId="WW-Absatz-Standardschriftart11111111111111111111111111111">
    <w:name w:val="WW-Absatz-Standardschriftart11111111111111111111111111111"/>
    <w:rsid w:val="006B6C73"/>
  </w:style>
  <w:style w:type="character" w:customStyle="1" w:styleId="WW8Num2z0">
    <w:name w:val="WW8Num2z0"/>
    <w:rsid w:val="006B6C73"/>
    <w:rPr>
      <w:b/>
      <w:bCs w:val="0"/>
    </w:rPr>
  </w:style>
  <w:style w:type="character" w:customStyle="1" w:styleId="WW8Num4z0">
    <w:name w:val="WW8Num4z0"/>
    <w:rsid w:val="006B6C73"/>
    <w:rPr>
      <w:rFonts w:ascii="Times New Roman" w:hAnsi="Times New Roman" w:cs="Times New Roman" w:hint="default"/>
    </w:rPr>
  </w:style>
  <w:style w:type="character" w:customStyle="1" w:styleId="WW8Num5z0">
    <w:name w:val="WW8Num5z0"/>
    <w:rsid w:val="006B6C73"/>
    <w:rPr>
      <w:rFonts w:ascii="Times New Roman" w:hAnsi="Times New Roman" w:cs="Times New Roman" w:hint="default"/>
    </w:rPr>
  </w:style>
  <w:style w:type="character" w:customStyle="1" w:styleId="WW-Fontepargpadro">
    <w:name w:val="WW-Fonte parág. padrão"/>
    <w:rsid w:val="006B6C73"/>
  </w:style>
  <w:style w:type="character" w:customStyle="1" w:styleId="MenoPendente10">
    <w:name w:val="Menção Pendente1"/>
    <w:uiPriority w:val="99"/>
    <w:semiHidden/>
    <w:rsid w:val="006B6C73"/>
    <w:rPr>
      <w:color w:val="605E5C"/>
      <w:shd w:val="clear" w:color="auto" w:fill="E1DFDD"/>
    </w:rPr>
  </w:style>
  <w:style w:type="character" w:customStyle="1" w:styleId="fontstyle01">
    <w:name w:val="fontstyle01"/>
    <w:rsid w:val="006B6C73"/>
    <w:rPr>
      <w:rFonts w:ascii="Consolas-Bold" w:hAnsi="Consolas-Bold" w:hint="default"/>
      <w:b/>
      <w:bCs/>
      <w:i w:val="0"/>
      <w:iCs w:val="0"/>
      <w:color w:val="000000"/>
      <w:sz w:val="28"/>
      <w:szCs w:val="28"/>
    </w:rPr>
  </w:style>
  <w:style w:type="character" w:customStyle="1" w:styleId="fontstyle21">
    <w:name w:val="fontstyle21"/>
    <w:rsid w:val="006B6C73"/>
    <w:rPr>
      <w:rFonts w:ascii="Consolas" w:hAnsi="Consolas" w:hint="default"/>
      <w:b w:val="0"/>
      <w:bCs w:val="0"/>
      <w:i w:val="0"/>
      <w:iCs w:val="0"/>
      <w:color w:val="000000"/>
      <w:sz w:val="28"/>
      <w:szCs w:val="28"/>
    </w:rPr>
  </w:style>
  <w:style w:type="character" w:customStyle="1" w:styleId="fontstyle31">
    <w:name w:val="fontstyle31"/>
    <w:rsid w:val="006B6C73"/>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6B6C73"/>
    <w:rPr>
      <w:rFonts w:ascii="Calibri" w:eastAsia="Calibri" w:hAnsi="Calibri"/>
      <w:sz w:val="22"/>
      <w:szCs w:val="22"/>
      <w:lang w:eastAsia="en-US"/>
    </w:rPr>
  </w:style>
  <w:style w:type="character" w:customStyle="1" w:styleId="PargrafodaListaChar">
    <w:name w:val="Parágrafo da Lista Char"/>
    <w:aliases w:val="Itemização Char"/>
    <w:link w:val="PargrafodaLista"/>
    <w:uiPriority w:val="34"/>
    <w:rsid w:val="006B6C73"/>
    <w:rPr>
      <w:rFonts w:ascii="Calibri" w:eastAsia="Calibri" w:hAnsi="Calibri"/>
      <w:sz w:val="22"/>
      <w:szCs w:val="22"/>
      <w:lang w:eastAsia="en-US"/>
    </w:rPr>
  </w:style>
  <w:style w:type="paragraph" w:customStyle="1" w:styleId="cabecalhodescricao">
    <w:name w:val="cabecalho__descricao"/>
    <w:basedOn w:val="Normal"/>
    <w:uiPriority w:val="99"/>
    <w:rsid w:val="006B6C73"/>
    <w:pPr>
      <w:spacing w:before="100" w:beforeAutospacing="1" w:after="100" w:afterAutospacing="1"/>
    </w:pPr>
  </w:style>
  <w:style w:type="character" w:customStyle="1" w:styleId="PGE-Alteraesdestacadas">
    <w:name w:val="PGE - Alterações destacadas"/>
    <w:uiPriority w:val="1"/>
    <w:qFormat/>
    <w:rsid w:val="006B6C73"/>
    <w:rPr>
      <w:rFonts w:ascii="Arial" w:hAnsi="Arial"/>
      <w:b/>
      <w:color w:val="000000"/>
      <w:sz w:val="22"/>
      <w:u w:val="single"/>
    </w:rPr>
  </w:style>
  <w:style w:type="table" w:customStyle="1" w:styleId="TableNormal">
    <w:name w:val="Table Normal"/>
    <w:uiPriority w:val="2"/>
    <w:semiHidden/>
    <w:unhideWhenUsed/>
    <w:qFormat/>
    <w:rsid w:val="006B6C7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B6C73"/>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8402A3"/>
    <w:pPr>
      <w:keepLines/>
      <w:tabs>
        <w:tab w:val="left" w:pos="0"/>
      </w:tabs>
      <w:ind w:firstLine="0"/>
      <w:jc w:val="both"/>
    </w:pPr>
    <w:rPr>
      <w:b/>
      <w:bCs/>
      <w:i w:val="0"/>
      <w:iCs w:val="0"/>
      <w:color w:val="auto"/>
    </w:rPr>
  </w:style>
  <w:style w:type="paragraph" w:customStyle="1" w:styleId="Nivel2">
    <w:name w:val="Nivel 2"/>
    <w:basedOn w:val="Normal"/>
    <w:link w:val="Nivel2Char"/>
    <w:uiPriority w:val="99"/>
    <w:qFormat/>
    <w:rsid w:val="006B6C73"/>
    <w:pPr>
      <w:numPr>
        <w:ilvl w:val="1"/>
        <w:numId w:val="12"/>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uiPriority w:val="99"/>
    <w:qFormat/>
    <w:rsid w:val="006B6C73"/>
    <w:pPr>
      <w:numPr>
        <w:ilvl w:val="2"/>
        <w:numId w:val="12"/>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uiPriority w:val="99"/>
    <w:qFormat/>
    <w:rsid w:val="006B6C73"/>
    <w:pPr>
      <w:numPr>
        <w:ilvl w:val="3"/>
      </w:numPr>
      <w:ind w:left="567" w:firstLine="0"/>
    </w:pPr>
    <w:rPr>
      <w:color w:val="auto"/>
    </w:rPr>
  </w:style>
  <w:style w:type="paragraph" w:customStyle="1" w:styleId="Nivel5">
    <w:name w:val="Nivel 5"/>
    <w:basedOn w:val="Nivel4"/>
    <w:uiPriority w:val="99"/>
    <w:qFormat/>
    <w:rsid w:val="006B6C73"/>
    <w:pPr>
      <w:numPr>
        <w:ilvl w:val="4"/>
      </w:numPr>
      <w:tabs>
        <w:tab w:val="num" w:pos="360"/>
      </w:tabs>
      <w:ind w:left="851" w:firstLine="0"/>
    </w:pPr>
  </w:style>
  <w:style w:type="character" w:customStyle="1" w:styleId="Nivel2Char">
    <w:name w:val="Nivel 2 Char"/>
    <w:link w:val="Nivel2"/>
    <w:uiPriority w:val="99"/>
    <w:locked/>
    <w:rsid w:val="006B6C73"/>
    <w:rPr>
      <w:rFonts w:ascii="Arial" w:hAnsi="Arial" w:cs="Arial"/>
      <w:color w:val="000000"/>
    </w:rPr>
  </w:style>
  <w:style w:type="character" w:customStyle="1" w:styleId="Nivel3Char">
    <w:name w:val="Nivel 3 Char"/>
    <w:link w:val="Nivel3"/>
    <w:rsid w:val="006B6C73"/>
    <w:rPr>
      <w:rFonts w:ascii="Arial" w:hAnsi="Arial" w:cs="Arial"/>
      <w:color w:val="000000"/>
    </w:rPr>
  </w:style>
  <w:style w:type="character" w:styleId="Refdecomentrio">
    <w:name w:val="annotation reference"/>
    <w:uiPriority w:val="99"/>
    <w:unhideWhenUsed/>
    <w:qFormat/>
    <w:rsid w:val="006B6C73"/>
    <w:rPr>
      <w:sz w:val="16"/>
      <w:szCs w:val="16"/>
    </w:rPr>
  </w:style>
  <w:style w:type="paragraph" w:styleId="Citao">
    <w:name w:val="Quote"/>
    <w:aliases w:val="TCU,Citação AGU,NotaExplicativa"/>
    <w:basedOn w:val="Normal"/>
    <w:next w:val="Normal"/>
    <w:link w:val="CitaoChar"/>
    <w:qFormat/>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6B6C73"/>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8402A3"/>
    <w:rPr>
      <w:rFonts w:ascii="Arial" w:hAnsi="Arial" w:cs="Arial"/>
      <w:b/>
      <w:bCs/>
      <w:sz w:val="24"/>
      <w:szCs w:val="24"/>
    </w:rPr>
  </w:style>
  <w:style w:type="character" w:customStyle="1" w:styleId="normaltextrun">
    <w:name w:val="normaltextrun"/>
    <w:basedOn w:val="Fontepargpadro"/>
    <w:rsid w:val="006B6C73"/>
  </w:style>
  <w:style w:type="character" w:customStyle="1" w:styleId="eop">
    <w:name w:val="eop"/>
    <w:basedOn w:val="Fontepargpadro"/>
    <w:rsid w:val="006B6C73"/>
  </w:style>
  <w:style w:type="character" w:customStyle="1" w:styleId="Nivel4Char">
    <w:name w:val="Nivel 4 Char"/>
    <w:link w:val="Nivel4"/>
    <w:rsid w:val="006B6C73"/>
    <w:rPr>
      <w:rFonts w:ascii="Arial" w:hAnsi="Arial" w:cs="Arial"/>
    </w:rPr>
  </w:style>
  <w:style w:type="paragraph" w:customStyle="1" w:styleId="ou">
    <w:name w:val="ou"/>
    <w:basedOn w:val="PargrafodaLista"/>
    <w:link w:val="ouChar"/>
    <w:qFormat/>
    <w:rsid w:val="006B6C73"/>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6B6C73"/>
    <w:rPr>
      <w:rFonts w:ascii="Arial" w:eastAsia="Calibri" w:hAnsi="Arial" w:cs="Arial"/>
      <w:b/>
      <w:bCs/>
      <w:i/>
      <w:iCs/>
      <w:color w:val="FF0000"/>
      <w:sz w:val="24"/>
      <w:szCs w:val="24"/>
      <w:u w:val="single"/>
    </w:rPr>
  </w:style>
  <w:style w:type="paragraph" w:customStyle="1" w:styleId="Nvel2-Red">
    <w:name w:val="Nível 2 -Red"/>
    <w:basedOn w:val="Nivel2"/>
    <w:link w:val="Nvel2-RedChar"/>
    <w:qFormat/>
    <w:rsid w:val="006B6C73"/>
    <w:pPr>
      <w:numPr>
        <w:numId w:val="1"/>
      </w:numPr>
      <w:ind w:left="0" w:firstLine="0"/>
    </w:pPr>
    <w:rPr>
      <w:i/>
      <w:iCs/>
      <w:color w:val="FF0000"/>
    </w:rPr>
  </w:style>
  <w:style w:type="paragraph" w:customStyle="1" w:styleId="Nvel3-R">
    <w:name w:val="Nível 3-R"/>
    <w:basedOn w:val="Nivel3"/>
    <w:link w:val="Nvel3-RChar"/>
    <w:qFormat/>
    <w:rsid w:val="006B6C73"/>
    <w:pPr>
      <w:numPr>
        <w:numId w:val="1"/>
      </w:numPr>
      <w:ind w:left="284" w:firstLine="0"/>
    </w:pPr>
    <w:rPr>
      <w:i/>
      <w:iCs/>
      <w:color w:val="FF0000"/>
    </w:rPr>
  </w:style>
  <w:style w:type="character" w:customStyle="1" w:styleId="Nvel2-RedChar">
    <w:name w:val="Nível 2 -Red Char"/>
    <w:link w:val="Nvel2-Red"/>
    <w:rsid w:val="006B6C73"/>
    <w:rPr>
      <w:rFonts w:ascii="Arial" w:hAnsi="Arial" w:cs="Arial"/>
      <w:i/>
      <w:iCs/>
      <w:color w:val="FF0000"/>
    </w:rPr>
  </w:style>
  <w:style w:type="paragraph" w:customStyle="1" w:styleId="Nvel4-R">
    <w:name w:val="Nível 4-R"/>
    <w:basedOn w:val="Nivel4"/>
    <w:link w:val="Nvel4-RChar"/>
    <w:qFormat/>
    <w:rsid w:val="006B6C73"/>
    <w:pPr>
      <w:numPr>
        <w:ilvl w:val="0"/>
        <w:numId w:val="0"/>
      </w:numPr>
      <w:tabs>
        <w:tab w:val="num" w:pos="360"/>
      </w:tabs>
      <w:ind w:left="567"/>
    </w:pPr>
    <w:rPr>
      <w:i/>
      <w:iCs/>
      <w:color w:val="FF0000"/>
    </w:rPr>
  </w:style>
  <w:style w:type="character" w:customStyle="1" w:styleId="Nvel3-RChar">
    <w:name w:val="Nível 3-R Char"/>
    <w:link w:val="Nvel3-R"/>
    <w:rsid w:val="006B6C73"/>
    <w:rPr>
      <w:rFonts w:ascii="Arial" w:hAnsi="Arial" w:cs="Arial"/>
      <w:i/>
      <w:iCs/>
      <w:color w:val="FF0000"/>
    </w:rPr>
  </w:style>
  <w:style w:type="character" w:customStyle="1" w:styleId="Nvel4-RChar">
    <w:name w:val="Nível 4-R Char"/>
    <w:link w:val="Nvel4-R"/>
    <w:rsid w:val="006B6C73"/>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6B6C73"/>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6B6C73"/>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6B6C73"/>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6B6C73"/>
    <w:rPr>
      <w:rFonts w:ascii="Calibri" w:eastAsia="Calibri" w:hAnsi="Calibri"/>
      <w:b/>
      <w:bCs/>
      <w:lang w:eastAsia="en-US"/>
    </w:rPr>
  </w:style>
  <w:style w:type="paragraph" w:customStyle="1" w:styleId="Nvel1-SemNum">
    <w:name w:val="Nível 1-Sem Num"/>
    <w:basedOn w:val="Nivel01"/>
    <w:link w:val="Nvel1-SemNumChar"/>
    <w:autoRedefine/>
    <w:qFormat/>
    <w:rsid w:val="006B6C73"/>
    <w:pPr>
      <w:outlineLvl w:val="1"/>
    </w:pPr>
  </w:style>
  <w:style w:type="character" w:customStyle="1" w:styleId="Nvel1-SemNumChar">
    <w:name w:val="Nível 1-Sem Num Char"/>
    <w:link w:val="Nvel1-SemNum"/>
    <w:rsid w:val="006B6C73"/>
    <w:rPr>
      <w:rFonts w:ascii="Arial" w:hAnsi="Arial" w:cs="Arial"/>
      <w:b/>
      <w:bCs/>
      <w:sz w:val="28"/>
      <w:szCs w:val="28"/>
    </w:rPr>
  </w:style>
  <w:style w:type="character" w:customStyle="1" w:styleId="findhit">
    <w:name w:val="findhit"/>
    <w:basedOn w:val="Fontepargpadro"/>
    <w:rsid w:val="006B6C73"/>
  </w:style>
  <w:style w:type="paragraph" w:customStyle="1" w:styleId="Nvel1-SemNumPreto">
    <w:name w:val="Nível 1-Sem Num Preto"/>
    <w:basedOn w:val="Nvel1-SemNum"/>
    <w:link w:val="Nvel1-SemNumPretoChar"/>
    <w:qFormat/>
    <w:rsid w:val="006B6C73"/>
    <w:rPr>
      <w:lang w:eastAsia="zh-CN" w:bidi="hi-IN"/>
    </w:rPr>
  </w:style>
  <w:style w:type="character" w:customStyle="1" w:styleId="Nvel1-SemNumPretoChar">
    <w:name w:val="Nível 1-Sem Num Preto Char"/>
    <w:link w:val="Nvel1-SemNumPreto"/>
    <w:rsid w:val="006B6C73"/>
    <w:rPr>
      <w:rFonts w:ascii="Arial" w:hAnsi="Arial" w:cs="Arial"/>
      <w:b/>
      <w:bCs/>
      <w:sz w:val="28"/>
      <w:szCs w:val="28"/>
      <w:lang w:eastAsia="zh-CN" w:bidi="hi-IN"/>
    </w:rPr>
  </w:style>
  <w:style w:type="paragraph" w:customStyle="1" w:styleId="GradeColorida-nfase11">
    <w:name w:val="Grade Colorida - Ênfase 11"/>
    <w:basedOn w:val="Normal"/>
    <w:next w:val="Normal"/>
    <w:link w:val="GradeColorida-nfase1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6B6C73"/>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6B6C73"/>
    <w:pPr>
      <w:numPr>
        <w:ilvl w:val="0"/>
        <w:numId w:val="0"/>
      </w:numPr>
      <w:ind w:left="284"/>
    </w:pPr>
    <w:rPr>
      <w:i w:val="0"/>
      <w:iCs w:val="0"/>
    </w:rPr>
  </w:style>
  <w:style w:type="paragraph" w:customStyle="1" w:styleId="Nvel4">
    <w:name w:val="Nível 4"/>
    <w:basedOn w:val="Nvel3"/>
    <w:link w:val="Nvel4Char"/>
    <w:qFormat/>
    <w:rsid w:val="006B6C73"/>
    <w:pPr>
      <w:ind w:left="567"/>
    </w:pPr>
  </w:style>
  <w:style w:type="character" w:customStyle="1" w:styleId="Nvel3Char">
    <w:name w:val="Nível 3 Char"/>
    <w:link w:val="Nvel3"/>
    <w:rsid w:val="006B6C73"/>
    <w:rPr>
      <w:rFonts w:ascii="Arial" w:hAnsi="Arial" w:cs="Arial"/>
      <w:color w:val="FF0000"/>
    </w:rPr>
  </w:style>
  <w:style w:type="paragraph" w:customStyle="1" w:styleId="SubTitNN">
    <w:name w:val="SubTitNN"/>
    <w:basedOn w:val="Normal"/>
    <w:link w:val="SubTitNNChar"/>
    <w:qFormat/>
    <w:rsid w:val="006B6C73"/>
    <w:pPr>
      <w:spacing w:before="240" w:after="120" w:line="276" w:lineRule="auto"/>
      <w:jc w:val="both"/>
    </w:pPr>
    <w:rPr>
      <w:rFonts w:ascii="Arial" w:hAnsi="Arial" w:cs="Arial"/>
      <w:b/>
      <w:bCs/>
      <w:iCs/>
      <w:sz w:val="20"/>
      <w:szCs w:val="20"/>
    </w:rPr>
  </w:style>
  <w:style w:type="character" w:customStyle="1" w:styleId="Nvel4Char">
    <w:name w:val="Nível 4 Char"/>
    <w:link w:val="Nvel4"/>
    <w:rsid w:val="006B6C73"/>
    <w:rPr>
      <w:rFonts w:ascii="Arial" w:hAnsi="Arial" w:cs="Arial"/>
      <w:color w:val="FF0000"/>
    </w:rPr>
  </w:style>
  <w:style w:type="character" w:customStyle="1" w:styleId="SubTitNNChar">
    <w:name w:val="SubTitNN Char"/>
    <w:link w:val="SubTitNN"/>
    <w:rsid w:val="006B6C73"/>
    <w:rPr>
      <w:rFonts w:ascii="Arial" w:hAnsi="Arial" w:cs="Arial"/>
      <w:b/>
      <w:bCs/>
      <w:iCs/>
    </w:rPr>
  </w:style>
  <w:style w:type="paragraph" w:customStyle="1" w:styleId="Prembulo">
    <w:name w:val="Preâmbulo"/>
    <w:basedOn w:val="Normal"/>
    <w:link w:val="PrembuloChar"/>
    <w:qFormat/>
    <w:rsid w:val="00966E3B"/>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966E3B"/>
    <w:rPr>
      <w:rFonts w:ascii="Arial" w:eastAsia="Arial" w:hAnsi="Arial" w:cs="Arial"/>
      <w:bCs/>
    </w:rPr>
  </w:style>
  <w:style w:type="character" w:customStyle="1" w:styleId="CitaoChar1">
    <w:name w:val="Citação Char1"/>
    <w:aliases w:val="TCU Char1,Citação AGU Char1,NotaExplicativa Char1"/>
    <w:basedOn w:val="Fontepargpadro"/>
    <w:rsid w:val="00544DA0"/>
    <w:rPr>
      <w:i/>
      <w:iCs/>
      <w:color w:val="404040" w:themeColor="text1" w:themeTint="BF"/>
      <w:sz w:val="24"/>
      <w:szCs w:val="24"/>
    </w:rPr>
  </w:style>
  <w:style w:type="paragraph" w:customStyle="1" w:styleId="pf0">
    <w:name w:val="pf0"/>
    <w:basedOn w:val="Normal"/>
    <w:uiPriority w:val="99"/>
    <w:semiHidden/>
    <w:rsid w:val="00544DA0"/>
    <w:pPr>
      <w:spacing w:before="100" w:beforeAutospacing="1" w:after="100" w:afterAutospacing="1"/>
    </w:pPr>
  </w:style>
  <w:style w:type="paragraph" w:customStyle="1" w:styleId="Nivel3-erro">
    <w:name w:val="Nivel 3-erro"/>
    <w:basedOn w:val="Nivel3"/>
    <w:link w:val="Nivel3-erroChar"/>
    <w:autoRedefine/>
    <w:qFormat/>
    <w:rsid w:val="00454AEC"/>
    <w:pPr>
      <w:ind w:left="284" w:firstLine="0"/>
    </w:pPr>
    <w:rPr>
      <w:rFonts w:eastAsiaTheme="minorEastAsia" w:cs="Tahoma"/>
      <w:color w:val="auto"/>
      <w:szCs w:val="24"/>
    </w:rPr>
  </w:style>
  <w:style w:type="character" w:customStyle="1" w:styleId="Nivel3-erroChar">
    <w:name w:val="Nivel 3-erro Char"/>
    <w:basedOn w:val="Fontepargpadro"/>
    <w:link w:val="Nivel3-erro"/>
    <w:rsid w:val="00454AEC"/>
    <w:rPr>
      <w:rFonts w:ascii="Arial" w:eastAsiaTheme="minorEastAsia" w:hAnsi="Arial" w:cs="Tahoma"/>
      <w:szCs w:val="24"/>
    </w:rPr>
  </w:style>
  <w:style w:type="paragraph" w:customStyle="1" w:styleId="Nvel1-SemNumerao">
    <w:name w:val="Nível 1-Sem Numeração"/>
    <w:basedOn w:val="Nvel1-SemNum"/>
    <w:link w:val="Nvel1-SemNumeraoChar"/>
    <w:autoRedefine/>
    <w:qFormat/>
    <w:rsid w:val="00454AEC"/>
    <w:pPr>
      <w:spacing w:before="240" w:after="120" w:line="276" w:lineRule="auto"/>
    </w:pPr>
    <w:rPr>
      <w:rFonts w:eastAsiaTheme="majorEastAsia"/>
      <w:sz w:val="28"/>
      <w:szCs w:val="28"/>
    </w:rPr>
  </w:style>
  <w:style w:type="character" w:customStyle="1" w:styleId="Nvel1-SemNumeraoChar">
    <w:name w:val="Nível 1-Sem Numeração Char"/>
    <w:basedOn w:val="Nvel1-SemNumChar"/>
    <w:link w:val="Nvel1-SemNumerao"/>
    <w:rsid w:val="00454AEC"/>
    <w:rPr>
      <w:rFonts w:ascii="Arial" w:eastAsiaTheme="majorEastAsia" w:hAnsi="Arial" w:cs="Arial"/>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4941042">
      <w:bodyDiv w:val="1"/>
      <w:marLeft w:val="0"/>
      <w:marRight w:val="0"/>
      <w:marTop w:val="0"/>
      <w:marBottom w:val="0"/>
      <w:divBdr>
        <w:top w:val="none" w:sz="0" w:space="0" w:color="auto"/>
        <w:left w:val="none" w:sz="0" w:space="0" w:color="auto"/>
        <w:bottom w:val="none" w:sz="0" w:space="0" w:color="auto"/>
        <w:right w:val="none" w:sz="0" w:space="0" w:color="auto"/>
      </w:divBdr>
    </w:div>
    <w:div w:id="277836480">
      <w:bodyDiv w:val="1"/>
      <w:marLeft w:val="0"/>
      <w:marRight w:val="0"/>
      <w:marTop w:val="0"/>
      <w:marBottom w:val="0"/>
      <w:divBdr>
        <w:top w:val="none" w:sz="0" w:space="0" w:color="auto"/>
        <w:left w:val="none" w:sz="0" w:space="0" w:color="auto"/>
        <w:bottom w:val="none" w:sz="0" w:space="0" w:color="auto"/>
        <w:right w:val="none" w:sz="0" w:space="0" w:color="auto"/>
      </w:divBdr>
    </w:div>
    <w:div w:id="568852935">
      <w:bodyDiv w:val="1"/>
      <w:marLeft w:val="0"/>
      <w:marRight w:val="0"/>
      <w:marTop w:val="0"/>
      <w:marBottom w:val="0"/>
      <w:divBdr>
        <w:top w:val="none" w:sz="0" w:space="0" w:color="auto"/>
        <w:left w:val="none" w:sz="0" w:space="0" w:color="auto"/>
        <w:bottom w:val="none" w:sz="0" w:space="0" w:color="auto"/>
        <w:right w:val="none" w:sz="0" w:space="0" w:color="auto"/>
      </w:divBdr>
    </w:div>
    <w:div w:id="726759693">
      <w:bodyDiv w:val="1"/>
      <w:marLeft w:val="0"/>
      <w:marRight w:val="0"/>
      <w:marTop w:val="0"/>
      <w:marBottom w:val="0"/>
      <w:divBdr>
        <w:top w:val="none" w:sz="0" w:space="0" w:color="auto"/>
        <w:left w:val="none" w:sz="0" w:space="0" w:color="auto"/>
        <w:bottom w:val="none" w:sz="0" w:space="0" w:color="auto"/>
        <w:right w:val="none" w:sz="0" w:space="0" w:color="auto"/>
      </w:divBdr>
    </w:div>
    <w:div w:id="901602995">
      <w:bodyDiv w:val="1"/>
      <w:marLeft w:val="0"/>
      <w:marRight w:val="0"/>
      <w:marTop w:val="0"/>
      <w:marBottom w:val="0"/>
      <w:divBdr>
        <w:top w:val="none" w:sz="0" w:space="0" w:color="auto"/>
        <w:left w:val="none" w:sz="0" w:space="0" w:color="auto"/>
        <w:bottom w:val="none" w:sz="0" w:space="0" w:color="auto"/>
        <w:right w:val="none" w:sz="0" w:space="0" w:color="auto"/>
      </w:divBdr>
    </w:div>
    <w:div w:id="1073241237">
      <w:bodyDiv w:val="1"/>
      <w:marLeft w:val="0"/>
      <w:marRight w:val="0"/>
      <w:marTop w:val="0"/>
      <w:marBottom w:val="0"/>
      <w:divBdr>
        <w:top w:val="none" w:sz="0" w:space="0" w:color="auto"/>
        <w:left w:val="none" w:sz="0" w:space="0" w:color="auto"/>
        <w:bottom w:val="none" w:sz="0" w:space="0" w:color="auto"/>
        <w:right w:val="none" w:sz="0" w:space="0" w:color="auto"/>
      </w:divBdr>
    </w:div>
    <w:div w:id="1160389526">
      <w:bodyDiv w:val="1"/>
      <w:marLeft w:val="0"/>
      <w:marRight w:val="0"/>
      <w:marTop w:val="0"/>
      <w:marBottom w:val="0"/>
      <w:divBdr>
        <w:top w:val="none" w:sz="0" w:space="0" w:color="auto"/>
        <w:left w:val="none" w:sz="0" w:space="0" w:color="auto"/>
        <w:bottom w:val="none" w:sz="0" w:space="0" w:color="auto"/>
        <w:right w:val="none" w:sz="0" w:space="0" w:color="auto"/>
      </w:divBdr>
    </w:div>
    <w:div w:id="1265112000">
      <w:bodyDiv w:val="1"/>
      <w:marLeft w:val="0"/>
      <w:marRight w:val="0"/>
      <w:marTop w:val="0"/>
      <w:marBottom w:val="0"/>
      <w:divBdr>
        <w:top w:val="none" w:sz="0" w:space="0" w:color="auto"/>
        <w:left w:val="none" w:sz="0" w:space="0" w:color="auto"/>
        <w:bottom w:val="none" w:sz="0" w:space="0" w:color="auto"/>
        <w:right w:val="none" w:sz="0" w:space="0" w:color="auto"/>
      </w:divBdr>
    </w:div>
    <w:div w:id="1417557277">
      <w:bodyDiv w:val="1"/>
      <w:marLeft w:val="0"/>
      <w:marRight w:val="0"/>
      <w:marTop w:val="0"/>
      <w:marBottom w:val="0"/>
      <w:divBdr>
        <w:top w:val="none" w:sz="0" w:space="0" w:color="auto"/>
        <w:left w:val="none" w:sz="0" w:space="0" w:color="auto"/>
        <w:bottom w:val="none" w:sz="0" w:space="0" w:color="auto"/>
        <w:right w:val="none" w:sz="0" w:space="0" w:color="auto"/>
      </w:divBdr>
    </w:div>
    <w:div w:id="1421484614">
      <w:bodyDiv w:val="1"/>
      <w:marLeft w:val="0"/>
      <w:marRight w:val="0"/>
      <w:marTop w:val="0"/>
      <w:marBottom w:val="0"/>
      <w:divBdr>
        <w:top w:val="none" w:sz="0" w:space="0" w:color="auto"/>
        <w:left w:val="none" w:sz="0" w:space="0" w:color="auto"/>
        <w:bottom w:val="none" w:sz="0" w:space="0" w:color="auto"/>
        <w:right w:val="none" w:sz="0" w:space="0" w:color="auto"/>
      </w:divBdr>
    </w:div>
    <w:div w:id="1426612371">
      <w:bodyDiv w:val="1"/>
      <w:marLeft w:val="0"/>
      <w:marRight w:val="0"/>
      <w:marTop w:val="0"/>
      <w:marBottom w:val="0"/>
      <w:divBdr>
        <w:top w:val="none" w:sz="0" w:space="0" w:color="auto"/>
        <w:left w:val="none" w:sz="0" w:space="0" w:color="auto"/>
        <w:bottom w:val="none" w:sz="0" w:space="0" w:color="auto"/>
        <w:right w:val="none" w:sz="0" w:space="0" w:color="auto"/>
      </w:divBdr>
    </w:div>
    <w:div w:id="1605647154">
      <w:bodyDiv w:val="1"/>
      <w:marLeft w:val="0"/>
      <w:marRight w:val="0"/>
      <w:marTop w:val="0"/>
      <w:marBottom w:val="0"/>
      <w:divBdr>
        <w:top w:val="none" w:sz="0" w:space="0" w:color="auto"/>
        <w:left w:val="none" w:sz="0" w:space="0" w:color="auto"/>
        <w:bottom w:val="none" w:sz="0" w:space="0" w:color="auto"/>
        <w:right w:val="none" w:sz="0" w:space="0" w:color="auto"/>
      </w:divBdr>
    </w:div>
    <w:div w:id="1640574540">
      <w:bodyDiv w:val="1"/>
      <w:marLeft w:val="0"/>
      <w:marRight w:val="0"/>
      <w:marTop w:val="0"/>
      <w:marBottom w:val="0"/>
      <w:divBdr>
        <w:top w:val="none" w:sz="0" w:space="0" w:color="auto"/>
        <w:left w:val="none" w:sz="0" w:space="0" w:color="auto"/>
        <w:bottom w:val="none" w:sz="0" w:space="0" w:color="auto"/>
        <w:right w:val="none" w:sz="0" w:space="0" w:color="auto"/>
      </w:divBdr>
    </w:div>
    <w:div w:id="1673070394">
      <w:bodyDiv w:val="1"/>
      <w:marLeft w:val="0"/>
      <w:marRight w:val="0"/>
      <w:marTop w:val="0"/>
      <w:marBottom w:val="0"/>
      <w:divBdr>
        <w:top w:val="none" w:sz="0" w:space="0" w:color="auto"/>
        <w:left w:val="none" w:sz="0" w:space="0" w:color="auto"/>
        <w:bottom w:val="none" w:sz="0" w:space="0" w:color="auto"/>
        <w:right w:val="none" w:sz="0" w:space="0" w:color="auto"/>
      </w:divBdr>
    </w:div>
    <w:div w:id="1686899038">
      <w:bodyDiv w:val="1"/>
      <w:marLeft w:val="0"/>
      <w:marRight w:val="0"/>
      <w:marTop w:val="0"/>
      <w:marBottom w:val="0"/>
      <w:divBdr>
        <w:top w:val="none" w:sz="0" w:space="0" w:color="auto"/>
        <w:left w:val="none" w:sz="0" w:space="0" w:color="auto"/>
        <w:bottom w:val="none" w:sz="0" w:space="0" w:color="auto"/>
        <w:right w:val="none" w:sz="0" w:space="0" w:color="auto"/>
      </w:divBdr>
    </w:div>
    <w:div w:id="1692147630">
      <w:bodyDiv w:val="1"/>
      <w:marLeft w:val="0"/>
      <w:marRight w:val="0"/>
      <w:marTop w:val="0"/>
      <w:marBottom w:val="0"/>
      <w:divBdr>
        <w:top w:val="none" w:sz="0" w:space="0" w:color="auto"/>
        <w:left w:val="none" w:sz="0" w:space="0" w:color="auto"/>
        <w:bottom w:val="none" w:sz="0" w:space="0" w:color="auto"/>
        <w:right w:val="none" w:sz="0" w:space="0" w:color="auto"/>
      </w:divBdr>
    </w:div>
    <w:div w:id="1727953653">
      <w:bodyDiv w:val="1"/>
      <w:marLeft w:val="0"/>
      <w:marRight w:val="0"/>
      <w:marTop w:val="0"/>
      <w:marBottom w:val="0"/>
      <w:divBdr>
        <w:top w:val="none" w:sz="0" w:space="0" w:color="auto"/>
        <w:left w:val="none" w:sz="0" w:space="0" w:color="auto"/>
        <w:bottom w:val="none" w:sz="0" w:space="0" w:color="auto"/>
        <w:right w:val="none" w:sz="0" w:space="0" w:color="auto"/>
      </w:divBdr>
    </w:div>
    <w:div w:id="1850288123">
      <w:bodyDiv w:val="1"/>
      <w:marLeft w:val="0"/>
      <w:marRight w:val="0"/>
      <w:marTop w:val="0"/>
      <w:marBottom w:val="0"/>
      <w:divBdr>
        <w:top w:val="none" w:sz="0" w:space="0" w:color="auto"/>
        <w:left w:val="none" w:sz="0" w:space="0" w:color="auto"/>
        <w:bottom w:val="none" w:sz="0" w:space="0" w:color="auto"/>
        <w:right w:val="none" w:sz="0" w:space="0" w:color="auto"/>
      </w:divBdr>
    </w:div>
    <w:div w:id="2103066766">
      <w:bodyDiv w:val="1"/>
      <w:marLeft w:val="0"/>
      <w:marRight w:val="0"/>
      <w:marTop w:val="0"/>
      <w:marBottom w:val="0"/>
      <w:divBdr>
        <w:top w:val="none" w:sz="0" w:space="0" w:color="auto"/>
        <w:left w:val="none" w:sz="0" w:space="0" w:color="auto"/>
        <w:bottom w:val="none" w:sz="0" w:space="0" w:color="auto"/>
        <w:right w:val="none" w:sz="0" w:space="0" w:color="auto"/>
      </w:divBdr>
    </w:div>
    <w:div w:id="2137019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8429.htm" TargetMode="External"/><Relationship Id="rId117" Type="http://schemas.openxmlformats.org/officeDocument/2006/relationships/hyperlink" Target="https://www.planalto.gov.br/ccivil_03/constituicao/constituicaocompilado.htm" TargetMode="External"/><Relationship Id="rId21" Type="http://schemas.openxmlformats.org/officeDocument/2006/relationships/hyperlink" Target="https://www.planalto.gov.br/ccivil_03/_ato2007-2010/2009/lei/l12187.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leis/l8078compilado.htm" TargetMode="External"/><Relationship Id="rId63" Type="http://schemas.openxmlformats.org/officeDocument/2006/relationships/hyperlink" Target="https://www.planalto.gov.br/ccivil_03/leis/l8429.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_ato2015-2018/2016/decreto/d8660.htm" TargetMode="External"/><Relationship Id="rId37"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hyperlink" Target="https://www.planalto.gov.br/ccivil_03/_ato2019-2022/2022/Decreto/D11246.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theme" Target="theme/theme1.xml"/><Relationship Id="rId5" Type="http://schemas.openxmlformats.org/officeDocument/2006/relationships/webSettings" Target="web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AGU/Pareceres/2019-2022/PRC-JL-01-2020.htm"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s://www.planalto.gov.br/ccivil_03/_ato2011-2014/2011/lei/l12527.htm" TargetMode="External"/><Relationship Id="rId118" Type="http://schemas.openxmlformats.org/officeDocument/2006/relationships/hyperlink" Target="https://www.planalto.gov.br/ccivil_03/leis/lcp/lcp12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s://www.planalto.gov.br/ccivil_03/_ato2011-2014/2013/lei/l12846.htm" TargetMode="Externa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s://www.planalto.gov.br/ccivil_03/leis/lcp/lcp12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_ato2019-2022/2022/Decreto/D112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s://www.planalto.gov.br/ccivil_03/_ato2011-2014/2013/lei/l12846.htm"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www.portaltransparencia.gov.br/sancoes/ceis" TargetMode="External"/><Relationship Id="rId28"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lanalto.gov.br/ccivil_03/_ato2019-2022/2021/lei/L14133.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s://www.planalto.gov.br/ccivil_03/leis/lcp/lcp123.htm" TargetMode="External"/><Relationship Id="rId44" Type="http://schemas.openxmlformats.org/officeDocument/2006/relationships/hyperlink" Target="http://www.planalto.gov.br/ccivil_03/_ato2019-2022/2021/lei/L14133.htm" TargetMode="External"/><Relationship Id="rId60" Type="http://schemas.openxmlformats.org/officeDocument/2006/relationships/hyperlink" Target="https://in.gov.br/en/web/dou/-/instrucao-normativa-seges/me-n-77-de-4-de-novembro-de-2022-441681061" TargetMode="External"/><Relationship Id="rId65" Type="http://schemas.openxmlformats.org/officeDocument/2006/relationships/hyperlink" Target="https://www.gov.br/empresas-e-negocios/pt-br/empreendedor"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mailto:licitacao@tanabi.sp.gov.br" TargetMode="External"/><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s://www.planalto.gov.br/ccivil_03/leis/l8078compilado.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s://www.planalto.gov.br/ccivil_03/_ato2019-2022/2022/Decreto/D11246.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25art159"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gov.br/compras/pt-br/acesso-a-informacao/legislacao/instrucoes-normativas/instrucao-normativa-no-3-de-26-de-abril-de-2018" TargetMode="External"/><Relationship Id="rId24" Type="http://schemas.openxmlformats.org/officeDocument/2006/relationships/hyperlink" Target="https://www.portaltransparencia.gov.br/sancoes/cnep" TargetMode="External"/><Relationship Id="rId40" Type="http://schemas.openxmlformats.org/officeDocument/2006/relationships/hyperlink" Target="https://www.planalto.gov.br/ccivil_03/_ato2011-2014/2013/lei/l12846.htm" TargetMode="External"/><Relationship Id="rId45" Type="http://schemas.openxmlformats.org/officeDocument/2006/relationships/hyperlink" Target="mailto:licitacao@tanabi.sp.gov.br" TargetMode="External"/><Relationship Id="rId66" Type="http://schemas.openxmlformats.org/officeDocument/2006/relationships/hyperlink" Target="https://www.gov.br/economia/pt-br/assuntos/drei/legislacao/arquivos/legislacoes-federais/indrei772020.pdf"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61" Type="http://schemas.openxmlformats.org/officeDocument/2006/relationships/hyperlink" Target="https://www.planalto.gov.br/ccivil_03/leis/lcp/lcp12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s://www.planalto.gov.br/ccivil_03/leis/lcp/lcp123.htm"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s://www.gov.br/compras/pt-br/acesso-a-informacao/legislacao/instrucoes-normativas/instrucao-normativa-no-3-de-26-de-abril-de-2018"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leis/l8078compilado.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planalto.gov.br/ccivil_03/_ato2019-2022/2022/Decreto/D11246.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eader" Target="header1.xml"/><Relationship Id="rId3" Type="http://schemas.openxmlformats.org/officeDocument/2006/relationships/styles" Target="styles.xml"/><Relationship Id="rId25" Type="http://schemas.openxmlformats.org/officeDocument/2006/relationships/hyperlink" Target="https://www.tce.sp.gov.br/pesquisa-relacao-apenados"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16" Type="http://schemas.openxmlformats.org/officeDocument/2006/relationships/hyperlink" Target="https://www.planalto.gov.br/ccivil_03/constituicao/constituicaocompilado.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62" Type="http://schemas.openxmlformats.org/officeDocument/2006/relationships/hyperlink" Target="https://www.gov.br/compras/pt-br/acesso-a-informacao/legislacao/instrucoes-normativas/instrucao-normativa-no-53-de-8-de-julho-de-2020"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5" Type="http://schemas.openxmlformats.org/officeDocument/2006/relationships/hyperlink" Target="https://www.planalto.gov.br/ccivil_03/leis/lcp/lcp123.htm" TargetMode="External"/><Relationship Id="rId36"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19-2022/2022/Decreto/D11246.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s://www.gov.br/compras/pt-br/acesso-a-informacao/legislacao/instrucoes-normativas/instrucao-normativa-seges-me-no-26-de-13-de-abril-de-2022" TargetMode="External"/><Relationship Id="rId1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tanabi.sp.gov.br" TargetMode="External"/><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Modelos\Timbrado.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E1AAFA-BEF0-42D0-86DF-467FBB55E4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Timbrado</Template>
  <TotalTime>1</TotalTime>
  <Pages>45</Pages>
  <Words>21230</Words>
  <Characters>114645</Characters>
  <Application>Microsoft Office Word</Application>
  <DocSecurity>0</DocSecurity>
  <Lines>955</Lines>
  <Paragraphs>271</Paragraphs>
  <ScaleCrop>false</ScaleCrop>
  <HeadingPairs>
    <vt:vector size="2" baseType="variant">
      <vt:variant>
        <vt:lpstr>Título</vt:lpstr>
      </vt:variant>
      <vt:variant>
        <vt:i4>1</vt:i4>
      </vt:variant>
    </vt:vector>
  </HeadingPairs>
  <TitlesOfParts>
    <vt:vector size="1" baseType="lpstr">
      <vt:lpstr>ATA DE ABERTURA E ENCERRAMENTO DAS PROPOSTAS REFERENTE AO CONVITE Nº 03/2002</vt:lpstr>
    </vt:vector>
  </TitlesOfParts>
  <Company>*****</Company>
  <LinksUpToDate>false</LinksUpToDate>
  <CharactersWithSpaces>135604</CharactersWithSpaces>
  <SharedDoc>false</SharedDoc>
  <HLinks>
    <vt:vector size="6" baseType="variant">
      <vt:variant>
        <vt:i4>4194431</vt:i4>
      </vt:variant>
      <vt:variant>
        <vt:i4>0</vt:i4>
      </vt:variant>
      <vt:variant>
        <vt:i4>0</vt:i4>
      </vt:variant>
      <vt:variant>
        <vt:i4>5</vt:i4>
      </vt:variant>
      <vt:variant>
        <vt:lpwstr>mailto:licitacao@tanabi.sp.gov.br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DE ABERTURA E ENCERRAMENTO DAS PROPOSTAS REFERENTE AO CONVITE Nº 03/2002</dc:title>
  <dc:creator>Nideval Cesar Roveran</dc:creator>
  <cp:lastModifiedBy>Joyce Helena Romano</cp:lastModifiedBy>
  <cp:revision>2</cp:revision>
  <cp:lastPrinted>2024-12-06T18:20:00Z</cp:lastPrinted>
  <dcterms:created xsi:type="dcterms:W3CDTF">2024-12-06T20:05:00Z</dcterms:created>
  <dcterms:modified xsi:type="dcterms:W3CDTF">2024-12-06T20:05:00Z</dcterms:modified>
</cp:coreProperties>
</file>