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4AB84" w14:textId="77777777" w:rsidR="00C64A0A" w:rsidRPr="0004208C" w:rsidRDefault="00C64A0A" w:rsidP="0004208C">
      <w:pPr>
        <w:jc w:val="center"/>
        <w:rPr>
          <w:rFonts w:ascii="Arial" w:hAnsi="Arial" w:cs="Arial"/>
          <w:b/>
          <w:bCs/>
        </w:rPr>
      </w:pPr>
      <w:r w:rsidRPr="0004208C">
        <w:rPr>
          <w:rFonts w:ascii="Arial" w:hAnsi="Arial" w:cs="Arial"/>
          <w:b/>
          <w:bCs/>
        </w:rPr>
        <w:t xml:space="preserve">PROCESSO ADMINISTRATIVO N° </w:t>
      </w:r>
      <w:r w:rsidR="00272BFF">
        <w:rPr>
          <w:rFonts w:ascii="Arial" w:hAnsi="Arial" w:cs="Arial"/>
          <w:b/>
          <w:bCs/>
        </w:rPr>
        <w:t>173/2026</w:t>
      </w:r>
      <w:r w:rsidR="008E208E" w:rsidRPr="0004208C">
        <w:rPr>
          <w:rFonts w:ascii="Arial" w:hAnsi="Arial" w:cs="Arial"/>
          <w:b/>
          <w:bCs/>
        </w:rPr>
        <w:t xml:space="preserve"> </w:t>
      </w:r>
    </w:p>
    <w:p w14:paraId="6A24DD90"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272BFF">
        <w:rPr>
          <w:rFonts w:ascii="Arial" w:hAnsi="Arial" w:cs="Arial"/>
          <w:b/>
          <w:bCs/>
        </w:rPr>
        <w:t>105/2026</w:t>
      </w:r>
      <w:r w:rsidR="008E208E" w:rsidRPr="0004208C">
        <w:rPr>
          <w:rFonts w:ascii="Arial" w:hAnsi="Arial" w:cs="Arial"/>
          <w:b/>
          <w:bCs/>
        </w:rPr>
        <w:t xml:space="preserve"> </w:t>
      </w:r>
    </w:p>
    <w:p w14:paraId="2354CBD5" w14:textId="77777777" w:rsidR="00C64A0A" w:rsidRPr="0004208C" w:rsidRDefault="00C64A0A" w:rsidP="0004208C">
      <w:pPr>
        <w:jc w:val="both"/>
        <w:rPr>
          <w:rFonts w:ascii="Arial" w:hAnsi="Arial" w:cs="Arial"/>
          <w:b/>
          <w:bCs/>
        </w:rPr>
      </w:pPr>
    </w:p>
    <w:p w14:paraId="071C8126" w14:textId="77777777" w:rsidR="00C64A0A" w:rsidRPr="0004208C" w:rsidRDefault="00C64A0A" w:rsidP="0004208C">
      <w:pPr>
        <w:jc w:val="both"/>
        <w:rPr>
          <w:rFonts w:ascii="Arial" w:hAnsi="Arial" w:cs="Arial"/>
          <w:b/>
          <w:bCs/>
        </w:rPr>
      </w:pPr>
    </w:p>
    <w:p w14:paraId="6B934F51" w14:textId="77777777" w:rsidR="00C64A0A" w:rsidRPr="0004208C" w:rsidRDefault="00C64A0A" w:rsidP="0004208C">
      <w:pPr>
        <w:jc w:val="both"/>
        <w:rPr>
          <w:rFonts w:ascii="Arial" w:hAnsi="Arial" w:cs="Arial"/>
          <w:b/>
          <w:bCs/>
        </w:rPr>
      </w:pPr>
    </w:p>
    <w:p w14:paraId="0D56BF54" w14:textId="77777777" w:rsidR="00C64A0A" w:rsidRPr="0004208C" w:rsidRDefault="00C64A0A" w:rsidP="0004208C">
      <w:pPr>
        <w:jc w:val="both"/>
        <w:rPr>
          <w:rFonts w:ascii="Arial" w:hAnsi="Arial" w:cs="Arial"/>
        </w:rPr>
      </w:pPr>
      <w:r w:rsidRPr="0004208C">
        <w:rPr>
          <w:rFonts w:ascii="Arial" w:hAnsi="Arial" w:cs="Arial"/>
          <w:b/>
          <w:bCs/>
        </w:rPr>
        <w:t xml:space="preserve">CONTRATANTE: </w:t>
      </w:r>
      <w:r w:rsidRPr="0004208C">
        <w:rPr>
          <w:rFonts w:ascii="Arial" w:hAnsi="Arial" w:cs="Arial"/>
        </w:rPr>
        <w:t>Município de Tanabi.</w:t>
      </w:r>
    </w:p>
    <w:p w14:paraId="53F6B861" w14:textId="77777777" w:rsidR="00C64A0A" w:rsidRPr="0004208C" w:rsidRDefault="00C64A0A" w:rsidP="0004208C">
      <w:pPr>
        <w:jc w:val="both"/>
        <w:rPr>
          <w:rFonts w:ascii="Arial" w:hAnsi="Arial" w:cs="Arial"/>
          <w:b/>
          <w:bCs/>
        </w:rPr>
      </w:pPr>
    </w:p>
    <w:p w14:paraId="3B0C4A4A" w14:textId="77777777" w:rsidR="00C64A0A" w:rsidRPr="0004208C" w:rsidRDefault="00C64A0A" w:rsidP="0004208C">
      <w:pPr>
        <w:jc w:val="both"/>
        <w:rPr>
          <w:rFonts w:ascii="Arial" w:hAnsi="Arial" w:cs="Arial"/>
          <w:b/>
          <w:bCs/>
        </w:rPr>
      </w:pPr>
    </w:p>
    <w:p w14:paraId="618AC5AF" w14:textId="77777777" w:rsidR="00C64A0A" w:rsidRPr="0004208C" w:rsidRDefault="00C64A0A" w:rsidP="0004208C">
      <w:pPr>
        <w:jc w:val="both"/>
        <w:rPr>
          <w:rFonts w:ascii="Arial" w:hAnsi="Arial" w:cs="Arial"/>
          <w:b/>
          <w:bCs/>
        </w:rPr>
      </w:pPr>
    </w:p>
    <w:p w14:paraId="23CEAB62" w14:textId="77777777" w:rsidR="00C64A0A" w:rsidRPr="0004208C" w:rsidRDefault="00C64A0A" w:rsidP="0004208C">
      <w:pPr>
        <w:jc w:val="both"/>
        <w:rPr>
          <w:rFonts w:ascii="Arial" w:hAnsi="Arial" w:cs="Arial"/>
        </w:rPr>
      </w:pPr>
      <w:r w:rsidRPr="0004208C">
        <w:rPr>
          <w:rFonts w:ascii="Arial" w:hAnsi="Arial" w:cs="Arial"/>
          <w:b/>
          <w:bCs/>
        </w:rPr>
        <w:t xml:space="preserve">OBJETO: </w:t>
      </w:r>
      <w:r w:rsidR="00272BFF" w:rsidRPr="006A46C6">
        <w:rPr>
          <w:rFonts w:ascii="Arial" w:hAnsi="Arial" w:cs="Arial"/>
        </w:rPr>
        <w:t>Contratação de empresa especializada para a prestação de serviços de instalação, manutenção e retirada da decoração natalina, compreendendo os serviços de natureza elétrica necessários à adequada execução dos enfeites de Natal no Município de Tanabi, em atendimento às necessidades da Diretoria Municipal de Cultura</w:t>
      </w:r>
      <w:r w:rsidRPr="0004208C">
        <w:rPr>
          <w:rFonts w:ascii="Arial" w:eastAsia="MS Mincho" w:hAnsi="Arial" w:cs="Arial"/>
          <w:iCs/>
        </w:rPr>
        <w:t xml:space="preserve">, </w:t>
      </w:r>
      <w:r w:rsidRPr="0004208C">
        <w:rPr>
          <w:rFonts w:ascii="Arial" w:hAnsi="Arial" w:cs="Arial"/>
        </w:rPr>
        <w:t>conforme especificações constantes do Termo de Referência, que integra este Edital como Anexo I.</w:t>
      </w:r>
    </w:p>
    <w:p w14:paraId="4A919C27" w14:textId="77777777" w:rsidR="00C64A0A" w:rsidRPr="0004208C" w:rsidRDefault="00C64A0A" w:rsidP="0004208C">
      <w:pPr>
        <w:jc w:val="both"/>
        <w:rPr>
          <w:rFonts w:ascii="Arial" w:hAnsi="Arial" w:cs="Arial"/>
        </w:rPr>
      </w:pPr>
    </w:p>
    <w:p w14:paraId="4F205DEE" w14:textId="77777777" w:rsidR="00C64A0A" w:rsidRPr="0004208C" w:rsidRDefault="00C64A0A" w:rsidP="0004208C">
      <w:pPr>
        <w:jc w:val="both"/>
        <w:rPr>
          <w:rFonts w:ascii="Arial" w:hAnsi="Arial" w:cs="Arial"/>
        </w:rPr>
      </w:pPr>
    </w:p>
    <w:p w14:paraId="27C06488" w14:textId="77777777" w:rsidR="00C64A0A" w:rsidRPr="0004208C" w:rsidRDefault="00C64A0A" w:rsidP="0004208C">
      <w:pPr>
        <w:jc w:val="both"/>
        <w:rPr>
          <w:rFonts w:ascii="Arial" w:hAnsi="Arial" w:cs="Arial"/>
        </w:rPr>
      </w:pPr>
      <w:r w:rsidRPr="0004208C">
        <w:rPr>
          <w:rFonts w:ascii="Arial" w:hAnsi="Arial" w:cs="Arial"/>
        </w:rPr>
        <w:t xml:space="preserve"> </w:t>
      </w:r>
    </w:p>
    <w:p w14:paraId="1ADD6C8E" w14:textId="77777777" w:rsidR="00C64A0A" w:rsidRPr="0004208C" w:rsidRDefault="00C64A0A" w:rsidP="0004208C">
      <w:pPr>
        <w:jc w:val="both"/>
        <w:rPr>
          <w:rFonts w:ascii="Arial" w:hAnsi="Arial" w:cs="Arial"/>
          <w:b/>
          <w:bCs/>
        </w:rPr>
      </w:pPr>
      <w:r w:rsidRPr="0004208C">
        <w:rPr>
          <w:rFonts w:ascii="Arial" w:hAnsi="Arial" w:cs="Arial"/>
          <w:b/>
          <w:bCs/>
        </w:rPr>
        <w:t xml:space="preserve">VALOR TOTAL DA CONTRATAÇÃO: </w:t>
      </w:r>
      <w:r w:rsidRPr="0004208C">
        <w:rPr>
          <w:rFonts w:ascii="Arial" w:hAnsi="Arial" w:cs="Arial"/>
          <w:b/>
        </w:rPr>
        <w:t xml:space="preserve">R$ </w:t>
      </w:r>
      <w:bookmarkStart w:id="0" w:name="_Hlk202181437"/>
      <w:r w:rsidR="00272BFF" w:rsidRPr="00272BFF">
        <w:rPr>
          <w:rFonts w:ascii="Arial" w:hAnsi="Arial" w:cs="Arial"/>
          <w:b/>
          <w:bCs/>
        </w:rPr>
        <w:t xml:space="preserve">147.655,00 </w:t>
      </w:r>
      <w:r w:rsidR="008E208E" w:rsidRPr="0004208C">
        <w:rPr>
          <w:rFonts w:ascii="Arial" w:hAnsi="Arial" w:cs="Arial"/>
          <w:bCs/>
        </w:rPr>
        <w:t>(</w:t>
      </w:r>
      <w:r w:rsidR="00272BFF" w:rsidRPr="00272BFF">
        <w:rPr>
          <w:rFonts w:ascii="Arial" w:hAnsi="Arial" w:cs="Arial"/>
          <w:b/>
        </w:rPr>
        <w:t xml:space="preserve">CENTO E QUARENTA E SETE MIL </w:t>
      </w:r>
      <w:r w:rsidR="00272BFF">
        <w:rPr>
          <w:rFonts w:ascii="Arial" w:hAnsi="Arial" w:cs="Arial"/>
          <w:b/>
        </w:rPr>
        <w:t xml:space="preserve">E </w:t>
      </w:r>
      <w:r w:rsidR="00272BFF" w:rsidRPr="00272BFF">
        <w:rPr>
          <w:rFonts w:ascii="Arial" w:hAnsi="Arial" w:cs="Arial"/>
          <w:b/>
        </w:rPr>
        <w:t>SEISCENTOS E CINQUENTA E CINCO REAIS</w:t>
      </w:r>
      <w:r w:rsidR="008E208E" w:rsidRPr="0004208C">
        <w:rPr>
          <w:rFonts w:ascii="Arial" w:hAnsi="Arial" w:cs="Arial"/>
          <w:b/>
          <w:bCs/>
        </w:rPr>
        <w:t>)</w:t>
      </w:r>
      <w:bookmarkEnd w:id="0"/>
      <w:r w:rsidR="008E208E" w:rsidRPr="0004208C">
        <w:rPr>
          <w:rFonts w:ascii="Arial" w:hAnsi="Arial" w:cs="Arial"/>
          <w:b/>
          <w:bCs/>
        </w:rPr>
        <w:t>.</w:t>
      </w:r>
    </w:p>
    <w:p w14:paraId="3B9A5170" w14:textId="77777777" w:rsidR="00C64A0A" w:rsidRPr="0004208C" w:rsidRDefault="00C64A0A" w:rsidP="0004208C">
      <w:pPr>
        <w:jc w:val="both"/>
        <w:rPr>
          <w:rFonts w:ascii="Arial" w:hAnsi="Arial" w:cs="Arial"/>
        </w:rPr>
      </w:pPr>
    </w:p>
    <w:p w14:paraId="2A3304F7" w14:textId="77777777" w:rsidR="00C64A0A" w:rsidRPr="0004208C" w:rsidRDefault="00C64A0A" w:rsidP="0004208C">
      <w:pPr>
        <w:jc w:val="both"/>
        <w:rPr>
          <w:rFonts w:ascii="Arial" w:hAnsi="Arial" w:cs="Arial"/>
        </w:rPr>
      </w:pPr>
    </w:p>
    <w:p w14:paraId="025231F4" w14:textId="77777777" w:rsidR="00C64A0A" w:rsidRPr="0004208C" w:rsidRDefault="00C64A0A" w:rsidP="0004208C">
      <w:pPr>
        <w:jc w:val="both"/>
        <w:rPr>
          <w:rFonts w:ascii="Arial" w:hAnsi="Arial" w:cs="Arial"/>
        </w:rPr>
      </w:pPr>
    </w:p>
    <w:p w14:paraId="2653164A" w14:textId="77777777" w:rsidR="00C64A0A" w:rsidRPr="0004208C" w:rsidRDefault="00C64A0A" w:rsidP="0004208C">
      <w:pPr>
        <w:jc w:val="both"/>
        <w:rPr>
          <w:rFonts w:ascii="Arial" w:hAnsi="Arial" w:cs="Arial"/>
          <w:bCs/>
        </w:rPr>
      </w:pPr>
      <w:r w:rsidRPr="0004208C">
        <w:rPr>
          <w:rFonts w:ascii="Arial" w:eastAsia="MS Mincho" w:hAnsi="Arial" w:cs="Arial"/>
          <w:b/>
          <w:bCs/>
        </w:rPr>
        <w:t xml:space="preserve">DATA E HORA DA SESSÃO PÚBLICA: </w:t>
      </w:r>
      <w:r w:rsidR="00FA6C0C" w:rsidRPr="0004208C">
        <w:rPr>
          <w:rFonts w:ascii="Arial" w:hAnsi="Arial" w:cs="Arial"/>
          <w:bCs/>
        </w:rPr>
        <w:t>0</w:t>
      </w:r>
      <w:r w:rsidR="00034AFD">
        <w:rPr>
          <w:rFonts w:ascii="Arial" w:hAnsi="Arial" w:cs="Arial"/>
          <w:bCs/>
        </w:rPr>
        <w:t>8</w:t>
      </w:r>
      <w:r w:rsidR="008E208E" w:rsidRPr="0004208C">
        <w:rPr>
          <w:rFonts w:ascii="Arial" w:hAnsi="Arial" w:cs="Arial"/>
          <w:bCs/>
        </w:rPr>
        <w:t>/</w:t>
      </w:r>
      <w:r w:rsidR="00034AFD">
        <w:rPr>
          <w:rFonts w:ascii="Arial" w:hAnsi="Arial" w:cs="Arial"/>
          <w:bCs/>
        </w:rPr>
        <w:t>10</w:t>
      </w:r>
      <w:r w:rsidR="008E208E" w:rsidRPr="0004208C">
        <w:rPr>
          <w:rFonts w:ascii="Arial" w:hAnsi="Arial" w:cs="Arial"/>
          <w:bCs/>
        </w:rPr>
        <w:t xml:space="preserve">/2026 </w:t>
      </w:r>
      <w:r w:rsidRPr="0004208C">
        <w:rPr>
          <w:rFonts w:ascii="Arial" w:hAnsi="Arial" w:cs="Arial"/>
        </w:rPr>
        <w:t xml:space="preserve">às </w:t>
      </w:r>
      <w:r w:rsidR="00272BFF">
        <w:rPr>
          <w:rFonts w:ascii="Arial" w:hAnsi="Arial" w:cs="Arial"/>
        </w:rPr>
        <w:t>14</w:t>
      </w:r>
      <w:r w:rsidRPr="0004208C">
        <w:rPr>
          <w:rFonts w:ascii="Arial" w:hAnsi="Arial" w:cs="Arial"/>
          <w:bCs/>
        </w:rPr>
        <w:t>h</w:t>
      </w:r>
      <w:r w:rsidR="00272BFF">
        <w:rPr>
          <w:rFonts w:ascii="Arial" w:hAnsi="Arial" w:cs="Arial"/>
          <w:bCs/>
        </w:rPr>
        <w:t>3</w:t>
      </w:r>
      <w:r w:rsidR="006B4172" w:rsidRPr="0004208C">
        <w:rPr>
          <w:rFonts w:ascii="Arial" w:hAnsi="Arial" w:cs="Arial"/>
          <w:bCs/>
        </w:rPr>
        <w:t>0</w:t>
      </w:r>
      <w:r w:rsidRPr="0004208C">
        <w:rPr>
          <w:rFonts w:ascii="Arial" w:hAnsi="Arial" w:cs="Arial"/>
          <w:bCs/>
        </w:rPr>
        <w:t xml:space="preserve"> (horário de Brasília).</w:t>
      </w:r>
    </w:p>
    <w:p w14:paraId="5C8AD4A6" w14:textId="77777777" w:rsidR="00C64A0A" w:rsidRPr="0004208C" w:rsidRDefault="00C64A0A" w:rsidP="0004208C">
      <w:pPr>
        <w:jc w:val="both"/>
        <w:rPr>
          <w:rFonts w:ascii="Arial" w:hAnsi="Arial" w:cs="Arial"/>
        </w:rPr>
      </w:pPr>
    </w:p>
    <w:p w14:paraId="550CC4E3" w14:textId="77777777" w:rsidR="00C64A0A" w:rsidRPr="0004208C" w:rsidRDefault="00C64A0A" w:rsidP="0004208C">
      <w:pPr>
        <w:jc w:val="both"/>
        <w:rPr>
          <w:rFonts w:ascii="Arial" w:hAnsi="Arial" w:cs="Arial"/>
        </w:rPr>
      </w:pPr>
    </w:p>
    <w:p w14:paraId="65EA1779" w14:textId="77777777" w:rsidR="00C64A0A" w:rsidRPr="0004208C" w:rsidRDefault="00C64A0A" w:rsidP="0004208C">
      <w:pPr>
        <w:jc w:val="both"/>
        <w:rPr>
          <w:rFonts w:ascii="Arial" w:hAnsi="Arial" w:cs="Arial"/>
        </w:rPr>
      </w:pPr>
    </w:p>
    <w:p w14:paraId="60936315" w14:textId="77777777" w:rsidR="00C64A0A" w:rsidRPr="0004208C" w:rsidRDefault="00C64A0A" w:rsidP="0004208C">
      <w:pPr>
        <w:jc w:val="both"/>
        <w:rPr>
          <w:rFonts w:ascii="Arial" w:hAnsi="Arial" w:cs="Arial"/>
        </w:rPr>
      </w:pPr>
      <w:r w:rsidRPr="0004208C">
        <w:rPr>
          <w:rFonts w:ascii="Arial" w:hAnsi="Arial" w:cs="Arial"/>
          <w:b/>
          <w:bCs/>
          <w:caps/>
        </w:rPr>
        <w:t xml:space="preserve">Critério de Julgamento: </w:t>
      </w:r>
      <w:r w:rsidRPr="0004208C">
        <w:rPr>
          <w:rFonts w:ascii="Arial" w:hAnsi="Arial" w:cs="Arial"/>
        </w:rPr>
        <w:t>Menor preço</w:t>
      </w:r>
      <w:r w:rsidR="00FA6C0C" w:rsidRPr="0004208C">
        <w:rPr>
          <w:rFonts w:ascii="Arial" w:hAnsi="Arial" w:cs="Arial"/>
        </w:rPr>
        <w:t xml:space="preserve"> global</w:t>
      </w:r>
      <w:r w:rsidRPr="0004208C">
        <w:rPr>
          <w:rFonts w:ascii="Arial" w:hAnsi="Arial" w:cs="Arial"/>
        </w:rPr>
        <w:t>.</w:t>
      </w:r>
    </w:p>
    <w:p w14:paraId="114D0C93" w14:textId="77777777" w:rsidR="00C64A0A" w:rsidRPr="0004208C" w:rsidRDefault="00C64A0A" w:rsidP="0004208C">
      <w:pPr>
        <w:jc w:val="both"/>
        <w:rPr>
          <w:rFonts w:ascii="Arial" w:hAnsi="Arial" w:cs="Arial"/>
        </w:rPr>
      </w:pPr>
    </w:p>
    <w:p w14:paraId="53E8251D" w14:textId="77777777" w:rsidR="00C64A0A" w:rsidRPr="0004208C" w:rsidRDefault="00C64A0A" w:rsidP="0004208C">
      <w:pPr>
        <w:jc w:val="both"/>
        <w:rPr>
          <w:rFonts w:ascii="Arial" w:hAnsi="Arial" w:cs="Arial"/>
        </w:rPr>
      </w:pPr>
    </w:p>
    <w:p w14:paraId="0BE4AED7" w14:textId="77777777" w:rsidR="00C64A0A" w:rsidRPr="0004208C" w:rsidRDefault="00C64A0A" w:rsidP="0004208C">
      <w:pPr>
        <w:jc w:val="both"/>
        <w:rPr>
          <w:rFonts w:ascii="Arial" w:hAnsi="Arial" w:cs="Arial"/>
        </w:rPr>
      </w:pPr>
    </w:p>
    <w:p w14:paraId="5F1437C2" w14:textId="77777777" w:rsidR="00C64A0A" w:rsidRPr="0004208C" w:rsidRDefault="00C64A0A" w:rsidP="0004208C">
      <w:pPr>
        <w:jc w:val="both"/>
        <w:rPr>
          <w:rFonts w:ascii="Arial" w:hAnsi="Arial" w:cs="Arial"/>
        </w:rPr>
      </w:pPr>
      <w:r w:rsidRPr="0004208C">
        <w:rPr>
          <w:rFonts w:ascii="Arial" w:hAnsi="Arial" w:cs="Arial"/>
          <w:b/>
          <w:bCs/>
          <w:caps/>
        </w:rPr>
        <w:t xml:space="preserve">Modo de disputa: </w:t>
      </w:r>
      <w:r w:rsidRPr="0004208C">
        <w:rPr>
          <w:rFonts w:ascii="Arial" w:hAnsi="Arial" w:cs="Arial"/>
        </w:rPr>
        <w:t>Aberto.</w:t>
      </w:r>
    </w:p>
    <w:p w14:paraId="25ABFC86" w14:textId="77777777" w:rsidR="00C64A0A" w:rsidRPr="0004208C" w:rsidRDefault="00C64A0A" w:rsidP="0004208C">
      <w:pPr>
        <w:jc w:val="both"/>
        <w:rPr>
          <w:rFonts w:ascii="Arial" w:hAnsi="Arial" w:cs="Arial"/>
        </w:rPr>
      </w:pPr>
    </w:p>
    <w:p w14:paraId="52035B7F" w14:textId="77777777" w:rsidR="00C64A0A" w:rsidRPr="0004208C" w:rsidRDefault="00C64A0A" w:rsidP="0004208C">
      <w:pPr>
        <w:jc w:val="both"/>
        <w:rPr>
          <w:rFonts w:ascii="Arial" w:hAnsi="Arial" w:cs="Arial"/>
        </w:rPr>
      </w:pPr>
    </w:p>
    <w:p w14:paraId="65DA0787" w14:textId="77777777" w:rsidR="00C64A0A" w:rsidRPr="0004208C" w:rsidRDefault="00C64A0A" w:rsidP="0004208C">
      <w:pPr>
        <w:jc w:val="both"/>
        <w:rPr>
          <w:rFonts w:ascii="Arial" w:hAnsi="Arial" w:cs="Arial"/>
        </w:rPr>
      </w:pPr>
    </w:p>
    <w:p w14:paraId="785FB190" w14:textId="77777777" w:rsidR="00C64A0A" w:rsidRPr="0004208C" w:rsidRDefault="00C64A0A" w:rsidP="0004208C">
      <w:pPr>
        <w:rPr>
          <w:rFonts w:ascii="Arial" w:hAnsi="Arial" w:cs="Arial"/>
        </w:rPr>
      </w:pPr>
      <w:r w:rsidRPr="0004208C">
        <w:rPr>
          <w:rFonts w:ascii="Arial" w:eastAsia="MS Mincho" w:hAnsi="Arial" w:cs="Arial"/>
          <w:b/>
          <w:bCs/>
        </w:rPr>
        <w:t>TRATAMENTO FAVORECIDO ME/EPP/EQUIPARADAS: Sim.</w:t>
      </w:r>
    </w:p>
    <w:p w14:paraId="0A2BD442" w14:textId="77777777" w:rsidR="0004208C" w:rsidRPr="0004208C" w:rsidRDefault="0004208C" w:rsidP="0004208C">
      <w:pPr>
        <w:jc w:val="both"/>
        <w:rPr>
          <w:rFonts w:ascii="Arial" w:hAnsi="Arial" w:cs="Arial"/>
        </w:rPr>
      </w:pPr>
    </w:p>
    <w:p w14:paraId="4E7A8DAA" w14:textId="77777777" w:rsidR="0004208C" w:rsidRPr="0004208C" w:rsidRDefault="0004208C" w:rsidP="0004208C">
      <w:pPr>
        <w:jc w:val="both"/>
        <w:rPr>
          <w:rFonts w:ascii="Arial" w:hAnsi="Arial" w:cs="Arial"/>
        </w:rPr>
      </w:pPr>
    </w:p>
    <w:p w14:paraId="4E999A9C" w14:textId="77777777" w:rsidR="0004208C" w:rsidRPr="0004208C" w:rsidRDefault="0004208C" w:rsidP="0004208C">
      <w:pPr>
        <w:jc w:val="both"/>
        <w:rPr>
          <w:rFonts w:ascii="Arial" w:hAnsi="Arial" w:cs="Arial"/>
        </w:rPr>
      </w:pPr>
    </w:p>
    <w:p w14:paraId="75CD2311" w14:textId="77777777" w:rsidR="00FB6297" w:rsidRPr="0004208C" w:rsidRDefault="00D03387" w:rsidP="0004208C">
      <w:pPr>
        <w:rPr>
          <w:rFonts w:ascii="Arial" w:hAnsi="Arial" w:cs="Arial"/>
          <w:b/>
          <w:bCs/>
        </w:rPr>
      </w:pPr>
      <w:r w:rsidRPr="0004208C">
        <w:rPr>
          <w:rFonts w:ascii="Arial" w:hAnsi="Arial" w:cs="Arial"/>
          <w:b/>
          <w:bCs/>
        </w:rPr>
        <w:t>MARGEM DE PREFERÊNCIA: Não.</w:t>
      </w:r>
    </w:p>
    <w:p w14:paraId="59C73F8E" w14:textId="77777777" w:rsidR="00FB6297" w:rsidRPr="0004208C" w:rsidRDefault="00FB6297" w:rsidP="0004208C">
      <w:pPr>
        <w:rPr>
          <w:rFonts w:ascii="Arial" w:hAnsi="Arial" w:cs="Arial"/>
        </w:rPr>
      </w:pPr>
    </w:p>
    <w:p w14:paraId="4BDE1881" w14:textId="77777777" w:rsidR="00C64A0A" w:rsidRPr="0004208C" w:rsidRDefault="00C64A0A" w:rsidP="0004208C">
      <w:pPr>
        <w:rPr>
          <w:rFonts w:ascii="Arial" w:hAnsi="Arial" w:cs="Arial"/>
          <w:b/>
          <w:bCs/>
        </w:rPr>
      </w:pPr>
      <w:r w:rsidRPr="0004208C">
        <w:rPr>
          <w:rFonts w:ascii="Arial" w:hAnsi="Arial" w:cs="Arial"/>
          <w:b/>
          <w:bCs/>
        </w:rPr>
        <w:br w:type="page"/>
      </w:r>
    </w:p>
    <w:p w14:paraId="225EF89D" w14:textId="77777777" w:rsidR="00C64A0A" w:rsidRPr="0004208C" w:rsidRDefault="00C64A0A" w:rsidP="0004208C">
      <w:pPr>
        <w:jc w:val="center"/>
        <w:rPr>
          <w:rFonts w:ascii="Arial" w:hAnsi="Arial" w:cs="Arial"/>
          <w:b/>
          <w:bCs/>
        </w:rPr>
      </w:pPr>
      <w:r w:rsidRPr="0004208C">
        <w:rPr>
          <w:rFonts w:ascii="Arial" w:hAnsi="Arial" w:cs="Arial"/>
          <w:b/>
          <w:bCs/>
        </w:rPr>
        <w:lastRenderedPageBreak/>
        <w:t xml:space="preserve">PROCESSO ADMINISTRATIVO N° </w:t>
      </w:r>
      <w:r w:rsidR="00272BFF">
        <w:rPr>
          <w:rFonts w:ascii="Arial" w:hAnsi="Arial" w:cs="Arial"/>
          <w:b/>
          <w:bCs/>
        </w:rPr>
        <w:t>173/2026</w:t>
      </w:r>
      <w:r w:rsidR="008E208E" w:rsidRPr="0004208C">
        <w:rPr>
          <w:rFonts w:ascii="Arial" w:hAnsi="Arial" w:cs="Arial"/>
          <w:b/>
          <w:bCs/>
        </w:rPr>
        <w:t xml:space="preserve"> </w:t>
      </w:r>
    </w:p>
    <w:p w14:paraId="30745A28"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272BFF">
        <w:rPr>
          <w:rFonts w:ascii="Arial" w:hAnsi="Arial" w:cs="Arial"/>
          <w:b/>
          <w:bCs/>
        </w:rPr>
        <w:t>105/2026</w:t>
      </w:r>
      <w:r w:rsidR="008E208E" w:rsidRPr="0004208C">
        <w:rPr>
          <w:rFonts w:ascii="Arial" w:hAnsi="Arial" w:cs="Arial"/>
          <w:b/>
          <w:bCs/>
        </w:rPr>
        <w:t xml:space="preserve"> </w:t>
      </w:r>
    </w:p>
    <w:p w14:paraId="7AB37011" w14:textId="77777777" w:rsidR="00C64A0A" w:rsidRPr="0004208C" w:rsidRDefault="00C64A0A" w:rsidP="0004208C">
      <w:pPr>
        <w:ind w:firstLine="567"/>
        <w:jc w:val="both"/>
        <w:rPr>
          <w:rFonts w:ascii="Arial" w:hAnsi="Arial" w:cs="Arial"/>
          <w:bCs/>
        </w:rPr>
      </w:pPr>
    </w:p>
    <w:p w14:paraId="50DF3D94" w14:textId="77777777" w:rsidR="00C64A0A" w:rsidRPr="0004208C" w:rsidRDefault="00C64A0A" w:rsidP="0004208C">
      <w:pPr>
        <w:jc w:val="both"/>
        <w:rPr>
          <w:rFonts w:ascii="Arial" w:hAnsi="Arial" w:cs="Arial"/>
        </w:rPr>
      </w:pPr>
      <w:r w:rsidRPr="0004208C">
        <w:rPr>
          <w:rFonts w:ascii="Arial" w:hAnsi="Arial" w:cs="Arial"/>
        </w:rPr>
        <w:t>Torna-se público que o MUNICÍPIO DE TANABI, ESTADO DE SÃO PAULO, por meio do SENHOR ALEXANDRE SILVEIRA BERTOLINI, PREFEITO DO MUNICÍPIO, sediado na Rua Doutor Cunha Junior nº 242 – Bairro Centro – CEP 15.170-023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F4A24EB" w14:textId="77777777" w:rsidR="005A390D" w:rsidRPr="0004208C" w:rsidRDefault="005A390D" w:rsidP="0004208C">
      <w:pPr>
        <w:jc w:val="both"/>
        <w:rPr>
          <w:rFonts w:ascii="Arial" w:hAnsi="Arial" w:cs="Arial"/>
        </w:rPr>
      </w:pPr>
    </w:p>
    <w:p w14:paraId="7A771027" w14:textId="77777777" w:rsidR="005A390D" w:rsidRPr="0004208C" w:rsidRDefault="005A390D" w:rsidP="0004208C">
      <w:pPr>
        <w:jc w:val="both"/>
        <w:rPr>
          <w:rFonts w:ascii="Arial" w:hAnsi="Arial" w:cs="Arial"/>
          <w:b/>
          <w:bCs/>
          <w:i/>
          <w:iCs/>
        </w:rPr>
      </w:pPr>
      <w:r w:rsidRPr="0004208C">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4B39EA1" w14:textId="77777777" w:rsidR="00C64A0A" w:rsidRPr="0004208C" w:rsidRDefault="00C64A0A" w:rsidP="0004208C">
      <w:pPr>
        <w:tabs>
          <w:tab w:val="center" w:pos="4677"/>
          <w:tab w:val="left" w:pos="8051"/>
        </w:tabs>
        <w:jc w:val="both"/>
        <w:rPr>
          <w:rFonts w:ascii="Arial" w:hAnsi="Arial" w:cs="Arial"/>
        </w:rPr>
      </w:pPr>
    </w:p>
    <w:p w14:paraId="39D96712" w14:textId="77777777" w:rsidR="00C64A0A" w:rsidRPr="0004208C" w:rsidRDefault="00C64A0A" w:rsidP="0004208C">
      <w:pPr>
        <w:widowControl w:val="0"/>
        <w:jc w:val="both"/>
        <w:rPr>
          <w:rFonts w:ascii="Arial" w:eastAsia="MS Mincho" w:hAnsi="Arial" w:cs="Arial"/>
          <w:b/>
          <w:bCs/>
        </w:rPr>
      </w:pPr>
      <w:r w:rsidRPr="0004208C">
        <w:rPr>
          <w:rFonts w:ascii="Arial" w:eastAsia="MS Mincho" w:hAnsi="Arial" w:cs="Arial"/>
          <w:b/>
          <w:bCs/>
        </w:rPr>
        <w:t>1. OBJETO:</w:t>
      </w:r>
    </w:p>
    <w:p w14:paraId="6453FC8C" w14:textId="77777777" w:rsidR="00C64A0A" w:rsidRPr="0004208C" w:rsidRDefault="00C64A0A" w:rsidP="0004208C">
      <w:pPr>
        <w:widowControl w:val="0"/>
        <w:jc w:val="both"/>
        <w:rPr>
          <w:rFonts w:ascii="Arial" w:hAnsi="Arial" w:cs="Arial"/>
        </w:rPr>
      </w:pPr>
      <w:r w:rsidRPr="0004208C">
        <w:rPr>
          <w:rFonts w:ascii="Arial" w:hAnsi="Arial" w:cs="Arial"/>
          <w:bCs/>
        </w:rPr>
        <w:t xml:space="preserve">1.1. O objeto da presente licitação é a </w:t>
      </w:r>
      <w:r w:rsidR="00272BFF" w:rsidRPr="006A46C6">
        <w:rPr>
          <w:rFonts w:ascii="Arial" w:hAnsi="Arial" w:cs="Arial"/>
        </w:rPr>
        <w:t>Contratação de empresa especializada para a prestação de serviços de instalação, manutenção e retirada da decoração natalina, compreendendo os serviços de natureza elétrica necessários à adequada execução dos enfeites de Natal no Município de Tanabi, em atendimento às necessidades da Diretoria Municipal de Cultura</w:t>
      </w:r>
      <w:r w:rsidRPr="0004208C">
        <w:rPr>
          <w:rFonts w:ascii="Arial" w:hAnsi="Arial" w:cs="Arial"/>
          <w:bCs/>
        </w:rPr>
        <w:t>, conforme condições, quantidades e exigências estabelecidas neste Edital e seus anexos.</w:t>
      </w:r>
    </w:p>
    <w:p w14:paraId="050C6CFE" w14:textId="77777777" w:rsidR="00FA6C0C" w:rsidRPr="0004208C" w:rsidRDefault="00FA6C0C" w:rsidP="0004208C">
      <w:pPr>
        <w:widowControl w:val="0"/>
        <w:jc w:val="both"/>
        <w:rPr>
          <w:rFonts w:ascii="Arial" w:hAnsi="Arial" w:cs="Arial"/>
        </w:rPr>
      </w:pPr>
      <w:r w:rsidRPr="0004208C">
        <w:rPr>
          <w:rFonts w:ascii="Arial" w:hAnsi="Arial" w:cs="Arial"/>
        </w:rPr>
        <w:t>1.2. A licitação será realizada em grupo único, formado por 0</w:t>
      </w:r>
      <w:r w:rsidR="00466704">
        <w:rPr>
          <w:rFonts w:ascii="Arial" w:hAnsi="Arial" w:cs="Arial"/>
        </w:rPr>
        <w:t>2</w:t>
      </w:r>
      <w:r w:rsidRPr="0004208C">
        <w:rPr>
          <w:rFonts w:ascii="Arial" w:hAnsi="Arial" w:cs="Arial"/>
        </w:rPr>
        <w:t xml:space="preserve"> (</w:t>
      </w:r>
      <w:r w:rsidR="00466704">
        <w:rPr>
          <w:rFonts w:ascii="Arial" w:hAnsi="Arial" w:cs="Arial"/>
        </w:rPr>
        <w:t>dois</w:t>
      </w:r>
      <w:r w:rsidRPr="0004208C">
        <w:rPr>
          <w:rFonts w:ascii="Arial" w:hAnsi="Arial" w:cs="Arial"/>
        </w:rPr>
        <w:t>) itens, conforme tabela constante no Termo de Referência, devendo o licitante oferecer proposta para todos os itens que o compõem.</w:t>
      </w:r>
    </w:p>
    <w:p w14:paraId="48BDEF7D" w14:textId="77777777" w:rsidR="00C64A0A" w:rsidRPr="0004208C" w:rsidRDefault="00C64A0A" w:rsidP="0004208C">
      <w:pPr>
        <w:widowControl w:val="0"/>
        <w:jc w:val="both"/>
        <w:rPr>
          <w:rFonts w:ascii="Arial" w:hAnsi="Arial" w:cs="Arial"/>
        </w:rPr>
      </w:pPr>
    </w:p>
    <w:p w14:paraId="3999767C" w14:textId="77777777" w:rsidR="00C64A0A" w:rsidRPr="0004208C" w:rsidRDefault="00C64A0A" w:rsidP="0004208C">
      <w:pPr>
        <w:shd w:val="clear" w:color="auto" w:fill="FFFFFF"/>
        <w:tabs>
          <w:tab w:val="left" w:pos="-1701"/>
        </w:tabs>
        <w:autoSpaceDE w:val="0"/>
        <w:autoSpaceDN w:val="0"/>
        <w:adjustRightInd w:val="0"/>
        <w:jc w:val="both"/>
        <w:rPr>
          <w:rFonts w:ascii="Arial" w:hAnsi="Arial" w:cs="Arial"/>
          <w:b/>
          <w:bCs/>
        </w:rPr>
      </w:pPr>
      <w:r w:rsidRPr="0004208C">
        <w:rPr>
          <w:rFonts w:ascii="Arial" w:hAnsi="Arial" w:cs="Arial"/>
          <w:b/>
          <w:bCs/>
        </w:rPr>
        <w:t>2. PARTICIPAÇÃO:</w:t>
      </w:r>
    </w:p>
    <w:p w14:paraId="4F635859"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rPr>
        <w:t>2.1. Poderão participar deste certame os interessados cujo ramo de atividade seja compatível com o objeto da licitação e que estejam previamente credenciados no SISTEMA DE CADASTRAMENTO UNIFICADO DE FORNECEDORES (SICAF) e no SCPI PORTAL DE COMPRAS, em atividade econômica compatível com o objeto, sejam detentores de senha para participar de procedimentos eletrônicos e tenham credenciado seus representantes, na forma estabelecida no regulamento que disciplina a inscrição nos referidos cadastros.</w:t>
      </w:r>
    </w:p>
    <w:p w14:paraId="31413E5A" w14:textId="77777777" w:rsidR="00C64A0A" w:rsidRPr="0004208C" w:rsidRDefault="00C64A0A" w:rsidP="0004208C">
      <w:pPr>
        <w:tabs>
          <w:tab w:val="left" w:pos="-1701"/>
        </w:tabs>
        <w:autoSpaceDE w:val="0"/>
        <w:autoSpaceDN w:val="0"/>
        <w:adjustRightInd w:val="0"/>
        <w:jc w:val="both"/>
        <w:rPr>
          <w:rFonts w:ascii="Arial" w:hAnsi="Arial" w:cs="Arial"/>
          <w:bCs/>
        </w:rPr>
      </w:pPr>
      <w:r w:rsidRPr="0004208C">
        <w:rPr>
          <w:rFonts w:ascii="Arial" w:hAnsi="Arial" w:cs="Arial"/>
          <w:bCs/>
        </w:rPr>
        <w:t xml:space="preserve">2.1.1. Os interessados deverão atender às condições exigidas no cadastramento no </w:t>
      </w:r>
      <w:r w:rsidR="00C92D4D" w:rsidRPr="0004208C">
        <w:rPr>
          <w:rFonts w:ascii="Arial" w:hAnsi="Arial" w:cs="Arial"/>
          <w:bCs/>
        </w:rPr>
        <w:t xml:space="preserve">SICAF </w:t>
      </w:r>
      <w:r w:rsidRPr="0004208C">
        <w:rPr>
          <w:rFonts w:ascii="Arial" w:hAnsi="Arial" w:cs="Arial"/>
          <w:bCs/>
        </w:rPr>
        <w:t>até o terceiro dia útil anterior à data prevista para recebimento das propostas.</w:t>
      </w:r>
    </w:p>
    <w:p w14:paraId="2F01CB61" w14:textId="77777777" w:rsidR="00C64A0A" w:rsidRPr="0004208C" w:rsidRDefault="00C64A0A" w:rsidP="0004208C">
      <w:pPr>
        <w:jc w:val="both"/>
        <w:rPr>
          <w:rFonts w:ascii="Arial" w:hAnsi="Arial" w:cs="Arial"/>
          <w:bCs/>
        </w:rPr>
      </w:pPr>
      <w:r w:rsidRPr="0004208C">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E4030E" w14:textId="77777777" w:rsidR="00C64A0A" w:rsidRPr="0004208C" w:rsidRDefault="00C64A0A" w:rsidP="0004208C">
      <w:pPr>
        <w:jc w:val="both"/>
        <w:rPr>
          <w:rFonts w:ascii="Arial" w:hAnsi="Arial" w:cs="Arial"/>
          <w:bCs/>
        </w:rPr>
      </w:pPr>
      <w:r w:rsidRPr="0004208C">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04208C">
        <w:rPr>
          <w:rFonts w:ascii="Arial" w:hAnsi="Arial" w:cs="Arial"/>
          <w:bCs/>
        </w:rPr>
        <w:lastRenderedPageBreak/>
        <w:t>correção ou à alteração dos registros tão logo identifique incorreção ou aqueles se tornem desatualizados.</w:t>
      </w:r>
    </w:p>
    <w:p w14:paraId="3056207B" w14:textId="77777777" w:rsidR="00C64A0A" w:rsidRPr="0004208C" w:rsidRDefault="00C64A0A" w:rsidP="0004208C">
      <w:pPr>
        <w:jc w:val="both"/>
        <w:rPr>
          <w:rFonts w:ascii="Arial" w:hAnsi="Arial" w:cs="Arial"/>
          <w:bCs/>
        </w:rPr>
      </w:pPr>
      <w:r w:rsidRPr="0004208C">
        <w:rPr>
          <w:rFonts w:ascii="Arial" w:hAnsi="Arial" w:cs="Arial"/>
          <w:bCs/>
        </w:rPr>
        <w:t>2.4. A não observância do disposto no item anterior poderá ensejar desclassificação no momento da habilitação.</w:t>
      </w:r>
    </w:p>
    <w:p w14:paraId="7328D3D7" w14:textId="77777777" w:rsidR="005B7FE5" w:rsidRDefault="005B7FE5" w:rsidP="0004208C">
      <w:pPr>
        <w:jc w:val="both"/>
        <w:rPr>
          <w:rFonts w:ascii="Arial" w:hAnsi="Arial" w:cs="Arial"/>
          <w:bCs/>
          <w:color w:val="000000" w:themeColor="text1"/>
        </w:rPr>
      </w:pPr>
      <w:r w:rsidRPr="0004208C">
        <w:rPr>
          <w:rFonts w:ascii="Arial" w:hAnsi="Arial" w:cs="Arial"/>
          <w:bCs/>
          <w:color w:val="000000" w:themeColor="text1"/>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AADE26A" w14:textId="77777777" w:rsidR="00C64A0A" w:rsidRPr="0004208C" w:rsidRDefault="00C64A0A" w:rsidP="0004208C">
      <w:pPr>
        <w:pStyle w:val="Default"/>
        <w:ind w:firstLine="0"/>
        <w:jc w:val="both"/>
        <w:rPr>
          <w:rFonts w:eastAsia="Calibri"/>
          <w:b/>
          <w:color w:val="auto"/>
        </w:rPr>
      </w:pPr>
      <w:r w:rsidRPr="0004208C">
        <w:rPr>
          <w:b/>
          <w:bCs/>
          <w:color w:val="auto"/>
        </w:rPr>
        <w:t>2.6.</w:t>
      </w:r>
      <w:r w:rsidRPr="0004208C">
        <w:rPr>
          <w:b/>
          <w:color w:val="auto"/>
        </w:rPr>
        <w:t xml:space="preserve"> NÃO PODERÃO DISPUTAR ESTA LICITAÇÃO</w:t>
      </w:r>
      <w:r w:rsidRPr="0004208C">
        <w:rPr>
          <w:rFonts w:eastAsia="Calibri"/>
          <w:b/>
          <w:color w:val="auto"/>
        </w:rPr>
        <w:t xml:space="preserve">: </w:t>
      </w:r>
    </w:p>
    <w:p w14:paraId="6BD3BDFF"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2.6.1.</w:t>
      </w:r>
      <w:r w:rsidRPr="0004208C">
        <w:rPr>
          <w:rFonts w:ascii="Arial" w:hAnsi="Arial" w:cs="Arial"/>
          <w:b/>
          <w:bCs/>
        </w:rPr>
        <w:t xml:space="preserve"> </w:t>
      </w:r>
      <w:r w:rsidRPr="0004208C">
        <w:rPr>
          <w:rFonts w:ascii="Arial" w:hAnsi="Arial" w:cs="Arial"/>
          <w:bCs/>
        </w:rPr>
        <w:t xml:space="preserve"> </w:t>
      </w:r>
      <w:r w:rsidRPr="0004208C">
        <w:rPr>
          <w:rFonts w:ascii="Arial" w:hAnsi="Arial" w:cs="Arial"/>
        </w:rPr>
        <w:t xml:space="preserve">Aquele que não atenda às condições deste Edital e seu(s) anexo(s); </w:t>
      </w:r>
    </w:p>
    <w:p w14:paraId="352CBE6C"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2.6.2. sociedade que desempenhe atividade incompatível com o objeto da licitação;</w:t>
      </w:r>
    </w:p>
    <w:p w14:paraId="10920689"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rPr>
        <w:t xml:space="preserve">2.6.3. </w:t>
      </w:r>
      <w:r w:rsidR="00A21AA2" w:rsidRPr="0004208C">
        <w:rPr>
          <w:rFonts w:ascii="Arial" w:hAnsi="Arial" w:cs="Arial"/>
        </w:rPr>
        <w:t>pessoas físicas</w:t>
      </w:r>
      <w:r w:rsidRPr="0004208C">
        <w:rPr>
          <w:rFonts w:ascii="Arial" w:hAnsi="Arial" w:cs="Arial"/>
        </w:rPr>
        <w:t>;</w:t>
      </w:r>
    </w:p>
    <w:p w14:paraId="4D116C51"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rPr>
        <w:t>2.6.4. empresas estrangeiras que não tenham representação legal no Brasil com poderes expressos para receber citação e responder administrativa ou judicialmente;</w:t>
      </w:r>
    </w:p>
    <w:p w14:paraId="30754242"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 xml:space="preserve">2.6.5. </w:t>
      </w:r>
      <w:r w:rsidRPr="0004208C">
        <w:rPr>
          <w:rFonts w:ascii="Arial" w:hAnsi="Arial" w:cs="Arial"/>
        </w:rPr>
        <w:t xml:space="preserve">Autor do anteprojeto, do projeto básico ou do projeto executivo, pessoa física ou jurídica, quando a licitação versar sobre serviços ou fornecimento de bens a ele relacionados; </w:t>
      </w:r>
    </w:p>
    <w:p w14:paraId="1D7BA7DC"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2.6.6.</w:t>
      </w:r>
      <w:r w:rsidRPr="0004208C">
        <w:rPr>
          <w:rFonts w:ascii="Arial" w:hAnsi="Arial" w:cs="Arial"/>
          <w:b/>
          <w:bCs/>
        </w:rPr>
        <w:t xml:space="preserve"> </w:t>
      </w:r>
      <w:r w:rsidRPr="0004208C">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BE35A25"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2.6.7.</w:t>
      </w:r>
      <w:r w:rsidRPr="0004208C">
        <w:rPr>
          <w:rFonts w:ascii="Arial" w:hAnsi="Arial" w:cs="Arial"/>
          <w:b/>
          <w:bCs/>
        </w:rPr>
        <w:t xml:space="preserve"> </w:t>
      </w:r>
      <w:r w:rsidRPr="0004208C">
        <w:rPr>
          <w:rFonts w:ascii="Arial" w:hAnsi="Arial" w:cs="Arial"/>
        </w:rPr>
        <w:t>Pessoa física ou jurídica que se encontre, ao tempo da licitação, impossibilitada de participar da licitação em decorrência de sanção que lhe foi imposta;</w:t>
      </w:r>
    </w:p>
    <w:p w14:paraId="4C061243"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2.6.8.</w:t>
      </w:r>
      <w:r w:rsidRPr="0004208C">
        <w:rPr>
          <w:rFonts w:ascii="Arial" w:hAnsi="Arial" w:cs="Arial"/>
          <w:b/>
          <w:bCs/>
        </w:rPr>
        <w:t xml:space="preserve"> </w:t>
      </w:r>
      <w:r w:rsidRPr="0004208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F75F7F"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2.6.9.</w:t>
      </w:r>
      <w:r w:rsidRPr="0004208C">
        <w:rPr>
          <w:rFonts w:ascii="Arial" w:hAnsi="Arial" w:cs="Arial"/>
          <w:b/>
          <w:bCs/>
        </w:rPr>
        <w:t xml:space="preserve"> </w:t>
      </w:r>
      <w:r w:rsidRPr="0004208C">
        <w:rPr>
          <w:rFonts w:ascii="Arial" w:hAnsi="Arial" w:cs="Arial"/>
        </w:rPr>
        <w:t>Empresas controladoras, controladas ou coligadas, nos termos da Lei nº 6.404, de 15 de dezembro de 1976, concorrendo entre si;</w:t>
      </w:r>
    </w:p>
    <w:p w14:paraId="701745BA"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2.6.10.</w:t>
      </w:r>
      <w:r w:rsidRPr="0004208C">
        <w:rPr>
          <w:rFonts w:ascii="Arial" w:hAnsi="Arial" w:cs="Arial"/>
          <w:b/>
          <w:bCs/>
        </w:rPr>
        <w:t xml:space="preserve"> </w:t>
      </w:r>
      <w:r w:rsidRPr="0004208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DAF26C"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2.6.11.</w:t>
      </w:r>
      <w:r w:rsidRPr="0004208C">
        <w:rPr>
          <w:rFonts w:ascii="Arial" w:hAnsi="Arial" w:cs="Arial"/>
        </w:rPr>
        <w:t xml:space="preserve"> Pessoas jurídicas reunidas em consórcio;</w:t>
      </w:r>
    </w:p>
    <w:p w14:paraId="3592EAD5"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2.6.12.</w:t>
      </w:r>
      <w:r w:rsidRPr="0004208C">
        <w:rPr>
          <w:rFonts w:ascii="Arial" w:hAnsi="Arial" w:cs="Arial"/>
          <w:b/>
          <w:bCs/>
        </w:rPr>
        <w:t xml:space="preserve"> </w:t>
      </w:r>
      <w:r w:rsidRPr="0004208C">
        <w:rPr>
          <w:rFonts w:ascii="Arial" w:hAnsi="Arial" w:cs="Arial"/>
        </w:rPr>
        <w:t>Organizações da Sociedade Civil de Interesse Público - OSCIP, atuando nessa condição;</w:t>
      </w:r>
    </w:p>
    <w:p w14:paraId="6047BFCC" w14:textId="77777777" w:rsidR="00C64A0A" w:rsidRPr="0004208C" w:rsidRDefault="00C64A0A" w:rsidP="0004208C">
      <w:pPr>
        <w:tabs>
          <w:tab w:val="left" w:pos="-1701"/>
        </w:tabs>
        <w:autoSpaceDE w:val="0"/>
        <w:autoSpaceDN w:val="0"/>
        <w:adjustRightInd w:val="0"/>
        <w:jc w:val="both"/>
        <w:rPr>
          <w:rStyle w:val="Hyperlink"/>
          <w:rFonts w:ascii="Arial" w:hAnsi="Arial" w:cs="Arial"/>
          <w:color w:val="auto"/>
          <w:u w:val="none"/>
        </w:rPr>
      </w:pPr>
      <w:r w:rsidRPr="0004208C">
        <w:rPr>
          <w:rFonts w:ascii="Arial" w:hAnsi="Arial" w:cs="Arial"/>
          <w:bCs/>
        </w:rPr>
        <w:t>2.7.</w:t>
      </w:r>
      <w:r w:rsidRPr="0004208C">
        <w:rPr>
          <w:rFonts w:ascii="Arial" w:hAnsi="Arial" w:cs="Arial"/>
          <w:b/>
          <w:bCs/>
        </w:rPr>
        <w:t xml:space="preserve"> </w:t>
      </w:r>
      <w:r w:rsidRPr="0004208C">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04208C">
          <w:rPr>
            <w:rStyle w:val="Hyperlink"/>
            <w:rFonts w:ascii="Arial" w:hAnsi="Arial" w:cs="Arial"/>
            <w:color w:val="auto"/>
            <w:u w:val="none"/>
          </w:rPr>
          <w:t>§ 1º do art. 9º da Lei nº 14.133, de 2021</w:t>
        </w:r>
      </w:hyperlink>
      <w:r w:rsidRPr="0004208C">
        <w:rPr>
          <w:rStyle w:val="Hyperlink"/>
          <w:rFonts w:ascii="Arial" w:hAnsi="Arial" w:cs="Arial"/>
          <w:color w:val="auto"/>
          <w:u w:val="none"/>
        </w:rPr>
        <w:t>;</w:t>
      </w:r>
    </w:p>
    <w:p w14:paraId="3B95EDD2"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2.8.</w:t>
      </w:r>
      <w:r w:rsidRPr="0004208C">
        <w:rPr>
          <w:rFonts w:ascii="Arial" w:hAnsi="Arial" w:cs="Arial"/>
          <w:b/>
          <w:bCs/>
        </w:rPr>
        <w:t xml:space="preserve"> </w:t>
      </w:r>
      <w:r w:rsidRPr="0004208C">
        <w:rPr>
          <w:rFonts w:ascii="Arial" w:hAnsi="Arial" w:cs="Arial"/>
        </w:rPr>
        <w:t xml:space="preserve">O impedimento de que trata o item 2.6.7 será também aplicado ao licitante que atue em substituição a outra pessoa, física ou jurídica, com o intuito de burlar a </w:t>
      </w:r>
      <w:r w:rsidRPr="0004208C">
        <w:rPr>
          <w:rFonts w:ascii="Arial" w:hAnsi="Arial" w:cs="Arial"/>
        </w:rPr>
        <w:lastRenderedPageBreak/>
        <w:t>efetividade da sanção a ela aplicada, inclusive a sua controladora, controlada ou coligada, desde que devidamente comprovado o ilícito ou a utilização fraudulenta da personalidade jurídica do licitante;</w:t>
      </w:r>
    </w:p>
    <w:p w14:paraId="01D15CAC"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2.9.</w:t>
      </w:r>
      <w:r w:rsidRPr="0004208C">
        <w:rPr>
          <w:rFonts w:ascii="Arial" w:hAnsi="Arial" w:cs="Arial"/>
          <w:b/>
          <w:bCs/>
        </w:rPr>
        <w:t xml:space="preserve"> </w:t>
      </w:r>
      <w:r w:rsidRPr="0004208C">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7DCDB9E"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2.10.</w:t>
      </w:r>
      <w:r w:rsidRPr="0004208C">
        <w:rPr>
          <w:rFonts w:ascii="Arial" w:hAnsi="Arial" w:cs="Arial"/>
          <w:b/>
          <w:bCs/>
        </w:rPr>
        <w:t xml:space="preserve"> </w:t>
      </w:r>
      <w:r w:rsidRPr="0004208C">
        <w:rPr>
          <w:rFonts w:ascii="Arial" w:hAnsi="Arial" w:cs="Arial"/>
        </w:rPr>
        <w:t>Equiparam-se aos autores do projeto as empresas integrantes do mesmo grupo econômico;</w:t>
      </w:r>
    </w:p>
    <w:p w14:paraId="4EE231E3"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2.11.</w:t>
      </w:r>
      <w:r w:rsidRPr="0004208C">
        <w:rPr>
          <w:b/>
          <w:bCs/>
          <w:color w:val="auto"/>
          <w:sz w:val="24"/>
          <w:szCs w:val="24"/>
        </w:rPr>
        <w:t xml:space="preserve"> </w:t>
      </w:r>
      <w:r w:rsidRPr="0004208C">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A0BB1D"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2.12.</w:t>
      </w:r>
      <w:r w:rsidRPr="0004208C">
        <w:rPr>
          <w:b/>
          <w:bCs/>
          <w:color w:val="auto"/>
          <w:sz w:val="24"/>
          <w:szCs w:val="24"/>
        </w:rPr>
        <w:t xml:space="preserve"> </w:t>
      </w:r>
      <w:r w:rsidRPr="0004208C">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04208C">
          <w:rPr>
            <w:rStyle w:val="Hyperlink"/>
            <w:color w:val="auto"/>
            <w:sz w:val="24"/>
            <w:szCs w:val="24"/>
            <w:u w:val="none"/>
          </w:rPr>
          <w:t>Lei nº 14.133/2021</w:t>
        </w:r>
      </w:hyperlink>
      <w:r w:rsidRPr="0004208C">
        <w:rPr>
          <w:color w:val="auto"/>
          <w:sz w:val="24"/>
          <w:szCs w:val="24"/>
        </w:rPr>
        <w:t>.</w:t>
      </w:r>
    </w:p>
    <w:p w14:paraId="6F3725B8"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2.13.</w:t>
      </w:r>
      <w:r w:rsidRPr="0004208C">
        <w:rPr>
          <w:rFonts w:ascii="Arial" w:hAnsi="Arial" w:cs="Arial"/>
          <w:b/>
          <w:bCs/>
        </w:rPr>
        <w:t xml:space="preserve"> </w:t>
      </w:r>
      <w:r w:rsidRPr="0004208C">
        <w:rPr>
          <w:rFonts w:ascii="Arial" w:hAnsi="Arial" w:cs="Arial"/>
        </w:rPr>
        <w:t>A vedação de que trata o item 2.</w:t>
      </w:r>
      <w:r w:rsidR="00096CB3" w:rsidRPr="0004208C">
        <w:rPr>
          <w:rFonts w:ascii="Arial" w:hAnsi="Arial" w:cs="Arial"/>
        </w:rPr>
        <w:t>7</w:t>
      </w:r>
      <w:r w:rsidRPr="0004208C">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31AEEA0C" w14:textId="77777777" w:rsidR="00C64A0A" w:rsidRPr="0004208C" w:rsidRDefault="00C64A0A" w:rsidP="0004208C">
      <w:pPr>
        <w:tabs>
          <w:tab w:val="left" w:pos="-1701"/>
        </w:tabs>
        <w:autoSpaceDE w:val="0"/>
        <w:autoSpaceDN w:val="0"/>
        <w:adjustRightInd w:val="0"/>
        <w:jc w:val="both"/>
        <w:rPr>
          <w:rFonts w:ascii="Arial" w:hAnsi="Arial" w:cs="Arial"/>
        </w:rPr>
      </w:pPr>
    </w:p>
    <w:p w14:paraId="1E559EE9" w14:textId="77777777" w:rsidR="00FB6297" w:rsidRPr="0004208C" w:rsidRDefault="00D03387" w:rsidP="0004208C">
      <w:pPr>
        <w:pStyle w:val="Nivel01"/>
      </w:pPr>
      <w:r w:rsidRPr="0004208C">
        <w:t>3. DO ORÇAMENTO ESTIMADO:</w:t>
      </w:r>
    </w:p>
    <w:p w14:paraId="55BE0E3C" w14:textId="77777777" w:rsidR="00FB6297" w:rsidRPr="0004208C" w:rsidRDefault="00D03387" w:rsidP="0004208C">
      <w:pPr>
        <w:pStyle w:val="Nivel2"/>
        <w:spacing w:before="0" w:after="0" w:line="240" w:lineRule="auto"/>
        <w:rPr>
          <w:sz w:val="24"/>
          <w:szCs w:val="24"/>
        </w:rPr>
      </w:pPr>
      <w:r w:rsidRPr="0004208C">
        <w:rPr>
          <w:sz w:val="24"/>
          <w:szCs w:val="24"/>
        </w:rPr>
        <w:t>3.1. O orçamento estimado da presente contratação não será de caráter sigiloso.</w:t>
      </w:r>
    </w:p>
    <w:p w14:paraId="7734F979" w14:textId="77777777" w:rsidR="00FB6297" w:rsidRPr="0004208C" w:rsidRDefault="00FB6297" w:rsidP="0004208C">
      <w:pPr>
        <w:pStyle w:val="Nivel2"/>
        <w:spacing w:before="0" w:after="0" w:line="240" w:lineRule="auto"/>
        <w:rPr>
          <w:sz w:val="24"/>
          <w:szCs w:val="24"/>
        </w:rPr>
      </w:pPr>
    </w:p>
    <w:p w14:paraId="46538374" w14:textId="77777777" w:rsidR="00C64A0A" w:rsidRPr="0004208C" w:rsidRDefault="00C64A0A" w:rsidP="0004208C">
      <w:pPr>
        <w:tabs>
          <w:tab w:val="left" w:pos="-1701"/>
        </w:tabs>
        <w:autoSpaceDE w:val="0"/>
        <w:autoSpaceDN w:val="0"/>
        <w:adjustRightInd w:val="0"/>
        <w:jc w:val="both"/>
        <w:rPr>
          <w:rFonts w:ascii="Arial" w:hAnsi="Arial" w:cs="Arial"/>
          <w:b/>
          <w:bCs/>
        </w:rPr>
      </w:pPr>
      <w:r w:rsidRPr="0004208C">
        <w:rPr>
          <w:rFonts w:ascii="Arial" w:hAnsi="Arial" w:cs="Arial"/>
          <w:b/>
          <w:bCs/>
        </w:rPr>
        <w:t>4. DA APRESENTAÇÃO DA PROPOSTA E DOS DOCUMENTOS DE HABILITAÇÃO:</w:t>
      </w:r>
    </w:p>
    <w:p w14:paraId="0CE6D395"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4.1. Os licitantes encaminharão, exclusivamente por meio do sistema eletrônico, a proposta com o preço, conforme o critério de julgamento adotado neste Edital, até a data e o horário estabelecidos para abertura da sessão pública.</w:t>
      </w:r>
    </w:p>
    <w:p w14:paraId="0E4FB7D3" w14:textId="77777777" w:rsidR="00C64A0A" w:rsidRPr="0004208C" w:rsidRDefault="00C64A0A" w:rsidP="0004208C">
      <w:pPr>
        <w:pStyle w:val="Nivel2"/>
        <w:spacing w:before="0" w:after="0" w:line="240" w:lineRule="auto"/>
        <w:rPr>
          <w:b/>
          <w:color w:val="auto"/>
          <w:sz w:val="24"/>
          <w:szCs w:val="24"/>
        </w:rPr>
      </w:pPr>
      <w:r w:rsidRPr="0004208C">
        <w:rPr>
          <w:bCs/>
          <w:color w:val="auto"/>
          <w:sz w:val="24"/>
          <w:szCs w:val="24"/>
        </w:rPr>
        <w:t>4.2. NO CADASTRAMENTO DA PROPOSTA INICIAL, O LICITANTE DECLARARÁ, QUE: (conforme modelo mostrado no Anexo III deste Edital)</w:t>
      </w:r>
    </w:p>
    <w:p w14:paraId="234BD213"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4.3.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C6F420" w14:textId="77777777" w:rsidR="00C64A0A" w:rsidRPr="0004208C" w:rsidRDefault="00C64A0A" w:rsidP="0004208C">
      <w:pPr>
        <w:tabs>
          <w:tab w:val="left" w:pos="-1701"/>
        </w:tabs>
        <w:autoSpaceDE w:val="0"/>
        <w:autoSpaceDN w:val="0"/>
        <w:adjustRightInd w:val="0"/>
        <w:jc w:val="both"/>
        <w:rPr>
          <w:rStyle w:val="Hyperlink"/>
          <w:rFonts w:ascii="Arial" w:hAnsi="Arial" w:cs="Arial"/>
          <w:color w:val="auto"/>
          <w:u w:val="none"/>
        </w:rPr>
      </w:pPr>
      <w:r w:rsidRPr="0004208C">
        <w:rPr>
          <w:rFonts w:ascii="Arial" w:hAnsi="Arial" w:cs="Arial"/>
          <w:bCs/>
        </w:rPr>
        <w:t>4.4. Não emprega menor de 18 anos em trabalho noturno, perigoso ou insalubre e não emprega menor de 16 anos, salvo menor, a partir de 14 anos, na condição de aprendiz, nos termos do artigo 7°, XXXIII, da Constituição.</w:t>
      </w:r>
    </w:p>
    <w:p w14:paraId="21904592" w14:textId="77777777" w:rsidR="00C64A0A" w:rsidRPr="0004208C" w:rsidRDefault="00C64A0A" w:rsidP="0004208C">
      <w:pPr>
        <w:tabs>
          <w:tab w:val="left" w:pos="-1701"/>
        </w:tabs>
        <w:autoSpaceDE w:val="0"/>
        <w:autoSpaceDN w:val="0"/>
        <w:adjustRightInd w:val="0"/>
        <w:jc w:val="both"/>
        <w:rPr>
          <w:rStyle w:val="Hyperlink"/>
          <w:rFonts w:ascii="Arial" w:hAnsi="Arial" w:cs="Arial"/>
          <w:color w:val="auto"/>
          <w:u w:val="none"/>
        </w:rPr>
      </w:pPr>
      <w:r w:rsidRPr="0004208C">
        <w:rPr>
          <w:rStyle w:val="Hyperlink"/>
          <w:rFonts w:ascii="Arial" w:hAnsi="Arial" w:cs="Arial"/>
          <w:bCs/>
          <w:color w:val="auto"/>
          <w:u w:val="none"/>
        </w:rPr>
        <w:lastRenderedPageBreak/>
        <w:t>4.5. Não possui empregados executando trabalho degradante ou forçado, observando o disposto nos incisos III e IV do art. 1º e no inciso III do art. 5º da Constituição Federal.</w:t>
      </w:r>
    </w:p>
    <w:p w14:paraId="36C9B2A1"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4.6. Cumpre as exigências de reserva de cargos para pessoa com deficiência e para reabilitado da Previdência Social, previstas em lei e em outras normas específicas.</w:t>
      </w:r>
    </w:p>
    <w:p w14:paraId="72D693FD" w14:textId="77777777" w:rsidR="00096CB3" w:rsidRPr="0004208C" w:rsidRDefault="00096CB3" w:rsidP="0004208C">
      <w:pPr>
        <w:tabs>
          <w:tab w:val="left" w:pos="-1701"/>
        </w:tabs>
        <w:autoSpaceDE w:val="0"/>
        <w:autoSpaceDN w:val="0"/>
        <w:adjustRightInd w:val="0"/>
        <w:jc w:val="both"/>
        <w:rPr>
          <w:rStyle w:val="Hyperlink"/>
          <w:rFonts w:ascii="Arial" w:hAnsi="Arial" w:cs="Arial"/>
          <w:color w:val="000000" w:themeColor="text1"/>
          <w:u w:val="none"/>
        </w:rPr>
      </w:pPr>
      <w:r w:rsidRPr="0004208C">
        <w:rPr>
          <w:rStyle w:val="Hyperlink"/>
          <w:rFonts w:ascii="Arial" w:hAnsi="Arial" w:cs="Arial"/>
          <w:bCs/>
          <w:color w:val="000000" w:themeColor="text1"/>
          <w:u w:val="none"/>
        </w:rPr>
        <w:t>4.6.1. O licitante organizado em cooperativa deverá declarar, ainda, em campo próprio do sistema eletrônico, que cumpre os requisitos estabelecidos no artigo 16 da Lei nº 14.133, de 2021.</w:t>
      </w:r>
    </w:p>
    <w:p w14:paraId="2CF85862" w14:textId="77777777" w:rsidR="00096CB3" w:rsidRPr="0004208C" w:rsidRDefault="00096CB3" w:rsidP="0004208C">
      <w:pPr>
        <w:tabs>
          <w:tab w:val="left" w:pos="-1701"/>
        </w:tabs>
        <w:autoSpaceDE w:val="0"/>
        <w:autoSpaceDN w:val="0"/>
        <w:adjustRightInd w:val="0"/>
        <w:jc w:val="both"/>
        <w:rPr>
          <w:rStyle w:val="Hyperlink"/>
          <w:rFonts w:ascii="Arial" w:hAnsi="Arial" w:cs="Arial"/>
          <w:color w:val="000000" w:themeColor="text1"/>
          <w:u w:val="none"/>
        </w:rPr>
      </w:pPr>
      <w:r w:rsidRPr="0004208C">
        <w:rPr>
          <w:rStyle w:val="Hyperlink"/>
          <w:rFonts w:ascii="Arial" w:hAnsi="Arial" w:cs="Arial"/>
          <w:bCs/>
          <w:color w:val="000000" w:themeColor="text1"/>
          <w:u w:val="none"/>
        </w:rPr>
        <w:t xml:space="preserve">4.7. O licitante enquadrado como microempresa ou empresa de pequeno porte deverá declarar, ainda, que cumpre os requisitos estabelecidos no artigo 3° da Lei Complementar nº 123, de 2006, estando apto a usufruir do tratamento favorecido estabelecido em seus </w:t>
      </w:r>
      <w:proofErr w:type="spellStart"/>
      <w:r w:rsidRPr="0004208C">
        <w:rPr>
          <w:rStyle w:val="Hyperlink"/>
          <w:rFonts w:ascii="Arial" w:hAnsi="Arial" w:cs="Arial"/>
          <w:bCs/>
          <w:color w:val="000000" w:themeColor="text1"/>
          <w:u w:val="none"/>
        </w:rPr>
        <w:t>arts</w:t>
      </w:r>
      <w:proofErr w:type="spellEnd"/>
      <w:r w:rsidRPr="0004208C">
        <w:rPr>
          <w:rStyle w:val="Hyperlink"/>
          <w:rFonts w:ascii="Arial" w:hAnsi="Arial" w:cs="Arial"/>
          <w:bCs/>
          <w:color w:val="000000" w:themeColor="text1"/>
          <w:u w:val="none"/>
        </w:rPr>
        <w:t>. 42 a 49, observado o disposto nos §§ 1º ao 3º do art. 4º, da Lei nº 14.133, de 2021.</w:t>
      </w:r>
    </w:p>
    <w:p w14:paraId="4E636AA9" w14:textId="77777777" w:rsidR="00096CB3" w:rsidRPr="0004208C" w:rsidRDefault="00096CB3" w:rsidP="0004208C">
      <w:pPr>
        <w:pStyle w:val="Nivel3"/>
        <w:spacing w:before="0" w:after="0" w:line="240" w:lineRule="auto"/>
        <w:rPr>
          <w:color w:val="000000" w:themeColor="text1"/>
          <w:sz w:val="24"/>
          <w:szCs w:val="24"/>
        </w:rPr>
      </w:pPr>
      <w:r w:rsidRPr="0004208C">
        <w:rPr>
          <w:rStyle w:val="Hyperlink"/>
          <w:bCs/>
          <w:color w:val="000000" w:themeColor="text1"/>
          <w:sz w:val="24"/>
          <w:szCs w:val="24"/>
          <w:u w:val="none"/>
        </w:rPr>
        <w:t>4.7.1. Nos itens exclusivos para participação de microempresas e empresas de pequeno porte, a assinalação do campo “não” impedirá o prosseguimento no certame, para aquele item;</w:t>
      </w:r>
    </w:p>
    <w:p w14:paraId="56FFC509"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4.8. Não poderá se beneficiar do tratamento jurídico diferenciado estabelecido nos </w:t>
      </w:r>
      <w:proofErr w:type="spellStart"/>
      <w:r w:rsidRPr="0004208C">
        <w:rPr>
          <w:color w:val="000000" w:themeColor="text1"/>
          <w:sz w:val="24"/>
          <w:szCs w:val="24"/>
        </w:rPr>
        <w:t>arts</w:t>
      </w:r>
      <w:proofErr w:type="spellEnd"/>
      <w:r w:rsidRPr="0004208C">
        <w:rPr>
          <w:color w:val="000000" w:themeColor="text1"/>
          <w:sz w:val="24"/>
          <w:szCs w:val="24"/>
        </w:rPr>
        <w:t>. 42 a 49 da Lei Complementar nº 123, de 2006, a pessoa jurídica:</w:t>
      </w:r>
    </w:p>
    <w:p w14:paraId="2D36DCD6"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4.8.1. De cujo capital participe outra pessoa jurídica;</w:t>
      </w:r>
    </w:p>
    <w:p w14:paraId="2CC2CD2B"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4.8.2. Que seja filial, sucursal, agência ou representação, no País, de pessoa jurídica com sede no exterior;</w:t>
      </w:r>
    </w:p>
    <w:p w14:paraId="4845B2C7"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E85310"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4.8.4. Cujo titular ou sócio participe com mais de 10% (dez por cento) do capital de outra empresa não beneficiada pela Lei Complementar nº 123, de 2006, desde que a receita bruta global ultrapasse o limite de que trata o inciso II do art. 3º da referida lei;</w:t>
      </w:r>
    </w:p>
    <w:p w14:paraId="4FC74D53"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4.8.5. Cujo sócio ou titular seja administrador ou equiparado de outra pessoa jurídica com fins lucrativos, desde que a receita bruta global ultrapasse o limite de que trata o inciso II do art. 3º da referida lei;</w:t>
      </w:r>
    </w:p>
    <w:p w14:paraId="2BEE520E"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4.8.6. Constituída sob a forma de cooperativas, salvo as de consumo;</w:t>
      </w:r>
    </w:p>
    <w:p w14:paraId="70CEA1F3"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4.8.7. Que participe do capital de outra pessoa jurídica;</w:t>
      </w:r>
    </w:p>
    <w:p w14:paraId="4227D054"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6FF378"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4.8.9. Resultante ou remanescente de cisão ou qualquer outra forma de desmembramento de pessoa jurídica que tenha ocorrido em um dos 5 (cinco) anos-calendário anteriores;</w:t>
      </w:r>
    </w:p>
    <w:p w14:paraId="3DDC0AFA" w14:textId="77777777" w:rsidR="00096CB3" w:rsidRPr="0004208C" w:rsidRDefault="00096CB3" w:rsidP="0004208C">
      <w:pPr>
        <w:pStyle w:val="Nivel3"/>
        <w:tabs>
          <w:tab w:val="left" w:pos="993"/>
        </w:tabs>
        <w:spacing w:before="0" w:after="0" w:line="240" w:lineRule="auto"/>
        <w:rPr>
          <w:color w:val="000000" w:themeColor="text1"/>
          <w:sz w:val="24"/>
          <w:szCs w:val="24"/>
        </w:rPr>
      </w:pPr>
      <w:r w:rsidRPr="0004208C">
        <w:rPr>
          <w:color w:val="000000" w:themeColor="text1"/>
          <w:sz w:val="24"/>
          <w:szCs w:val="24"/>
        </w:rPr>
        <w:t>4.8.10. Constituída sob a forma de sociedade por ações.</w:t>
      </w:r>
    </w:p>
    <w:p w14:paraId="3D9DDE21" w14:textId="77777777" w:rsidR="00096CB3" w:rsidRPr="0004208C" w:rsidRDefault="00096CB3" w:rsidP="0004208C">
      <w:pPr>
        <w:pStyle w:val="Nivel3"/>
        <w:tabs>
          <w:tab w:val="left" w:pos="993"/>
        </w:tabs>
        <w:spacing w:before="0" w:after="0" w:line="240" w:lineRule="auto"/>
        <w:rPr>
          <w:color w:val="000000" w:themeColor="text1"/>
          <w:sz w:val="24"/>
          <w:szCs w:val="24"/>
        </w:rPr>
      </w:pPr>
      <w:r w:rsidRPr="0004208C">
        <w:rPr>
          <w:color w:val="000000" w:themeColor="text1"/>
          <w:sz w:val="24"/>
          <w:szCs w:val="24"/>
        </w:rPr>
        <w:t>4.8.11. Cujos titulares ou sócios guardem, cumulativamente, com o contratante do serviço, relação de pessoalidade, subordinação e habitualidade.</w:t>
      </w:r>
    </w:p>
    <w:p w14:paraId="6C5F7280" w14:textId="77777777" w:rsidR="00FB6297" w:rsidRPr="0004208C" w:rsidRDefault="00D03387" w:rsidP="0004208C">
      <w:pPr>
        <w:pStyle w:val="Nivel2"/>
        <w:spacing w:before="0" w:after="0" w:line="240" w:lineRule="auto"/>
        <w:rPr>
          <w:sz w:val="24"/>
          <w:szCs w:val="24"/>
        </w:rPr>
      </w:pPr>
      <w:r w:rsidRPr="0004208C">
        <w:rPr>
          <w:sz w:val="24"/>
          <w:szCs w:val="24"/>
        </w:rPr>
        <w:t xml:space="preserve">4.9. Para fazer jus ao critério de desempate previsto no art. 60, caput, inciso IV, da Lei nº 14.133, de 2021, o licitante deverá declarar, em campo próprio do sistema ou em declaração específica, que desenvolve programa de integridade, nos termos do </w:t>
      </w:r>
      <w:r w:rsidRPr="0004208C">
        <w:rPr>
          <w:sz w:val="24"/>
          <w:szCs w:val="24"/>
        </w:rPr>
        <w:lastRenderedPageBreak/>
        <w:t>Decreto nº 12.304, de 2024, e da Portaria Normativa SE/CGU nº 226, de 9 de setembro de 2025.</w:t>
      </w:r>
    </w:p>
    <w:p w14:paraId="24B88287" w14:textId="77777777" w:rsidR="00096CB3" w:rsidRPr="0004208C" w:rsidRDefault="00096CB3" w:rsidP="0004208C">
      <w:pPr>
        <w:tabs>
          <w:tab w:val="left" w:pos="-1701"/>
        </w:tabs>
        <w:autoSpaceDE w:val="0"/>
        <w:autoSpaceDN w:val="0"/>
        <w:adjustRightInd w:val="0"/>
        <w:jc w:val="both"/>
        <w:rPr>
          <w:rFonts w:ascii="Arial" w:hAnsi="Arial" w:cs="Arial"/>
          <w:color w:val="000000" w:themeColor="text1"/>
        </w:rPr>
      </w:pPr>
      <w:r w:rsidRPr="0004208C">
        <w:rPr>
          <w:rFonts w:ascii="Arial" w:hAnsi="Arial" w:cs="Arial"/>
          <w:bCs/>
          <w:color w:val="000000" w:themeColor="text1"/>
        </w:rPr>
        <w:t>4.10. A falsidade das declarações previstas nos itens 4.2, 4.7 ou 4.9 sujeitará o licitante às sanções previstas na Lei nº 14.133, de 2021, e neste Edital.</w:t>
      </w:r>
    </w:p>
    <w:p w14:paraId="5574296B"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4.11. Os licitantes poderão retirar ou substituir a proposta até a abertura da sessão pública.</w:t>
      </w:r>
    </w:p>
    <w:p w14:paraId="6465C66F"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4.12. Não haverá ordem de classificação na etapa de apresentação da proposta pelo licitante, o que ocorrerá somente após os procedimentos de abertura da sessão pública e da fase de envio de lances.</w:t>
      </w:r>
    </w:p>
    <w:p w14:paraId="2F7A84FD"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4.13. Serão disponibilizados para acesso público os documentos que compõem a proposta dos licitantes convocados para apresentação de propostas, após a fase de envio de lances.</w:t>
      </w:r>
    </w:p>
    <w:p w14:paraId="0A4CB0A2"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4.14. Desde que disponibilizada a funcionalidade no sistema, o licitante poderá parametrizar o seu valor final mínimo quando do cadastramento da proposta e obedecerá às seguintes regras:</w:t>
      </w:r>
    </w:p>
    <w:p w14:paraId="3B20FEB5" w14:textId="77777777" w:rsidR="00096CB3" w:rsidRPr="0004208C" w:rsidRDefault="00096CB3" w:rsidP="0004208C">
      <w:pPr>
        <w:pStyle w:val="Nivel3"/>
        <w:spacing w:before="0" w:after="0" w:line="240" w:lineRule="auto"/>
        <w:rPr>
          <w:color w:val="000000" w:themeColor="text1"/>
          <w:sz w:val="24"/>
          <w:szCs w:val="24"/>
        </w:rPr>
      </w:pPr>
      <w:r w:rsidRPr="0004208C">
        <w:rPr>
          <w:bCs/>
          <w:color w:val="000000" w:themeColor="text1"/>
          <w:sz w:val="24"/>
          <w:szCs w:val="24"/>
        </w:rPr>
        <w:t>4.14.1. A aplicação do intervalo mínimo de diferença de valores ou de percentuais entre os lances, que incidirá tanto em relação aos lances intermediários quanto em relação ao lance que cobrir a melhor oferta; e</w:t>
      </w:r>
    </w:p>
    <w:p w14:paraId="7BD84702" w14:textId="77777777" w:rsidR="00096CB3" w:rsidRPr="0004208C" w:rsidRDefault="00096CB3" w:rsidP="0004208C">
      <w:pPr>
        <w:pStyle w:val="Nivel3"/>
        <w:spacing w:before="0" w:after="0" w:line="240" w:lineRule="auto"/>
        <w:rPr>
          <w:color w:val="000000" w:themeColor="text1"/>
          <w:sz w:val="24"/>
          <w:szCs w:val="24"/>
        </w:rPr>
      </w:pPr>
      <w:r w:rsidRPr="0004208C">
        <w:rPr>
          <w:bCs/>
          <w:color w:val="000000" w:themeColor="text1"/>
          <w:sz w:val="24"/>
          <w:szCs w:val="24"/>
        </w:rPr>
        <w:t>4.14.2. Os lances serão de envio automático pelo sistema, respeitado o valor final mínimo, caso estabelecido, e o intervalo de que trata o subitem acima.</w:t>
      </w:r>
    </w:p>
    <w:p w14:paraId="33290F17" w14:textId="77777777" w:rsidR="00FB6297" w:rsidRPr="0004208C" w:rsidRDefault="00D03387" w:rsidP="0004208C">
      <w:pPr>
        <w:pStyle w:val="Nivel2"/>
        <w:spacing w:before="0" w:after="0" w:line="240" w:lineRule="auto"/>
        <w:rPr>
          <w:sz w:val="24"/>
          <w:szCs w:val="24"/>
        </w:rPr>
      </w:pPr>
      <w:r w:rsidRPr="0004208C">
        <w:rPr>
          <w:sz w:val="24"/>
          <w:szCs w:val="24"/>
        </w:rPr>
        <w:t>4.15. O valor final mínimo parametrizado no sistema poderá ser alterado pelo licitante durante a fase de disputa, sendo vedado:</w:t>
      </w:r>
    </w:p>
    <w:p w14:paraId="4934A678" w14:textId="77777777" w:rsidR="00FB6297" w:rsidRPr="0004208C" w:rsidRDefault="00D03387" w:rsidP="0004208C">
      <w:pPr>
        <w:pStyle w:val="Nivel3"/>
        <w:spacing w:before="0" w:after="0" w:line="240" w:lineRule="auto"/>
        <w:rPr>
          <w:sz w:val="24"/>
          <w:szCs w:val="24"/>
        </w:rPr>
      </w:pPr>
      <w:r w:rsidRPr="0004208C">
        <w:rPr>
          <w:sz w:val="24"/>
          <w:szCs w:val="24"/>
        </w:rPr>
        <w:t>4.15.1. Valor superior a lance já registrado pelo licitante no sistema.</w:t>
      </w:r>
    </w:p>
    <w:p w14:paraId="03E31D84" w14:textId="77777777" w:rsidR="00FB6297" w:rsidRPr="0004208C" w:rsidRDefault="00D03387" w:rsidP="0004208C">
      <w:pPr>
        <w:pStyle w:val="Nivel2"/>
        <w:spacing w:before="0" w:after="0" w:line="240" w:lineRule="auto"/>
        <w:rPr>
          <w:sz w:val="24"/>
          <w:szCs w:val="24"/>
        </w:rPr>
      </w:pPr>
      <w:r w:rsidRPr="0004208C">
        <w:rPr>
          <w:sz w:val="24"/>
          <w:szCs w:val="24"/>
        </w:rPr>
        <w:t>4.16. O valor final mínimo parametrizado na forma do item 4.14 possuirá caráter sigiloso para os demais licitantes e para o órgão promotor da licitação, podendo ser disponibilizado estrita e permanentemente aos órgãos de controle externo e interno.</w:t>
      </w:r>
    </w:p>
    <w:p w14:paraId="3AF01537"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4.17.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76AA4AA"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4.18. O licitante deverá comunicar imediatamente ao provedor do sistema qualquer acontecimento que possa comprometer o sigilo ou a segurança, para imediato bloqueio de acesso.</w:t>
      </w:r>
    </w:p>
    <w:p w14:paraId="413BE4C0" w14:textId="77777777" w:rsidR="00C64A0A" w:rsidRPr="0004208C" w:rsidRDefault="00C64A0A" w:rsidP="0004208C">
      <w:pPr>
        <w:pStyle w:val="Nivel2"/>
        <w:spacing w:before="0" w:after="0" w:line="240" w:lineRule="auto"/>
        <w:rPr>
          <w:color w:val="000000" w:themeColor="text1"/>
          <w:sz w:val="24"/>
          <w:szCs w:val="24"/>
        </w:rPr>
      </w:pPr>
    </w:p>
    <w:p w14:paraId="31C36F2B" w14:textId="77777777" w:rsidR="00C64A0A" w:rsidRPr="0004208C" w:rsidRDefault="00C64A0A" w:rsidP="0004208C">
      <w:pPr>
        <w:pStyle w:val="Nivel01"/>
        <w:rPr>
          <w:color w:val="000000" w:themeColor="text1"/>
        </w:rPr>
      </w:pPr>
      <w:r w:rsidRPr="0004208C">
        <w:rPr>
          <w:color w:val="000000" w:themeColor="text1"/>
        </w:rPr>
        <w:t>5. DO PREENCHIMENTO DA PROPOSTA:</w:t>
      </w:r>
    </w:p>
    <w:p w14:paraId="318CA12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5.1. O licitante deverá enviar sua proposta mediante o preenchimento, no sistema eletrônico, dos seguintes campos:</w:t>
      </w:r>
    </w:p>
    <w:p w14:paraId="7B0F61E1"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5.1.1. Valor Unitário e Total de cada item, em algarismos, expressos em moeda corrente nacional, apurados à data de sua apresentação;</w:t>
      </w:r>
    </w:p>
    <w:p w14:paraId="182AF997"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5.1.2. Unidade de Medida;</w:t>
      </w:r>
    </w:p>
    <w:p w14:paraId="43B5CB48"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5.1.3. Descrição detalhada do objeto, contendo as informações similares à especificação do Termo de Referência.</w:t>
      </w:r>
    </w:p>
    <w:p w14:paraId="3044503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5.2. Todas as especificações do objeto contidas na proposta vinculam o licitante.</w:t>
      </w:r>
    </w:p>
    <w:p w14:paraId="47C522C5"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5.2.1. O licitante NÃO poderá oferecer proposta em quantitativo inferior ao previsto para contratação.</w:t>
      </w:r>
    </w:p>
    <w:p w14:paraId="70D3B78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5.3. Nos valores propostos estarão inclusos todos os custos operacionais, encargos previdenciários, trabalhistas, tributários, comerciais e quaisquer outros que incidam direta ou indiretamente na execução do objeto.</w:t>
      </w:r>
    </w:p>
    <w:p w14:paraId="0534BFB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53AA905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5170256F" w14:textId="77777777" w:rsidR="00FB6297" w:rsidRPr="0004208C" w:rsidRDefault="00D03387" w:rsidP="0004208C">
      <w:pPr>
        <w:pStyle w:val="Nivel3"/>
        <w:spacing w:before="0" w:after="0" w:line="240" w:lineRule="auto"/>
        <w:rPr>
          <w:sz w:val="24"/>
          <w:szCs w:val="24"/>
        </w:rPr>
      </w:pPr>
      <w:r w:rsidRPr="0004208C">
        <w:rPr>
          <w:sz w:val="24"/>
          <w:szCs w:val="24"/>
        </w:rPr>
        <w:t>5.5.1. No regime de incidência não 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658E645" w14:textId="77777777" w:rsidR="00FB6297" w:rsidRPr="0004208C" w:rsidRDefault="00D03387" w:rsidP="0004208C">
      <w:pPr>
        <w:pStyle w:val="Nivel3"/>
        <w:spacing w:before="0" w:after="0" w:line="240" w:lineRule="auto"/>
        <w:rPr>
          <w:sz w:val="24"/>
          <w:szCs w:val="24"/>
        </w:rPr>
      </w:pPr>
      <w:r w:rsidRPr="0004208C">
        <w:rPr>
          <w:sz w:val="24"/>
          <w:szCs w:val="24"/>
        </w:rPr>
        <w:t>5.5.2. No caso das empresas beneficiadas pela Lei nº 12.546, de 2011, as propostas de preços deverão ser apresentadas com as alíquotas em vigor, nos termos da Lei nº 14.973, de 2024, aplicáveis para o ano de apresentação da proposta.</w:t>
      </w:r>
    </w:p>
    <w:p w14:paraId="2B86C1D4" w14:textId="77777777" w:rsidR="00FB6297" w:rsidRPr="0004208C" w:rsidRDefault="00D03387" w:rsidP="0004208C">
      <w:pPr>
        <w:pStyle w:val="Nivel4"/>
        <w:spacing w:before="0" w:after="0" w:line="240" w:lineRule="auto"/>
        <w:ind w:left="0"/>
        <w:rPr>
          <w:sz w:val="24"/>
          <w:szCs w:val="24"/>
        </w:rPr>
      </w:pPr>
      <w:r w:rsidRPr="0004208C">
        <w:rPr>
          <w:sz w:val="24"/>
          <w:szCs w:val="24"/>
        </w:rPr>
        <w:t xml:space="preserve">5.5.2.1. A pedido da empresa contratada, o preço do contrato poderá ser revisto, nos termos do art. 134 combinado com o art. 136, inciso I, da Lei nº 14.133, de 2021, após efetiva majoração das alíquotas, conforme o regime de transição previsto nos </w:t>
      </w:r>
      <w:proofErr w:type="spellStart"/>
      <w:r w:rsidRPr="0004208C">
        <w:rPr>
          <w:sz w:val="24"/>
          <w:szCs w:val="24"/>
        </w:rPr>
        <w:t>arts</w:t>
      </w:r>
      <w:proofErr w:type="spellEnd"/>
      <w:r w:rsidRPr="0004208C">
        <w:rPr>
          <w:sz w:val="24"/>
          <w:szCs w:val="24"/>
        </w:rPr>
        <w:t>. 9º-A e 9º-B da Lei nº 12.546, de 2011, com a redação dada pela Lei nº 14.973, de 2024.</w:t>
      </w:r>
    </w:p>
    <w:p w14:paraId="6BC6B6E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5.6. Independentemente do percentual de tributo inserido na planilha, no pagamento serão retidos na fonte os percentuais estabelecidos na legislação vigente.</w:t>
      </w:r>
    </w:p>
    <w:p w14:paraId="4163DAC4" w14:textId="77777777" w:rsidR="00FB6297" w:rsidRPr="0004208C" w:rsidRDefault="00D03387" w:rsidP="0004208C">
      <w:pPr>
        <w:pStyle w:val="Nivel3"/>
        <w:spacing w:before="0" w:after="0" w:line="240" w:lineRule="auto"/>
        <w:rPr>
          <w:sz w:val="24"/>
          <w:szCs w:val="24"/>
        </w:rPr>
      </w:pPr>
      <w:r w:rsidRPr="0004208C">
        <w:rPr>
          <w:sz w:val="24"/>
          <w:szCs w:val="24"/>
        </w:rPr>
        <w:t>5.6.1. Na presente licitação, a microempresa e a empresa de pequeno porte poderão se beneficiar do regime de tributação pelo Simples Nacional.</w:t>
      </w:r>
    </w:p>
    <w:p w14:paraId="2ECC6E0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3A6517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5.8. O prazo de validade da proposta não será inferior a 60 (sessenta) dias, a contar da data de sua apresentação.</w:t>
      </w:r>
    </w:p>
    <w:p w14:paraId="4E914323"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5.9. Os licitantes devem respeitar os preços máximos estabelecidos nas normas de regência de contratações públicas, quando participarem de licitações públicas.</w:t>
      </w:r>
    </w:p>
    <w:p w14:paraId="35C9730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5.10. Caso o critério de julgamento seja o de menor preço global, os licitantes devem respeitar os preços máximos previstos no Termo de Referência.</w:t>
      </w:r>
    </w:p>
    <w:p w14:paraId="0C4DA650" w14:textId="77777777" w:rsidR="00C64A0A" w:rsidRDefault="00C64A0A" w:rsidP="00466704">
      <w:pPr>
        <w:pStyle w:val="Nivel2"/>
        <w:spacing w:before="0" w:after="0" w:line="240" w:lineRule="auto"/>
        <w:rPr>
          <w:color w:val="auto"/>
          <w:sz w:val="24"/>
          <w:szCs w:val="24"/>
        </w:rPr>
      </w:pPr>
      <w:r w:rsidRPr="0004208C">
        <w:rPr>
          <w:color w:val="auto"/>
          <w:sz w:val="24"/>
          <w:szCs w:val="24"/>
        </w:rPr>
        <w:t>5.11. O descumprimento das regras supramencionadas por parte dos licitantes ou contratados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9F20057" w14:textId="77777777" w:rsidR="00466704" w:rsidRPr="00466704" w:rsidRDefault="00466704" w:rsidP="00466704">
      <w:pPr>
        <w:pStyle w:val="Nivel2"/>
        <w:spacing w:before="0" w:after="0" w:line="240" w:lineRule="auto"/>
        <w:rPr>
          <w:color w:val="auto"/>
          <w:sz w:val="24"/>
          <w:szCs w:val="24"/>
        </w:rPr>
      </w:pPr>
    </w:p>
    <w:p w14:paraId="7403C2B3" w14:textId="77777777" w:rsidR="00C64A0A" w:rsidRPr="0004208C" w:rsidRDefault="00C64A0A" w:rsidP="0004208C">
      <w:pPr>
        <w:pStyle w:val="Nivel01"/>
      </w:pPr>
      <w:r w:rsidRPr="0004208C">
        <w:lastRenderedPageBreak/>
        <w:t>6. DA ABERTURA DA SESSÃO, CLASSIFICAÇÃO DAS PROPOSTAS E FORMULAÇÃO DE LANCES:</w:t>
      </w:r>
    </w:p>
    <w:p w14:paraId="4F51369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 A abertura da presente licitação dar-se-á automaticamente em sessão pública, por meio de sistema eletrônico, na data, horário e local indicados neste Edital.</w:t>
      </w:r>
    </w:p>
    <w:p w14:paraId="79A8893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 Os licitantes poderão retirar ou substituir a proposta anteriormente inserida no sistema até a abertura da sessão pública.</w:t>
      </w:r>
    </w:p>
    <w:p w14:paraId="51A5B41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6.3. O sistema disponibilizará campo próprio para troca de mensagens entre o Pregoeiro e os licitantes.</w:t>
      </w:r>
    </w:p>
    <w:p w14:paraId="5CFAA26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6.4. Iniciada a etapa competitiva, os licitantes deverão encaminhar lances exclusivamente por meio de sistema eletrônico, sendo imediatamente informados do seu recebimento e do valor consignado no registro. </w:t>
      </w:r>
    </w:p>
    <w:p w14:paraId="163557A2" w14:textId="77777777" w:rsidR="00C64A0A" w:rsidRPr="0004208C" w:rsidRDefault="00C64A0A" w:rsidP="0004208C">
      <w:pPr>
        <w:pStyle w:val="Nivel2"/>
        <w:spacing w:before="0" w:after="0" w:line="240" w:lineRule="auto"/>
        <w:rPr>
          <w:color w:val="000000" w:themeColor="text1"/>
          <w:sz w:val="24"/>
          <w:szCs w:val="24"/>
        </w:rPr>
      </w:pPr>
      <w:r w:rsidRPr="0004208C">
        <w:rPr>
          <w:color w:val="auto"/>
          <w:sz w:val="24"/>
          <w:szCs w:val="24"/>
        </w:rPr>
        <w:t>6.5. O lance deverá ser ofertado pelo valor total do grupo único.</w:t>
      </w:r>
    </w:p>
    <w:p w14:paraId="176FB241" w14:textId="77777777" w:rsidR="00C64A0A" w:rsidRPr="0004208C" w:rsidRDefault="00C64A0A" w:rsidP="0004208C">
      <w:pPr>
        <w:pStyle w:val="Nivel2"/>
        <w:spacing w:before="0" w:after="0" w:line="240" w:lineRule="auto"/>
        <w:rPr>
          <w:color w:val="auto"/>
          <w:sz w:val="24"/>
          <w:szCs w:val="24"/>
        </w:rPr>
      </w:pPr>
      <w:r w:rsidRPr="0004208C">
        <w:rPr>
          <w:color w:val="000000" w:themeColor="text1"/>
          <w:sz w:val="24"/>
          <w:szCs w:val="24"/>
        </w:rPr>
        <w:t>6.6. Os licitantes poderão oferecer lances sucessivos, observando o horário fixado para abertura da sessão e as regras estabelecidas no Edital.</w:t>
      </w:r>
    </w:p>
    <w:p w14:paraId="3316174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6.7. O licitante somente poderá oferecer lance de valor inferior ao último por ele ofertado e registrado pelo sistema. </w:t>
      </w:r>
    </w:p>
    <w:p w14:paraId="7187799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6.8. O intervalo mínimo de diferença de valores ou percentuais entre os lances, que incidirá tanto em relação aos lances intermediários quanto em relação à proposta que cobrir a melhor oferta deverá ser de 1% (um por cento).</w:t>
      </w:r>
    </w:p>
    <w:p w14:paraId="7551B48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6.9. O licitante poderá, uma única vez, excluir seu último lance ofertado, no intervalo de quinze segundos após o registro no sistema, na hipótese de lance inconsistente ou inexequível.</w:t>
      </w:r>
    </w:p>
    <w:p w14:paraId="5A86C0D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6.10. O procedimento seguirá de acordo com o modo de disputa adotado.</w:t>
      </w:r>
    </w:p>
    <w:p w14:paraId="7EA1857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6.11. Caso seja adotado para o envio de lances no pregão eletrônico o modo de disputa “aberto”, os licitantes apresentarão lances públicos e sucessivos, com prorrogações.</w:t>
      </w:r>
    </w:p>
    <w:p w14:paraId="158A4CB9"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6.11.1. A etapa de lances da sessão pública terá duração de dez minutos e, após isso, será prorrogada automaticamente pelo sistema quando houver lance ofertado nos últimos dois minutos do período de duração da sessão pública.</w:t>
      </w:r>
    </w:p>
    <w:p w14:paraId="75AE200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6.11.2. A prorrogação automática da etapa de lances, de que trata o subitem anterior, será de dois minutos e ocorrerá sucessivamente sempre que houver lances enviados nesse período de prorrogação, inclusive no caso de lances intermediários.</w:t>
      </w:r>
    </w:p>
    <w:p w14:paraId="3410CAE6"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6.11.3. Não havendo novos lances na forma estabelecida nos itens anteriores, a sessão pública encerrar-se-á automaticamente, e o sistema ordenará e divulgará os lances conforme a ordem final de classificação, sem prejuízo do desempate ficto, quando for o caso.</w:t>
      </w:r>
    </w:p>
    <w:p w14:paraId="03449F51"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AA09E0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6.11.5. Após o reinício previsto no item supra, os licitantes serão convocados para apresentar lances intermediários.</w:t>
      </w:r>
    </w:p>
    <w:p w14:paraId="7EDB1D7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6.12. Após o término dos prazos estabelecidos nos subitens anteriores, o sistema ordenará e divulgará os lances segundo a ordem crescente de valores.</w:t>
      </w:r>
    </w:p>
    <w:p w14:paraId="3706C53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6.13. Não serão aceitos dois ou mais lances de mesmo valor, prevalecendo aquele que for recebido e registrado em primeiro lugar. </w:t>
      </w:r>
    </w:p>
    <w:p w14:paraId="19C968A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 xml:space="preserve">6.14. Durante o transcurso da sessão pública, os licitantes serão informados, em tempo real, do valor do menor lance registrado, vedada a identificação do licitante. </w:t>
      </w:r>
    </w:p>
    <w:p w14:paraId="5EC006E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6.15. No caso de desconexão com o Pregoeiro, no decorrer da etapa competitiva do Pregão, o sistema eletrônico poderá permanecer acessível aos licitantes para a recepção dos lances. </w:t>
      </w:r>
    </w:p>
    <w:p w14:paraId="07D50BD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3349EC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6.17. Caso o licitante não apresente lances, concorrerá com o valor de sua proposta.</w:t>
      </w:r>
    </w:p>
    <w:p w14:paraId="64BC50C5" w14:textId="77777777" w:rsidR="00FB6297" w:rsidRPr="0004208C" w:rsidRDefault="00D03387" w:rsidP="0004208C">
      <w:pPr>
        <w:pStyle w:val="Nivel2"/>
        <w:spacing w:before="0" w:after="0" w:line="240" w:lineRule="auto"/>
        <w:rPr>
          <w:sz w:val="24"/>
          <w:szCs w:val="24"/>
        </w:rPr>
      </w:pPr>
      <w:r w:rsidRPr="0004208C">
        <w:rPr>
          <w:sz w:val="24"/>
          <w:szCs w:val="24"/>
        </w:rPr>
        <w:t>6.18. Só poderá haver empate entre propostas iguais não seguidas de lances.</w:t>
      </w:r>
    </w:p>
    <w:p w14:paraId="277387E9" w14:textId="77777777" w:rsidR="00FB6297" w:rsidRPr="0004208C" w:rsidRDefault="00D03387" w:rsidP="0004208C">
      <w:pPr>
        <w:pStyle w:val="Nivel2"/>
        <w:spacing w:before="0" w:after="0" w:line="240" w:lineRule="auto"/>
        <w:rPr>
          <w:sz w:val="24"/>
          <w:szCs w:val="24"/>
        </w:rPr>
      </w:pPr>
      <w:r w:rsidRPr="0004208C">
        <w:rPr>
          <w:sz w:val="24"/>
          <w:szCs w:val="24"/>
        </w:rPr>
        <w:t>6.19. Havendo eventual empate entre propostas ou lances, o critério de desempate será aquele previsto no art. 60 da Lei nº 14.133, de 2021, nesta ordem:</w:t>
      </w:r>
    </w:p>
    <w:p w14:paraId="1631B02B" w14:textId="77777777" w:rsidR="00FB6297" w:rsidRPr="0004208C" w:rsidRDefault="00D03387" w:rsidP="0004208C">
      <w:pPr>
        <w:pStyle w:val="Nivel3"/>
        <w:spacing w:before="0" w:after="0" w:line="240" w:lineRule="auto"/>
        <w:rPr>
          <w:sz w:val="24"/>
          <w:szCs w:val="24"/>
        </w:rPr>
      </w:pPr>
      <w:r w:rsidRPr="0004208C">
        <w:rPr>
          <w:sz w:val="24"/>
          <w:szCs w:val="24"/>
        </w:rPr>
        <w:t>6.19.1. Disputa final, hipótese em que os licitantes empatados poderão apresentar nova proposta em ato contínuo à classificação;</w:t>
      </w:r>
    </w:p>
    <w:p w14:paraId="0B400FC8" w14:textId="77777777" w:rsidR="00FB6297" w:rsidRPr="0004208C" w:rsidRDefault="00D03387" w:rsidP="0004208C">
      <w:pPr>
        <w:pStyle w:val="Nivel3"/>
        <w:spacing w:before="0" w:after="0" w:line="240" w:lineRule="auto"/>
        <w:rPr>
          <w:sz w:val="24"/>
          <w:szCs w:val="24"/>
        </w:rPr>
      </w:pPr>
      <w:r w:rsidRPr="0004208C">
        <w:rPr>
          <w:sz w:val="24"/>
          <w:szCs w:val="24"/>
        </w:rPr>
        <w:t>6.19.2. Avaliação do desempenho contratual prévio dos licitantes, para a qual deverão preferencialmente ser utilizados registros cadastrais para efeito de atesto de cumprimento de obrigações previstos na Lei nº 14.133, de 2021;</w:t>
      </w:r>
    </w:p>
    <w:p w14:paraId="33AA1AF0" w14:textId="77777777" w:rsidR="00FB6297" w:rsidRPr="0004208C" w:rsidRDefault="00D03387" w:rsidP="0004208C">
      <w:pPr>
        <w:pStyle w:val="Nivel3"/>
        <w:spacing w:before="0" w:after="0" w:line="240" w:lineRule="auto"/>
        <w:rPr>
          <w:sz w:val="24"/>
          <w:szCs w:val="24"/>
        </w:rPr>
      </w:pPr>
      <w:r w:rsidRPr="0004208C">
        <w:rPr>
          <w:sz w:val="24"/>
          <w:szCs w:val="24"/>
        </w:rPr>
        <w:t>6.19.3. Desenvolvimento pelo licitante de ações de equidade entre homens e mulheres no ambiente de trabalho, nos termos do Decreto nº 11.430, de 2023, e da Instrução Normativa SEGES/MGI nº 382, de 17 de setembro de 2025;</w:t>
      </w:r>
    </w:p>
    <w:p w14:paraId="1FD83445" w14:textId="77777777" w:rsidR="00FB6297" w:rsidRPr="0004208C" w:rsidRDefault="00D03387" w:rsidP="0004208C">
      <w:pPr>
        <w:pStyle w:val="Nivel3"/>
        <w:spacing w:before="0" w:after="0" w:line="240" w:lineRule="auto"/>
        <w:rPr>
          <w:sz w:val="24"/>
          <w:szCs w:val="24"/>
        </w:rPr>
      </w:pPr>
      <w:r w:rsidRPr="0004208C">
        <w:rPr>
          <w:sz w:val="24"/>
          <w:szCs w:val="24"/>
        </w:rPr>
        <w:t>6.19.4. Declaração do licitante de que desenvolve programa de integridade, nos termos do Decreto nº 12.304, de 2024, e da Portaria Normativa SE/CGU nº 226, de 9 de setembro de 2025.</w:t>
      </w:r>
    </w:p>
    <w:p w14:paraId="4459EEB1"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6.20. Persistindo o empate, será assegurada preferência, sucessivamente, aos bens e serviços produzidos ou prestados por:</w:t>
      </w:r>
    </w:p>
    <w:p w14:paraId="4926DBE9" w14:textId="77777777" w:rsidR="00C64A0A" w:rsidRPr="0004208C" w:rsidRDefault="00C64A0A" w:rsidP="0004208C">
      <w:pPr>
        <w:pStyle w:val="Nivel4"/>
        <w:spacing w:before="0" w:after="0" w:line="240" w:lineRule="auto"/>
        <w:ind w:left="0"/>
        <w:rPr>
          <w:sz w:val="24"/>
          <w:szCs w:val="24"/>
        </w:rPr>
      </w:pPr>
      <w:r w:rsidRPr="0004208C">
        <w:rPr>
          <w:sz w:val="24"/>
          <w:szCs w:val="24"/>
        </w:rPr>
        <w:t>6.20.1. Empresas estabelecidas no território do Estado de São Paulo;</w:t>
      </w:r>
    </w:p>
    <w:p w14:paraId="72CF4ACA" w14:textId="77777777" w:rsidR="00C64A0A" w:rsidRPr="0004208C" w:rsidRDefault="00C64A0A" w:rsidP="0004208C">
      <w:pPr>
        <w:pStyle w:val="Nivel4"/>
        <w:spacing w:before="0" w:after="0" w:line="240" w:lineRule="auto"/>
        <w:ind w:left="0"/>
        <w:rPr>
          <w:sz w:val="24"/>
          <w:szCs w:val="24"/>
        </w:rPr>
      </w:pPr>
      <w:r w:rsidRPr="0004208C">
        <w:rPr>
          <w:sz w:val="24"/>
          <w:szCs w:val="24"/>
        </w:rPr>
        <w:t>6.20.2. Empresas brasileiras;</w:t>
      </w:r>
    </w:p>
    <w:p w14:paraId="15751CB9" w14:textId="77777777" w:rsidR="00C64A0A" w:rsidRPr="0004208C" w:rsidRDefault="00C64A0A" w:rsidP="0004208C">
      <w:pPr>
        <w:pStyle w:val="Nivel4"/>
        <w:spacing w:before="0" w:after="0" w:line="240" w:lineRule="auto"/>
        <w:ind w:left="0"/>
        <w:rPr>
          <w:sz w:val="24"/>
          <w:szCs w:val="24"/>
        </w:rPr>
      </w:pPr>
      <w:r w:rsidRPr="0004208C">
        <w:rPr>
          <w:sz w:val="24"/>
          <w:szCs w:val="24"/>
        </w:rPr>
        <w:t>6.20.3. Empresas que invistam em pesquisa e no desenvolvimento de tecnologia no País;</w:t>
      </w:r>
    </w:p>
    <w:p w14:paraId="48DBAA11" w14:textId="77777777" w:rsidR="00C64A0A" w:rsidRPr="0004208C" w:rsidRDefault="00C64A0A" w:rsidP="0004208C">
      <w:pPr>
        <w:pStyle w:val="Nivel4"/>
        <w:spacing w:before="0" w:after="0" w:line="240" w:lineRule="auto"/>
        <w:ind w:left="0"/>
        <w:rPr>
          <w:sz w:val="24"/>
          <w:szCs w:val="24"/>
        </w:rPr>
      </w:pPr>
      <w:r w:rsidRPr="0004208C">
        <w:rPr>
          <w:sz w:val="24"/>
          <w:szCs w:val="24"/>
        </w:rPr>
        <w:t>6.20.4. Empresas que comprovem a prática de mitigação, nos termos da Lei nº 12.187, de 29 de dezembro de 2009.</w:t>
      </w:r>
    </w:p>
    <w:p w14:paraId="2E18253E" w14:textId="77777777" w:rsidR="00C64A0A" w:rsidRPr="0004208C" w:rsidRDefault="00C64A0A" w:rsidP="0004208C">
      <w:pPr>
        <w:jc w:val="both"/>
        <w:rPr>
          <w:rFonts w:ascii="Arial" w:hAnsi="Arial" w:cs="Arial"/>
        </w:rPr>
      </w:pPr>
      <w:r w:rsidRPr="0004208C">
        <w:rPr>
          <w:rFonts w:ascii="Arial" w:hAnsi="Arial" w:cs="Arial"/>
        </w:rPr>
        <w:t>6.21. Esgotados todos os demais critérios de desempate previstos em lei, a escolha do licitante vencedor ocorrerá por sorteio, em ato público, para o qual todos os licitantes serão convocados, vedado qualquer outro processo.</w:t>
      </w:r>
    </w:p>
    <w:p w14:paraId="6F5997E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6.22.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259E0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6.22.1. 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w:t>
      </w:r>
    </w:p>
    <w:p w14:paraId="4D2D8C2D"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6.22.2. A negociação poderá ser feita com os demais licitantes, segundo a ordem de classificação inicialmente estabelecida, quando o primeiro colocado, mesmo após a </w:t>
      </w:r>
      <w:r w:rsidRPr="0004208C">
        <w:rPr>
          <w:color w:val="auto"/>
          <w:sz w:val="24"/>
          <w:szCs w:val="24"/>
        </w:rPr>
        <w:lastRenderedPageBreak/>
        <w:t>negociação, for desclassificado em razão de sua proposta permanecer acima do preço máximo definido pela Administração.</w:t>
      </w:r>
    </w:p>
    <w:p w14:paraId="6767754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6.22.3. A negociação será realizada por meio do sistema, podendo ser acompanhada pelos demais licitantes.</w:t>
      </w:r>
    </w:p>
    <w:p w14:paraId="070C452C"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6.22.4. O resultado da negociação será divulgado a todos os licitantes e anexado aos autos do processo licitatório.</w:t>
      </w:r>
    </w:p>
    <w:p w14:paraId="7CC66AEB"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6.22.5.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300B394"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6.22.6. É facultado ao pregoeiro prorrogar o prazo estabelecido, a partir de solicitação fundamentada feita no chat pelo licitante, antes de findo o prazo.</w:t>
      </w:r>
    </w:p>
    <w:p w14:paraId="2CF6187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6.23. Após a negociação do preço, o Pregoeiro iniciará a fase de aceitação e julgamento da proposta.</w:t>
      </w:r>
    </w:p>
    <w:p w14:paraId="781690E8" w14:textId="77777777" w:rsidR="00C64A0A" w:rsidRPr="0004208C" w:rsidRDefault="00C64A0A" w:rsidP="0004208C">
      <w:pPr>
        <w:pStyle w:val="Nivel2"/>
        <w:spacing w:before="0" w:after="0" w:line="240" w:lineRule="auto"/>
        <w:rPr>
          <w:color w:val="auto"/>
          <w:sz w:val="24"/>
          <w:szCs w:val="24"/>
        </w:rPr>
      </w:pPr>
    </w:p>
    <w:p w14:paraId="14C20D25" w14:textId="77777777" w:rsidR="00C64A0A" w:rsidRPr="0004208C" w:rsidRDefault="00C64A0A" w:rsidP="0004208C">
      <w:pPr>
        <w:pStyle w:val="Nivel01"/>
      </w:pPr>
      <w:r w:rsidRPr="0004208C">
        <w:t>7. DA FASE DE JULGAMENTO:</w:t>
      </w:r>
    </w:p>
    <w:p w14:paraId="737EF777" w14:textId="77777777" w:rsidR="00C64A0A" w:rsidRPr="0004208C" w:rsidRDefault="00C64A0A" w:rsidP="0004208C">
      <w:pPr>
        <w:pStyle w:val="Nivel2"/>
        <w:spacing w:before="0" w:after="0" w:line="240" w:lineRule="auto"/>
        <w:rPr>
          <w:color w:val="auto"/>
          <w:sz w:val="24"/>
          <w:szCs w:val="24"/>
          <w:lang w:eastAsia="ar-SA"/>
        </w:rPr>
      </w:pPr>
      <w:r w:rsidRPr="0004208C">
        <w:rPr>
          <w:color w:val="auto"/>
          <w:sz w:val="24"/>
          <w:szCs w:val="24"/>
        </w:rPr>
        <w:t>7.1. Encerrada a etapa de negociação, o pregoeiro verificará se o licitante provisoriamente classificado em primeiro lugar atende às condições de participação no certame, conforme previsto no art. 14 da Lei nº 14.133/2021, legislação correlata e no item 2.6 do edital, especialmente quanto à existência de sanção que impeça a participação no certame ou a futura contratação, mediante a consulta aos seguintes cadastros:</w:t>
      </w:r>
    </w:p>
    <w:p w14:paraId="68E884D1" w14:textId="77777777" w:rsidR="00C64A0A" w:rsidRPr="0004208C" w:rsidRDefault="00C64A0A" w:rsidP="0004208C">
      <w:pPr>
        <w:pStyle w:val="Nivel2"/>
        <w:spacing w:before="0" w:after="0" w:line="240" w:lineRule="auto"/>
        <w:rPr>
          <w:color w:val="auto"/>
          <w:sz w:val="24"/>
          <w:szCs w:val="24"/>
          <w:lang w:eastAsia="ar-SA"/>
        </w:rPr>
      </w:pPr>
      <w:r w:rsidRPr="0004208C">
        <w:rPr>
          <w:color w:val="auto"/>
          <w:sz w:val="24"/>
          <w:szCs w:val="24"/>
          <w:lang w:eastAsia="ar-SA"/>
        </w:rPr>
        <w:t>7.1.1. Sistema de Cadastramento Unificado de Fornecedores (SICAF);</w:t>
      </w:r>
    </w:p>
    <w:p w14:paraId="3B3C380B" w14:textId="77777777" w:rsidR="00C64A0A" w:rsidRPr="0004208C" w:rsidRDefault="00C64A0A" w:rsidP="0004208C">
      <w:pPr>
        <w:pStyle w:val="Nivel3"/>
        <w:spacing w:before="0" w:after="0" w:line="240" w:lineRule="auto"/>
        <w:rPr>
          <w:color w:val="auto"/>
          <w:sz w:val="24"/>
          <w:szCs w:val="24"/>
          <w:lang w:eastAsia="ar-SA"/>
        </w:rPr>
      </w:pPr>
      <w:r w:rsidRPr="0004208C">
        <w:rPr>
          <w:color w:val="auto"/>
          <w:sz w:val="24"/>
          <w:szCs w:val="24"/>
          <w:lang w:eastAsia="ar-SA"/>
        </w:rPr>
        <w:t>7.1.2. Cadastro Nacional de Empresas Inidôneas e Suspensas – CEIS, mantido pela Controladoria-Geral da União;</w:t>
      </w:r>
    </w:p>
    <w:p w14:paraId="103EC9FA" w14:textId="77777777" w:rsidR="00FB6297" w:rsidRPr="0004208C" w:rsidRDefault="00D03387" w:rsidP="0004208C">
      <w:pPr>
        <w:pStyle w:val="Nivel3"/>
        <w:spacing w:before="0" w:after="0" w:line="240" w:lineRule="auto"/>
        <w:rPr>
          <w:sz w:val="24"/>
          <w:szCs w:val="24"/>
        </w:rPr>
      </w:pPr>
      <w:r w:rsidRPr="0004208C">
        <w:rPr>
          <w:sz w:val="24"/>
          <w:szCs w:val="24"/>
        </w:rPr>
        <w:t>7.1.3. Cadastro Nacional de Empresas Punidas – CNEP, mantido pela Controladoria-Geral da União;</w:t>
      </w:r>
    </w:p>
    <w:p w14:paraId="53D73657" w14:textId="77777777" w:rsidR="00C64A0A" w:rsidRPr="0004208C" w:rsidRDefault="00C64A0A" w:rsidP="0004208C">
      <w:pPr>
        <w:pStyle w:val="Nivel3"/>
        <w:spacing w:before="0" w:after="0" w:line="240" w:lineRule="auto"/>
        <w:rPr>
          <w:color w:val="auto"/>
          <w:sz w:val="24"/>
          <w:szCs w:val="24"/>
          <w:lang w:eastAsia="ar-SA"/>
        </w:rPr>
      </w:pPr>
      <w:r w:rsidRPr="0004208C">
        <w:rPr>
          <w:color w:val="auto"/>
          <w:sz w:val="24"/>
          <w:szCs w:val="24"/>
          <w:lang w:eastAsia="ar-SA"/>
        </w:rPr>
        <w:t>7.1.4. Relação de apenados publicada pelo Tribunal de Contas do Estado de São Paulo (https://www.tce.sp.gov.br/pesquisa-</w:t>
      </w:r>
      <w:proofErr w:type="spellStart"/>
      <w:r w:rsidRPr="0004208C">
        <w:rPr>
          <w:color w:val="auto"/>
          <w:sz w:val="24"/>
          <w:szCs w:val="24"/>
          <w:lang w:eastAsia="ar-SA"/>
        </w:rPr>
        <w:t>relacao</w:t>
      </w:r>
      <w:proofErr w:type="spellEnd"/>
      <w:r w:rsidRPr="0004208C">
        <w:rPr>
          <w:color w:val="auto"/>
          <w:sz w:val="24"/>
          <w:szCs w:val="24"/>
          <w:lang w:eastAsia="ar-SA"/>
        </w:rPr>
        <w:t>-apenados).</w:t>
      </w:r>
    </w:p>
    <w:p w14:paraId="024C7C2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lang w:eastAsia="ar-SA"/>
        </w:rPr>
        <w:t>7.2. A consulta aos cadastros será realizada no nome e no CNPJ da empresa licitante;</w:t>
      </w:r>
    </w:p>
    <w:p w14:paraId="4B42AD4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7.2.1. A consulta no CEIS quanto às sanções previstas na Lei nº 8.429, de 1992, também ocorrerá no nome e no CPF do sócio majoritário da empresa licitante, se houver, por força do art. 12 da citada lei.</w:t>
      </w:r>
    </w:p>
    <w:p w14:paraId="57FDFB2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7.3. Caso conste na Consulta de Situação do licitante a existência de Ocorrências Impeditivas Indiretas, o Pregoeiro diligenciará para verificar se houve fraude por parte das empresas apontadas no Relatório de Ocorrências Impeditivas Indiretas. </w:t>
      </w:r>
    </w:p>
    <w:p w14:paraId="4598AB6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7.3.1. A tentativa de burla será verificada por meio dos vínculos societários, linhas de fornecimento similares, dentre outros. </w:t>
      </w:r>
    </w:p>
    <w:p w14:paraId="0CF597D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7.3.2. O licitante será convocado para manifestação previamente a uma eventual desclassificação. </w:t>
      </w:r>
    </w:p>
    <w:p w14:paraId="44CFF19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7.3.3. Constatada a existência de sanção, o licitante será reputado inabilitado, por falta de condição de participação.</w:t>
      </w:r>
    </w:p>
    <w:p w14:paraId="78752FA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7.4. Caso o licitante provisoriamente classificado em primeiro lugar tenha se utilizado de tratamento favorecido às microempresas e empresas de pequeno porte, o Pregoeiro verificará se o licitante faz jus ao benefício aplicado.</w:t>
      </w:r>
    </w:p>
    <w:p w14:paraId="42B24A8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4CE0DDC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7.6. Será desclassificada a proposta vencedora que: </w:t>
      </w:r>
    </w:p>
    <w:p w14:paraId="69A7F30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7.6.1. Contiver vícios insanáveis;</w:t>
      </w:r>
    </w:p>
    <w:p w14:paraId="6B22488C"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7.6.2. Não obedecer às especificações técnicas contidas no Termo de Referência;</w:t>
      </w:r>
    </w:p>
    <w:p w14:paraId="1D46253D"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7.6.3. Apresentar preços inexequíveis ou permanecerem acima do preço máximo definido para a contratação;</w:t>
      </w:r>
    </w:p>
    <w:p w14:paraId="270F4ABC"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7.6.4. Não tiverem sua exequibilidade demonstrada, quando exigido pela Administração;</w:t>
      </w:r>
    </w:p>
    <w:p w14:paraId="10B2E345" w14:textId="77777777" w:rsidR="00C64A0A" w:rsidRPr="0004208C" w:rsidRDefault="00C64A0A" w:rsidP="0004208C">
      <w:pPr>
        <w:pStyle w:val="Nivel3"/>
        <w:tabs>
          <w:tab w:val="left" w:pos="851"/>
          <w:tab w:val="left" w:pos="993"/>
        </w:tabs>
        <w:spacing w:before="0" w:after="0" w:line="240" w:lineRule="auto"/>
        <w:rPr>
          <w:color w:val="auto"/>
          <w:sz w:val="24"/>
          <w:szCs w:val="24"/>
        </w:rPr>
      </w:pPr>
      <w:r w:rsidRPr="0004208C">
        <w:rPr>
          <w:color w:val="auto"/>
          <w:sz w:val="24"/>
          <w:szCs w:val="24"/>
        </w:rPr>
        <w:t>7.6.5. Não cumpra os critérios de aceitabilidade de preços definidos no Termo de Referência;</w:t>
      </w:r>
    </w:p>
    <w:p w14:paraId="39C580CB" w14:textId="77777777" w:rsidR="00C64A0A" w:rsidRPr="0004208C" w:rsidRDefault="00C64A0A" w:rsidP="0004208C">
      <w:pPr>
        <w:pStyle w:val="Nivel3"/>
        <w:tabs>
          <w:tab w:val="left" w:pos="851"/>
          <w:tab w:val="left" w:pos="993"/>
        </w:tabs>
        <w:spacing w:before="0" w:after="0" w:line="240" w:lineRule="auto"/>
        <w:rPr>
          <w:color w:val="auto"/>
          <w:sz w:val="24"/>
          <w:szCs w:val="24"/>
        </w:rPr>
      </w:pPr>
      <w:r w:rsidRPr="0004208C">
        <w:rPr>
          <w:color w:val="auto"/>
          <w:sz w:val="24"/>
          <w:szCs w:val="24"/>
        </w:rPr>
        <w:t>7.6.6. Apresentar desconformidade com quaisquer outras exigências deste Edital ou seus anexos, desde que insanável.</w:t>
      </w:r>
    </w:p>
    <w:p w14:paraId="68EAC47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7.7. No caso de bens e serviços em geral, é indício de inexequibilidade das propostas valores inferiores a 50% (cinquenta por cento) do valor orçado pela Administração.</w:t>
      </w:r>
    </w:p>
    <w:p w14:paraId="117FBF1B"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7.7.1. A inexequibilidade, na hipótese de que trata o caput, só será considerada após diligência do pregoeiro, que comprove:</w:t>
      </w:r>
    </w:p>
    <w:p w14:paraId="6CD33949" w14:textId="77777777" w:rsidR="00C64A0A" w:rsidRPr="0004208C" w:rsidRDefault="00C64A0A" w:rsidP="0004208C">
      <w:pPr>
        <w:pStyle w:val="Nivel4"/>
        <w:spacing w:before="0" w:after="0" w:line="240" w:lineRule="auto"/>
        <w:ind w:left="0"/>
        <w:rPr>
          <w:sz w:val="24"/>
          <w:szCs w:val="24"/>
        </w:rPr>
      </w:pPr>
      <w:r w:rsidRPr="0004208C">
        <w:rPr>
          <w:sz w:val="24"/>
          <w:szCs w:val="24"/>
        </w:rPr>
        <w:t>7.7.1.1. Que o custo do licitante ultrapassa o valor da proposta; e</w:t>
      </w:r>
    </w:p>
    <w:p w14:paraId="7E49947C" w14:textId="77777777" w:rsidR="00C64A0A" w:rsidRPr="0004208C" w:rsidRDefault="00C64A0A" w:rsidP="0004208C">
      <w:pPr>
        <w:pStyle w:val="Nivel4"/>
        <w:spacing w:before="0" w:after="0" w:line="240" w:lineRule="auto"/>
        <w:ind w:left="0"/>
        <w:rPr>
          <w:sz w:val="24"/>
          <w:szCs w:val="24"/>
        </w:rPr>
      </w:pPr>
      <w:r w:rsidRPr="0004208C">
        <w:rPr>
          <w:sz w:val="24"/>
          <w:szCs w:val="24"/>
        </w:rPr>
        <w:t>7.7.1.2. Inexistirem custos de oportunidade capazes de justificar o vulto da oferta.</w:t>
      </w:r>
    </w:p>
    <w:p w14:paraId="67D259B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7.8. Se houver indícios de inexequibilidade da proposta de preço, ou em caso da necessidade de esclarecimentos complementares, poderão ser efetuadas diligências, para que a empresa comprove a exequibilidade da proposta.</w:t>
      </w:r>
    </w:p>
    <w:p w14:paraId="0BC7FD3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24A3B5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D344F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7.10.1. O ajuste de que trata este dispositivo se limita a sanar erros ou falhas que não alterem a substância das propostas;</w:t>
      </w:r>
    </w:p>
    <w:p w14:paraId="7809485D"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7.10.2. Considera-se erro no preenchimento da planilha passível de correção a indicação de recolhimento de impostos e contribuições na forma do Simples Nacional, quando não cabível esse regime.</w:t>
      </w:r>
    </w:p>
    <w:p w14:paraId="1729FE11" w14:textId="77777777" w:rsidR="00C64A0A" w:rsidRDefault="00C64A0A" w:rsidP="0004208C">
      <w:pPr>
        <w:pStyle w:val="Nivel2"/>
        <w:spacing w:before="0" w:after="0" w:line="240" w:lineRule="auto"/>
        <w:rPr>
          <w:color w:val="auto"/>
          <w:sz w:val="24"/>
          <w:szCs w:val="24"/>
        </w:rPr>
      </w:pPr>
      <w:r w:rsidRPr="0004208C">
        <w:rPr>
          <w:color w:val="auto"/>
          <w:sz w:val="24"/>
          <w:szCs w:val="24"/>
        </w:rPr>
        <w:t>7.11. Para fins de análise da proposta quanto ao cumprimento das especificações do objeto, poderá ser colhida a manifestação escrita do setor requisitante do serviço ou da área especializada no objeto.</w:t>
      </w:r>
    </w:p>
    <w:p w14:paraId="41048367" w14:textId="77777777" w:rsidR="0004208C" w:rsidRPr="0004208C" w:rsidRDefault="0004208C" w:rsidP="0004208C">
      <w:pPr>
        <w:pStyle w:val="Nivel2"/>
        <w:spacing w:before="0" w:after="0" w:line="240" w:lineRule="auto"/>
        <w:rPr>
          <w:color w:val="auto"/>
          <w:sz w:val="24"/>
          <w:szCs w:val="24"/>
        </w:rPr>
      </w:pPr>
    </w:p>
    <w:p w14:paraId="6531ED38" w14:textId="77777777" w:rsidR="00C64A0A" w:rsidRPr="0004208C" w:rsidRDefault="00C64A0A" w:rsidP="0004208C">
      <w:pPr>
        <w:pStyle w:val="Nivel01"/>
      </w:pPr>
      <w:r w:rsidRPr="0004208C">
        <w:lastRenderedPageBreak/>
        <w:t>8. DA FASE DE HABILITAÇÃO:</w:t>
      </w:r>
    </w:p>
    <w:p w14:paraId="47665F4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 Os documentos previstos no Termo de Referência, necessários e suficientes para demonstrar a capacidade do licitante de realizar o objeto da licitação, serão exigidos para fins de habilitação, nos termos dos </w:t>
      </w:r>
      <w:proofErr w:type="spellStart"/>
      <w:r w:rsidRPr="0004208C">
        <w:rPr>
          <w:color w:val="auto"/>
          <w:sz w:val="24"/>
          <w:szCs w:val="24"/>
        </w:rPr>
        <w:t>arts</w:t>
      </w:r>
      <w:proofErr w:type="spellEnd"/>
      <w:r w:rsidRPr="0004208C">
        <w:rPr>
          <w:color w:val="auto"/>
          <w:sz w:val="24"/>
          <w:szCs w:val="24"/>
        </w:rPr>
        <w:t>. 62 a 70 da Lei nº 14.133, de 2021.</w:t>
      </w:r>
    </w:p>
    <w:p w14:paraId="3D61E9C8" w14:textId="77777777" w:rsidR="00C64A0A" w:rsidRPr="0004208C" w:rsidRDefault="00C64A0A" w:rsidP="0004208C">
      <w:pPr>
        <w:pStyle w:val="Nivel3"/>
        <w:spacing w:before="0" w:after="0" w:line="240" w:lineRule="auto"/>
        <w:rPr>
          <w:bCs/>
          <w:color w:val="auto"/>
          <w:sz w:val="24"/>
          <w:szCs w:val="24"/>
        </w:rPr>
      </w:pPr>
      <w:r w:rsidRPr="0004208C">
        <w:rPr>
          <w:color w:val="auto"/>
          <w:sz w:val="24"/>
          <w:szCs w:val="24"/>
        </w:rPr>
        <w:t>8.1.1. A documentação exigida para fins de habilitação jurídica, fiscal, social e trabalhista e econômico-</w:t>
      </w:r>
      <w:proofErr w:type="spellStart"/>
      <w:r w:rsidRPr="0004208C">
        <w:rPr>
          <w:color w:val="auto"/>
          <w:sz w:val="24"/>
          <w:szCs w:val="24"/>
        </w:rPr>
        <w:t>ﬁnanceira</w:t>
      </w:r>
      <w:proofErr w:type="spellEnd"/>
      <w:r w:rsidRPr="0004208C">
        <w:rPr>
          <w:color w:val="auto"/>
          <w:sz w:val="24"/>
          <w:szCs w:val="24"/>
        </w:rPr>
        <w:t>, poderá ser substituída pelo registro cadastral no SICAF.</w:t>
      </w:r>
    </w:p>
    <w:p w14:paraId="70525FF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8.2. Quando permitida a participação de empresas estrangeiras que não funcionem no País, as exigências de habilitação serão atendidas mediante documentos equivalentes, inicialmente apresentados em tradução livre.</w:t>
      </w:r>
    </w:p>
    <w:p w14:paraId="23387D6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8.3. Na hipótese de o licitante vencedor ser empresa estrangeira que não funcione no País, para </w:t>
      </w:r>
      <w:proofErr w:type="spellStart"/>
      <w:r w:rsidRPr="0004208C">
        <w:rPr>
          <w:color w:val="auto"/>
          <w:sz w:val="24"/>
          <w:szCs w:val="24"/>
        </w:rPr>
        <w:t>ﬁns</w:t>
      </w:r>
      <w:proofErr w:type="spellEnd"/>
      <w:r w:rsidRPr="0004208C">
        <w:rPr>
          <w:color w:val="auto"/>
          <w:sz w:val="24"/>
          <w:szCs w:val="24"/>
        </w:rPr>
        <w:t xml:space="preserve">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04208C">
        <w:rPr>
          <w:color w:val="auto"/>
          <w:sz w:val="24"/>
          <w:szCs w:val="24"/>
        </w:rPr>
        <w:t>consularizados</w:t>
      </w:r>
      <w:proofErr w:type="spellEnd"/>
      <w:r w:rsidRPr="0004208C">
        <w:rPr>
          <w:color w:val="auto"/>
          <w:sz w:val="24"/>
          <w:szCs w:val="24"/>
        </w:rPr>
        <w:t xml:space="preserve"> pelos respectivos consulados ou embaixadas.</w:t>
      </w:r>
    </w:p>
    <w:p w14:paraId="493040E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8.3.1. Os documentos exigidos para fins de habilitação poderão ser apresentados em original, por cópia ou por meio eletrônico expressamente admitido pela Administração.</w:t>
      </w:r>
    </w:p>
    <w:p w14:paraId="5B37696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8.4. Os documentos exigidos para fins de habilitação poderão ser substituídos por registro cadastral emitido por órgão ou entidade pública, desde que o registro tenha sido feito em obediência ao disposto na Lei nº 14.133/2021.</w:t>
      </w:r>
    </w:p>
    <w:p w14:paraId="77D3CC8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8.5. Será verificado se o licitante apresentou declaração de que atende aos requisitos de habilitação, e o declarante responderá pela veracidade das informações prestadas, na forma da lei.</w:t>
      </w:r>
    </w:p>
    <w:p w14:paraId="1359C8F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F332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DA11F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8.8. A habilitação será verificada por meio do SICAF, nos documentos por ele abrangidos.</w:t>
      </w:r>
    </w:p>
    <w:p w14:paraId="30F036E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8.8.1. Somente haverá a necessidade de comprovação do preenchimento de requisitos mediante apresentação dos documentos originais </w:t>
      </w:r>
      <w:proofErr w:type="spellStart"/>
      <w:r w:rsidRPr="0004208C">
        <w:rPr>
          <w:color w:val="auto"/>
          <w:sz w:val="24"/>
          <w:szCs w:val="24"/>
        </w:rPr>
        <w:t>não-digitais</w:t>
      </w:r>
      <w:proofErr w:type="spellEnd"/>
      <w:r w:rsidRPr="0004208C">
        <w:rPr>
          <w:color w:val="auto"/>
          <w:sz w:val="24"/>
          <w:szCs w:val="24"/>
        </w:rPr>
        <w:t xml:space="preserve"> quando houver dúvida em relação à integridade do documento digital ou quando a lei expressamente o exigir.</w:t>
      </w:r>
    </w:p>
    <w:p w14:paraId="0A78082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9DD82C8"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8.9.1. A não observância do disposto no item anterior poderá ensejar desclassificação no momento da habilitação. </w:t>
      </w:r>
    </w:p>
    <w:p w14:paraId="01EEF87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8.10. A verificação pelo pregoeiro, em sítios eletrônicos oficiais de órgãos e entidades emissores de certidões constitui meio legal de prova, para fins de habilitação.</w:t>
      </w:r>
    </w:p>
    <w:p w14:paraId="47BFB857"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lastRenderedPageBreak/>
        <w:t>8.10.1. Os documentos exigidos para habilitação que não estejam contemplados no SICAF serão enviados por meio do sistema, em formato digital, no prazo de 02 (duas) horas, prorrogável por igual período, contado da solicitação do pregoeiro.</w:t>
      </w:r>
    </w:p>
    <w:p w14:paraId="210FAEC9" w14:textId="77777777" w:rsidR="00C64A0A" w:rsidRPr="0004208C" w:rsidRDefault="00C64A0A" w:rsidP="0004208C">
      <w:pPr>
        <w:pStyle w:val="Nivel2"/>
        <w:spacing w:before="0" w:after="0" w:line="240" w:lineRule="auto"/>
        <w:rPr>
          <w:color w:val="000000" w:themeColor="text1"/>
          <w:sz w:val="24"/>
          <w:szCs w:val="24"/>
        </w:rPr>
      </w:pPr>
      <w:r w:rsidRPr="0004208C">
        <w:rPr>
          <w:color w:val="auto"/>
          <w:sz w:val="24"/>
          <w:szCs w:val="24"/>
        </w:rPr>
        <w:t>8.11. A verificação no SICAF ou a exigência dos documentos nele não contidos somente será feita em relação ao licitante vencedor.</w:t>
      </w:r>
    </w:p>
    <w:p w14:paraId="71B122F1"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8.11.1. Os documentos relativos à regularidade fiscal que constem do Termo de Referência somente serão exigidos, em qualquer caso, em momento posterior ao julgamento das propostas, e apenas do licitante mais bem classificado.</w:t>
      </w:r>
    </w:p>
    <w:p w14:paraId="33967428"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 Encerrado o prazo para envio da documentação de que trata o item 8.10.1, poderá ser admitida, mediante decisão fundamentada do Pregoeiro, a apresentação de novos documentos de habilitação ou a complementação de informações acerca dos documentos já apresentados pelos licitantes, em até 02 (duas) horas, para:</w:t>
      </w:r>
    </w:p>
    <w:p w14:paraId="2DF2FF12"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8.12.1. A aferição das condições de habilitação do licitante, desde que decorrentes de fatos existentes à época da abertura do certame;</w:t>
      </w:r>
    </w:p>
    <w:p w14:paraId="5E301587"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8.12.2. Atualização de documentos cuja validade tenha expirado após a data de recebimento das propostas;</w:t>
      </w:r>
    </w:p>
    <w:p w14:paraId="75B6BA86"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8.12.3. Suprimento da ausência de documento de cunho declaratório emitido unilateralmente pelo licitante;</w:t>
      </w:r>
    </w:p>
    <w:p w14:paraId="7E1EA8C0"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8.12.4. Suprimento da ausência de certidão e/ou documento de cunho declaratório expedido por órgão ou entidade cujos atos gozem de presunção de veracidade e fé pública.</w:t>
      </w:r>
    </w:p>
    <w:p w14:paraId="793CDA89"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8.13. Findo o prazo assinalado sem o envio da nova documentação, restará preclusa essa oportunidade conferida ao licitante, implicando sua inabilitação. </w:t>
      </w:r>
    </w:p>
    <w:p w14:paraId="2E98C5A9"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8.14.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5E3C308"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8.15. Na hipótese de o licitante não atender às exigências para habilitação, o Pregoeiro examinará a proposta subsequente e assim sucessivamente, na ordem de classificação, até a apuração de uma proposta que atenda ao presente Edital, observado o prazo disposto no subitem 8.10.1.</w:t>
      </w:r>
    </w:p>
    <w:p w14:paraId="7DBDCD30"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8.16. Somente serão disponibilizados para acesso público os documentos de habilitação do licitante cuja proposta atenda ao edital de licitação, após concluídos os procedimentos de que trata o subitem anterior.</w:t>
      </w:r>
    </w:p>
    <w:p w14:paraId="7575AEFC" w14:textId="77777777" w:rsidR="00C64A0A"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8.17. A comprovação de regularidade fiscal e trabalhista das microempresas e das empresas de pequeno porte somente será exigida para efeito de contratação, e não como condição para participação na licitação.</w:t>
      </w:r>
    </w:p>
    <w:p w14:paraId="3EC6DFD3" w14:textId="77777777" w:rsidR="00096CB3" w:rsidRPr="0004208C" w:rsidRDefault="00096CB3" w:rsidP="0004208C">
      <w:pPr>
        <w:pStyle w:val="Nivel2"/>
        <w:spacing w:before="0" w:after="0" w:line="240" w:lineRule="auto"/>
        <w:rPr>
          <w:color w:val="000000" w:themeColor="text1"/>
          <w:sz w:val="24"/>
          <w:szCs w:val="24"/>
        </w:rPr>
      </w:pPr>
    </w:p>
    <w:p w14:paraId="6E85793E" w14:textId="77777777" w:rsidR="00C64A0A" w:rsidRPr="0004208C" w:rsidRDefault="00C64A0A" w:rsidP="0004208C">
      <w:pPr>
        <w:pStyle w:val="Nivel01"/>
      </w:pPr>
      <w:r w:rsidRPr="0004208C">
        <w:t>9. DO TERMO DE CONTRATO</w:t>
      </w:r>
    </w:p>
    <w:p w14:paraId="11892654"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9.1. Após a homologação e adjudicação, caso se conclua pela contratação, será firmado termo de contrato, ou outro instrumento equivalente.</w:t>
      </w:r>
    </w:p>
    <w:p w14:paraId="55902015"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152BAEFB"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lastRenderedPageBreak/>
        <w:t xml:space="preserve">9.3. Alternativamente à convocação para comparecer perante o órgão ou entidade para a assinatura do Termo de Contrato ou instrumento equivalente, a Administração poderá: </w:t>
      </w:r>
    </w:p>
    <w:p w14:paraId="47E4957F"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747F976"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 xml:space="preserve">b) disponibilizar acesso </w:t>
      </w:r>
      <w:proofErr w:type="spellStart"/>
      <w:r w:rsidRPr="0004208C">
        <w:rPr>
          <w:rFonts w:eastAsia="Arial"/>
          <w:color w:val="auto"/>
          <w:sz w:val="24"/>
          <w:szCs w:val="24"/>
        </w:rPr>
        <w:t>a</w:t>
      </w:r>
      <w:proofErr w:type="spellEnd"/>
      <w:r w:rsidRPr="0004208C">
        <w:rPr>
          <w:rFonts w:eastAsia="Arial"/>
          <w:color w:val="auto"/>
          <w:sz w:val="24"/>
          <w:szCs w:val="24"/>
        </w:rPr>
        <w:t xml:space="preserve"> sistema de processo eletrônico para que seja assinado digitalmente em até 05 (cinco) dias úteis; ou</w:t>
      </w:r>
    </w:p>
    <w:p w14:paraId="0F39F2EB"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c) outro meio eletrônico, assegurado o prazo de 05 (cinco) dias úteis para resposta após recebimento da notificação pela Administração.</w:t>
      </w:r>
    </w:p>
    <w:p w14:paraId="3D28ED0D"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9.4. Os prazos dos itens 9.2 e 9.3 poderão ser prorrogados, por igual período, por solicitação justificada do adjudicatário e aceita pela Administração.</w:t>
      </w:r>
    </w:p>
    <w:p w14:paraId="661AD0BB" w14:textId="77777777" w:rsidR="00C64A0A"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9.5. O prazo de vigência da contratação é o estabelecido no Termo de Referência.</w:t>
      </w:r>
    </w:p>
    <w:p w14:paraId="2DC67AF0" w14:textId="77777777" w:rsidR="0004208C" w:rsidRPr="0004208C" w:rsidRDefault="0004208C" w:rsidP="0004208C">
      <w:pPr>
        <w:pStyle w:val="Nivel2"/>
        <w:spacing w:before="0" w:after="0" w:line="240" w:lineRule="auto"/>
        <w:rPr>
          <w:rFonts w:eastAsia="Arial"/>
          <w:color w:val="auto"/>
          <w:sz w:val="24"/>
          <w:szCs w:val="24"/>
        </w:rPr>
      </w:pPr>
    </w:p>
    <w:p w14:paraId="32671D55" w14:textId="77777777" w:rsidR="00C64A0A" w:rsidRPr="0004208C" w:rsidRDefault="00C64A0A" w:rsidP="0004208C">
      <w:pPr>
        <w:pStyle w:val="Nivel01"/>
        <w:rPr>
          <w:color w:val="000000" w:themeColor="text1"/>
        </w:rPr>
      </w:pPr>
      <w:r w:rsidRPr="0004208C">
        <w:rPr>
          <w:color w:val="000000" w:themeColor="text1"/>
        </w:rPr>
        <w:t>10. DOS RECURSOS:</w:t>
      </w:r>
    </w:p>
    <w:p w14:paraId="38DD1F0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10.1. A interposição de recurso referente ao julgamento das propostas, à habilitação ou inabilitação de licitantes, à anulação ou revogação da licitação, observará o disposto no art. 165 da Lei nº 14.133, de 2021.</w:t>
      </w:r>
    </w:p>
    <w:p w14:paraId="15FCC8A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10.2. O prazo recursal é de 3 (três) dias úteis, contados da data de intimação ou de lavratura da ata.</w:t>
      </w:r>
    </w:p>
    <w:p w14:paraId="1DAB935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10.3. Quando o recurso apresentado impugnar o julgamento das propostas ou o ato de habilitação ou inabilitação do licitante:</w:t>
      </w:r>
    </w:p>
    <w:p w14:paraId="5A3FC85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10.3.1. A intenção de recorrer deverá ser manifestada imediatamente, sob pena de preclusão;</w:t>
      </w:r>
    </w:p>
    <w:p w14:paraId="5BF6A998"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10.3.2. O prazo para a manifestação da intenção de recorrer não será inferior a 10 (dez) minutos.</w:t>
      </w:r>
    </w:p>
    <w:p w14:paraId="20D51831"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10.3.3. O prazo para apresentação das razões recursais será iniciado na data de intimação ou de lavratura da ata de habilitação ou inabilitação;</w:t>
      </w:r>
    </w:p>
    <w:p w14:paraId="2A0DDFD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10.4. Os recursos deverão ser encaminhados em campo próprio do sistema.</w:t>
      </w:r>
    </w:p>
    <w:p w14:paraId="71507B3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92E2F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10.6. Os recursos interpostos fora do prazo não serão conhecidos. </w:t>
      </w:r>
    </w:p>
    <w:p w14:paraId="1919E16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0E893F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10.8. O recurso e o pedido de reconsideração terão efeito suspensivo do ato ou da decisão recorrida até que sobrevenha decisão final da autoridade competente. </w:t>
      </w:r>
    </w:p>
    <w:p w14:paraId="458248D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10.9. O acolhimento do recurso invalida tão somente os atos insuscetíveis de aproveitamento. </w:t>
      </w:r>
    </w:p>
    <w:p w14:paraId="3232656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10.10. Os autos do processo permanecerão com vista franqueada aos interessados nos sítios eletrônicos:  http://portalcompras.tanabi.sp.gov.br e www.tanabi.sp.gov.br.</w:t>
      </w:r>
    </w:p>
    <w:p w14:paraId="526A25AB" w14:textId="77777777" w:rsidR="008D604A" w:rsidRPr="0004208C" w:rsidRDefault="008D604A" w:rsidP="0004208C">
      <w:pPr>
        <w:pStyle w:val="Nivel2"/>
        <w:spacing w:before="0" w:after="0" w:line="240" w:lineRule="auto"/>
        <w:rPr>
          <w:color w:val="auto"/>
          <w:sz w:val="24"/>
          <w:szCs w:val="24"/>
        </w:rPr>
      </w:pPr>
    </w:p>
    <w:p w14:paraId="4D3402DD" w14:textId="77777777" w:rsidR="00C64A0A" w:rsidRPr="0004208C" w:rsidRDefault="00C64A0A" w:rsidP="0004208C">
      <w:pPr>
        <w:pStyle w:val="Nivel01"/>
      </w:pPr>
      <w:r w:rsidRPr="0004208C">
        <w:lastRenderedPageBreak/>
        <w:t>11. DAS INFRAÇÕES ADMINISTRATIVAS E SANÇÕES:</w:t>
      </w:r>
    </w:p>
    <w:p w14:paraId="5F5EA7C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11.1. Comete infração administrativa, nos termos da lei, o licitante que, com dolo ou culpa: </w:t>
      </w:r>
    </w:p>
    <w:p w14:paraId="4D57992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11.1.1. Deixar de entregar a documentação exigida para o certame ou não entregar qualquer documento que tenha sido solicitado pelo pregoeiro durante o certame;</w:t>
      </w:r>
    </w:p>
    <w:p w14:paraId="349AF317"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11.1.2. Salvo em decorrência de fato superveniente devidamente justificado, não mantiver a proposta em especial quando:</w:t>
      </w:r>
    </w:p>
    <w:p w14:paraId="376C7A3F" w14:textId="77777777" w:rsidR="00C64A0A" w:rsidRPr="0004208C" w:rsidRDefault="00C64A0A" w:rsidP="0004208C">
      <w:pPr>
        <w:pStyle w:val="Nivel4"/>
        <w:spacing w:before="0" w:after="0" w:line="240" w:lineRule="auto"/>
        <w:ind w:left="0"/>
        <w:rPr>
          <w:sz w:val="24"/>
          <w:szCs w:val="24"/>
        </w:rPr>
      </w:pPr>
      <w:r w:rsidRPr="0004208C">
        <w:rPr>
          <w:sz w:val="24"/>
          <w:szCs w:val="24"/>
        </w:rPr>
        <w:t xml:space="preserve">11.1.2.1. Não enviar a proposta adequada ao último lance ofertado ou após a negociação; </w:t>
      </w:r>
    </w:p>
    <w:p w14:paraId="579A81E6" w14:textId="77777777" w:rsidR="00C64A0A" w:rsidRPr="0004208C" w:rsidRDefault="00C64A0A" w:rsidP="0004208C">
      <w:pPr>
        <w:pStyle w:val="Nivel4"/>
        <w:spacing w:before="0" w:after="0" w:line="240" w:lineRule="auto"/>
        <w:ind w:left="0"/>
        <w:rPr>
          <w:sz w:val="24"/>
          <w:szCs w:val="24"/>
        </w:rPr>
      </w:pPr>
      <w:r w:rsidRPr="0004208C">
        <w:rPr>
          <w:sz w:val="24"/>
          <w:szCs w:val="24"/>
        </w:rPr>
        <w:t xml:space="preserve">11.1.2.2. Recusar-se a enviar o detalhamento da proposta quando exigível; </w:t>
      </w:r>
    </w:p>
    <w:p w14:paraId="5D764B8A" w14:textId="77777777" w:rsidR="00C64A0A" w:rsidRPr="0004208C" w:rsidRDefault="00C64A0A" w:rsidP="0004208C">
      <w:pPr>
        <w:pStyle w:val="Nivel4"/>
        <w:spacing w:before="0" w:after="0" w:line="240" w:lineRule="auto"/>
        <w:ind w:left="0"/>
        <w:rPr>
          <w:sz w:val="24"/>
          <w:szCs w:val="24"/>
        </w:rPr>
      </w:pPr>
      <w:r w:rsidRPr="0004208C">
        <w:rPr>
          <w:sz w:val="24"/>
          <w:szCs w:val="24"/>
        </w:rPr>
        <w:t xml:space="preserve">11.1.2.3. Pedir para ser desclassificado quando encerrada a etapa competitiva; </w:t>
      </w:r>
    </w:p>
    <w:p w14:paraId="1E3CD80F" w14:textId="77777777" w:rsidR="00C64A0A" w:rsidRPr="0004208C" w:rsidRDefault="00C64A0A" w:rsidP="0004208C">
      <w:pPr>
        <w:pStyle w:val="Nivel4"/>
        <w:spacing w:before="0" w:after="0" w:line="240" w:lineRule="auto"/>
        <w:ind w:left="0"/>
        <w:rPr>
          <w:sz w:val="24"/>
          <w:szCs w:val="24"/>
        </w:rPr>
      </w:pPr>
      <w:r w:rsidRPr="0004208C">
        <w:rPr>
          <w:sz w:val="24"/>
          <w:szCs w:val="24"/>
        </w:rPr>
        <w:t>11.1.2.4. Apresentar proposta em desacordo com as especificações do edital;</w:t>
      </w:r>
    </w:p>
    <w:p w14:paraId="1F3972A5" w14:textId="77777777" w:rsidR="00C64A0A" w:rsidRPr="0004208C" w:rsidRDefault="00C64A0A" w:rsidP="0004208C">
      <w:pPr>
        <w:pStyle w:val="Nivel3"/>
        <w:spacing w:before="0" w:after="0" w:line="240" w:lineRule="auto"/>
        <w:rPr>
          <w:color w:val="000000" w:themeColor="text1"/>
          <w:sz w:val="24"/>
          <w:szCs w:val="24"/>
        </w:rPr>
      </w:pPr>
      <w:r w:rsidRPr="0004208C">
        <w:rPr>
          <w:color w:val="000000" w:themeColor="text1"/>
          <w:sz w:val="24"/>
          <w:szCs w:val="24"/>
        </w:rPr>
        <w:t>11.1.3. Não celebrar o contrato ou não entregar a documentação exigida para a contratação, quando convocado dentro do prazo de validade de sua proposta;</w:t>
      </w:r>
    </w:p>
    <w:p w14:paraId="79EFEA72" w14:textId="77777777" w:rsidR="00096CB3" w:rsidRPr="0004208C" w:rsidRDefault="00096CB3" w:rsidP="0004208C">
      <w:pPr>
        <w:pStyle w:val="Nivel4"/>
        <w:spacing w:before="0" w:after="0" w:line="240" w:lineRule="auto"/>
        <w:ind w:left="0"/>
        <w:rPr>
          <w:color w:val="000000" w:themeColor="text1"/>
          <w:sz w:val="24"/>
          <w:szCs w:val="24"/>
        </w:rPr>
      </w:pPr>
      <w:r w:rsidRPr="0004208C">
        <w:rPr>
          <w:color w:val="000000" w:themeColor="text1"/>
          <w:sz w:val="24"/>
          <w:szCs w:val="24"/>
        </w:rPr>
        <w:t>11.1.4. Recusar-se, sem justificativa, a assinar o contrato, ou a aceitar ou retirar o instrumento equivalente no prazo estabelecido pela Administração;</w:t>
      </w:r>
    </w:p>
    <w:p w14:paraId="040214B3"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11.1.5. Apresentar declaração ou documentação falsa exigida para o certame ou prestar declaração falsa durante a licitação;</w:t>
      </w:r>
    </w:p>
    <w:p w14:paraId="5EE0BF1D"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11.1.6. Fraudar a licitação;</w:t>
      </w:r>
    </w:p>
    <w:p w14:paraId="6F109C31"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11.1.7. Comportar-se de modo inidôneo ou cometer fraude de qualquer natureza, em especial quando:</w:t>
      </w:r>
    </w:p>
    <w:p w14:paraId="6B44E9C7" w14:textId="77777777" w:rsidR="00096CB3" w:rsidRPr="0004208C" w:rsidRDefault="00096CB3" w:rsidP="0004208C">
      <w:pPr>
        <w:pStyle w:val="Nivel4"/>
        <w:spacing w:before="0" w:after="0" w:line="240" w:lineRule="auto"/>
        <w:ind w:left="0"/>
        <w:rPr>
          <w:color w:val="000000" w:themeColor="text1"/>
          <w:sz w:val="24"/>
          <w:szCs w:val="24"/>
        </w:rPr>
      </w:pPr>
      <w:r w:rsidRPr="0004208C">
        <w:rPr>
          <w:color w:val="000000" w:themeColor="text1"/>
          <w:sz w:val="24"/>
          <w:szCs w:val="24"/>
        </w:rPr>
        <w:t xml:space="preserve">11.1.7.1. Agir em conluio ou em desconformidade com a lei; </w:t>
      </w:r>
    </w:p>
    <w:p w14:paraId="4DC95960" w14:textId="77777777" w:rsidR="00096CB3" w:rsidRPr="0004208C" w:rsidRDefault="00096CB3" w:rsidP="0004208C">
      <w:pPr>
        <w:pStyle w:val="Nivel4"/>
        <w:spacing w:before="0" w:after="0" w:line="240" w:lineRule="auto"/>
        <w:ind w:left="0"/>
        <w:rPr>
          <w:color w:val="000000" w:themeColor="text1"/>
          <w:sz w:val="24"/>
          <w:szCs w:val="24"/>
        </w:rPr>
      </w:pPr>
      <w:r w:rsidRPr="0004208C">
        <w:rPr>
          <w:color w:val="000000" w:themeColor="text1"/>
          <w:sz w:val="24"/>
          <w:szCs w:val="24"/>
        </w:rPr>
        <w:t xml:space="preserve">11.1.7.2. Induzir deliberadamente a erro no julgamento; </w:t>
      </w:r>
    </w:p>
    <w:p w14:paraId="407688DF"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11.1.8. Praticar atos ilícitos com vistas a frustrar os objetivos da licitação.</w:t>
      </w:r>
    </w:p>
    <w:p w14:paraId="1E6DBA6A"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11.1.9. Praticar ato lesivo previsto no art. 5º da Lei n.º 12.846, de 2013.</w:t>
      </w:r>
    </w:p>
    <w:p w14:paraId="72954175"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11.2. Com fulcro na Lei nº 14.133, de 2021, a Administração poderá, após regular processo administrativo, garantida a prévia defesa, aplicar aos licitantes e/ou adjudicatários as seguintes sanções, sem prejuízo das responsabilidades civil e criminal: </w:t>
      </w:r>
    </w:p>
    <w:p w14:paraId="62FD143F"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 xml:space="preserve">11.2.1. Advertência; </w:t>
      </w:r>
    </w:p>
    <w:p w14:paraId="21FEA0B6"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11.2.2. Multa;</w:t>
      </w:r>
    </w:p>
    <w:p w14:paraId="40682834"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11.2.3. Impedimento de licitar e contratar e</w:t>
      </w:r>
    </w:p>
    <w:p w14:paraId="76DB34AB"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11.2.4. Declaração de inidoneidade para licitar ou contratar, enquanto perdurarem os motivos determinantes da punição ou até que seja promovida sua reabilitação perante a própria autoridade que aplicou a penalidade.</w:t>
      </w:r>
    </w:p>
    <w:p w14:paraId="528085E5"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11.3. Na aplicação das sanções serão considerados:</w:t>
      </w:r>
    </w:p>
    <w:p w14:paraId="279D931C"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11.3.1. A natureza e a gravidade da infração cometida;</w:t>
      </w:r>
    </w:p>
    <w:p w14:paraId="632168BE"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11.3.2. As peculiaridades do caso concreto;</w:t>
      </w:r>
    </w:p>
    <w:p w14:paraId="13BC3D7B"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11.3.3. As circunstâncias agravantes ou atenuantes;</w:t>
      </w:r>
    </w:p>
    <w:p w14:paraId="378F6636"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11.3.4. Os danos que dela provierem para a Administração Pública;</w:t>
      </w:r>
    </w:p>
    <w:p w14:paraId="1350E6E2"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11.3.5. A implantação ou o aperfeiçoamento de programa de integridade, conforme normas e orientações dos órgãos de controle.</w:t>
      </w:r>
    </w:p>
    <w:p w14:paraId="21B62799"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11.4. A multa será recolhida no prazo máximo de 10 (dez) dias úteis, a contar da comunicação oficial. </w:t>
      </w:r>
    </w:p>
    <w:p w14:paraId="6419D499"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11.4.1. Para as infrações previstas nos itens 11.1.1, 11.1.2 e 11.1.3, a multa será de 0,5% a 15% do valor do contrato licitado.</w:t>
      </w:r>
    </w:p>
    <w:p w14:paraId="4DFDDE61"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lastRenderedPageBreak/>
        <w:t>11.4.2. Para as infrações previstas nos itens 11.1.4, 11.1.5, 11.1.6, 11.1.7, 11.1.8 e 11.1.9, a multa será de 15% a 30% do valor do contrato licitado.</w:t>
      </w:r>
    </w:p>
    <w:p w14:paraId="1F48FF30"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11.5. As sanções de advertência, impedimento de licitar e contratar e declaração de inidoneidade para licitar ou contratar poderão ser aplicadas, cumulativamente ou não, à penalidade de multa.</w:t>
      </w:r>
    </w:p>
    <w:p w14:paraId="4E72A702"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11.6. Na aplicação da sanção de multa será facultada a defesa do interessado no prazo de 15 (quinze) dias úteis, contado da data de sua intimação.</w:t>
      </w:r>
    </w:p>
    <w:p w14:paraId="1F7DD803"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11.7. A sanção de impedimento de licitar e contratar será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ao qual pertencer o órgão ou entidade, pelo prazo máximo de 3 (três) anos.</w:t>
      </w:r>
    </w:p>
    <w:p w14:paraId="39D4AE3A"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 5º, da Lei nº 14.133, de 2021.</w:t>
      </w:r>
    </w:p>
    <w:p w14:paraId="2F2CB752"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11.9. A recusa injustificada do adjudicatário em assinar o contrato ou em aceitar ou retirar o instrumento equivalente no prazo estabelecido pela Administração, descrita no item 11.1.4, caracterizará o descumprimento total da obrigação assumida e o sujeitará às penalidades previstas neste Edital.</w:t>
      </w:r>
    </w:p>
    <w:p w14:paraId="61818CDE"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20616D0"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EA5EE31"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EAFDCB0"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11.13. O recurso e o pedido de reconsideração terão efeito suspensivo do ato ou da decisão recorrida até que sobrevenha decisão final da autoridade competente.</w:t>
      </w:r>
    </w:p>
    <w:p w14:paraId="7BB234C2"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11.14. A aplicação das sanções previstas neste edital não exclui, em hipótese alguma, a obrigação de reparação integral dos danos causados.</w:t>
      </w:r>
    </w:p>
    <w:p w14:paraId="7E9EFB19"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lastRenderedPageBreak/>
        <w:t>11.15. Para a garantia da ampla defesa e contraditório dos licitantes, as notificações serão enviadas eletronicamente para os endereços de e-mail informados na proposta comercial, bem como os cadastrados pela empresa no SICAF.</w:t>
      </w:r>
    </w:p>
    <w:p w14:paraId="3413DB67"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11.15.1. Os endereços de e-mail informados na proposta comercial e/ou cadastrados no SICAF serão considerados de uso contínuo da empresa, não cabendo alegação de desconhecimento das comunicações a eles comprovadamente enviadas.</w:t>
      </w:r>
    </w:p>
    <w:p w14:paraId="78D4D8DA" w14:textId="77777777" w:rsidR="00C64A0A" w:rsidRPr="0004208C" w:rsidRDefault="00C64A0A" w:rsidP="0004208C">
      <w:pPr>
        <w:pStyle w:val="Nivel2"/>
        <w:spacing w:before="0" w:after="0" w:line="240" w:lineRule="auto"/>
        <w:rPr>
          <w:color w:val="auto"/>
          <w:sz w:val="24"/>
          <w:szCs w:val="24"/>
        </w:rPr>
      </w:pPr>
    </w:p>
    <w:p w14:paraId="18902C9E" w14:textId="77777777" w:rsidR="00C64A0A" w:rsidRPr="0004208C" w:rsidRDefault="00C64A0A" w:rsidP="0004208C">
      <w:pPr>
        <w:pStyle w:val="Nivel01"/>
      </w:pPr>
      <w:r w:rsidRPr="0004208C">
        <w:t>12. DA IMPUGNAÇÃO AO EDITAL E DO PEDIDO DE ESCLARECIMENTO:</w:t>
      </w:r>
    </w:p>
    <w:p w14:paraId="6E0C61F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12.1. Qualquer pessoa é parte legítima para impugnar este Edital por irregularidade na aplicação da Lei nº 14.133, de 2021, devendo protocolar o pedido até 3 (três) dias úteis antes da data da abertura do certame.</w:t>
      </w:r>
    </w:p>
    <w:p w14:paraId="6C17464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53EEF97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12.3. A impugnação e o pedido de esclarecimento poderão ser realizados por forma eletrônica, pelo e-mail: licitacao@tanabi.sp.gov.br.</w:t>
      </w:r>
    </w:p>
    <w:p w14:paraId="11E5199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12.4. As impugnações e pedidos de esclarecimentos não suspendem os prazos previstos no certame.</w:t>
      </w:r>
    </w:p>
    <w:p w14:paraId="1D132A52"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12.4.1. A concessão de efeito suspensivo à impugnação é medida excepcional e deverá ser motivada pelo Pregoeiro, nos autos do processo de licitação.</w:t>
      </w:r>
    </w:p>
    <w:p w14:paraId="034B405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12.5. Acolhida a impugnação, será definida e publicada nova data para a realização do certame.</w:t>
      </w:r>
    </w:p>
    <w:p w14:paraId="78EF2390" w14:textId="77777777" w:rsidR="00C64A0A" w:rsidRPr="0004208C" w:rsidRDefault="00C64A0A" w:rsidP="0004208C">
      <w:pPr>
        <w:pStyle w:val="Nivel2"/>
        <w:spacing w:before="0" w:after="0" w:line="240" w:lineRule="auto"/>
        <w:rPr>
          <w:color w:val="auto"/>
          <w:sz w:val="24"/>
          <w:szCs w:val="24"/>
        </w:rPr>
      </w:pPr>
    </w:p>
    <w:p w14:paraId="093437BD" w14:textId="77777777" w:rsidR="00C64A0A" w:rsidRPr="0004208C" w:rsidRDefault="00C64A0A" w:rsidP="0004208C">
      <w:pPr>
        <w:pStyle w:val="Nivel01"/>
      </w:pPr>
      <w:r w:rsidRPr="0004208C">
        <w:t>13. DAS DISPOSIÇÕES GERAIS:</w:t>
      </w:r>
    </w:p>
    <w:p w14:paraId="334B11C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13.1. Será divulgada ata da sessão pública no sistema eletrônico.</w:t>
      </w:r>
    </w:p>
    <w:p w14:paraId="61F590A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BC1C1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13.3. Todas as referências de tempo no Edital, no aviso e durante a sessão pública observarão o horário de Brasília – DF.</w:t>
      </w:r>
    </w:p>
    <w:p w14:paraId="5F8E264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13.4. A homologação do resultado desta licitação não implicará direito à contratação.</w:t>
      </w:r>
    </w:p>
    <w:p w14:paraId="6B60153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6019BBA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564036F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13.7. Na contagem dos prazos estabelecidos neste Edital e seus Anexos, excluir-se-á o dia do início e incluir-se-á o do vencimento. Só se iniciam e vencem os prazos em dias de expediente na Administração.</w:t>
      </w:r>
    </w:p>
    <w:p w14:paraId="7889073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3BE64A8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13.9. Em caso de divergência entre disposições deste Edital e de seus anexos ou demais peças que compõem o processo, prevalecerão as disposições deste Edital.</w:t>
      </w:r>
    </w:p>
    <w:p w14:paraId="0CC6FC6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13.10. O Edital e seus anexos estão disponíveis, na íntegra, no Portal Nacional de Contratações Públicas (PNCP) e endereço eletrônico http://portalcompras.tanabi.sp.gov.br.</w:t>
      </w:r>
    </w:p>
    <w:p w14:paraId="48CD0A6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13.11. Integram este Edital, para todos os fins e efeitos, os seguintes anexos:</w:t>
      </w:r>
    </w:p>
    <w:p w14:paraId="7D15D4BB" w14:textId="77777777" w:rsidR="00953143" w:rsidRPr="0004208C" w:rsidRDefault="00953143" w:rsidP="0004208C">
      <w:pPr>
        <w:pStyle w:val="Nivel3"/>
        <w:spacing w:before="0" w:after="0" w:line="240" w:lineRule="auto"/>
        <w:rPr>
          <w:color w:val="auto"/>
          <w:sz w:val="24"/>
          <w:szCs w:val="24"/>
        </w:rPr>
      </w:pPr>
      <w:r w:rsidRPr="0004208C">
        <w:rPr>
          <w:color w:val="auto"/>
          <w:sz w:val="24"/>
          <w:szCs w:val="24"/>
        </w:rPr>
        <w:t>13.11.1. ANEXO I – Termo de Referência;</w:t>
      </w:r>
    </w:p>
    <w:p w14:paraId="498F01AB" w14:textId="77777777" w:rsidR="00953143" w:rsidRPr="0004208C" w:rsidRDefault="00953143" w:rsidP="0004208C">
      <w:pPr>
        <w:pStyle w:val="Nivel3"/>
        <w:spacing w:before="0" w:after="0" w:line="240" w:lineRule="auto"/>
        <w:rPr>
          <w:color w:val="auto"/>
          <w:sz w:val="24"/>
          <w:szCs w:val="24"/>
        </w:rPr>
      </w:pPr>
      <w:r w:rsidRPr="0004208C">
        <w:rPr>
          <w:color w:val="auto"/>
          <w:sz w:val="24"/>
          <w:szCs w:val="24"/>
        </w:rPr>
        <w:t>13.11.2. ANEXO II – Minuta de Termo de Contrato;</w:t>
      </w:r>
    </w:p>
    <w:p w14:paraId="0E3FE127" w14:textId="77777777" w:rsidR="00662869" w:rsidRPr="0004208C" w:rsidRDefault="00953143" w:rsidP="0004208C">
      <w:pPr>
        <w:pStyle w:val="Nivel3"/>
        <w:spacing w:before="0" w:after="0" w:line="240" w:lineRule="auto"/>
        <w:rPr>
          <w:color w:val="auto"/>
          <w:sz w:val="24"/>
          <w:szCs w:val="24"/>
        </w:rPr>
      </w:pPr>
      <w:r w:rsidRPr="0004208C">
        <w:rPr>
          <w:color w:val="auto"/>
          <w:sz w:val="24"/>
          <w:szCs w:val="24"/>
        </w:rPr>
        <w:t>13.11.3. ANEXO III – Modelo Arquivo Declaração (Fase Cadastramento da Proposta Inicial).</w:t>
      </w:r>
    </w:p>
    <w:p w14:paraId="43AD5B73" w14:textId="77777777" w:rsidR="0004208C" w:rsidRDefault="0004208C" w:rsidP="0004208C">
      <w:pPr>
        <w:jc w:val="center"/>
        <w:rPr>
          <w:rFonts w:ascii="Arial" w:eastAsia="MS Mincho" w:hAnsi="Arial" w:cs="Arial"/>
          <w:bCs/>
          <w:iCs/>
        </w:rPr>
      </w:pPr>
    </w:p>
    <w:p w14:paraId="6C9A3326" w14:textId="77777777" w:rsidR="00C64A0A" w:rsidRPr="0004208C" w:rsidRDefault="00C64A0A" w:rsidP="0004208C">
      <w:pPr>
        <w:jc w:val="center"/>
        <w:rPr>
          <w:rFonts w:ascii="Arial" w:eastAsia="MS Mincho" w:hAnsi="Arial" w:cs="Arial"/>
          <w:bCs/>
          <w:iCs/>
        </w:rPr>
      </w:pPr>
      <w:r w:rsidRPr="0004208C">
        <w:rPr>
          <w:rFonts w:ascii="Arial" w:eastAsia="MS Mincho" w:hAnsi="Arial" w:cs="Arial"/>
          <w:bCs/>
          <w:iCs/>
        </w:rPr>
        <w:t xml:space="preserve">Tanabi, </w:t>
      </w:r>
      <w:r w:rsidR="00080A61" w:rsidRPr="0004208C">
        <w:rPr>
          <w:rFonts w:ascii="Arial" w:hAnsi="Arial" w:cs="Arial"/>
        </w:rPr>
        <w:t>2</w:t>
      </w:r>
      <w:r w:rsidR="00272BFF">
        <w:rPr>
          <w:rFonts w:ascii="Arial" w:hAnsi="Arial" w:cs="Arial"/>
        </w:rPr>
        <w:t>3</w:t>
      </w:r>
      <w:r w:rsidR="00E90CFC" w:rsidRPr="0004208C">
        <w:rPr>
          <w:rFonts w:ascii="Arial" w:hAnsi="Arial" w:cs="Arial"/>
        </w:rPr>
        <w:t xml:space="preserve"> de </w:t>
      </w:r>
      <w:r w:rsidR="00034AFD">
        <w:rPr>
          <w:rFonts w:ascii="Arial" w:hAnsi="Arial" w:cs="Arial"/>
        </w:rPr>
        <w:t>setembro</w:t>
      </w:r>
      <w:r w:rsidR="00E90CFC" w:rsidRPr="0004208C">
        <w:rPr>
          <w:rFonts w:ascii="Arial" w:hAnsi="Arial" w:cs="Arial"/>
        </w:rPr>
        <w:t xml:space="preserve"> de 2026</w:t>
      </w:r>
      <w:r w:rsidRPr="0004208C">
        <w:rPr>
          <w:rFonts w:ascii="Arial" w:eastAsia="MS Mincho" w:hAnsi="Arial" w:cs="Arial"/>
          <w:bCs/>
          <w:iCs/>
        </w:rPr>
        <w:t>.</w:t>
      </w:r>
    </w:p>
    <w:p w14:paraId="72A939FA" w14:textId="77777777" w:rsidR="00C64A0A" w:rsidRPr="0004208C" w:rsidRDefault="00C64A0A" w:rsidP="0004208C">
      <w:pPr>
        <w:pStyle w:val="TextosemFormatao"/>
        <w:jc w:val="both"/>
        <w:rPr>
          <w:rFonts w:ascii="Arial" w:hAnsi="Arial" w:cs="Arial"/>
          <w:b/>
          <w:bCs/>
          <w:iCs/>
          <w:sz w:val="24"/>
          <w:szCs w:val="24"/>
        </w:rPr>
      </w:pPr>
    </w:p>
    <w:p w14:paraId="612231B7" w14:textId="77777777" w:rsidR="00C64A0A" w:rsidRPr="0004208C" w:rsidRDefault="00C64A0A" w:rsidP="0004208C">
      <w:pPr>
        <w:pStyle w:val="TextosemFormatao"/>
        <w:jc w:val="both"/>
        <w:rPr>
          <w:rFonts w:ascii="Arial" w:hAnsi="Arial" w:cs="Arial"/>
          <w:b/>
          <w:bCs/>
          <w:iCs/>
          <w:sz w:val="24"/>
          <w:szCs w:val="24"/>
        </w:rPr>
      </w:pPr>
    </w:p>
    <w:p w14:paraId="77DA2A18" w14:textId="77777777" w:rsidR="00662869" w:rsidRPr="0004208C" w:rsidRDefault="00662869" w:rsidP="0004208C">
      <w:pPr>
        <w:pStyle w:val="TextosemFormatao"/>
        <w:jc w:val="both"/>
        <w:rPr>
          <w:rFonts w:ascii="Arial" w:hAnsi="Arial" w:cs="Arial"/>
          <w:b/>
          <w:bCs/>
          <w:iCs/>
          <w:sz w:val="24"/>
          <w:szCs w:val="24"/>
        </w:rPr>
      </w:pPr>
    </w:p>
    <w:p w14:paraId="078DDB26" w14:textId="77777777" w:rsidR="00C64A0A" w:rsidRPr="0004208C" w:rsidRDefault="00C64A0A" w:rsidP="0004208C">
      <w:pPr>
        <w:pStyle w:val="TextosemFormatao"/>
        <w:jc w:val="both"/>
        <w:rPr>
          <w:rFonts w:ascii="Arial" w:hAnsi="Arial" w:cs="Arial"/>
          <w:b/>
          <w:bCs/>
          <w:iCs/>
          <w:sz w:val="24"/>
          <w:szCs w:val="24"/>
        </w:rPr>
      </w:pPr>
    </w:p>
    <w:p w14:paraId="681D012A" w14:textId="77777777" w:rsidR="00C64A0A" w:rsidRPr="0004208C" w:rsidRDefault="00C64A0A" w:rsidP="0004208C">
      <w:pPr>
        <w:pStyle w:val="SemEspaamento"/>
        <w:jc w:val="center"/>
        <w:rPr>
          <w:rFonts w:ascii="Arial" w:hAnsi="Arial" w:cs="Arial"/>
          <w:b/>
          <w:sz w:val="24"/>
          <w:szCs w:val="24"/>
        </w:rPr>
      </w:pPr>
      <w:r w:rsidRPr="0004208C">
        <w:rPr>
          <w:rFonts w:ascii="Arial" w:hAnsi="Arial" w:cs="Arial"/>
          <w:b/>
          <w:sz w:val="24"/>
          <w:szCs w:val="24"/>
        </w:rPr>
        <w:t>ALEXANDRE SILVEIRA BERTOLINI</w:t>
      </w:r>
    </w:p>
    <w:p w14:paraId="3BC2A996" w14:textId="77777777" w:rsidR="00C64A0A" w:rsidRPr="0004208C" w:rsidRDefault="00C64A0A" w:rsidP="0004208C">
      <w:pPr>
        <w:pStyle w:val="SemEspaamento"/>
        <w:jc w:val="center"/>
        <w:rPr>
          <w:rFonts w:ascii="Arial" w:hAnsi="Arial" w:cs="Arial"/>
          <w:sz w:val="24"/>
          <w:szCs w:val="24"/>
        </w:rPr>
      </w:pPr>
      <w:r w:rsidRPr="0004208C">
        <w:rPr>
          <w:rFonts w:ascii="Arial" w:hAnsi="Arial" w:cs="Arial"/>
          <w:sz w:val="24"/>
          <w:szCs w:val="24"/>
        </w:rPr>
        <w:t>Prefeito do Município de Tanabi</w:t>
      </w:r>
    </w:p>
    <w:p w14:paraId="35F0A69A" w14:textId="77777777" w:rsidR="00953143" w:rsidRPr="0004208C" w:rsidRDefault="00953143" w:rsidP="0004208C">
      <w:pPr>
        <w:pStyle w:val="SemEspaamento"/>
        <w:jc w:val="center"/>
        <w:rPr>
          <w:rFonts w:ascii="Arial" w:hAnsi="Arial" w:cs="Arial"/>
          <w:sz w:val="24"/>
          <w:szCs w:val="24"/>
        </w:rPr>
      </w:pPr>
    </w:p>
    <w:p w14:paraId="6C3423E1" w14:textId="77777777" w:rsidR="00662869" w:rsidRPr="0004208C" w:rsidRDefault="00662869" w:rsidP="0004208C">
      <w:pPr>
        <w:pStyle w:val="SemEspaamento"/>
        <w:jc w:val="center"/>
        <w:rPr>
          <w:rFonts w:ascii="Arial" w:hAnsi="Arial" w:cs="Arial"/>
          <w:sz w:val="24"/>
          <w:szCs w:val="24"/>
        </w:rPr>
      </w:pPr>
    </w:p>
    <w:p w14:paraId="275168F3" w14:textId="77777777" w:rsidR="00662869" w:rsidRPr="0004208C" w:rsidRDefault="00662869" w:rsidP="0004208C">
      <w:pPr>
        <w:pStyle w:val="SemEspaamento"/>
        <w:jc w:val="center"/>
        <w:rPr>
          <w:rFonts w:ascii="Arial" w:hAnsi="Arial" w:cs="Arial"/>
          <w:sz w:val="24"/>
          <w:szCs w:val="24"/>
        </w:rPr>
      </w:pPr>
    </w:p>
    <w:p w14:paraId="7933EFA4" w14:textId="77777777" w:rsidR="00662869" w:rsidRPr="0004208C" w:rsidRDefault="00662869" w:rsidP="0004208C">
      <w:pPr>
        <w:pStyle w:val="SemEspaamento"/>
        <w:jc w:val="center"/>
        <w:rPr>
          <w:rFonts w:ascii="Arial" w:hAnsi="Arial" w:cs="Arial"/>
          <w:sz w:val="24"/>
          <w:szCs w:val="24"/>
        </w:rPr>
      </w:pPr>
    </w:p>
    <w:p w14:paraId="587D5DB7" w14:textId="77777777" w:rsidR="00662869" w:rsidRPr="0004208C" w:rsidRDefault="00662869" w:rsidP="0004208C">
      <w:pPr>
        <w:pStyle w:val="SemEspaamento"/>
        <w:jc w:val="center"/>
        <w:rPr>
          <w:rFonts w:ascii="Arial" w:hAnsi="Arial" w:cs="Arial"/>
          <w:sz w:val="24"/>
          <w:szCs w:val="24"/>
        </w:rPr>
      </w:pPr>
    </w:p>
    <w:p w14:paraId="5C810820" w14:textId="77777777" w:rsidR="00662869" w:rsidRPr="0004208C" w:rsidRDefault="00662869" w:rsidP="0004208C">
      <w:pPr>
        <w:pStyle w:val="SemEspaamento"/>
        <w:jc w:val="center"/>
        <w:rPr>
          <w:rFonts w:ascii="Arial" w:hAnsi="Arial" w:cs="Arial"/>
          <w:sz w:val="24"/>
          <w:szCs w:val="24"/>
        </w:rPr>
      </w:pPr>
    </w:p>
    <w:p w14:paraId="5D219AE0" w14:textId="77777777" w:rsidR="00662869" w:rsidRPr="0004208C" w:rsidRDefault="00662869" w:rsidP="0004208C">
      <w:pPr>
        <w:pStyle w:val="SemEspaamento"/>
        <w:jc w:val="center"/>
        <w:rPr>
          <w:rFonts w:ascii="Arial" w:hAnsi="Arial" w:cs="Arial"/>
          <w:sz w:val="24"/>
          <w:szCs w:val="24"/>
        </w:rPr>
      </w:pPr>
    </w:p>
    <w:p w14:paraId="6D3F68C0" w14:textId="77777777" w:rsidR="00662869" w:rsidRPr="0004208C" w:rsidRDefault="00662869" w:rsidP="0004208C">
      <w:pPr>
        <w:pStyle w:val="SemEspaamento"/>
        <w:jc w:val="center"/>
        <w:rPr>
          <w:rFonts w:ascii="Arial" w:hAnsi="Arial" w:cs="Arial"/>
          <w:sz w:val="24"/>
          <w:szCs w:val="24"/>
        </w:rPr>
      </w:pPr>
    </w:p>
    <w:p w14:paraId="34A284BD" w14:textId="77777777" w:rsidR="00662869" w:rsidRPr="0004208C" w:rsidRDefault="00662869" w:rsidP="0004208C">
      <w:pPr>
        <w:pStyle w:val="SemEspaamento"/>
        <w:jc w:val="center"/>
        <w:rPr>
          <w:rFonts w:ascii="Arial" w:hAnsi="Arial" w:cs="Arial"/>
          <w:sz w:val="24"/>
          <w:szCs w:val="24"/>
        </w:rPr>
      </w:pPr>
    </w:p>
    <w:p w14:paraId="59CB0B38" w14:textId="77777777" w:rsidR="00662869" w:rsidRPr="0004208C" w:rsidRDefault="00662869" w:rsidP="0004208C">
      <w:pPr>
        <w:pStyle w:val="SemEspaamento"/>
        <w:jc w:val="center"/>
        <w:rPr>
          <w:rFonts w:ascii="Arial" w:hAnsi="Arial" w:cs="Arial"/>
          <w:sz w:val="24"/>
          <w:szCs w:val="24"/>
        </w:rPr>
      </w:pPr>
    </w:p>
    <w:p w14:paraId="5D7A44E6" w14:textId="77777777" w:rsidR="00662869" w:rsidRPr="0004208C" w:rsidRDefault="00662869" w:rsidP="0004208C">
      <w:pPr>
        <w:pStyle w:val="SemEspaamento"/>
        <w:rPr>
          <w:rFonts w:ascii="Arial" w:hAnsi="Arial" w:cs="Arial"/>
          <w:sz w:val="24"/>
          <w:szCs w:val="24"/>
        </w:rPr>
      </w:pPr>
    </w:p>
    <w:p w14:paraId="36B2186D" w14:textId="77777777" w:rsidR="00C64A0A" w:rsidRPr="0004208C" w:rsidRDefault="00C64A0A" w:rsidP="0004208C">
      <w:pPr>
        <w:pageBreakBefore/>
        <w:jc w:val="center"/>
        <w:rPr>
          <w:rFonts w:ascii="Arial" w:hAnsi="Arial" w:cs="Arial"/>
          <w:b/>
          <w:bCs/>
        </w:rPr>
      </w:pPr>
      <w:bookmarkStart w:id="1" w:name="_Hlk82471863"/>
      <w:r w:rsidRPr="0004208C">
        <w:rPr>
          <w:rFonts w:ascii="Arial" w:hAnsi="Arial" w:cs="Arial"/>
          <w:b/>
        </w:rPr>
        <w:lastRenderedPageBreak/>
        <w:t>PROCESSO ADMINISTRATIVO N</w:t>
      </w:r>
      <w:r w:rsidRPr="0004208C">
        <w:rPr>
          <w:rFonts w:ascii="Arial" w:hAnsi="Arial" w:cs="Arial"/>
          <w:b/>
          <w:bCs/>
        </w:rPr>
        <w:t xml:space="preserve">º </w:t>
      </w:r>
      <w:r w:rsidR="00272BFF">
        <w:rPr>
          <w:rFonts w:ascii="Arial" w:hAnsi="Arial" w:cs="Arial"/>
          <w:b/>
          <w:bCs/>
        </w:rPr>
        <w:t>173/2026</w:t>
      </w:r>
      <w:r w:rsidR="008E208E" w:rsidRPr="0004208C">
        <w:rPr>
          <w:rFonts w:ascii="Arial" w:hAnsi="Arial" w:cs="Arial"/>
          <w:b/>
          <w:bCs/>
        </w:rPr>
        <w:t xml:space="preserve"> </w:t>
      </w:r>
    </w:p>
    <w:p w14:paraId="695FE483"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272BFF">
        <w:rPr>
          <w:rFonts w:ascii="Arial" w:hAnsi="Arial" w:cs="Arial"/>
          <w:b/>
          <w:bCs/>
        </w:rPr>
        <w:t>105/2026</w:t>
      </w:r>
      <w:r w:rsidR="008E208E" w:rsidRPr="0004208C">
        <w:rPr>
          <w:rFonts w:ascii="Arial" w:hAnsi="Arial" w:cs="Arial"/>
          <w:b/>
          <w:bCs/>
        </w:rPr>
        <w:t xml:space="preserve"> </w:t>
      </w:r>
    </w:p>
    <w:p w14:paraId="1ECE6A68" w14:textId="77777777" w:rsidR="00C64A0A" w:rsidRPr="0004208C" w:rsidRDefault="00C64A0A" w:rsidP="0004208C">
      <w:pPr>
        <w:jc w:val="center"/>
        <w:rPr>
          <w:rFonts w:ascii="Arial" w:hAnsi="Arial" w:cs="Arial"/>
          <w:b/>
          <w:bCs/>
        </w:rPr>
      </w:pPr>
      <w:r w:rsidRPr="0004208C">
        <w:rPr>
          <w:rFonts w:ascii="Arial" w:hAnsi="Arial" w:cs="Arial"/>
          <w:b/>
          <w:bCs/>
        </w:rPr>
        <w:t>ANEXO I – TERMO DE REFERÊNCIA</w:t>
      </w:r>
    </w:p>
    <w:p w14:paraId="6FD4D213" w14:textId="77777777" w:rsidR="00C64A0A" w:rsidRPr="0004208C" w:rsidRDefault="00C64A0A" w:rsidP="0004208C">
      <w:pPr>
        <w:jc w:val="both"/>
        <w:rPr>
          <w:rFonts w:ascii="Arial" w:hAnsi="Arial" w:cs="Arial"/>
          <w:bCs/>
        </w:rPr>
      </w:pPr>
    </w:p>
    <w:p w14:paraId="528C08E1" w14:textId="77777777" w:rsidR="00C64A0A" w:rsidRPr="0004208C" w:rsidRDefault="00C64A0A" w:rsidP="0004208C">
      <w:pPr>
        <w:pStyle w:val="Nivel01"/>
      </w:pPr>
      <w:r w:rsidRPr="0004208C">
        <w:t>1. CONDIÇÕES GERAIS DA CONTRATAÇÃO:</w:t>
      </w:r>
    </w:p>
    <w:p w14:paraId="613D81D1" w14:textId="77777777" w:rsidR="00C64A0A" w:rsidRPr="0004208C" w:rsidRDefault="00C64A0A" w:rsidP="0004208C">
      <w:pPr>
        <w:rPr>
          <w:rFonts w:ascii="Arial" w:hAnsi="Arial" w:cs="Arial"/>
        </w:rPr>
      </w:pPr>
    </w:p>
    <w:p w14:paraId="0FAA2637" w14:textId="77777777" w:rsidR="00096CB3" w:rsidRPr="0004208C" w:rsidRDefault="00C64A0A" w:rsidP="0004208C">
      <w:pPr>
        <w:pStyle w:val="Nivel2"/>
        <w:spacing w:before="0" w:after="0" w:line="240" w:lineRule="auto"/>
        <w:rPr>
          <w:color w:val="auto"/>
          <w:sz w:val="24"/>
          <w:szCs w:val="24"/>
        </w:rPr>
      </w:pPr>
      <w:r w:rsidRPr="0004208C">
        <w:rPr>
          <w:bCs/>
          <w:color w:val="auto"/>
          <w:sz w:val="24"/>
          <w:szCs w:val="24"/>
        </w:rPr>
        <w:t xml:space="preserve">1.1. </w:t>
      </w:r>
      <w:r w:rsidR="00272BFF" w:rsidRPr="006A46C6">
        <w:rPr>
          <w:sz w:val="24"/>
          <w:szCs w:val="24"/>
        </w:rPr>
        <w:t>Contratação de empresa especializada para a prestação de serviços de instalação, manutenção e retirada da decoração natalina, compreendendo os serviços de natureza elétrica necessários à adequada execução dos enfeites de Natal no Município de Tanabi, em atendimento às necessidades da Diretoria Municipal de Cultura</w:t>
      </w:r>
      <w:r w:rsidRPr="0004208C">
        <w:rPr>
          <w:color w:val="auto"/>
          <w:sz w:val="24"/>
          <w:szCs w:val="24"/>
        </w:rPr>
        <w:t>, nos termos da tabela abaixo, conforme condições e exigências estabelecidas neste instrumento</w:t>
      </w:r>
      <w:r w:rsidR="00FB351C" w:rsidRPr="0004208C">
        <w:rPr>
          <w:color w:val="auto"/>
          <w:sz w:val="24"/>
          <w:szCs w:val="24"/>
        </w:rPr>
        <w:t>.</w:t>
      </w:r>
    </w:p>
    <w:p w14:paraId="0D88C60E" w14:textId="77777777" w:rsidR="00096CB3" w:rsidRPr="0004208C" w:rsidRDefault="00096CB3" w:rsidP="0004208C">
      <w:pPr>
        <w:pStyle w:val="Nivel2"/>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272BFF" w:rsidRPr="0004208C" w14:paraId="264A1BF2" w14:textId="77777777" w:rsidTr="00272BFF">
        <w:trPr>
          <w:trHeight w:val="567"/>
          <w:jc w:val="center"/>
        </w:trPr>
        <w:tc>
          <w:tcPr>
            <w:tcW w:w="562" w:type="dxa"/>
            <w:shd w:val="clear" w:color="auto" w:fill="D9D9D9" w:themeFill="background1" w:themeFillShade="D9"/>
            <w:noWrap/>
          </w:tcPr>
          <w:p w14:paraId="5322B1CB" w14:textId="77777777" w:rsidR="00272BFF" w:rsidRPr="0004208C" w:rsidRDefault="00272BFF" w:rsidP="005E440E">
            <w:pPr>
              <w:jc w:val="center"/>
              <w:rPr>
                <w:rFonts w:ascii="Arial" w:hAnsi="Arial" w:cs="Arial"/>
                <w:color w:val="000000"/>
                <w:sz w:val="16"/>
                <w:szCs w:val="16"/>
              </w:rPr>
            </w:pPr>
            <w:r w:rsidRPr="0004208C">
              <w:rPr>
                <w:rFonts w:ascii="Arial" w:eastAsia="Arial" w:hAnsi="Arial" w:cs="Arial"/>
                <w:b/>
                <w:bCs/>
                <w:sz w:val="16"/>
                <w:szCs w:val="16"/>
                <w:lang w:eastAsia="en-US"/>
              </w:rPr>
              <w:t>ITEM</w:t>
            </w:r>
          </w:p>
        </w:tc>
        <w:tc>
          <w:tcPr>
            <w:tcW w:w="1030" w:type="dxa"/>
            <w:shd w:val="clear" w:color="auto" w:fill="D9D9D9" w:themeFill="background1" w:themeFillShade="D9"/>
            <w:noWrap/>
          </w:tcPr>
          <w:p w14:paraId="750BA71D" w14:textId="77777777" w:rsidR="00272BFF" w:rsidRPr="0004208C" w:rsidRDefault="00272BFF" w:rsidP="005E440E">
            <w:pPr>
              <w:jc w:val="center"/>
              <w:rPr>
                <w:rFonts w:ascii="Arial" w:hAnsi="Arial" w:cs="Arial"/>
                <w:color w:val="000000"/>
                <w:sz w:val="16"/>
                <w:szCs w:val="16"/>
              </w:rPr>
            </w:pPr>
            <w:r w:rsidRPr="0004208C">
              <w:rPr>
                <w:rFonts w:ascii="Arial" w:hAnsi="Arial" w:cs="Arial"/>
                <w:b/>
                <w:bCs/>
                <w:sz w:val="16"/>
                <w:szCs w:val="16"/>
                <w:lang w:eastAsia="en-US"/>
              </w:rPr>
              <w:t>CÓDIGO</w:t>
            </w:r>
          </w:p>
        </w:tc>
        <w:tc>
          <w:tcPr>
            <w:tcW w:w="3543" w:type="dxa"/>
            <w:shd w:val="clear" w:color="auto" w:fill="D9D9D9" w:themeFill="background1" w:themeFillShade="D9"/>
            <w:noWrap/>
          </w:tcPr>
          <w:p w14:paraId="5B16F2BA" w14:textId="77777777" w:rsidR="00272BFF" w:rsidRPr="0004208C" w:rsidRDefault="00272BFF" w:rsidP="00272BFF">
            <w:pPr>
              <w:jc w:val="center"/>
              <w:rPr>
                <w:rFonts w:ascii="Arial" w:hAnsi="Arial" w:cs="Arial"/>
                <w:color w:val="000000"/>
                <w:sz w:val="16"/>
                <w:szCs w:val="16"/>
              </w:rPr>
            </w:pPr>
            <w:r w:rsidRPr="0004208C">
              <w:rPr>
                <w:rFonts w:ascii="Arial" w:eastAsia="Arial" w:hAnsi="Arial" w:cs="Arial"/>
                <w:b/>
                <w:bCs/>
                <w:sz w:val="16"/>
                <w:szCs w:val="16"/>
                <w:lang w:eastAsia="en-US"/>
              </w:rPr>
              <w:t>ESPECIFICAÇÃO</w:t>
            </w:r>
          </w:p>
        </w:tc>
        <w:tc>
          <w:tcPr>
            <w:tcW w:w="993" w:type="dxa"/>
            <w:shd w:val="clear" w:color="auto" w:fill="D9D9D9" w:themeFill="background1" w:themeFillShade="D9"/>
            <w:noWrap/>
          </w:tcPr>
          <w:p w14:paraId="1A6AB8B1" w14:textId="77777777" w:rsidR="00272BFF" w:rsidRPr="0004208C" w:rsidRDefault="00272BFF" w:rsidP="005E440E">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UNIDADE</w:t>
            </w:r>
          </w:p>
          <w:p w14:paraId="0B3C2017" w14:textId="77777777" w:rsidR="00272BFF" w:rsidRPr="0004208C" w:rsidRDefault="00272BFF" w:rsidP="005E440E">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DE</w:t>
            </w:r>
          </w:p>
          <w:p w14:paraId="1CA7D844" w14:textId="77777777" w:rsidR="00272BFF" w:rsidRPr="0004208C" w:rsidRDefault="00272BFF" w:rsidP="005E440E">
            <w:pPr>
              <w:jc w:val="center"/>
              <w:rPr>
                <w:rFonts w:ascii="Arial" w:hAnsi="Arial" w:cs="Arial"/>
                <w:color w:val="000000"/>
                <w:sz w:val="16"/>
                <w:szCs w:val="16"/>
              </w:rPr>
            </w:pPr>
            <w:r w:rsidRPr="0004208C">
              <w:rPr>
                <w:rFonts w:ascii="Arial" w:eastAsia="Arial" w:hAnsi="Arial" w:cs="Arial"/>
                <w:b/>
                <w:bCs/>
                <w:sz w:val="16"/>
                <w:szCs w:val="16"/>
                <w:lang w:eastAsia="en-US"/>
              </w:rPr>
              <w:t>MEDIDA</w:t>
            </w:r>
          </w:p>
        </w:tc>
        <w:tc>
          <w:tcPr>
            <w:tcW w:w="1207" w:type="dxa"/>
            <w:shd w:val="clear" w:color="auto" w:fill="D9D9D9" w:themeFill="background1" w:themeFillShade="D9"/>
            <w:noWrap/>
          </w:tcPr>
          <w:p w14:paraId="6E206E3C" w14:textId="77777777" w:rsidR="00272BFF" w:rsidRPr="0004208C" w:rsidRDefault="00272BFF" w:rsidP="005E440E">
            <w:pPr>
              <w:jc w:val="center"/>
              <w:rPr>
                <w:rFonts w:ascii="Arial" w:hAnsi="Arial" w:cs="Arial"/>
                <w:color w:val="000000"/>
                <w:sz w:val="16"/>
                <w:szCs w:val="16"/>
              </w:rPr>
            </w:pPr>
            <w:r w:rsidRPr="0004208C">
              <w:rPr>
                <w:rFonts w:ascii="Arial" w:eastAsia="Arial" w:hAnsi="Arial" w:cs="Arial"/>
                <w:b/>
                <w:bCs/>
                <w:sz w:val="16"/>
                <w:szCs w:val="16"/>
                <w:lang w:eastAsia="en-US"/>
              </w:rPr>
              <w:t>QUANTIDADE</w:t>
            </w:r>
          </w:p>
        </w:tc>
        <w:tc>
          <w:tcPr>
            <w:tcW w:w="992" w:type="dxa"/>
            <w:shd w:val="clear" w:color="auto" w:fill="D9D9D9" w:themeFill="background1" w:themeFillShade="D9"/>
            <w:noWrap/>
          </w:tcPr>
          <w:p w14:paraId="6D31E336" w14:textId="77777777" w:rsidR="00272BFF" w:rsidRPr="0004208C" w:rsidRDefault="00272BFF" w:rsidP="005E440E">
            <w:pPr>
              <w:jc w:val="center"/>
              <w:rPr>
                <w:rFonts w:ascii="Arial" w:hAnsi="Arial" w:cs="Arial"/>
                <w:color w:val="000000"/>
                <w:sz w:val="16"/>
                <w:szCs w:val="16"/>
              </w:rPr>
            </w:pPr>
            <w:r w:rsidRPr="0004208C">
              <w:rPr>
                <w:rFonts w:ascii="Arial" w:eastAsia="Arial" w:hAnsi="Arial" w:cs="Arial"/>
                <w:b/>
                <w:bCs/>
                <w:sz w:val="16"/>
                <w:szCs w:val="16"/>
                <w:lang w:eastAsia="en-US"/>
              </w:rPr>
              <w:t>VALOR UNITÁRIO R$</w:t>
            </w:r>
          </w:p>
        </w:tc>
        <w:tc>
          <w:tcPr>
            <w:tcW w:w="941" w:type="dxa"/>
            <w:shd w:val="clear" w:color="auto" w:fill="D9D9D9" w:themeFill="background1" w:themeFillShade="D9"/>
            <w:noWrap/>
          </w:tcPr>
          <w:p w14:paraId="2DE692B8" w14:textId="77777777" w:rsidR="00272BFF" w:rsidRPr="0004208C" w:rsidRDefault="00272BFF" w:rsidP="005E440E">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VALOR TOTAL</w:t>
            </w:r>
          </w:p>
          <w:p w14:paraId="01975951" w14:textId="77777777" w:rsidR="00272BFF" w:rsidRPr="0004208C" w:rsidRDefault="00272BFF" w:rsidP="005E440E">
            <w:pPr>
              <w:jc w:val="center"/>
              <w:rPr>
                <w:rFonts w:ascii="Arial" w:hAnsi="Arial" w:cs="Arial"/>
                <w:color w:val="000000"/>
                <w:sz w:val="16"/>
                <w:szCs w:val="16"/>
              </w:rPr>
            </w:pPr>
            <w:r w:rsidRPr="0004208C">
              <w:rPr>
                <w:rFonts w:ascii="Arial" w:eastAsia="Arial" w:hAnsi="Arial" w:cs="Arial"/>
                <w:b/>
                <w:bCs/>
                <w:sz w:val="16"/>
                <w:szCs w:val="16"/>
                <w:lang w:eastAsia="en-US"/>
              </w:rPr>
              <w:t>R$</w:t>
            </w:r>
          </w:p>
        </w:tc>
      </w:tr>
      <w:tr w:rsidR="00272BFF" w:rsidRPr="0004208C" w14:paraId="1A0A2560" w14:textId="77777777" w:rsidTr="00272BFF">
        <w:trPr>
          <w:trHeight w:val="567"/>
          <w:jc w:val="center"/>
        </w:trPr>
        <w:tc>
          <w:tcPr>
            <w:tcW w:w="562" w:type="dxa"/>
            <w:noWrap/>
            <w:vAlign w:val="bottom"/>
          </w:tcPr>
          <w:p w14:paraId="041ECA24" w14:textId="77777777" w:rsidR="00272BFF" w:rsidRPr="0004208C" w:rsidRDefault="00272BFF" w:rsidP="00272BFF">
            <w:pPr>
              <w:jc w:val="center"/>
              <w:rPr>
                <w:rFonts w:ascii="Arial" w:eastAsia="Arial" w:hAnsi="Arial" w:cs="Arial"/>
                <w:b/>
                <w:bCs/>
                <w:sz w:val="16"/>
                <w:szCs w:val="16"/>
                <w:lang w:eastAsia="en-US"/>
              </w:rPr>
            </w:pPr>
            <w:r>
              <w:rPr>
                <w:rFonts w:ascii="Arial" w:hAnsi="Arial" w:cs="Arial"/>
                <w:color w:val="000000"/>
                <w:sz w:val="16"/>
                <w:szCs w:val="16"/>
              </w:rPr>
              <w:t>1</w:t>
            </w:r>
          </w:p>
        </w:tc>
        <w:tc>
          <w:tcPr>
            <w:tcW w:w="1030" w:type="dxa"/>
            <w:noWrap/>
            <w:vAlign w:val="bottom"/>
          </w:tcPr>
          <w:p w14:paraId="2C3D8109" w14:textId="77777777" w:rsidR="00272BFF" w:rsidRPr="0004208C" w:rsidRDefault="00272BFF" w:rsidP="00272BFF">
            <w:pPr>
              <w:jc w:val="center"/>
              <w:rPr>
                <w:rFonts w:ascii="Arial" w:hAnsi="Arial" w:cs="Arial"/>
                <w:b/>
                <w:bCs/>
                <w:sz w:val="16"/>
                <w:szCs w:val="16"/>
                <w:lang w:eastAsia="en-US"/>
              </w:rPr>
            </w:pPr>
            <w:r>
              <w:rPr>
                <w:rFonts w:ascii="Arial" w:hAnsi="Arial" w:cs="Arial"/>
                <w:color w:val="000000"/>
                <w:sz w:val="16"/>
                <w:szCs w:val="16"/>
              </w:rPr>
              <w:t>014.102.130</w:t>
            </w:r>
          </w:p>
        </w:tc>
        <w:tc>
          <w:tcPr>
            <w:tcW w:w="3543" w:type="dxa"/>
            <w:noWrap/>
          </w:tcPr>
          <w:p w14:paraId="4E8C1012" w14:textId="77777777" w:rsidR="00272BFF" w:rsidRPr="0004208C" w:rsidRDefault="00272BFF" w:rsidP="00272BFF">
            <w:pPr>
              <w:jc w:val="both"/>
              <w:rPr>
                <w:rFonts w:ascii="Arial" w:eastAsia="Arial" w:hAnsi="Arial" w:cs="Arial"/>
                <w:b/>
                <w:bCs/>
                <w:sz w:val="16"/>
                <w:szCs w:val="16"/>
                <w:lang w:eastAsia="en-US"/>
              </w:rPr>
            </w:pPr>
            <w:r>
              <w:rPr>
                <w:rFonts w:ascii="Arial" w:hAnsi="Arial" w:cs="Arial"/>
                <w:color w:val="000000"/>
                <w:sz w:val="16"/>
                <w:szCs w:val="16"/>
              </w:rPr>
              <w:t>LOCAÇÃO DE CAMINHÃO MUNCK COM CESTA AÉREA COM MOTORISTA E AJUDANTE, PARA INSTALAÇÃO E RETIRADA DOS ENFEITES DE NATAL 2026.</w:t>
            </w:r>
          </w:p>
        </w:tc>
        <w:tc>
          <w:tcPr>
            <w:tcW w:w="993" w:type="dxa"/>
            <w:noWrap/>
            <w:vAlign w:val="bottom"/>
          </w:tcPr>
          <w:p w14:paraId="6E5163E8" w14:textId="77777777" w:rsidR="00272BFF" w:rsidRPr="0004208C" w:rsidRDefault="00272BFF" w:rsidP="00272BFF">
            <w:pPr>
              <w:jc w:val="center"/>
              <w:rPr>
                <w:rFonts w:ascii="Arial" w:eastAsia="Arial" w:hAnsi="Arial" w:cs="Arial"/>
                <w:b/>
                <w:bCs/>
                <w:sz w:val="16"/>
                <w:szCs w:val="16"/>
                <w:lang w:eastAsia="en-US"/>
              </w:rPr>
            </w:pPr>
            <w:r>
              <w:rPr>
                <w:rFonts w:ascii="Arial" w:hAnsi="Arial" w:cs="Arial"/>
                <w:color w:val="000000"/>
                <w:sz w:val="16"/>
                <w:szCs w:val="16"/>
              </w:rPr>
              <w:t>HS</w:t>
            </w:r>
          </w:p>
        </w:tc>
        <w:tc>
          <w:tcPr>
            <w:tcW w:w="1207" w:type="dxa"/>
            <w:noWrap/>
            <w:vAlign w:val="bottom"/>
          </w:tcPr>
          <w:p w14:paraId="4372A9E0" w14:textId="77777777" w:rsidR="00272BFF" w:rsidRPr="0004208C" w:rsidRDefault="00272BFF" w:rsidP="00272BFF">
            <w:pPr>
              <w:jc w:val="center"/>
              <w:rPr>
                <w:rFonts w:ascii="Arial" w:eastAsia="Arial" w:hAnsi="Arial" w:cs="Arial"/>
                <w:b/>
                <w:bCs/>
                <w:sz w:val="16"/>
                <w:szCs w:val="16"/>
                <w:lang w:eastAsia="en-US"/>
              </w:rPr>
            </w:pPr>
            <w:r>
              <w:rPr>
                <w:rFonts w:ascii="Arial" w:hAnsi="Arial" w:cs="Arial"/>
                <w:color w:val="000000"/>
                <w:sz w:val="16"/>
                <w:szCs w:val="16"/>
              </w:rPr>
              <w:t>250,</w:t>
            </w:r>
          </w:p>
        </w:tc>
        <w:tc>
          <w:tcPr>
            <w:tcW w:w="992" w:type="dxa"/>
            <w:noWrap/>
            <w:vAlign w:val="bottom"/>
          </w:tcPr>
          <w:p w14:paraId="20EBD41D" w14:textId="77777777" w:rsidR="00272BFF" w:rsidRPr="0004208C" w:rsidRDefault="00272BFF" w:rsidP="00272BFF">
            <w:pPr>
              <w:jc w:val="right"/>
              <w:rPr>
                <w:rFonts w:ascii="Arial" w:eastAsia="Arial" w:hAnsi="Arial" w:cs="Arial"/>
                <w:b/>
                <w:bCs/>
                <w:sz w:val="16"/>
                <w:szCs w:val="16"/>
                <w:lang w:eastAsia="en-US"/>
              </w:rPr>
            </w:pPr>
            <w:r>
              <w:rPr>
                <w:rFonts w:ascii="Arial" w:hAnsi="Arial" w:cs="Arial"/>
                <w:color w:val="000000"/>
                <w:sz w:val="16"/>
                <w:szCs w:val="16"/>
              </w:rPr>
              <w:t>315,08</w:t>
            </w:r>
          </w:p>
        </w:tc>
        <w:tc>
          <w:tcPr>
            <w:tcW w:w="941" w:type="dxa"/>
            <w:noWrap/>
            <w:vAlign w:val="bottom"/>
          </w:tcPr>
          <w:p w14:paraId="123518EE" w14:textId="77777777" w:rsidR="00272BFF" w:rsidRPr="0004208C" w:rsidRDefault="00272BFF" w:rsidP="00272BFF">
            <w:pPr>
              <w:jc w:val="right"/>
              <w:rPr>
                <w:rFonts w:ascii="Arial" w:eastAsia="Arial" w:hAnsi="Arial" w:cs="Arial"/>
                <w:b/>
                <w:bCs/>
                <w:sz w:val="16"/>
                <w:szCs w:val="16"/>
                <w:lang w:eastAsia="en-US"/>
              </w:rPr>
            </w:pPr>
            <w:r>
              <w:rPr>
                <w:rFonts w:ascii="Arial" w:hAnsi="Arial" w:cs="Arial"/>
                <w:color w:val="000000"/>
                <w:sz w:val="16"/>
                <w:szCs w:val="16"/>
              </w:rPr>
              <w:t>78.770,00</w:t>
            </w:r>
          </w:p>
        </w:tc>
      </w:tr>
      <w:tr w:rsidR="00272BFF" w:rsidRPr="0004208C" w14:paraId="6D0A363B" w14:textId="77777777" w:rsidTr="00272BFF">
        <w:trPr>
          <w:trHeight w:val="567"/>
          <w:jc w:val="center"/>
        </w:trPr>
        <w:tc>
          <w:tcPr>
            <w:tcW w:w="562" w:type="dxa"/>
            <w:noWrap/>
            <w:vAlign w:val="bottom"/>
          </w:tcPr>
          <w:p w14:paraId="12488F39" w14:textId="77777777" w:rsidR="00272BFF" w:rsidRPr="0004208C" w:rsidRDefault="00272BFF" w:rsidP="00272BFF">
            <w:pPr>
              <w:jc w:val="center"/>
              <w:rPr>
                <w:rFonts w:ascii="Arial" w:eastAsia="Arial" w:hAnsi="Arial" w:cs="Arial"/>
                <w:b/>
                <w:bCs/>
                <w:sz w:val="16"/>
                <w:szCs w:val="16"/>
                <w:lang w:eastAsia="en-US"/>
              </w:rPr>
            </w:pPr>
            <w:r>
              <w:rPr>
                <w:rFonts w:ascii="Arial" w:hAnsi="Arial" w:cs="Arial"/>
                <w:color w:val="000000"/>
                <w:sz w:val="16"/>
                <w:szCs w:val="16"/>
              </w:rPr>
              <w:t>2</w:t>
            </w:r>
          </w:p>
        </w:tc>
        <w:tc>
          <w:tcPr>
            <w:tcW w:w="1030" w:type="dxa"/>
            <w:noWrap/>
            <w:vAlign w:val="bottom"/>
          </w:tcPr>
          <w:p w14:paraId="04AB2BCB" w14:textId="77777777" w:rsidR="00272BFF" w:rsidRPr="0004208C" w:rsidRDefault="00272BFF" w:rsidP="00272BFF">
            <w:pPr>
              <w:jc w:val="center"/>
              <w:rPr>
                <w:rFonts w:ascii="Arial" w:hAnsi="Arial" w:cs="Arial"/>
                <w:b/>
                <w:bCs/>
                <w:sz w:val="16"/>
                <w:szCs w:val="16"/>
                <w:lang w:eastAsia="en-US"/>
              </w:rPr>
            </w:pPr>
            <w:r>
              <w:rPr>
                <w:rFonts w:ascii="Arial" w:hAnsi="Arial" w:cs="Arial"/>
                <w:color w:val="000000"/>
                <w:sz w:val="16"/>
                <w:szCs w:val="16"/>
              </w:rPr>
              <w:t>014.102.131</w:t>
            </w:r>
          </w:p>
        </w:tc>
        <w:tc>
          <w:tcPr>
            <w:tcW w:w="3543" w:type="dxa"/>
            <w:noWrap/>
          </w:tcPr>
          <w:p w14:paraId="35BBB30F"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-INSTALAÇÃO E LIGAÇÃO DE 2.000 METROS DE VARAL DE LUZES COM 2.000 LÂMPADAS ENTRELAÇANDO OS POSTES DA CALÇADA COM OS POSTES DO CANTEIRO CENTRAL DA AVENIDA BECHARA NASSAR FRANGE (ENTRADA DA CIDADE). - -INSTALAÇÃO COM TRAVAMENTO E LIGAÇÃO NA REDE ELÉTRICA DE 02 ARVORES DE NATAL CONFECCIONADA EM FERRO E DECORADAS COM MANGUEIRA DE LED 220 VOLTS NA COR BRANCA QUENTE DE COM CONSUMO DE 10W, NAS 2 ROTATÓRIAS DA ENTRADA DA CIDADE. - INSTALAÇÃO E LIGAÇÃO NA REDE ELÉTRICA DE 3.000 METROS DE VARAL DE LUZES COM 3.000 LÂMPADAS FIXANDO NAS FAIXADAS DAS LOJAS OU EM ARMAÇÃO DE FERRO FIXADAS NAS CALÇADAS DA RUA CORONEL MILITÃO (RUA PRINCIPAL DA CIDADE). -  INSTALAÇÃO E LIGAÇÃO NA REDE ELÉTRICA DE 1.800 CORDÕES DE LUZES 220 VOLTS, NA COR BRANCA QUENTE DE 10 METROS CADA COM 100 MICRO LÂMPADAS, COM 2 PINOS MACHO E FÊMEA E CONSUMO DE 10W PARA DECORAÇÃO DAS ARVORES NAS PRAÇAS JOÃO DE MELO MACEDO E NOSSA SENHORA DA CONCEIÇÃO. - INSTALAÇÃO E LIGAÇÃO NA REDE ELÉTRICA DE 120 CORDÕES DE LUZES 110 VOLTS NA COR BRANCA QUENTE DE 10 METROS CADA COM 100 MICRO LÂMPADAS COM 02 PINOS MACHO E FÊMEA E CONSUMO DE 10W PARA DECORAÇÃO NA SACADA DA IGREJA NOSSA</w:t>
            </w:r>
            <w:r w:rsidR="004D1FD3">
              <w:rPr>
                <w:rFonts w:ascii="Arial" w:hAnsi="Arial" w:cs="Arial"/>
                <w:color w:val="000000"/>
                <w:sz w:val="16"/>
                <w:szCs w:val="16"/>
              </w:rPr>
              <w:t xml:space="preserve"> </w:t>
            </w:r>
            <w:r>
              <w:rPr>
                <w:rFonts w:ascii="Arial" w:hAnsi="Arial" w:cs="Arial"/>
                <w:color w:val="000000"/>
                <w:sz w:val="16"/>
                <w:szCs w:val="16"/>
              </w:rPr>
              <w:t>SENHORA DA CONCEIÇÃO.</w:t>
            </w:r>
          </w:p>
          <w:p w14:paraId="7CD115A5"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-LIGAÇÃO NA REDE ELÉTRICA DE 180 ARMAÇÕES DE FERRO E 01 ARVORES DE FERRO MEDINDO 15 METROS DE ALTURA DECORADAS COM MANGUEIRA DE</w:t>
            </w:r>
            <w:r w:rsidR="004D1FD3">
              <w:rPr>
                <w:rFonts w:ascii="Arial" w:hAnsi="Arial" w:cs="Arial"/>
                <w:color w:val="000000"/>
                <w:sz w:val="16"/>
                <w:szCs w:val="16"/>
              </w:rPr>
              <w:t xml:space="preserve"> </w:t>
            </w:r>
            <w:r>
              <w:rPr>
                <w:rFonts w:ascii="Arial" w:hAnsi="Arial" w:cs="Arial"/>
                <w:color w:val="000000"/>
                <w:sz w:val="16"/>
                <w:szCs w:val="16"/>
              </w:rPr>
              <w:t>LED 220 VOLTS NA COR BRANCA QUENTE DE 10W BRANCA QUENTE, NAS PRAÇAS JOÃO DE MELO MACEDO E NOSSA SENHORA DA CONCEIÇÃO E</w:t>
            </w:r>
          </w:p>
          <w:p w14:paraId="7C385AEA"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lastRenderedPageBreak/>
              <w:t>DEMAIS LOCAIS DETERMINADO PELA SECRETARIA MUNICIPAL DE CULTURA E TURISMO.</w:t>
            </w:r>
          </w:p>
          <w:p w14:paraId="1904CC81"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 LIGAÇÃO ELÉTRICA NOS CORDÕES DE LUZES INTERLAÇADOS NOS FESTÕES, FIXADO NO CORETO, PONTE E CARAMANCHÃO DA PRAÇA JOÃO DE MELO</w:t>
            </w:r>
          </w:p>
          <w:p w14:paraId="68263053"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MACEDO E DEMAIS LOCALIDADES DETERMINADO PELA SECRETARIA MUNICIPAL DE CULTURA E TURISMO.</w:t>
            </w:r>
          </w:p>
          <w:p w14:paraId="1C18DA96"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-INSTALAÇÃO E LIGAÇÃO ELÉTRICA DE 300 CORDÕES DE LUZES 220 VOLTS, NA COR BRANCA QUENTE DE 10 METROS CADA COM 100 MICRO</w:t>
            </w:r>
            <w:r w:rsidR="004D1FD3">
              <w:rPr>
                <w:rFonts w:ascii="Arial" w:hAnsi="Arial" w:cs="Arial"/>
                <w:color w:val="000000"/>
                <w:sz w:val="16"/>
                <w:szCs w:val="16"/>
              </w:rPr>
              <w:t xml:space="preserve"> </w:t>
            </w:r>
            <w:r>
              <w:rPr>
                <w:rFonts w:ascii="Arial" w:hAnsi="Arial" w:cs="Arial"/>
                <w:color w:val="000000"/>
                <w:sz w:val="16"/>
                <w:szCs w:val="16"/>
              </w:rPr>
              <w:t>LÂMPADAS, COM 2 PINOS MACHO E FÊMEA E CONSUMO DE 10W PARA DECORAÇÃO DAS ARVORES NAS PRAÇA DA IGREJA SÃO JOÃO BATISTA E</w:t>
            </w:r>
          </w:p>
          <w:p w14:paraId="00867EB1"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SÃO CRISTÓVÃO NO BAIRRO DA NOVA TANABI.</w:t>
            </w:r>
          </w:p>
          <w:p w14:paraId="42B709BE"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-LIGAÇÃO NA REDE ELÉTRICA DE 10 ARMAÇÕES DE FERRO DECORADAS COM MANGUEIRA DE LED 220 VOLTS NA COR BRANCA QUENTE DE 10W BRANCA</w:t>
            </w:r>
          </w:p>
          <w:p w14:paraId="02FD95C5"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QUENTE, NAS PRAÇAS DA IGREJA SÃO JOÃO BATISTA E SÃO CRISTÓVÃO.</w:t>
            </w:r>
          </w:p>
          <w:p w14:paraId="55675A0B"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-INSTALAÇÃO E LIGAÇÃO NA REDE ELÉTRICA DE 360 CORDÕES DE LUZES 220 VOLTS, NA COR BRANCA QUENTE DE 10 METROS CADA COM 100 MICRO</w:t>
            </w:r>
            <w:r w:rsidR="004D1FD3">
              <w:rPr>
                <w:rFonts w:ascii="Arial" w:hAnsi="Arial" w:cs="Arial"/>
                <w:color w:val="000000"/>
                <w:sz w:val="16"/>
                <w:szCs w:val="16"/>
              </w:rPr>
              <w:t xml:space="preserve"> </w:t>
            </w:r>
            <w:r>
              <w:rPr>
                <w:rFonts w:ascii="Arial" w:hAnsi="Arial" w:cs="Arial"/>
                <w:color w:val="000000"/>
                <w:sz w:val="16"/>
                <w:szCs w:val="16"/>
              </w:rPr>
              <w:t>LÂMPADAS, COM 2 PINOS MACHO E FÊMEA E CONSUMO DE 10W PARA DECORAÇÃO DAS ARVORES NAS PRAÇA DA IGREJA DO BAIRRO DE</w:t>
            </w:r>
            <w:r w:rsidR="004D1FD3">
              <w:rPr>
                <w:rFonts w:ascii="Arial" w:hAnsi="Arial" w:cs="Arial"/>
                <w:color w:val="000000"/>
                <w:sz w:val="16"/>
                <w:szCs w:val="16"/>
              </w:rPr>
              <w:t xml:space="preserve"> </w:t>
            </w:r>
            <w:r>
              <w:rPr>
                <w:rFonts w:ascii="Arial" w:hAnsi="Arial" w:cs="Arial"/>
                <w:color w:val="000000"/>
                <w:sz w:val="16"/>
                <w:szCs w:val="16"/>
              </w:rPr>
              <w:t>IBIPORANGA.</w:t>
            </w:r>
          </w:p>
          <w:p w14:paraId="78F629AB"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-LIGAÇÃO NA REDE ELÉTRICA DE 20 ARMAÇÕES DE FERRO DECORADAS COM MANGUEIRA DE LED 220 VOLTS NA COR BRANCA QUENTE DE 10W BRANCA</w:t>
            </w:r>
            <w:r w:rsidR="004D1FD3">
              <w:rPr>
                <w:rFonts w:ascii="Arial" w:hAnsi="Arial" w:cs="Arial"/>
                <w:color w:val="000000"/>
                <w:sz w:val="16"/>
                <w:szCs w:val="16"/>
              </w:rPr>
              <w:t xml:space="preserve"> </w:t>
            </w:r>
            <w:r>
              <w:rPr>
                <w:rFonts w:ascii="Arial" w:hAnsi="Arial" w:cs="Arial"/>
                <w:color w:val="000000"/>
                <w:sz w:val="16"/>
                <w:szCs w:val="16"/>
              </w:rPr>
              <w:t>QUENTE, NAS PRAÇAS DA IGREJA DO BAIRRO DE IBIPORANGA.</w:t>
            </w:r>
          </w:p>
          <w:p w14:paraId="16A97584"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-INSTALAÇÃO E LIGAÇÃO NA REDE ELÉTRICA DE 300 CORDÕES DE LUZES 220 VOLTS, NA COR BRANCA QUENTE DE 10 METROS CADA COM 100 MICRO</w:t>
            </w:r>
            <w:r w:rsidR="004D1FD3">
              <w:rPr>
                <w:rFonts w:ascii="Arial" w:hAnsi="Arial" w:cs="Arial"/>
                <w:color w:val="000000"/>
                <w:sz w:val="16"/>
                <w:szCs w:val="16"/>
              </w:rPr>
              <w:t xml:space="preserve"> </w:t>
            </w:r>
            <w:r>
              <w:rPr>
                <w:rFonts w:ascii="Arial" w:hAnsi="Arial" w:cs="Arial"/>
                <w:color w:val="000000"/>
                <w:sz w:val="16"/>
                <w:szCs w:val="16"/>
              </w:rPr>
              <w:t>LÂMPADAS, COM 2 PINOS MACHO E FÊMEA E CONSUMO DE 10W PARA DECORAÇÃO DAS ARVORES NAS PRAÇA DA IGREJA DO BAIRRO DE RINCÃO.</w:t>
            </w:r>
          </w:p>
          <w:p w14:paraId="7E0E0E1C"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-LIGAÇÃO NA REDE ELÉTRICA DE 15 ARMAÇÕES DE FERRO DECORADAS COM MANGUEIRA DE LED 220 VOLTS NA COR BRANCA QUENTE DE 10W BRANCA</w:t>
            </w:r>
            <w:r w:rsidR="004D1FD3">
              <w:rPr>
                <w:rFonts w:ascii="Arial" w:hAnsi="Arial" w:cs="Arial"/>
                <w:color w:val="000000"/>
                <w:sz w:val="16"/>
                <w:szCs w:val="16"/>
              </w:rPr>
              <w:t xml:space="preserve"> </w:t>
            </w:r>
            <w:r>
              <w:rPr>
                <w:rFonts w:ascii="Arial" w:hAnsi="Arial" w:cs="Arial"/>
                <w:color w:val="000000"/>
                <w:sz w:val="16"/>
                <w:szCs w:val="16"/>
              </w:rPr>
              <w:t>QUENTE, NAS PRAÇAS DA IGREJA DO BAIRRO DE RINCÃO.</w:t>
            </w:r>
          </w:p>
          <w:p w14:paraId="7C403B1C"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-INSTALAÇÃO E LIGAÇÃO NA REDE ELÉTRICA DE 300 CORDÕES DE LUZES 220 VOLTS, NA COR BRANCA QUENTE DE 10 METROS CADA COM 100 MICRO</w:t>
            </w:r>
          </w:p>
          <w:p w14:paraId="47289396"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LÂMPADAS, COM 2 PINOS MACHO E FÊMEA E CONSUMO DE 10W PARA DECORAÇÃO DAS ARVORES NAS PRAÇA DA IGREJA DO BAIRRO DE ECATU.</w:t>
            </w:r>
          </w:p>
          <w:p w14:paraId="7AB2C96A"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-LIGAÇÃO NA REDE ELÉTRICA DE 15 ARMAÇÕES DE FERRO DECORADAS COM MANGUEIRA DE LED 220 VOLTS NA COR BRANCA QUENTE DE 10W BRANCA</w:t>
            </w:r>
          </w:p>
          <w:p w14:paraId="37E5E53D"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QUENTE, NAS PRAÇAS DA IGREJA DO BAIRRO DE ECATU.</w:t>
            </w:r>
          </w:p>
          <w:p w14:paraId="09982736"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 xml:space="preserve">-MANUTENÇÃO DOS SERVIÇOS ELÉTRICO (TROCA DE PRODUTOS QUEIMADOS E </w:t>
            </w:r>
            <w:r>
              <w:rPr>
                <w:rFonts w:ascii="Arial" w:hAnsi="Arial" w:cs="Arial"/>
                <w:color w:val="000000"/>
                <w:sz w:val="16"/>
                <w:szCs w:val="16"/>
              </w:rPr>
              <w:lastRenderedPageBreak/>
              <w:t>SUBSTITUIÇÃO DE MATERIAIS DANIFICADOS.</w:t>
            </w:r>
          </w:p>
          <w:p w14:paraId="2D24F220"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-TODO O MATERIAL DEVE SER RETIRADO NO PERÍODO DE 07 A 30 DE JANEIRO DE 2027.</w:t>
            </w:r>
          </w:p>
          <w:p w14:paraId="7D696F3E" w14:textId="77777777" w:rsidR="00272BFF" w:rsidRDefault="00272BFF" w:rsidP="00272BFF">
            <w:pPr>
              <w:jc w:val="both"/>
              <w:rPr>
                <w:rFonts w:ascii="Arial" w:hAnsi="Arial" w:cs="Arial"/>
                <w:color w:val="000000"/>
                <w:sz w:val="16"/>
                <w:szCs w:val="16"/>
              </w:rPr>
            </w:pPr>
            <w:r>
              <w:rPr>
                <w:rFonts w:ascii="Arial" w:hAnsi="Arial" w:cs="Arial"/>
                <w:color w:val="000000"/>
                <w:sz w:val="16"/>
                <w:szCs w:val="16"/>
              </w:rPr>
              <w:t>-PRAZO DE INSTALAÇÃO: 20 DIAS APÓS A ORDEM DE SERVIÇO, COM CONCLUSÃO ATÉ DIA 20 DE NOVEMBRO DE 2026.</w:t>
            </w:r>
          </w:p>
          <w:p w14:paraId="5F242F52" w14:textId="64BDAF51" w:rsidR="00272BFF" w:rsidRPr="007A6923" w:rsidRDefault="00272BFF" w:rsidP="00272BFF">
            <w:pPr>
              <w:jc w:val="both"/>
              <w:rPr>
                <w:rFonts w:ascii="Arial" w:hAnsi="Arial" w:cs="Arial"/>
                <w:color w:val="000000"/>
                <w:sz w:val="16"/>
                <w:szCs w:val="16"/>
              </w:rPr>
            </w:pPr>
            <w:r>
              <w:rPr>
                <w:rFonts w:ascii="Arial" w:hAnsi="Arial" w:cs="Arial"/>
                <w:color w:val="000000"/>
                <w:sz w:val="16"/>
                <w:szCs w:val="16"/>
              </w:rPr>
              <w:t xml:space="preserve">-FORMA DE PAGAMENTO: 50% </w:t>
            </w:r>
            <w:r w:rsidR="000C0DA6">
              <w:rPr>
                <w:rFonts w:ascii="Arial" w:hAnsi="Arial" w:cs="Arial"/>
                <w:color w:val="000000"/>
                <w:sz w:val="16"/>
                <w:szCs w:val="16"/>
              </w:rPr>
              <w:t xml:space="preserve">EM ATÉ </w:t>
            </w:r>
            <w:proofErr w:type="gramStart"/>
            <w:r w:rsidR="000C0DA6">
              <w:rPr>
                <w:rFonts w:ascii="Arial" w:hAnsi="Arial" w:cs="Arial"/>
                <w:color w:val="000000"/>
                <w:sz w:val="16"/>
                <w:szCs w:val="16"/>
              </w:rPr>
              <w:t xml:space="preserve">10 </w:t>
            </w:r>
            <w:r>
              <w:rPr>
                <w:rFonts w:ascii="Arial" w:hAnsi="Arial" w:cs="Arial"/>
                <w:color w:val="000000"/>
                <w:sz w:val="16"/>
                <w:szCs w:val="16"/>
              </w:rPr>
              <w:t xml:space="preserve"> DIAS</w:t>
            </w:r>
            <w:proofErr w:type="gramEnd"/>
            <w:r>
              <w:rPr>
                <w:rFonts w:ascii="Arial" w:hAnsi="Arial" w:cs="Arial"/>
                <w:color w:val="000000"/>
                <w:sz w:val="16"/>
                <w:szCs w:val="16"/>
              </w:rPr>
              <w:t xml:space="preserve"> APÓS A CONCLUSÃO DO SERVIÇO DE MONTAGEM E 50% DO VALOR </w:t>
            </w:r>
            <w:r w:rsidR="000C0DA6">
              <w:rPr>
                <w:rFonts w:ascii="Arial" w:hAnsi="Arial" w:cs="Arial"/>
                <w:color w:val="000000"/>
                <w:sz w:val="16"/>
                <w:szCs w:val="16"/>
              </w:rPr>
              <w:t>EM ATÉ 10</w:t>
            </w:r>
            <w:r>
              <w:rPr>
                <w:rFonts w:ascii="Arial" w:hAnsi="Arial" w:cs="Arial"/>
                <w:color w:val="000000"/>
                <w:sz w:val="16"/>
                <w:szCs w:val="16"/>
              </w:rPr>
              <w:t xml:space="preserve"> DIAS APÓS O SERVIÇO DE DESMONTAGEM.</w:t>
            </w:r>
          </w:p>
        </w:tc>
        <w:tc>
          <w:tcPr>
            <w:tcW w:w="993" w:type="dxa"/>
            <w:noWrap/>
            <w:vAlign w:val="bottom"/>
          </w:tcPr>
          <w:p w14:paraId="0A3849BD" w14:textId="77777777" w:rsidR="00272BFF" w:rsidRPr="005A3526" w:rsidRDefault="005A3526" w:rsidP="00272BFF">
            <w:pPr>
              <w:jc w:val="center"/>
              <w:rPr>
                <w:rFonts w:ascii="Arial" w:eastAsia="Arial" w:hAnsi="Arial" w:cs="Arial"/>
                <w:sz w:val="16"/>
                <w:szCs w:val="16"/>
                <w:lang w:eastAsia="en-US"/>
              </w:rPr>
            </w:pPr>
            <w:r w:rsidRPr="005A3526">
              <w:rPr>
                <w:rFonts w:ascii="Arial" w:hAnsi="Arial" w:cs="Arial"/>
                <w:sz w:val="16"/>
                <w:szCs w:val="16"/>
              </w:rPr>
              <w:lastRenderedPageBreak/>
              <w:t>SERV</w:t>
            </w:r>
          </w:p>
        </w:tc>
        <w:tc>
          <w:tcPr>
            <w:tcW w:w="1207" w:type="dxa"/>
            <w:noWrap/>
            <w:vAlign w:val="bottom"/>
          </w:tcPr>
          <w:p w14:paraId="2C718F2F" w14:textId="77777777" w:rsidR="00272BFF" w:rsidRPr="0004208C" w:rsidRDefault="00272BFF" w:rsidP="00272BFF">
            <w:pPr>
              <w:jc w:val="center"/>
              <w:rPr>
                <w:rFonts w:ascii="Arial" w:eastAsia="Arial" w:hAnsi="Arial" w:cs="Arial"/>
                <w:b/>
                <w:bCs/>
                <w:sz w:val="16"/>
                <w:szCs w:val="16"/>
                <w:lang w:eastAsia="en-US"/>
              </w:rPr>
            </w:pPr>
            <w:r>
              <w:rPr>
                <w:rFonts w:ascii="Arial" w:hAnsi="Arial" w:cs="Arial"/>
                <w:color w:val="000000"/>
                <w:sz w:val="16"/>
                <w:szCs w:val="16"/>
              </w:rPr>
              <w:t>1,</w:t>
            </w:r>
          </w:p>
        </w:tc>
        <w:tc>
          <w:tcPr>
            <w:tcW w:w="992" w:type="dxa"/>
            <w:noWrap/>
            <w:vAlign w:val="bottom"/>
          </w:tcPr>
          <w:p w14:paraId="1B8EC868" w14:textId="77777777" w:rsidR="00272BFF" w:rsidRPr="0004208C" w:rsidRDefault="00272BFF" w:rsidP="00272BFF">
            <w:pPr>
              <w:jc w:val="right"/>
              <w:rPr>
                <w:rFonts w:ascii="Arial" w:eastAsia="Arial" w:hAnsi="Arial" w:cs="Arial"/>
                <w:b/>
                <w:bCs/>
                <w:sz w:val="16"/>
                <w:szCs w:val="16"/>
                <w:lang w:eastAsia="en-US"/>
              </w:rPr>
            </w:pPr>
            <w:r>
              <w:rPr>
                <w:rFonts w:ascii="Arial" w:hAnsi="Arial" w:cs="Arial"/>
                <w:color w:val="000000"/>
                <w:sz w:val="16"/>
                <w:szCs w:val="16"/>
              </w:rPr>
              <w:t>68.885,00</w:t>
            </w:r>
          </w:p>
        </w:tc>
        <w:tc>
          <w:tcPr>
            <w:tcW w:w="941" w:type="dxa"/>
            <w:noWrap/>
            <w:vAlign w:val="bottom"/>
          </w:tcPr>
          <w:p w14:paraId="4FAAF873" w14:textId="77777777" w:rsidR="00272BFF" w:rsidRPr="0004208C" w:rsidRDefault="00272BFF" w:rsidP="00272BFF">
            <w:pPr>
              <w:jc w:val="right"/>
              <w:rPr>
                <w:rFonts w:ascii="Arial" w:eastAsia="Arial" w:hAnsi="Arial" w:cs="Arial"/>
                <w:b/>
                <w:bCs/>
                <w:sz w:val="16"/>
                <w:szCs w:val="16"/>
                <w:lang w:eastAsia="en-US"/>
              </w:rPr>
            </w:pPr>
            <w:r>
              <w:rPr>
                <w:rFonts w:ascii="Arial" w:hAnsi="Arial" w:cs="Arial"/>
                <w:color w:val="000000"/>
                <w:sz w:val="16"/>
                <w:szCs w:val="16"/>
              </w:rPr>
              <w:t>68.885,00</w:t>
            </w:r>
          </w:p>
        </w:tc>
      </w:tr>
    </w:tbl>
    <w:p w14:paraId="3BCF6933" w14:textId="77777777" w:rsidR="00272BFF" w:rsidRPr="0004208C" w:rsidRDefault="00272BFF" w:rsidP="0004208C">
      <w:pPr>
        <w:pStyle w:val="Nivel2"/>
        <w:spacing w:before="0" w:after="0" w:line="240" w:lineRule="auto"/>
        <w:rPr>
          <w:color w:val="auto"/>
          <w:sz w:val="24"/>
          <w:szCs w:val="24"/>
        </w:rPr>
      </w:pPr>
    </w:p>
    <w:p w14:paraId="1F03956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 Os bens objeto desta contratação são caracterizados como comuns, conforme justificativa constante do Estudo Técnico Preliminar.</w:t>
      </w:r>
    </w:p>
    <w:p w14:paraId="678876DF" w14:textId="77777777" w:rsidR="00FB6297" w:rsidRPr="0004208C" w:rsidRDefault="00D03387" w:rsidP="0004208C">
      <w:pPr>
        <w:pStyle w:val="Nivel2"/>
        <w:spacing w:before="0" w:after="0" w:line="240" w:lineRule="auto"/>
        <w:rPr>
          <w:color w:val="auto"/>
          <w:sz w:val="24"/>
          <w:szCs w:val="24"/>
        </w:rPr>
      </w:pPr>
      <w:r w:rsidRPr="0004208C">
        <w:rPr>
          <w:color w:val="auto"/>
          <w:sz w:val="24"/>
          <w:szCs w:val="24"/>
        </w:rPr>
        <w:t>1.3. O objeto desta contratação não se enquadra como bem de luxo, conforme Decreto nº 10.818, de 27 de setembro de 2021.</w:t>
      </w:r>
    </w:p>
    <w:p w14:paraId="79454803" w14:textId="77777777" w:rsidR="00312A66" w:rsidRPr="0004208C" w:rsidRDefault="00C64A0A" w:rsidP="0004208C">
      <w:pPr>
        <w:pStyle w:val="Nvel2-Red"/>
        <w:spacing w:before="0" w:after="0" w:line="240" w:lineRule="auto"/>
        <w:rPr>
          <w:i w:val="0"/>
          <w:iCs w:val="0"/>
          <w:color w:val="auto"/>
          <w:sz w:val="24"/>
          <w:szCs w:val="24"/>
        </w:rPr>
      </w:pPr>
      <w:r w:rsidRPr="0004208C">
        <w:rPr>
          <w:i w:val="0"/>
          <w:iCs w:val="0"/>
          <w:color w:val="auto"/>
          <w:sz w:val="24"/>
          <w:szCs w:val="24"/>
        </w:rPr>
        <w:t xml:space="preserve">1.4. </w:t>
      </w:r>
      <w:r w:rsidRPr="000C0DA6">
        <w:rPr>
          <w:i w:val="0"/>
          <w:iCs w:val="0"/>
          <w:color w:val="auto"/>
          <w:sz w:val="24"/>
          <w:szCs w:val="24"/>
        </w:rPr>
        <w:t xml:space="preserve">O prazo de vigência da contratação é de </w:t>
      </w:r>
      <w:r w:rsidR="004D1FD3" w:rsidRPr="000C0DA6">
        <w:rPr>
          <w:i w:val="0"/>
          <w:iCs w:val="0"/>
          <w:color w:val="auto"/>
          <w:sz w:val="24"/>
          <w:szCs w:val="24"/>
        </w:rPr>
        <w:t>120</w:t>
      </w:r>
      <w:r w:rsidRPr="000C0DA6">
        <w:rPr>
          <w:i w:val="0"/>
          <w:iCs w:val="0"/>
          <w:color w:val="auto"/>
          <w:sz w:val="24"/>
          <w:szCs w:val="24"/>
        </w:rPr>
        <w:t xml:space="preserve"> (</w:t>
      </w:r>
      <w:r w:rsidR="004D1FD3" w:rsidRPr="000C0DA6">
        <w:rPr>
          <w:i w:val="0"/>
          <w:iCs w:val="0"/>
          <w:color w:val="auto"/>
          <w:sz w:val="24"/>
          <w:szCs w:val="24"/>
        </w:rPr>
        <w:t>cento e vinte</w:t>
      </w:r>
      <w:r w:rsidRPr="000C0DA6">
        <w:rPr>
          <w:i w:val="0"/>
          <w:iCs w:val="0"/>
          <w:color w:val="auto"/>
          <w:sz w:val="24"/>
          <w:szCs w:val="24"/>
        </w:rPr>
        <w:t xml:space="preserve">) </w:t>
      </w:r>
      <w:r w:rsidR="00B74555" w:rsidRPr="000C0DA6">
        <w:rPr>
          <w:i w:val="0"/>
          <w:iCs w:val="0"/>
          <w:color w:val="auto"/>
          <w:sz w:val="24"/>
          <w:szCs w:val="24"/>
        </w:rPr>
        <w:t>dias</w:t>
      </w:r>
      <w:r w:rsidRPr="0004208C">
        <w:rPr>
          <w:i w:val="0"/>
          <w:iCs w:val="0"/>
          <w:color w:val="auto"/>
          <w:sz w:val="24"/>
          <w:szCs w:val="24"/>
        </w:rPr>
        <w:t>, contados da assinatura do Contrato, na forma do artigo 105 da Lei nº 14.133, de 2021.</w:t>
      </w:r>
    </w:p>
    <w:p w14:paraId="71E896B8" w14:textId="77777777" w:rsidR="00C64A0A" w:rsidRPr="0004208C" w:rsidRDefault="00C64A0A" w:rsidP="0004208C">
      <w:pPr>
        <w:pStyle w:val="Nvel2-Red"/>
        <w:spacing w:before="0" w:after="0" w:line="240" w:lineRule="auto"/>
        <w:rPr>
          <w:b/>
          <w:bCs/>
          <w:color w:val="auto"/>
          <w:sz w:val="24"/>
          <w:szCs w:val="24"/>
        </w:rPr>
      </w:pPr>
      <w:r w:rsidRPr="0004208C">
        <w:rPr>
          <w:rStyle w:val="Forte"/>
          <w:rFonts w:eastAsia="Calibri"/>
          <w:b w:val="0"/>
          <w:bCs w:val="0"/>
          <w:i w:val="0"/>
          <w:iCs w:val="0"/>
          <w:color w:val="auto"/>
          <w:sz w:val="24"/>
          <w:szCs w:val="24"/>
          <w:shd w:val="clear" w:color="auto" w:fill="FFFFFF"/>
        </w:rPr>
        <w:t>1.5. O contrato oferece maior detalhamento das regras que serão aplicadas em relação à vigência da contratação.</w:t>
      </w:r>
    </w:p>
    <w:p w14:paraId="02EB05F6" w14:textId="77777777" w:rsidR="004104BB" w:rsidRPr="0004208C" w:rsidRDefault="004104BB" w:rsidP="0004208C">
      <w:pPr>
        <w:pStyle w:val="Nvel2-Red"/>
        <w:tabs>
          <w:tab w:val="left" w:pos="708"/>
        </w:tabs>
        <w:spacing w:before="0" w:after="0" w:line="240" w:lineRule="auto"/>
        <w:rPr>
          <w:i w:val="0"/>
          <w:iCs w:val="0"/>
          <w:color w:val="auto"/>
          <w:sz w:val="24"/>
          <w:szCs w:val="24"/>
        </w:rPr>
      </w:pPr>
    </w:p>
    <w:p w14:paraId="0D505E40" w14:textId="77777777" w:rsidR="00C64A0A" w:rsidRPr="0004208C" w:rsidRDefault="00C64A0A" w:rsidP="0004208C">
      <w:pPr>
        <w:pStyle w:val="Nivel01"/>
      </w:pPr>
      <w:r w:rsidRPr="0004208C">
        <w:t>2. FUNDAMENTAÇÃO E DESCRIÇÃO DA NECESSIDADE DA CONTRATAÇÃO:</w:t>
      </w:r>
    </w:p>
    <w:p w14:paraId="5F3C735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2.1. A Fundamentação da Contratação e de seus quantitativos encontra-se pormenorizada em Tópico específico dos Estudos Técnicos Preliminares, apêndice deste Termo de Referência.</w:t>
      </w:r>
    </w:p>
    <w:p w14:paraId="2D2213B6" w14:textId="77777777" w:rsidR="00C64A0A" w:rsidRPr="0004208C" w:rsidRDefault="00C64A0A" w:rsidP="0004208C">
      <w:pPr>
        <w:pStyle w:val="Nvel2-Red"/>
        <w:tabs>
          <w:tab w:val="left" w:pos="708"/>
        </w:tabs>
        <w:spacing w:before="0" w:after="0" w:line="240" w:lineRule="auto"/>
        <w:rPr>
          <w:i w:val="0"/>
          <w:iCs w:val="0"/>
          <w:color w:val="000000" w:themeColor="text1"/>
          <w:sz w:val="24"/>
          <w:szCs w:val="24"/>
        </w:rPr>
      </w:pPr>
      <w:r w:rsidRPr="0004208C">
        <w:rPr>
          <w:i w:val="0"/>
          <w:iCs w:val="0"/>
          <w:color w:val="auto"/>
          <w:sz w:val="24"/>
          <w:szCs w:val="24"/>
        </w:rPr>
        <w:t>2.</w:t>
      </w:r>
      <w:r w:rsidRPr="0004208C">
        <w:rPr>
          <w:i w:val="0"/>
          <w:iCs w:val="0"/>
          <w:color w:val="000000" w:themeColor="text1"/>
          <w:sz w:val="24"/>
          <w:szCs w:val="24"/>
        </w:rPr>
        <w:t>2. O objeto da contratação está previsto no Plano de Contratações Anual.</w:t>
      </w:r>
    </w:p>
    <w:p w14:paraId="0F5AF760" w14:textId="77777777" w:rsidR="00C64A0A" w:rsidRPr="0004208C" w:rsidRDefault="00C64A0A" w:rsidP="0004208C">
      <w:pPr>
        <w:pStyle w:val="Nvel2-Red"/>
        <w:tabs>
          <w:tab w:val="left" w:pos="708"/>
        </w:tabs>
        <w:spacing w:before="0" w:after="0" w:line="240" w:lineRule="auto"/>
        <w:rPr>
          <w:i w:val="0"/>
          <w:iCs w:val="0"/>
          <w:color w:val="000000" w:themeColor="text1"/>
          <w:sz w:val="24"/>
          <w:szCs w:val="24"/>
        </w:rPr>
      </w:pPr>
    </w:p>
    <w:p w14:paraId="2FD0D194" w14:textId="77777777" w:rsidR="00C64A0A" w:rsidRPr="0004208C" w:rsidRDefault="00C64A0A" w:rsidP="0004208C">
      <w:pPr>
        <w:pStyle w:val="Nivel01"/>
      </w:pPr>
      <w:r w:rsidRPr="0004208C">
        <w:t>3. DESCRIÇÃO DA SOLUÇÃO COMO UM TODO CONSIDERADO O CICLO DE VIDA DO OBJETO E ESPECIFICAÇÃO DO PRODUTO:</w:t>
      </w:r>
    </w:p>
    <w:p w14:paraId="7904DAFA" w14:textId="77777777" w:rsidR="00C64A0A" w:rsidRPr="0004208C" w:rsidRDefault="00C64A0A" w:rsidP="0004208C">
      <w:pPr>
        <w:pStyle w:val="Nvel2-Red"/>
        <w:tabs>
          <w:tab w:val="left" w:pos="708"/>
        </w:tabs>
        <w:spacing w:before="0" w:after="0" w:line="240" w:lineRule="auto"/>
        <w:rPr>
          <w:i w:val="0"/>
          <w:iCs w:val="0"/>
          <w:color w:val="auto"/>
          <w:sz w:val="24"/>
          <w:szCs w:val="24"/>
        </w:rPr>
      </w:pPr>
      <w:r w:rsidRPr="0004208C">
        <w:rPr>
          <w:i w:val="0"/>
          <w:iCs w:val="0"/>
          <w:color w:val="auto"/>
          <w:sz w:val="24"/>
          <w:szCs w:val="24"/>
        </w:rPr>
        <w:t>3.1. A descrição da solução como um todo encontra-se pormenorizada em tópico específico dos Estudos Técnicos Preliminares, apêndice deste Termo de Referência.</w:t>
      </w:r>
    </w:p>
    <w:p w14:paraId="4A519C36" w14:textId="77777777" w:rsidR="00C64A0A" w:rsidRPr="0004208C" w:rsidRDefault="00C64A0A" w:rsidP="0004208C">
      <w:pPr>
        <w:pStyle w:val="Nvel2-Red"/>
        <w:tabs>
          <w:tab w:val="left" w:pos="708"/>
        </w:tabs>
        <w:spacing w:before="0" w:after="0" w:line="240" w:lineRule="auto"/>
        <w:rPr>
          <w:i w:val="0"/>
          <w:iCs w:val="0"/>
          <w:color w:val="auto"/>
          <w:sz w:val="24"/>
          <w:szCs w:val="24"/>
        </w:rPr>
      </w:pPr>
    </w:p>
    <w:p w14:paraId="37E292F8" w14:textId="77777777" w:rsidR="00E667F6" w:rsidRPr="0004208C" w:rsidRDefault="00E667F6" w:rsidP="0004208C">
      <w:pPr>
        <w:pStyle w:val="Nivel01"/>
        <w:rPr>
          <w:color w:val="000000" w:themeColor="text1"/>
          <w:lang w:eastAsia="en-US"/>
        </w:rPr>
      </w:pPr>
      <w:r w:rsidRPr="0004208C">
        <w:rPr>
          <w:color w:val="000000" w:themeColor="text1"/>
        </w:rPr>
        <w:t>4. REQUISITOS DA CONTRATAÇÃO:</w:t>
      </w:r>
    </w:p>
    <w:p w14:paraId="0A2CF549" w14:textId="77777777" w:rsidR="00E667F6" w:rsidRPr="0004208C" w:rsidRDefault="00E667F6" w:rsidP="0004208C">
      <w:pPr>
        <w:pStyle w:val="Nvel1-SemNumPreto"/>
      </w:pPr>
      <w:r w:rsidRPr="0004208C">
        <w:t>GARANTIA DA CONTRATAÇÃO</w:t>
      </w:r>
    </w:p>
    <w:p w14:paraId="79CAA60B" w14:textId="77777777" w:rsidR="00E667F6" w:rsidRPr="0004208C" w:rsidRDefault="00E667F6" w:rsidP="0004208C">
      <w:pPr>
        <w:pStyle w:val="Nvel2-Red"/>
        <w:spacing w:before="0" w:after="0" w:line="240" w:lineRule="auto"/>
        <w:rPr>
          <w:i w:val="0"/>
          <w:iCs w:val="0"/>
          <w:color w:val="000000" w:themeColor="text1"/>
          <w:sz w:val="24"/>
          <w:szCs w:val="24"/>
        </w:rPr>
      </w:pPr>
      <w:r w:rsidRPr="0004208C">
        <w:rPr>
          <w:bCs/>
          <w:i w:val="0"/>
          <w:iCs w:val="0"/>
          <w:color w:val="000000" w:themeColor="text1"/>
          <w:sz w:val="24"/>
          <w:szCs w:val="24"/>
          <w:lang w:eastAsia="zh-CN" w:bidi="hi-IN"/>
        </w:rPr>
        <w:t xml:space="preserve">4.1. Não haverá exigência da garantia da contratação dos </w:t>
      </w:r>
      <w:proofErr w:type="spellStart"/>
      <w:r w:rsidRPr="0004208C">
        <w:rPr>
          <w:bCs/>
          <w:i w:val="0"/>
          <w:iCs w:val="0"/>
          <w:color w:val="000000" w:themeColor="text1"/>
          <w:sz w:val="24"/>
          <w:szCs w:val="24"/>
          <w:lang w:eastAsia="zh-CN" w:bidi="hi-IN"/>
        </w:rPr>
        <w:t>arts</w:t>
      </w:r>
      <w:proofErr w:type="spellEnd"/>
      <w:r w:rsidRPr="0004208C">
        <w:rPr>
          <w:bCs/>
          <w:i w:val="0"/>
          <w:iCs w:val="0"/>
          <w:color w:val="000000" w:themeColor="text1"/>
          <w:sz w:val="24"/>
          <w:szCs w:val="24"/>
          <w:lang w:eastAsia="zh-CN" w:bidi="hi-IN"/>
        </w:rPr>
        <w:t>. 96 e seguintes da Lei nº 14.133, de 2021, pelas razões constantes do Estudo Técnico Preliminar.</w:t>
      </w:r>
    </w:p>
    <w:p w14:paraId="6E50DA7F" w14:textId="77777777" w:rsidR="008E208E" w:rsidRPr="0004208C" w:rsidRDefault="00E667F6" w:rsidP="0004208C">
      <w:pPr>
        <w:pStyle w:val="Nivel2"/>
        <w:spacing w:before="0" w:after="0" w:line="240" w:lineRule="auto"/>
        <w:rPr>
          <w:color w:val="000000" w:themeColor="text1"/>
          <w:sz w:val="24"/>
          <w:szCs w:val="24"/>
        </w:rPr>
      </w:pPr>
      <w:r w:rsidRPr="0004208C">
        <w:rPr>
          <w:bCs/>
          <w:color w:val="000000" w:themeColor="text1"/>
          <w:sz w:val="24"/>
          <w:szCs w:val="24"/>
        </w:rPr>
        <w:t>4.2.</w:t>
      </w:r>
      <w:r w:rsidRPr="0004208C">
        <w:rPr>
          <w:b/>
          <w:bCs/>
          <w:color w:val="000000" w:themeColor="text1"/>
          <w:sz w:val="24"/>
          <w:szCs w:val="24"/>
        </w:rPr>
        <w:t xml:space="preserve"> </w:t>
      </w:r>
      <w:r w:rsidRPr="0004208C">
        <w:rPr>
          <w:color w:val="000000" w:themeColor="text1"/>
          <w:sz w:val="24"/>
          <w:szCs w:val="24"/>
        </w:rPr>
        <w:t>O contrato oferece maior detalhamento das regras que serão aplicadas em relação à garantia da contratação.</w:t>
      </w:r>
    </w:p>
    <w:p w14:paraId="2EDB268F" w14:textId="77777777" w:rsidR="008E208E" w:rsidRPr="0004208C" w:rsidRDefault="008E208E" w:rsidP="0004208C">
      <w:pPr>
        <w:pStyle w:val="Nivel2"/>
        <w:spacing w:before="0" w:after="0" w:line="240" w:lineRule="auto"/>
        <w:rPr>
          <w:color w:val="000000" w:themeColor="text1"/>
          <w:sz w:val="24"/>
          <w:szCs w:val="24"/>
        </w:rPr>
      </w:pPr>
    </w:p>
    <w:p w14:paraId="28630F7F" w14:textId="77777777" w:rsidR="00E77E4F" w:rsidRPr="0004208C" w:rsidRDefault="00E77E4F" w:rsidP="0004208C">
      <w:pPr>
        <w:jc w:val="both"/>
        <w:rPr>
          <w:rFonts w:ascii="Arial" w:hAnsi="Arial" w:cs="Arial"/>
          <w:b/>
          <w:bCs/>
        </w:rPr>
      </w:pPr>
      <w:r w:rsidRPr="0004208C">
        <w:rPr>
          <w:rFonts w:ascii="Arial" w:hAnsi="Arial" w:cs="Arial"/>
          <w:b/>
          <w:bCs/>
        </w:rPr>
        <w:t>SUSTENTABILIDADE</w:t>
      </w:r>
    </w:p>
    <w:p w14:paraId="7B5642EA" w14:textId="77777777" w:rsidR="00B74555" w:rsidRPr="00330114" w:rsidRDefault="00B74555" w:rsidP="00B74555">
      <w:pPr>
        <w:jc w:val="both"/>
        <w:rPr>
          <w:rFonts w:ascii="Arial" w:hAnsi="Arial" w:cs="Arial"/>
        </w:rPr>
      </w:pPr>
      <w:r w:rsidRPr="00330114">
        <w:rPr>
          <w:rFonts w:ascii="Arial" w:hAnsi="Arial" w:cs="Arial"/>
        </w:rPr>
        <w:t xml:space="preserve">4.3. A execução do objeto deverá observar rigorosamente critérios e práticas de sustentabilidade ambiental, social, econômica e institucional, em consonância com o princípio do desenvolvimento nacional sustentável insculpido nos </w:t>
      </w:r>
      <w:proofErr w:type="spellStart"/>
      <w:r w:rsidRPr="00330114">
        <w:rPr>
          <w:rFonts w:ascii="Arial" w:hAnsi="Arial" w:cs="Arial"/>
        </w:rPr>
        <w:t>arts</w:t>
      </w:r>
      <w:proofErr w:type="spellEnd"/>
      <w:r w:rsidRPr="00330114">
        <w:rPr>
          <w:rFonts w:ascii="Arial" w:hAnsi="Arial" w:cs="Arial"/>
        </w:rPr>
        <w:t>. 5º e 11, inciso IV, da Lei nº 14.133/2021.</w:t>
      </w:r>
    </w:p>
    <w:p w14:paraId="37520BA9" w14:textId="77777777" w:rsidR="00B74555" w:rsidRPr="00330114" w:rsidRDefault="00B74555" w:rsidP="00B74555">
      <w:pPr>
        <w:jc w:val="both"/>
        <w:rPr>
          <w:rFonts w:ascii="Arial" w:hAnsi="Arial" w:cs="Arial"/>
        </w:rPr>
      </w:pPr>
      <w:r w:rsidRPr="00330114">
        <w:rPr>
          <w:rFonts w:ascii="Arial" w:hAnsi="Arial" w:cs="Arial"/>
        </w:rPr>
        <w:t>4.3.1. Na execução dos serviços elétricos e logísticos de decoração natalina nas vias públicas e distritos do Município de Tanabi, a Contratada adotará medidas destinadas à eficiência energética e à prevenção de impactos ambientais no descarte de resíduos elétricos.</w:t>
      </w:r>
    </w:p>
    <w:p w14:paraId="61962796" w14:textId="77777777" w:rsidR="00B74555" w:rsidRPr="00330114" w:rsidRDefault="00B74555" w:rsidP="00B74555">
      <w:pPr>
        <w:jc w:val="both"/>
        <w:rPr>
          <w:rFonts w:ascii="Arial" w:hAnsi="Arial" w:cs="Arial"/>
        </w:rPr>
      </w:pPr>
      <w:r w:rsidRPr="00330114">
        <w:rPr>
          <w:rFonts w:ascii="Arial" w:hAnsi="Arial" w:cs="Arial"/>
        </w:rPr>
        <w:lastRenderedPageBreak/>
        <w:t>4.3.2. Visando à sustentabilidade ecológica e economia de energia do Município, todos os elementos luminosos instalados (cordões, lâmpadas e armações decorativas) deverão utilizar tecnologia LED de baixo consumo (potência máxima de 10W por módulo/cordão), reduzindo a demanda de carga elétrica sobre a rede municipal.</w:t>
      </w:r>
    </w:p>
    <w:p w14:paraId="5879937C" w14:textId="77777777" w:rsidR="00B74555" w:rsidRPr="00330114" w:rsidRDefault="00B74555" w:rsidP="00B74555">
      <w:pPr>
        <w:jc w:val="both"/>
        <w:rPr>
          <w:rFonts w:ascii="Arial" w:hAnsi="Arial" w:cs="Arial"/>
        </w:rPr>
      </w:pPr>
      <w:r w:rsidRPr="00330114">
        <w:rPr>
          <w:rFonts w:ascii="Arial" w:hAnsi="Arial" w:cs="Arial"/>
        </w:rPr>
        <w:t>4.3.3. A gestão de resíduos decorrentes da montagem, manutenção e desmontagem deverá observar a Política Nacional de Resíduos Sólidos (Lei nº 12.305/2010). A Contratada será integralmente responsável pela coleta, acondicionamento e destinação ambientalmente adequada de sobras de cabos de cobre, fitas isolantes, lâmpadas avariadas, reatores danificados, embalagens plásticas e caixas de papelão geradas no processo.</w:t>
      </w:r>
    </w:p>
    <w:p w14:paraId="4B1BEEC3" w14:textId="77777777" w:rsidR="00B74555" w:rsidRPr="00330114" w:rsidRDefault="00B74555" w:rsidP="00B74555">
      <w:pPr>
        <w:jc w:val="both"/>
        <w:rPr>
          <w:rFonts w:ascii="Arial" w:hAnsi="Arial" w:cs="Arial"/>
        </w:rPr>
      </w:pPr>
      <w:r w:rsidRPr="00330114">
        <w:rPr>
          <w:rFonts w:ascii="Arial" w:hAnsi="Arial" w:cs="Arial"/>
        </w:rPr>
        <w:t>4.3.4. É terminantemente vedado o abandono de materiais elétricos inservíveis ou sucatas de ferro nas praças, canteiros centrais, calçadas ou vias públicas de Tanabi. Lâmpadas queimadas ou danificadas deverão ser segregadas e encaminhadas para sistemas de logística reversa e descontaminação de componentes eletroeletrônicos, sendo proibida sua mistura com o lixo doméstico comum.</w:t>
      </w:r>
    </w:p>
    <w:p w14:paraId="09A38C34" w14:textId="77777777" w:rsidR="00B74555" w:rsidRPr="00330114" w:rsidRDefault="00B74555" w:rsidP="00B74555">
      <w:pPr>
        <w:jc w:val="both"/>
        <w:rPr>
          <w:rFonts w:ascii="Arial" w:hAnsi="Arial" w:cs="Arial"/>
        </w:rPr>
      </w:pPr>
      <w:r w:rsidRPr="00330114">
        <w:rPr>
          <w:rFonts w:ascii="Arial" w:hAnsi="Arial" w:cs="Arial"/>
        </w:rPr>
        <w:t>4.3.5. Como dimensão social da sustentabilidade e critério de cumprimento de obrigações fundamentais (art. 92, inciso XVI da Lei nº 14.133/2021), a Contratada deverá comprovar que suas práticas trabalhistas respeitam a dignidade humana, a segurança do trabalho em altura e eletricidade, proibindo-se qualquer modalidade de trabalho degradante ou exploração de mão de obra de menores.</w:t>
      </w:r>
    </w:p>
    <w:p w14:paraId="624666CD" w14:textId="77777777" w:rsidR="00354782" w:rsidRPr="0004208C" w:rsidRDefault="00354782" w:rsidP="0004208C">
      <w:pPr>
        <w:pStyle w:val="Nivel2"/>
        <w:spacing w:before="0" w:after="0" w:line="240" w:lineRule="auto"/>
        <w:rPr>
          <w:color w:val="auto"/>
          <w:sz w:val="24"/>
          <w:szCs w:val="24"/>
        </w:rPr>
      </w:pPr>
    </w:p>
    <w:p w14:paraId="41E2C45A" w14:textId="77777777" w:rsidR="00925A0E" w:rsidRPr="0004208C" w:rsidRDefault="00C64A0A" w:rsidP="0004208C">
      <w:pPr>
        <w:pStyle w:val="Nivel2"/>
        <w:spacing w:before="0" w:after="0" w:line="240" w:lineRule="auto"/>
        <w:rPr>
          <w:b/>
          <w:bCs/>
          <w:sz w:val="24"/>
          <w:szCs w:val="24"/>
        </w:rPr>
      </w:pPr>
      <w:r w:rsidRPr="0004208C">
        <w:rPr>
          <w:b/>
          <w:bCs/>
          <w:sz w:val="24"/>
          <w:szCs w:val="24"/>
        </w:rPr>
        <w:t>5. MODELO DE EXECUÇÃO DO OBJETO:</w:t>
      </w:r>
    </w:p>
    <w:p w14:paraId="33939088" w14:textId="77777777" w:rsidR="008C5C4D" w:rsidRPr="0004208C" w:rsidRDefault="008C5C4D" w:rsidP="0004208C">
      <w:pPr>
        <w:jc w:val="both"/>
        <w:rPr>
          <w:rFonts w:ascii="Arial" w:hAnsi="Arial" w:cs="Arial"/>
          <w:b/>
          <w:bCs/>
        </w:rPr>
      </w:pPr>
      <w:r w:rsidRPr="0004208C">
        <w:rPr>
          <w:rFonts w:ascii="Arial" w:hAnsi="Arial" w:cs="Arial"/>
          <w:b/>
          <w:bCs/>
        </w:rPr>
        <w:t>CONDIÇÕES GERAIS DE EXECUÇÃO</w:t>
      </w:r>
    </w:p>
    <w:p w14:paraId="3F1C7118" w14:textId="3EB15F6D" w:rsidR="00356C3E" w:rsidRDefault="00B74555" w:rsidP="00B74555">
      <w:pPr>
        <w:jc w:val="both"/>
        <w:rPr>
          <w:rFonts w:ascii="Arial" w:hAnsi="Arial" w:cs="Arial"/>
        </w:rPr>
      </w:pPr>
      <w:r w:rsidRPr="00330114">
        <w:rPr>
          <w:rFonts w:ascii="Arial" w:hAnsi="Arial" w:cs="Arial"/>
        </w:rPr>
        <w:t xml:space="preserve">5.1. O prazo de instalação e ligação completa da decoração natalina é de 20 (vinte) dias corridos, contados da emissão da Ordem de Serviço, com conclusão obrigatória e impreterível </w:t>
      </w:r>
      <w:r w:rsidR="000C0DA6" w:rsidRPr="00330114">
        <w:rPr>
          <w:rFonts w:ascii="Arial" w:hAnsi="Arial" w:cs="Arial"/>
        </w:rPr>
        <w:t>ATÉ O DIA 20 DE NOVEMBRO DE 2026</w:t>
      </w:r>
      <w:r w:rsidRPr="00330114">
        <w:rPr>
          <w:rFonts w:ascii="Arial" w:hAnsi="Arial" w:cs="Arial"/>
        </w:rPr>
        <w:t xml:space="preserve">. </w:t>
      </w:r>
    </w:p>
    <w:p w14:paraId="412B8EB2" w14:textId="57BEFCDB" w:rsidR="00B74555" w:rsidRPr="00330114" w:rsidRDefault="00356C3E" w:rsidP="00B74555">
      <w:pPr>
        <w:jc w:val="both"/>
        <w:rPr>
          <w:rFonts w:ascii="Arial" w:hAnsi="Arial" w:cs="Arial"/>
        </w:rPr>
      </w:pPr>
      <w:r>
        <w:rPr>
          <w:rFonts w:ascii="Arial" w:hAnsi="Arial" w:cs="Arial"/>
        </w:rPr>
        <w:t xml:space="preserve">5.1.2. </w:t>
      </w:r>
      <w:r w:rsidR="00B74555" w:rsidRPr="00330114">
        <w:rPr>
          <w:rFonts w:ascii="Arial" w:hAnsi="Arial" w:cs="Arial"/>
        </w:rPr>
        <w:t xml:space="preserve">A retirada e desmontagem total de todo o material deverão ocorrer no período </w:t>
      </w:r>
      <w:r w:rsidR="000C0DA6" w:rsidRPr="00330114">
        <w:rPr>
          <w:rFonts w:ascii="Arial" w:hAnsi="Arial" w:cs="Arial"/>
        </w:rPr>
        <w:t>DE 07 A 30 DE JANEIRO DE 2027</w:t>
      </w:r>
      <w:r w:rsidR="00B74555" w:rsidRPr="00330114">
        <w:rPr>
          <w:rFonts w:ascii="Arial" w:hAnsi="Arial" w:cs="Arial"/>
        </w:rPr>
        <w:t>.</w:t>
      </w:r>
    </w:p>
    <w:p w14:paraId="3F0E087F" w14:textId="452E0548" w:rsidR="00B74555" w:rsidRPr="00330114" w:rsidRDefault="00B74555" w:rsidP="00B74555">
      <w:pPr>
        <w:jc w:val="both"/>
        <w:rPr>
          <w:rFonts w:ascii="Arial" w:hAnsi="Arial" w:cs="Arial"/>
        </w:rPr>
      </w:pPr>
      <w:r w:rsidRPr="00330114">
        <w:rPr>
          <w:rFonts w:ascii="Arial" w:hAnsi="Arial" w:cs="Arial"/>
        </w:rPr>
        <w:t xml:space="preserve">5.2. Caso ocorram fatos supervenientes, condições climáticas extremas ou motivos de força maior que impossibilitem o cumprimento do cronograma de montagem, a Contratada deverá protocolar imediatamente pedido fundamentado de prorrogação para análise da </w:t>
      </w:r>
      <w:r w:rsidR="000C0DA6">
        <w:rPr>
          <w:rFonts w:ascii="Arial" w:hAnsi="Arial" w:cs="Arial"/>
        </w:rPr>
        <w:t>Secretaria</w:t>
      </w:r>
      <w:r w:rsidRPr="00330114">
        <w:rPr>
          <w:rFonts w:ascii="Arial" w:hAnsi="Arial" w:cs="Arial"/>
        </w:rPr>
        <w:t xml:space="preserve"> Municipal de Cultura</w:t>
      </w:r>
      <w:r w:rsidR="000C0DA6">
        <w:rPr>
          <w:rFonts w:ascii="Arial" w:hAnsi="Arial" w:cs="Arial"/>
        </w:rPr>
        <w:t xml:space="preserve"> e Lazer</w:t>
      </w:r>
      <w:r w:rsidRPr="00330114">
        <w:rPr>
          <w:rFonts w:ascii="Arial" w:hAnsi="Arial" w:cs="Arial"/>
        </w:rPr>
        <w:t>, sob pena de aplicação de sanções contratuais por atraso injustificado.</w:t>
      </w:r>
    </w:p>
    <w:p w14:paraId="1868D511" w14:textId="0E1221D0" w:rsidR="00B74555" w:rsidRPr="00330114" w:rsidRDefault="00B74555" w:rsidP="00B74555">
      <w:pPr>
        <w:jc w:val="both"/>
        <w:rPr>
          <w:rFonts w:ascii="Arial" w:hAnsi="Arial" w:cs="Arial"/>
        </w:rPr>
      </w:pPr>
      <w:r w:rsidRPr="00330114">
        <w:rPr>
          <w:rFonts w:ascii="Arial" w:hAnsi="Arial" w:cs="Arial"/>
        </w:rPr>
        <w:t xml:space="preserve">5.3. Correrão por conta exclusiva da Contratada todas as despesas operacionais com a locação de caminhão </w:t>
      </w:r>
      <w:proofErr w:type="spellStart"/>
      <w:r w:rsidRPr="00330114">
        <w:rPr>
          <w:rFonts w:ascii="Arial" w:hAnsi="Arial" w:cs="Arial"/>
        </w:rPr>
        <w:t>munck</w:t>
      </w:r>
      <w:proofErr w:type="spellEnd"/>
      <w:r w:rsidRPr="00330114">
        <w:rPr>
          <w:rFonts w:ascii="Arial" w:hAnsi="Arial" w:cs="Arial"/>
        </w:rPr>
        <w:t xml:space="preserve"> com cesta aérea, motorista, ajudante, ferramentas de eletricidade, EPIs</w:t>
      </w:r>
      <w:r w:rsidR="000C0DA6">
        <w:rPr>
          <w:rFonts w:ascii="Arial" w:hAnsi="Arial" w:cs="Arial"/>
        </w:rPr>
        <w:t xml:space="preserve">, combustível </w:t>
      </w:r>
      <w:r w:rsidRPr="00330114">
        <w:rPr>
          <w:rFonts w:ascii="Arial" w:hAnsi="Arial" w:cs="Arial"/>
        </w:rPr>
        <w:t>e equipamentos necessários para a adequada execução dos enfeites.</w:t>
      </w:r>
    </w:p>
    <w:p w14:paraId="08C2BA5B" w14:textId="77777777" w:rsidR="00B74555" w:rsidRPr="00330114" w:rsidRDefault="00B74555" w:rsidP="00B74555">
      <w:pPr>
        <w:jc w:val="both"/>
        <w:rPr>
          <w:rFonts w:ascii="Arial" w:hAnsi="Arial" w:cs="Arial"/>
        </w:rPr>
      </w:pPr>
      <w:r w:rsidRPr="00330114">
        <w:rPr>
          <w:rFonts w:ascii="Arial" w:hAnsi="Arial" w:cs="Arial"/>
        </w:rPr>
        <w:t>5.4. A Contratada assume responsabilidade civil integral e exclusiva por quaisquer danos materiais causados ao patrimônio público (postes, praças, fachadas), bem como por danos pessoais a seus funcionários ou a terceiros durante a instalação, manutenção e retirada dos ornamentos natalinos, não operando a fiscalização do Município qualquer atenuação dessa responsabilidade.</w:t>
      </w:r>
    </w:p>
    <w:p w14:paraId="3173EBFB" w14:textId="77777777" w:rsidR="00B74555" w:rsidRPr="00330114" w:rsidRDefault="00B74555" w:rsidP="00B74555">
      <w:pPr>
        <w:jc w:val="both"/>
        <w:rPr>
          <w:rFonts w:ascii="Arial" w:hAnsi="Arial" w:cs="Arial"/>
        </w:rPr>
      </w:pPr>
      <w:r w:rsidRPr="00330114">
        <w:rPr>
          <w:rFonts w:ascii="Arial" w:hAnsi="Arial" w:cs="Arial"/>
        </w:rPr>
        <w:t xml:space="preserve">5.5. A execução dos serviços de natureza elétrica deverá observar rigorosamente as normas técnicas de segurança da Concessionária de Energia Local, as posturas </w:t>
      </w:r>
      <w:r w:rsidRPr="00330114">
        <w:rPr>
          <w:rFonts w:ascii="Arial" w:hAnsi="Arial" w:cs="Arial"/>
        </w:rPr>
        <w:lastRenderedPageBreak/>
        <w:t>municipais e a legislação federal aplicável a instalações elétricas provisórias em áreas públicas.</w:t>
      </w:r>
    </w:p>
    <w:p w14:paraId="4730DB7E" w14:textId="77777777" w:rsidR="00B74555" w:rsidRPr="00330114" w:rsidRDefault="00B74555" w:rsidP="00B74555">
      <w:pPr>
        <w:jc w:val="both"/>
        <w:rPr>
          <w:rFonts w:ascii="Arial" w:hAnsi="Arial" w:cs="Arial"/>
        </w:rPr>
      </w:pPr>
      <w:r w:rsidRPr="00330114">
        <w:rPr>
          <w:rFonts w:ascii="Arial" w:hAnsi="Arial" w:cs="Arial"/>
        </w:rPr>
        <w:t xml:space="preserve">5.6. É obrigação da Contratada disponibilizar profissionais eletricistas devidamente qualificados e certificados (conforme NR-10 e NR-35 para trabalhos em altura), garantindo o isolamento das áreas de tráfego de pedestres e veículos durante os serviços de montagem e desmontagem com o caminhão </w:t>
      </w:r>
      <w:proofErr w:type="spellStart"/>
      <w:r w:rsidRPr="00330114">
        <w:rPr>
          <w:rFonts w:ascii="Arial" w:hAnsi="Arial" w:cs="Arial"/>
        </w:rPr>
        <w:t>munck</w:t>
      </w:r>
      <w:proofErr w:type="spellEnd"/>
      <w:r w:rsidRPr="00330114">
        <w:rPr>
          <w:rFonts w:ascii="Arial" w:hAnsi="Arial" w:cs="Arial"/>
        </w:rPr>
        <w:t>.</w:t>
      </w:r>
    </w:p>
    <w:p w14:paraId="38614C69" w14:textId="77777777" w:rsidR="00B74555" w:rsidRPr="00330114" w:rsidRDefault="00B74555" w:rsidP="00B74555">
      <w:pPr>
        <w:jc w:val="both"/>
        <w:rPr>
          <w:rFonts w:ascii="Arial" w:hAnsi="Arial" w:cs="Arial"/>
        </w:rPr>
      </w:pPr>
      <w:r w:rsidRPr="00330114">
        <w:rPr>
          <w:rFonts w:ascii="Arial" w:hAnsi="Arial" w:cs="Arial"/>
        </w:rPr>
        <w:t>5.7. Os serviços e materiais de iluminação deverão ser executados em estrita conformidade com as especificações técnicas descritas no Item 1.1 deste Termo de Referência (mangueiras de LED 220V branca quente de 10W, cordões de luzes de 10 metros, varais de lâmpadas e armações de ferro). Qualquer alteração de especificação técnica dependerá de autorização prévia e formal da Diretoria de Cultura.</w:t>
      </w:r>
    </w:p>
    <w:p w14:paraId="07BD379B" w14:textId="0A9A3E58" w:rsidR="00B74555" w:rsidRPr="000C0DA6" w:rsidRDefault="00B74555" w:rsidP="00B74555">
      <w:pPr>
        <w:jc w:val="both"/>
        <w:rPr>
          <w:rFonts w:ascii="Arial" w:hAnsi="Arial" w:cs="Arial"/>
        </w:rPr>
      </w:pPr>
      <w:r w:rsidRPr="000C0DA6">
        <w:rPr>
          <w:rFonts w:ascii="Arial" w:hAnsi="Arial" w:cs="Arial"/>
        </w:rPr>
        <w:t xml:space="preserve">5.8. A Contratada deverá assegurar manutenção diária e contínua dos serviços elétricos durante todo o período festivo, mantendo canal de atendimento ativo para acionamento pela fiscalização. As ocorrências comunicadas pela Administração deverão ter o atendimento iniciado </w:t>
      </w:r>
      <w:r w:rsidR="000C0DA6" w:rsidRPr="000C0DA6">
        <w:rPr>
          <w:rFonts w:ascii="Arial" w:hAnsi="Arial" w:cs="Arial"/>
        </w:rPr>
        <w:t xml:space="preserve">NO PRAZO MÁXIMO DE 02 (DUAS) HORAS E SER SOLUCIONADAS NO PRAZO MÁXIMO DE 04 (QUATRO) HORAS, CONTADOS DA COMUNICAÇÃO, </w:t>
      </w:r>
      <w:r w:rsidRPr="000C0DA6">
        <w:rPr>
          <w:rFonts w:ascii="Arial" w:hAnsi="Arial" w:cs="Arial"/>
        </w:rPr>
        <w:t>mediante reparo ou substituição dos componentes defeituosos, danificados ou queimados. Situações que representem risco à segurança de pessoas, bens ou à rede elétrica deverão ser atendidas imediatamente, com isolamento da área e adoção das providências necessárias até a completa regularização. O canal de atendimento, com telefone e endereço eletrônico, deverá ser informado pela Contratada antes do início da execução.</w:t>
      </w:r>
    </w:p>
    <w:p w14:paraId="010AF886" w14:textId="77777777" w:rsidR="00B74555" w:rsidRPr="00330114" w:rsidRDefault="00B74555" w:rsidP="00B74555">
      <w:pPr>
        <w:jc w:val="both"/>
        <w:rPr>
          <w:rFonts w:ascii="Arial" w:hAnsi="Arial" w:cs="Arial"/>
        </w:rPr>
      </w:pPr>
      <w:r w:rsidRPr="00330114">
        <w:rPr>
          <w:rFonts w:ascii="Arial" w:hAnsi="Arial" w:cs="Arial"/>
        </w:rPr>
        <w:t>5.9. Todos os profissionais alocados para o serviço em altura e manuseio da rede elétrica deverão obrigatoriamente utilizar os Equipamentos de Proteção Individual (EPIs) adequados (luvas isolantes, cintos de segurança tipo paraquedista, capacetes e calçados de proteção), sob pena de paralisação imediata dos atos pela fiscalização.</w:t>
      </w:r>
    </w:p>
    <w:p w14:paraId="5D3F0850" w14:textId="474C2172" w:rsidR="007A6923" w:rsidRDefault="00B74555" w:rsidP="00B74555">
      <w:pPr>
        <w:jc w:val="both"/>
        <w:rPr>
          <w:rFonts w:ascii="Arial" w:hAnsi="Arial" w:cs="Arial"/>
        </w:rPr>
      </w:pPr>
      <w:r w:rsidRPr="00330114">
        <w:rPr>
          <w:rFonts w:ascii="Arial" w:hAnsi="Arial" w:cs="Arial"/>
        </w:rPr>
        <w:t>5.10. Fica estabelecida a seguinte forma de pagamento, vinculada à fiel execução das etapas:</w:t>
      </w:r>
      <w:r w:rsidRPr="00330114">
        <w:rPr>
          <w:rFonts w:ascii="Arial" w:hAnsi="Arial" w:cs="Arial"/>
        </w:rPr>
        <w:br/>
        <w:t xml:space="preserve">a) 50% (cinquenta por cento) do valor global em até </w:t>
      </w:r>
      <w:r w:rsidR="009139E4">
        <w:rPr>
          <w:rFonts w:ascii="Arial" w:hAnsi="Arial" w:cs="Arial"/>
        </w:rPr>
        <w:t>10</w:t>
      </w:r>
      <w:r w:rsidRPr="00330114">
        <w:rPr>
          <w:rFonts w:ascii="Arial" w:hAnsi="Arial" w:cs="Arial"/>
        </w:rPr>
        <w:t xml:space="preserve"> (</w:t>
      </w:r>
      <w:r w:rsidR="009139E4">
        <w:rPr>
          <w:rFonts w:ascii="Arial" w:hAnsi="Arial" w:cs="Arial"/>
        </w:rPr>
        <w:t>dez</w:t>
      </w:r>
      <w:r w:rsidRPr="00330114">
        <w:rPr>
          <w:rFonts w:ascii="Arial" w:hAnsi="Arial" w:cs="Arial"/>
        </w:rPr>
        <w:t>) dias</w:t>
      </w:r>
      <w:r w:rsidR="009139E4">
        <w:rPr>
          <w:rFonts w:ascii="Arial" w:hAnsi="Arial" w:cs="Arial"/>
        </w:rPr>
        <w:t xml:space="preserve"> úteis,</w:t>
      </w:r>
      <w:r w:rsidRPr="00330114">
        <w:rPr>
          <w:rFonts w:ascii="Arial" w:hAnsi="Arial" w:cs="Arial"/>
        </w:rPr>
        <w:t xml:space="preserve"> após a conclusão</w:t>
      </w:r>
      <w:r w:rsidR="007A6923">
        <w:rPr>
          <w:rFonts w:ascii="Arial" w:hAnsi="Arial" w:cs="Arial"/>
        </w:rPr>
        <w:t xml:space="preserve"> </w:t>
      </w:r>
      <w:r w:rsidRPr="00330114">
        <w:rPr>
          <w:rFonts w:ascii="Arial" w:hAnsi="Arial" w:cs="Arial"/>
        </w:rPr>
        <w:t>e aceite formal do serviço de montagem;</w:t>
      </w:r>
    </w:p>
    <w:p w14:paraId="1CECDD89" w14:textId="1712CCEB" w:rsidR="00B74555" w:rsidRPr="00330114" w:rsidRDefault="00B74555" w:rsidP="00B74555">
      <w:pPr>
        <w:jc w:val="both"/>
        <w:rPr>
          <w:rFonts w:ascii="Arial" w:hAnsi="Arial" w:cs="Arial"/>
        </w:rPr>
      </w:pPr>
      <w:r w:rsidRPr="00330114">
        <w:rPr>
          <w:rFonts w:ascii="Arial" w:hAnsi="Arial" w:cs="Arial"/>
        </w:rPr>
        <w:t xml:space="preserve">b) 50% (cinquenta por cento) restante em até </w:t>
      </w:r>
      <w:r w:rsidR="009139E4">
        <w:rPr>
          <w:rFonts w:ascii="Arial" w:hAnsi="Arial" w:cs="Arial"/>
        </w:rPr>
        <w:t>10</w:t>
      </w:r>
      <w:r w:rsidRPr="00330114">
        <w:rPr>
          <w:rFonts w:ascii="Arial" w:hAnsi="Arial" w:cs="Arial"/>
        </w:rPr>
        <w:t xml:space="preserve"> (</w:t>
      </w:r>
      <w:r w:rsidR="009139E4">
        <w:rPr>
          <w:rFonts w:ascii="Arial" w:hAnsi="Arial" w:cs="Arial"/>
        </w:rPr>
        <w:t>dez</w:t>
      </w:r>
      <w:r w:rsidRPr="00330114">
        <w:rPr>
          <w:rFonts w:ascii="Arial" w:hAnsi="Arial" w:cs="Arial"/>
        </w:rPr>
        <w:t>) dias</w:t>
      </w:r>
      <w:r w:rsidR="009139E4">
        <w:rPr>
          <w:rFonts w:ascii="Arial" w:hAnsi="Arial" w:cs="Arial"/>
        </w:rPr>
        <w:t xml:space="preserve"> úteis,</w:t>
      </w:r>
      <w:r w:rsidRPr="00330114">
        <w:rPr>
          <w:rFonts w:ascii="Arial" w:hAnsi="Arial" w:cs="Arial"/>
        </w:rPr>
        <w:t xml:space="preserve"> após a conclusão e aceite do serviço de desmontagem e retirada total dos materiais.</w:t>
      </w:r>
    </w:p>
    <w:p w14:paraId="1F1EDEC2" w14:textId="609EAB8A" w:rsidR="007A6923" w:rsidRDefault="00B74555" w:rsidP="007A6923">
      <w:pPr>
        <w:jc w:val="both"/>
        <w:rPr>
          <w:rFonts w:ascii="Arial" w:hAnsi="Arial" w:cs="Arial"/>
        </w:rPr>
      </w:pPr>
      <w:r w:rsidRPr="00330114">
        <w:rPr>
          <w:rFonts w:ascii="Arial" w:hAnsi="Arial" w:cs="Arial"/>
        </w:rPr>
        <w:t>5.11. Os serviços deverão ser integralmente executados nas seguintes localidades determinadas pela Administração:</w:t>
      </w:r>
    </w:p>
    <w:p w14:paraId="2415C29F" w14:textId="77777777" w:rsidR="007A6923" w:rsidRDefault="00B74555" w:rsidP="007A6923">
      <w:pPr>
        <w:jc w:val="both"/>
        <w:rPr>
          <w:rFonts w:ascii="Arial" w:hAnsi="Arial" w:cs="Arial"/>
        </w:rPr>
      </w:pPr>
      <w:r w:rsidRPr="00330114">
        <w:rPr>
          <w:rFonts w:ascii="Arial" w:hAnsi="Arial" w:cs="Arial"/>
        </w:rPr>
        <w:t>a) Avenida Bechara Nassar Frange (Entrada da Cidade);</w:t>
      </w:r>
    </w:p>
    <w:p w14:paraId="5E30CC76" w14:textId="77777777" w:rsidR="007A6923" w:rsidRDefault="00B74555" w:rsidP="007A6923">
      <w:pPr>
        <w:jc w:val="both"/>
        <w:rPr>
          <w:rFonts w:ascii="Arial" w:hAnsi="Arial" w:cs="Arial"/>
        </w:rPr>
      </w:pPr>
      <w:r w:rsidRPr="00330114">
        <w:rPr>
          <w:rFonts w:ascii="Arial" w:hAnsi="Arial" w:cs="Arial"/>
        </w:rPr>
        <w:t>b) Duas rotatórias da entrada da cidade;</w:t>
      </w:r>
    </w:p>
    <w:p w14:paraId="4C147ED1" w14:textId="77777777" w:rsidR="007A6923" w:rsidRDefault="00B74555" w:rsidP="007A6923">
      <w:pPr>
        <w:jc w:val="both"/>
        <w:rPr>
          <w:rFonts w:ascii="Arial" w:hAnsi="Arial" w:cs="Arial"/>
        </w:rPr>
      </w:pPr>
      <w:r w:rsidRPr="00330114">
        <w:rPr>
          <w:rFonts w:ascii="Arial" w:hAnsi="Arial" w:cs="Arial"/>
        </w:rPr>
        <w:t>c) Rua Coronel Militão (Rua Principal);</w:t>
      </w:r>
    </w:p>
    <w:p w14:paraId="4D24F0DB" w14:textId="77777777" w:rsidR="007A6923" w:rsidRDefault="00B74555" w:rsidP="007A6923">
      <w:pPr>
        <w:jc w:val="both"/>
        <w:rPr>
          <w:rFonts w:ascii="Arial" w:hAnsi="Arial" w:cs="Arial"/>
        </w:rPr>
      </w:pPr>
      <w:r w:rsidRPr="00330114">
        <w:rPr>
          <w:rFonts w:ascii="Arial" w:hAnsi="Arial" w:cs="Arial"/>
        </w:rPr>
        <w:t>d) Praça João de Melo Macedo e Praça Nossa Senhora da Conceição (incluindo sacada da Igreja, coreto, ponte e caramanchão);</w:t>
      </w:r>
    </w:p>
    <w:p w14:paraId="2EFE1A65" w14:textId="77777777" w:rsidR="007A6923" w:rsidRDefault="00B74555" w:rsidP="007A6923">
      <w:pPr>
        <w:jc w:val="both"/>
        <w:rPr>
          <w:rFonts w:ascii="Arial" w:hAnsi="Arial" w:cs="Arial"/>
        </w:rPr>
      </w:pPr>
      <w:r w:rsidRPr="00330114">
        <w:rPr>
          <w:rFonts w:ascii="Arial" w:hAnsi="Arial" w:cs="Arial"/>
        </w:rPr>
        <w:t>e) Praças da Igreja São João Batista e São Cristóvão (Bairro Nova Tanabi);</w:t>
      </w:r>
    </w:p>
    <w:p w14:paraId="041436B7" w14:textId="77777777" w:rsidR="007A6923" w:rsidRDefault="00B74555" w:rsidP="007A6923">
      <w:pPr>
        <w:jc w:val="both"/>
        <w:rPr>
          <w:rFonts w:ascii="Arial" w:hAnsi="Arial" w:cs="Arial"/>
        </w:rPr>
      </w:pPr>
      <w:r w:rsidRPr="00330114">
        <w:rPr>
          <w:rFonts w:ascii="Arial" w:hAnsi="Arial" w:cs="Arial"/>
        </w:rPr>
        <w:t xml:space="preserve">f) Praça da Igreja do Bairro de </w:t>
      </w:r>
      <w:proofErr w:type="spellStart"/>
      <w:r w:rsidRPr="00330114">
        <w:rPr>
          <w:rFonts w:ascii="Arial" w:hAnsi="Arial" w:cs="Arial"/>
        </w:rPr>
        <w:t>Ibiporanga</w:t>
      </w:r>
      <w:proofErr w:type="spellEnd"/>
      <w:r w:rsidRPr="00330114">
        <w:rPr>
          <w:rFonts w:ascii="Arial" w:hAnsi="Arial" w:cs="Arial"/>
        </w:rPr>
        <w:t>;</w:t>
      </w:r>
    </w:p>
    <w:p w14:paraId="0E0ECD66" w14:textId="77777777" w:rsidR="007A6923" w:rsidRDefault="00B74555" w:rsidP="007A6923">
      <w:pPr>
        <w:jc w:val="both"/>
        <w:rPr>
          <w:rFonts w:ascii="Arial" w:hAnsi="Arial" w:cs="Arial"/>
        </w:rPr>
      </w:pPr>
      <w:r w:rsidRPr="00330114">
        <w:rPr>
          <w:rFonts w:ascii="Arial" w:hAnsi="Arial" w:cs="Arial"/>
        </w:rPr>
        <w:t>g) Praça da Igreja do Bairro de Rincão;</w:t>
      </w:r>
    </w:p>
    <w:p w14:paraId="45FB94BB" w14:textId="68EA8BA2" w:rsidR="00B74555" w:rsidRDefault="00B74555" w:rsidP="007A6923">
      <w:pPr>
        <w:jc w:val="both"/>
        <w:rPr>
          <w:rFonts w:ascii="Arial" w:hAnsi="Arial" w:cs="Arial"/>
        </w:rPr>
      </w:pPr>
      <w:r w:rsidRPr="00330114">
        <w:rPr>
          <w:rFonts w:ascii="Arial" w:hAnsi="Arial" w:cs="Arial"/>
        </w:rPr>
        <w:t xml:space="preserve">h) Praça da Igreja do Bairro de </w:t>
      </w:r>
      <w:proofErr w:type="spellStart"/>
      <w:r w:rsidRPr="00330114">
        <w:rPr>
          <w:rFonts w:ascii="Arial" w:hAnsi="Arial" w:cs="Arial"/>
        </w:rPr>
        <w:t>Ecatu</w:t>
      </w:r>
      <w:proofErr w:type="spellEnd"/>
      <w:r w:rsidRPr="00330114">
        <w:rPr>
          <w:rFonts w:ascii="Arial" w:hAnsi="Arial" w:cs="Arial"/>
        </w:rPr>
        <w:t>.</w:t>
      </w:r>
    </w:p>
    <w:p w14:paraId="5F85A59B" w14:textId="77777777" w:rsidR="00356C3E" w:rsidRDefault="00356C3E" w:rsidP="00B74555">
      <w:pPr>
        <w:rPr>
          <w:rFonts w:ascii="Arial" w:hAnsi="Arial" w:cs="Arial"/>
        </w:rPr>
      </w:pPr>
    </w:p>
    <w:p w14:paraId="51F454D9" w14:textId="77777777" w:rsidR="007A6923" w:rsidRPr="00330114" w:rsidRDefault="007A6923" w:rsidP="00B74555">
      <w:pPr>
        <w:rPr>
          <w:rFonts w:ascii="Arial" w:hAnsi="Arial" w:cs="Arial"/>
        </w:rPr>
      </w:pPr>
    </w:p>
    <w:p w14:paraId="252F2166" w14:textId="77777777" w:rsidR="004D1FD3" w:rsidRPr="007A6923" w:rsidRDefault="00B74555" w:rsidP="00B74555">
      <w:pPr>
        <w:jc w:val="both"/>
        <w:rPr>
          <w:rFonts w:ascii="Arial" w:hAnsi="Arial" w:cs="Arial"/>
          <w:b/>
          <w:bCs/>
        </w:rPr>
      </w:pPr>
      <w:r w:rsidRPr="007A6923">
        <w:rPr>
          <w:rFonts w:ascii="Arial" w:hAnsi="Arial" w:cs="Arial"/>
          <w:b/>
          <w:bCs/>
        </w:rPr>
        <w:lastRenderedPageBreak/>
        <w:t>GARANTIA E PRAZO CONTRATUAL</w:t>
      </w:r>
    </w:p>
    <w:p w14:paraId="1C2103B9" w14:textId="77777777" w:rsidR="00B74555" w:rsidRPr="007A6923" w:rsidRDefault="00B74555" w:rsidP="00B74555">
      <w:pPr>
        <w:jc w:val="both"/>
        <w:rPr>
          <w:rFonts w:ascii="Arial" w:hAnsi="Arial" w:cs="Arial"/>
        </w:rPr>
      </w:pPr>
      <w:r w:rsidRPr="007A6923">
        <w:rPr>
          <w:rFonts w:ascii="Arial" w:hAnsi="Arial" w:cs="Arial"/>
        </w:rPr>
        <w:t xml:space="preserve">5.12. </w:t>
      </w:r>
      <w:r w:rsidRPr="000C0DA6">
        <w:rPr>
          <w:rFonts w:ascii="Arial" w:hAnsi="Arial" w:cs="Arial"/>
        </w:rPr>
        <w:t xml:space="preserve">O prazo de vigência deste contrato é de </w:t>
      </w:r>
      <w:r w:rsidR="004D1FD3" w:rsidRPr="000C0DA6">
        <w:rPr>
          <w:rFonts w:ascii="Arial" w:hAnsi="Arial" w:cs="Arial"/>
        </w:rPr>
        <w:t>120</w:t>
      </w:r>
      <w:r w:rsidRPr="000C0DA6">
        <w:rPr>
          <w:rFonts w:ascii="Arial" w:hAnsi="Arial" w:cs="Arial"/>
        </w:rPr>
        <w:t xml:space="preserve"> (</w:t>
      </w:r>
      <w:r w:rsidR="004D1FD3" w:rsidRPr="000C0DA6">
        <w:rPr>
          <w:rFonts w:ascii="Arial" w:hAnsi="Arial" w:cs="Arial"/>
        </w:rPr>
        <w:t>cento e vinte</w:t>
      </w:r>
      <w:r w:rsidRPr="000C0DA6">
        <w:rPr>
          <w:rFonts w:ascii="Arial" w:hAnsi="Arial" w:cs="Arial"/>
        </w:rPr>
        <w:t>) dias</w:t>
      </w:r>
      <w:r w:rsidRPr="007A6923">
        <w:rPr>
          <w:rFonts w:ascii="Arial" w:hAnsi="Arial" w:cs="Arial"/>
        </w:rPr>
        <w:t>, contados a partir da assinatura, cobrindo todo o ciclo operacional de montagem, ativação festiva, manutenção diária e completa desmontagem do projeto decorativo natalino de 2026.</w:t>
      </w:r>
    </w:p>
    <w:p w14:paraId="3998967E" w14:textId="77777777" w:rsidR="00E73196" w:rsidRPr="000C0DA6" w:rsidRDefault="008E5620">
      <w:pPr>
        <w:jc w:val="both"/>
        <w:rPr>
          <w:rFonts w:ascii="Arial" w:hAnsi="Arial" w:cs="Arial"/>
        </w:rPr>
      </w:pPr>
      <w:r w:rsidRPr="000C0DA6">
        <w:rPr>
          <w:rFonts w:ascii="Arial" w:hAnsi="Arial" w:cs="Arial"/>
        </w:rPr>
        <w:t>5.13. Antes do início da execução, a Contratada deverá indicar responsável técnico legalmente habilitado para acompanhar os serviços de natureza elétrica abrangidos pela contratação, com atribuições profissionais compatíveis com as atividades efetivamente executadas e registro regular perante o Conselho Regional de Engenharia e Agronomia - CREA ou o Conselho Federal/Regional dos Técnicos Industriais - CFT/CRT, conforme o enquadramento e as atribuições profissionais aplicáveis.</w:t>
      </w:r>
    </w:p>
    <w:p w14:paraId="2DD221C9" w14:textId="77777777" w:rsidR="00E73196" w:rsidRPr="000C0DA6" w:rsidRDefault="008E5620">
      <w:pPr>
        <w:jc w:val="both"/>
        <w:rPr>
          <w:rFonts w:ascii="Arial" w:hAnsi="Arial" w:cs="Arial"/>
        </w:rPr>
      </w:pPr>
      <w:r w:rsidRPr="000C0DA6">
        <w:rPr>
          <w:rFonts w:ascii="Arial" w:hAnsi="Arial" w:cs="Arial"/>
        </w:rPr>
        <w:t>5.13.1. Previamente ao início dos serviços, a Contratada deverá apresentar à fiscalização a correspondente Anotação de Responsabilidade Técnica - ART ou Termo de Responsabilidade Técnica - TRT, conforme o conselho profissional competente, devidamente registrado e abrangendo as atividades de instalação, ligação, manutenção e retirada das instalações elétricas temporárias objeto desta contratação, devendo o documento permanecer válido durante todo o período de execução.</w:t>
      </w:r>
    </w:p>
    <w:p w14:paraId="7166F6D4" w14:textId="77777777" w:rsidR="00E73196" w:rsidRPr="000C0DA6" w:rsidRDefault="008E5620">
      <w:pPr>
        <w:jc w:val="both"/>
        <w:rPr>
          <w:rFonts w:ascii="Arial" w:hAnsi="Arial" w:cs="Arial"/>
        </w:rPr>
      </w:pPr>
      <w:r w:rsidRPr="000C0DA6">
        <w:rPr>
          <w:rFonts w:ascii="Arial" w:hAnsi="Arial" w:cs="Arial"/>
        </w:rPr>
        <w:t>5.13.2. A substituição do responsável técnico somente será admitida mediante prévia comunicação e anuência da Administração, com indicação de profissional que possua habilitação e atribuições compatíveis, acompanhada da respectiva ART/TRT de substituição, quando cabível.</w:t>
      </w:r>
    </w:p>
    <w:p w14:paraId="161828EA" w14:textId="77777777" w:rsidR="00D80DCE" w:rsidRDefault="00D80DCE" w:rsidP="0004208C">
      <w:pPr>
        <w:pStyle w:val="Nivel01"/>
      </w:pPr>
    </w:p>
    <w:p w14:paraId="37E66343" w14:textId="77777777" w:rsidR="00312A66" w:rsidRPr="0004208C" w:rsidRDefault="00C64A0A" w:rsidP="0004208C">
      <w:pPr>
        <w:pStyle w:val="Nivel01"/>
      </w:pPr>
      <w:r w:rsidRPr="0004208C">
        <w:t>6. MODELO DE GESTÃO DO CONTRATO:</w:t>
      </w:r>
    </w:p>
    <w:p w14:paraId="1C7ADB6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303FE4F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1E40D7A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6.3. As comunicações entre o órgão ou entidade e a contratada devem ser realizadas por escrito sempre que o ato exigir tal formalidade, admitindo-se o uso de mensagem eletrônica para esse fim.</w:t>
      </w:r>
    </w:p>
    <w:p w14:paraId="389E641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6.4. O órgão ou entidade poderá convocar representante da empresa para adoção de providências que devam ser cumpridas de imediato.</w:t>
      </w:r>
    </w:p>
    <w:p w14:paraId="2F73475C" w14:textId="77777777" w:rsidR="00B741D0" w:rsidRPr="0004208C" w:rsidRDefault="00C64A0A" w:rsidP="0004208C">
      <w:pPr>
        <w:pStyle w:val="Nivel2"/>
        <w:spacing w:before="0" w:after="0" w:line="240" w:lineRule="auto"/>
        <w:rPr>
          <w:color w:val="auto"/>
          <w:sz w:val="24"/>
          <w:szCs w:val="24"/>
        </w:rPr>
      </w:pPr>
      <w:r w:rsidRPr="0004208C">
        <w:rPr>
          <w:color w:val="auto"/>
          <w:sz w:val="24"/>
          <w:szCs w:val="24"/>
        </w:rPr>
        <w:t>6.5. Após a assinatura do contrato ou instrumento equivalente</w:t>
      </w:r>
      <w:r w:rsidRPr="0004208C">
        <w:rPr>
          <w:strike/>
          <w:color w:val="auto"/>
          <w:sz w:val="24"/>
          <w:szCs w:val="24"/>
        </w:rPr>
        <w:t>,</w:t>
      </w:r>
      <w:r w:rsidRPr="0004208C">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856F4F" w14:textId="77777777" w:rsidR="00AC6642" w:rsidRPr="0004208C" w:rsidRDefault="00AC6642" w:rsidP="0004208C">
      <w:pPr>
        <w:pStyle w:val="Nivel2"/>
        <w:spacing w:before="0" w:after="0" w:line="240" w:lineRule="auto"/>
        <w:rPr>
          <w:color w:val="auto"/>
          <w:sz w:val="24"/>
          <w:szCs w:val="24"/>
        </w:rPr>
      </w:pPr>
    </w:p>
    <w:p w14:paraId="3E0C1034" w14:textId="77777777" w:rsidR="00C64A0A" w:rsidRPr="0004208C" w:rsidRDefault="00C64A0A" w:rsidP="0004208C">
      <w:pPr>
        <w:pStyle w:val="Nivel2"/>
        <w:spacing w:before="0" w:after="0" w:line="240" w:lineRule="auto"/>
        <w:rPr>
          <w:b/>
          <w:bCs/>
          <w:color w:val="auto"/>
          <w:sz w:val="24"/>
          <w:szCs w:val="24"/>
        </w:rPr>
      </w:pPr>
      <w:r w:rsidRPr="0004208C">
        <w:rPr>
          <w:b/>
          <w:bCs/>
          <w:color w:val="auto"/>
          <w:sz w:val="24"/>
          <w:szCs w:val="24"/>
        </w:rPr>
        <w:t>FISCALIZAÇÃO</w:t>
      </w:r>
    </w:p>
    <w:p w14:paraId="6FD660F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6.6. A execução do contrato deverá ser acompanhada e fiscalizada pelo(s) fiscal(</w:t>
      </w:r>
      <w:proofErr w:type="spellStart"/>
      <w:r w:rsidRPr="0004208C">
        <w:rPr>
          <w:color w:val="auto"/>
          <w:sz w:val="24"/>
          <w:szCs w:val="24"/>
        </w:rPr>
        <w:t>is</w:t>
      </w:r>
      <w:proofErr w:type="spellEnd"/>
      <w:r w:rsidRPr="0004208C">
        <w:rPr>
          <w:color w:val="auto"/>
          <w:sz w:val="24"/>
          <w:szCs w:val="24"/>
        </w:rPr>
        <w:t>) do contrato, ou pelos respectivos substitutos.</w:t>
      </w:r>
    </w:p>
    <w:p w14:paraId="0E521DC0" w14:textId="77777777" w:rsidR="00DB0AE2" w:rsidRPr="0004208C" w:rsidRDefault="00DB0AE2" w:rsidP="0004208C">
      <w:pPr>
        <w:pStyle w:val="Nivel2"/>
        <w:spacing w:before="0" w:after="0" w:line="240" w:lineRule="auto"/>
        <w:rPr>
          <w:color w:val="auto"/>
          <w:sz w:val="24"/>
          <w:szCs w:val="24"/>
        </w:rPr>
      </w:pPr>
    </w:p>
    <w:p w14:paraId="7F4C0FB6" w14:textId="77777777" w:rsidR="00C64A0A" w:rsidRPr="0004208C" w:rsidRDefault="00C64A0A" w:rsidP="0004208C">
      <w:pPr>
        <w:pStyle w:val="Nvel1-SemNumPreto"/>
      </w:pPr>
      <w:r w:rsidRPr="0004208C">
        <w:lastRenderedPageBreak/>
        <w:t>FISCALIZAÇÃO TÉCNICA</w:t>
      </w:r>
    </w:p>
    <w:p w14:paraId="2403A577"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6.7.</w:t>
      </w:r>
      <w:r w:rsidRPr="0004208C">
        <w:rPr>
          <w:b/>
          <w:bCs/>
          <w:color w:val="auto"/>
          <w:sz w:val="24"/>
          <w:szCs w:val="24"/>
          <w:lang w:eastAsia="zh-CN" w:bidi="hi-IN"/>
        </w:rPr>
        <w:t xml:space="preserve"> </w:t>
      </w:r>
      <w:r w:rsidRPr="0004208C">
        <w:rPr>
          <w:color w:val="auto"/>
          <w:sz w:val="24"/>
          <w:szCs w:val="24"/>
        </w:rPr>
        <w:t>O fiscal técnico do contrato acompanhará a execução do contrato, para que sejam cumpridas todas as condições estabelecidas no contrato, de modo a assegurar os melhores resultados para a Administração.</w:t>
      </w:r>
    </w:p>
    <w:p w14:paraId="3AEF92E2" w14:textId="77777777" w:rsidR="00C64A0A" w:rsidRPr="0004208C" w:rsidRDefault="00C64A0A" w:rsidP="0004208C">
      <w:pPr>
        <w:pStyle w:val="Nivel3"/>
        <w:spacing w:before="0" w:after="0" w:line="240" w:lineRule="auto"/>
        <w:rPr>
          <w:rStyle w:val="Hyperlink"/>
          <w:color w:val="auto"/>
          <w:sz w:val="24"/>
          <w:szCs w:val="24"/>
          <w:u w:val="none"/>
        </w:rPr>
      </w:pPr>
      <w:r w:rsidRPr="0004208C">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13E2BAFA"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C2BB83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4484844"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6.7.4. No caso de ocorrências que possam inviabilizar a execução do contrato nas datas aprazadas, o fiscal técnico do contrato comunicará o fato imediatamente ao gestor do contrato. </w:t>
      </w:r>
    </w:p>
    <w:p w14:paraId="54092A73"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6.7.5. O fiscal técnico do contrato comunicará ao gestor do contrato, em tempo hábil, o término do contrato sob sua responsabilidade, com vistas à renovação tempestiva ou à prorrogação contratual.</w:t>
      </w:r>
    </w:p>
    <w:p w14:paraId="7236FA7D" w14:textId="77777777" w:rsidR="00356C3E" w:rsidRPr="0004208C" w:rsidRDefault="00356C3E" w:rsidP="0004208C">
      <w:pPr>
        <w:pStyle w:val="Nivel3"/>
        <w:spacing w:before="0" w:after="0" w:line="240" w:lineRule="auto"/>
        <w:rPr>
          <w:color w:val="auto"/>
          <w:sz w:val="24"/>
          <w:szCs w:val="24"/>
        </w:rPr>
      </w:pPr>
    </w:p>
    <w:p w14:paraId="42348333" w14:textId="77777777" w:rsidR="00C64A0A" w:rsidRPr="0004208C" w:rsidRDefault="00C64A0A" w:rsidP="0004208C">
      <w:pPr>
        <w:pStyle w:val="Nivel3"/>
        <w:spacing w:before="0" w:after="0" w:line="240" w:lineRule="auto"/>
        <w:rPr>
          <w:b/>
          <w:color w:val="auto"/>
          <w:sz w:val="24"/>
          <w:szCs w:val="24"/>
        </w:rPr>
      </w:pPr>
      <w:r w:rsidRPr="0004208C">
        <w:rPr>
          <w:b/>
          <w:color w:val="auto"/>
          <w:sz w:val="24"/>
          <w:szCs w:val="24"/>
        </w:rPr>
        <w:t>FISCALIZAÇÃO ADMINISTRATIVA</w:t>
      </w:r>
    </w:p>
    <w:p w14:paraId="739A1AC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A017F81"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268581F5" w14:textId="77777777" w:rsidR="008D46CA" w:rsidRPr="0004208C" w:rsidRDefault="008D46CA" w:rsidP="0004208C">
      <w:pPr>
        <w:pStyle w:val="Nvel2-Opcional"/>
        <w:spacing w:line="240" w:lineRule="auto"/>
        <w:rPr>
          <w:i w:val="0"/>
          <w:iCs w:val="0"/>
          <w:color w:val="000000" w:themeColor="text1"/>
        </w:rPr>
      </w:pPr>
    </w:p>
    <w:p w14:paraId="6AD764D9" w14:textId="77777777" w:rsidR="00C64A0A" w:rsidRPr="0004208C" w:rsidRDefault="00C64A0A" w:rsidP="0004208C">
      <w:pPr>
        <w:pStyle w:val="Nvel1-SemNumPreto"/>
      </w:pPr>
      <w:r w:rsidRPr="0004208C">
        <w:t>GESTOR DO CONTRATO</w:t>
      </w:r>
    </w:p>
    <w:p w14:paraId="6444D8A8"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 Cabe ao gestor do contrato:</w:t>
      </w:r>
    </w:p>
    <w:p w14:paraId="4038A0BD"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77B483A"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 xml:space="preserve">6.9.2. acompanhar os registros realizados pelos fiscais do contrato, de todas as ocorrências relacionadas à execução do contrato e as medidas adotadas, informando, se for o caso, à autoridade superior àquelas que ultrapassarem a sua competência. </w:t>
      </w:r>
    </w:p>
    <w:p w14:paraId="2F8EC38B"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 xml:space="preserve">6.9.3. acompanhar a manutenção das condições de habilitação da contratada, para fins de empenho de despesa e pagamento, e anotará os problemas que obstem o fluxo normal da liquidação e do pagamento da despesa. </w:t>
      </w:r>
    </w:p>
    <w:p w14:paraId="12F0899C" w14:textId="77777777" w:rsidR="00FB6297" w:rsidRPr="0004208C" w:rsidRDefault="00D03387" w:rsidP="0004208C">
      <w:pPr>
        <w:pStyle w:val="Nivel3"/>
        <w:spacing w:before="0" w:after="0" w:line="240" w:lineRule="auto"/>
        <w:rPr>
          <w:sz w:val="24"/>
          <w:szCs w:val="24"/>
        </w:rPr>
      </w:pPr>
      <w:r w:rsidRPr="0004208C">
        <w:rPr>
          <w:sz w:val="24"/>
          <w:szCs w:val="24"/>
        </w:rPr>
        <w:t xml:space="preserve">6.9.4. emitir documento comprobatório da avaliação realizada pelos fiscais técnico, administrativo e setorial quanto ao cumprimento das obrigações assumidas pelo </w:t>
      </w:r>
      <w:r w:rsidRPr="0004208C">
        <w:rPr>
          <w:sz w:val="24"/>
          <w:szCs w:val="24"/>
        </w:rPr>
        <w:lastRenderedPageBreak/>
        <w:t>Contratado, com menção ao seu desempenho na execução contratual, baseado nos indicadores objetivamente definidos e aferidos, e a eventuais penalidades aplicadas, devendo constar do cadastro de atesto de cumprimento de obrigações.</w:t>
      </w:r>
    </w:p>
    <w:p w14:paraId="30DBDE8B"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DF54F29" w14:textId="77777777" w:rsidR="00FB6297" w:rsidRPr="0004208C" w:rsidRDefault="00D03387" w:rsidP="0004208C">
      <w:pPr>
        <w:pStyle w:val="Nivel3"/>
        <w:spacing w:before="0" w:after="0" w:line="240" w:lineRule="auto"/>
        <w:rPr>
          <w:sz w:val="24"/>
          <w:szCs w:val="24"/>
        </w:rPr>
      </w:pPr>
      <w:r w:rsidRPr="0004208C">
        <w:rPr>
          <w:sz w:val="24"/>
          <w:szCs w:val="24"/>
        </w:rPr>
        <w:t>6.9.6. elaborar relatório final com informações sobre a consecução dos objetivos que tenham justificado a contratação e eventuais condutas a serem adotadas para o aprimoramento das atividades da Administração.</w:t>
      </w:r>
    </w:p>
    <w:p w14:paraId="46EAE1D6"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6.9.7. enviar a documentação pertinente ao setor de contratos para a formalização dos procedimentos de liquidação e pagamento, no valor dimensionado pela fiscalização e gestão nos termos do contrato.</w:t>
      </w:r>
    </w:p>
    <w:p w14:paraId="3BE6B804" w14:textId="77777777" w:rsidR="00FB6297" w:rsidRPr="0004208C" w:rsidRDefault="00D03387" w:rsidP="0004208C">
      <w:pPr>
        <w:pStyle w:val="Nivel2"/>
        <w:spacing w:before="0" w:after="0" w:line="240" w:lineRule="auto"/>
        <w:rPr>
          <w:sz w:val="24"/>
          <w:szCs w:val="24"/>
        </w:rPr>
      </w:pPr>
      <w:r w:rsidRPr="0004208C">
        <w:rPr>
          <w:sz w:val="24"/>
          <w:szCs w:val="24"/>
        </w:rPr>
        <w:t>6.10. A fiscalização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w:t>
      </w:r>
    </w:p>
    <w:p w14:paraId="1D2E5329" w14:textId="77777777" w:rsidR="00B35007" w:rsidRPr="0004208C" w:rsidRDefault="00B35007" w:rsidP="0004208C">
      <w:pPr>
        <w:pStyle w:val="Nivel2"/>
        <w:spacing w:before="0" w:after="0" w:line="240" w:lineRule="auto"/>
        <w:rPr>
          <w:color w:val="auto"/>
          <w:sz w:val="24"/>
          <w:szCs w:val="24"/>
        </w:rPr>
      </w:pPr>
    </w:p>
    <w:p w14:paraId="15392057" w14:textId="77777777" w:rsidR="00FB6297" w:rsidRPr="0004208C" w:rsidRDefault="00D03387" w:rsidP="0004208C">
      <w:pPr>
        <w:pStyle w:val="Nivel01"/>
      </w:pPr>
      <w:r w:rsidRPr="0004208C">
        <w:t>7. INFRAÇÕES E SANÇÕES ADMINISTRATIVAS:</w:t>
      </w:r>
    </w:p>
    <w:p w14:paraId="4B9A7848" w14:textId="77777777" w:rsidR="00FB6297" w:rsidRPr="0004208C" w:rsidRDefault="00D03387" w:rsidP="0004208C">
      <w:pPr>
        <w:pStyle w:val="Nivel2"/>
        <w:spacing w:before="0" w:after="0" w:line="240" w:lineRule="auto"/>
        <w:rPr>
          <w:sz w:val="24"/>
          <w:szCs w:val="24"/>
        </w:rPr>
      </w:pPr>
      <w:r w:rsidRPr="0004208C">
        <w:rPr>
          <w:sz w:val="24"/>
          <w:szCs w:val="24"/>
        </w:rPr>
        <w:t>7.1. Comete infração administrativa, nos termos da Lei nº 14.133, de 2021, o Contratado que:</w:t>
      </w:r>
    </w:p>
    <w:p w14:paraId="0005315C" w14:textId="77777777" w:rsidR="00FB6297" w:rsidRPr="0004208C" w:rsidRDefault="00D03387" w:rsidP="0004208C">
      <w:pPr>
        <w:rPr>
          <w:rFonts w:ascii="Arial" w:hAnsi="Arial" w:cs="Arial"/>
        </w:rPr>
      </w:pPr>
      <w:r w:rsidRPr="0004208C">
        <w:rPr>
          <w:rFonts w:ascii="Arial" w:hAnsi="Arial" w:cs="Arial"/>
        </w:rPr>
        <w:t>7.1.1. Der causa à inexecução parcial do contrato;</w:t>
      </w:r>
    </w:p>
    <w:p w14:paraId="624349AC" w14:textId="77777777" w:rsidR="00FB6297" w:rsidRPr="0004208C" w:rsidRDefault="00D03387" w:rsidP="0004208C">
      <w:pPr>
        <w:rPr>
          <w:rFonts w:ascii="Arial" w:hAnsi="Arial" w:cs="Arial"/>
        </w:rPr>
      </w:pPr>
      <w:r w:rsidRPr="0004208C">
        <w:rPr>
          <w:rFonts w:ascii="Arial" w:hAnsi="Arial" w:cs="Arial"/>
        </w:rPr>
        <w:t>7.1.2. Der causa à inexecução parcial do contrato que cause grave dano à Administração, ao funcionamento dos serviços públicos ou ao interesse coletivo;</w:t>
      </w:r>
    </w:p>
    <w:p w14:paraId="4A6E2E9E" w14:textId="77777777" w:rsidR="00FB6297" w:rsidRPr="0004208C" w:rsidRDefault="00D03387" w:rsidP="0004208C">
      <w:pPr>
        <w:rPr>
          <w:rFonts w:ascii="Arial" w:hAnsi="Arial" w:cs="Arial"/>
        </w:rPr>
      </w:pPr>
      <w:r w:rsidRPr="0004208C">
        <w:rPr>
          <w:rFonts w:ascii="Arial" w:hAnsi="Arial" w:cs="Arial"/>
        </w:rPr>
        <w:t>7.1.3. Der causa à inexecução total do contrato;</w:t>
      </w:r>
    </w:p>
    <w:p w14:paraId="7FFF30A5" w14:textId="77777777" w:rsidR="00FB6297" w:rsidRPr="0004208C" w:rsidRDefault="00D03387" w:rsidP="0004208C">
      <w:pPr>
        <w:rPr>
          <w:rFonts w:ascii="Arial" w:hAnsi="Arial" w:cs="Arial"/>
        </w:rPr>
      </w:pPr>
      <w:r w:rsidRPr="0004208C">
        <w:rPr>
          <w:rFonts w:ascii="Arial" w:hAnsi="Arial" w:cs="Arial"/>
        </w:rPr>
        <w:t>7.1.4. Ensejar o retardamento da execução ou da entrega do objeto da contratação sem motivo justificado;</w:t>
      </w:r>
    </w:p>
    <w:p w14:paraId="7BFA348E" w14:textId="77777777" w:rsidR="00FB6297" w:rsidRPr="0004208C" w:rsidRDefault="00D03387" w:rsidP="0004208C">
      <w:pPr>
        <w:rPr>
          <w:rFonts w:ascii="Arial" w:hAnsi="Arial" w:cs="Arial"/>
        </w:rPr>
      </w:pPr>
      <w:r w:rsidRPr="0004208C">
        <w:rPr>
          <w:rFonts w:ascii="Arial" w:hAnsi="Arial" w:cs="Arial"/>
        </w:rPr>
        <w:t>7.1.5. Apresentar documentação falsa ou prestar declaração falsa durante a execução do contrato;</w:t>
      </w:r>
    </w:p>
    <w:p w14:paraId="48BF2D49" w14:textId="77777777" w:rsidR="00FB6297" w:rsidRPr="0004208C" w:rsidRDefault="00D03387" w:rsidP="0004208C">
      <w:pPr>
        <w:rPr>
          <w:rFonts w:ascii="Arial" w:hAnsi="Arial" w:cs="Arial"/>
        </w:rPr>
      </w:pPr>
      <w:r w:rsidRPr="0004208C">
        <w:rPr>
          <w:rFonts w:ascii="Arial" w:hAnsi="Arial" w:cs="Arial"/>
        </w:rPr>
        <w:t>7.1.6. Praticar ato fraudulento na execução do contrato;</w:t>
      </w:r>
    </w:p>
    <w:p w14:paraId="6939338A" w14:textId="77777777" w:rsidR="00FB6297" w:rsidRPr="0004208C" w:rsidRDefault="00D03387" w:rsidP="0004208C">
      <w:pPr>
        <w:rPr>
          <w:rFonts w:ascii="Arial" w:hAnsi="Arial" w:cs="Arial"/>
        </w:rPr>
      </w:pPr>
      <w:r w:rsidRPr="0004208C">
        <w:rPr>
          <w:rFonts w:ascii="Arial" w:hAnsi="Arial" w:cs="Arial"/>
        </w:rPr>
        <w:t>7.1.7. Comportar-se de modo inidôneo ou cometer fraude de qualquer natureza;</w:t>
      </w:r>
    </w:p>
    <w:p w14:paraId="527B3629" w14:textId="77777777" w:rsidR="00FB6297" w:rsidRPr="0004208C" w:rsidRDefault="00D03387" w:rsidP="0004208C">
      <w:pPr>
        <w:rPr>
          <w:rFonts w:ascii="Arial" w:hAnsi="Arial" w:cs="Arial"/>
        </w:rPr>
      </w:pPr>
      <w:r w:rsidRPr="0004208C">
        <w:rPr>
          <w:rFonts w:ascii="Arial" w:hAnsi="Arial" w:cs="Arial"/>
        </w:rPr>
        <w:t>7.1.8. Praticar ato lesivo previsto no art. 5º da Lei nº 12.846, de 1º de agosto de 2013.</w:t>
      </w:r>
    </w:p>
    <w:p w14:paraId="5BD9947D" w14:textId="77777777" w:rsidR="00FB6297" w:rsidRPr="0004208C" w:rsidRDefault="00D03387" w:rsidP="0004208C">
      <w:pPr>
        <w:pStyle w:val="Nivel2"/>
        <w:spacing w:before="0" w:after="0" w:line="240" w:lineRule="auto"/>
        <w:rPr>
          <w:sz w:val="24"/>
          <w:szCs w:val="24"/>
        </w:rPr>
      </w:pPr>
      <w:r w:rsidRPr="0004208C">
        <w:rPr>
          <w:sz w:val="24"/>
          <w:szCs w:val="24"/>
        </w:rPr>
        <w:t>7.2. Serão aplicadas ao Contratado que incorrer nas infrações acima descritas as seguintes sanções:</w:t>
      </w:r>
    </w:p>
    <w:p w14:paraId="45227832" w14:textId="77777777" w:rsidR="00FB6297" w:rsidRPr="0004208C" w:rsidRDefault="00D03387" w:rsidP="0004208C">
      <w:pPr>
        <w:rPr>
          <w:rFonts w:ascii="Arial" w:hAnsi="Arial" w:cs="Arial"/>
        </w:rPr>
      </w:pPr>
      <w:r w:rsidRPr="0004208C">
        <w:rPr>
          <w:rFonts w:ascii="Arial" w:hAnsi="Arial" w:cs="Arial"/>
        </w:rPr>
        <w:t>7.2.1. Advertência, quando o Contratado der causa à inexecução parcial do contrato, sempre que não se justificar a imposição de penalidade mais grave;</w:t>
      </w:r>
    </w:p>
    <w:p w14:paraId="5669E882" w14:textId="77777777" w:rsidR="00FB6297" w:rsidRPr="0004208C" w:rsidRDefault="00D03387" w:rsidP="0004208C">
      <w:pPr>
        <w:rPr>
          <w:rFonts w:ascii="Arial" w:hAnsi="Arial" w:cs="Arial"/>
        </w:rPr>
      </w:pPr>
      <w:r w:rsidRPr="0004208C">
        <w:rPr>
          <w:rFonts w:ascii="Arial" w:hAnsi="Arial" w:cs="Arial"/>
        </w:rPr>
        <w:t>7.2.2. Impedimento de licitar e contratar, quando praticadas as condutas descritas nos itens 7.1.2, 7.1.3 e 7.1.4, sempre que não se justificar a imposição de penalidade mais grave;</w:t>
      </w:r>
    </w:p>
    <w:p w14:paraId="3809B4F8" w14:textId="77777777" w:rsidR="00FB6297" w:rsidRPr="0004208C" w:rsidRDefault="00D03387" w:rsidP="0004208C">
      <w:pPr>
        <w:rPr>
          <w:rFonts w:ascii="Arial" w:hAnsi="Arial" w:cs="Arial"/>
        </w:rPr>
      </w:pPr>
      <w:r w:rsidRPr="0004208C">
        <w:rPr>
          <w:rFonts w:ascii="Arial" w:hAnsi="Arial" w:cs="Arial"/>
        </w:rPr>
        <w:t>7.2.3. Declaração de inidoneidade para licitar e contratar, quando praticadas as condutas descritas nos itens 7.1.5, 7.1.6, 7.1.7 e 7.1.8, bem como nos itens 7.1.2, 7.1.3 e 7.1.4 que justifiquem a imposição de penalidade mais grave; e</w:t>
      </w:r>
    </w:p>
    <w:p w14:paraId="67705D97" w14:textId="77777777" w:rsidR="00FB6297" w:rsidRPr="0004208C" w:rsidRDefault="00D03387" w:rsidP="0004208C">
      <w:pPr>
        <w:rPr>
          <w:rFonts w:ascii="Arial" w:hAnsi="Arial" w:cs="Arial"/>
        </w:rPr>
      </w:pPr>
      <w:r w:rsidRPr="0004208C">
        <w:rPr>
          <w:rFonts w:ascii="Arial" w:hAnsi="Arial" w:cs="Arial"/>
        </w:rPr>
        <w:t>7.2.4. Multa:</w:t>
      </w:r>
    </w:p>
    <w:p w14:paraId="5CC35F57"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lastRenderedPageBreak/>
        <w:t>7.2.4.1. Moratória, para a infração descrita no item 7.1.4, de 1% (um por cento) por dia de atraso injustificado sobre o valor da parcela inadimplida, até o limite de 30 (trinta) dias;</w:t>
      </w:r>
    </w:p>
    <w:p w14:paraId="4E2D859D"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7.2.4.2. Compensatória, para as infrações descritas nos itens 7.1.5 a 7.1.8, de 1% (um por cento) a 30% (trinta por cento) do valor da contratação;</w:t>
      </w:r>
    </w:p>
    <w:p w14:paraId="436BBF49"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7.2.4.3. Compensatória, para a inexecução total do contrato prevista no item 7.1.3, de 1% (um por cento) a 30% (trinta por cento) do valor da contratação;</w:t>
      </w:r>
    </w:p>
    <w:p w14:paraId="179638E6"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7.2.4.4. Compensatória, para a infração descrita no item 7.1.2, de 1% (um por cento) a 30% (trinta por cento) do valor da contratação;</w:t>
      </w:r>
    </w:p>
    <w:p w14:paraId="7911A02D"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7.2.4.5. Compensatória, em substituição à multa moratória para a infração descrita no item 7.1.4, de 1% (um por cento) a 30% (trinta por cento) do valor da contratação; e</w:t>
      </w:r>
    </w:p>
    <w:p w14:paraId="343AC945"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7.2.4.6. Compensatória, para a infração descrita no item 7.1.1, de 1% (um por cento) a 30% (trinta por cento) do valor da contratação.</w:t>
      </w:r>
    </w:p>
    <w:p w14:paraId="4E483DB3" w14:textId="77777777" w:rsidR="00FB6297" w:rsidRPr="0004208C" w:rsidRDefault="00D03387" w:rsidP="0004208C">
      <w:pPr>
        <w:pStyle w:val="Nivel2"/>
        <w:spacing w:before="0" w:after="0" w:line="240" w:lineRule="auto"/>
        <w:rPr>
          <w:sz w:val="24"/>
          <w:szCs w:val="24"/>
        </w:rPr>
      </w:pPr>
      <w:r w:rsidRPr="0004208C">
        <w:rPr>
          <w:sz w:val="24"/>
          <w:szCs w:val="24"/>
        </w:rPr>
        <w:t>7.3. A aplicação das sanções previstas neste Termo de Referência não exclui, em hipótese alguma, a obrigação de reparação integral do dano causado ao Contratante.</w:t>
      </w:r>
    </w:p>
    <w:p w14:paraId="4473C981" w14:textId="77777777" w:rsidR="00FB6297" w:rsidRPr="0004208C" w:rsidRDefault="00D03387" w:rsidP="0004208C">
      <w:pPr>
        <w:pStyle w:val="Nivel2"/>
        <w:spacing w:before="0" w:after="0" w:line="240" w:lineRule="auto"/>
        <w:rPr>
          <w:sz w:val="24"/>
          <w:szCs w:val="24"/>
        </w:rPr>
      </w:pPr>
      <w:r w:rsidRPr="0004208C">
        <w:rPr>
          <w:sz w:val="24"/>
          <w:szCs w:val="24"/>
        </w:rPr>
        <w:t>7.4. Todas as sanções previstas neste Termo de Referência poderão ser aplicadas cumulativamente com a multa.</w:t>
      </w:r>
    </w:p>
    <w:p w14:paraId="29062CA9" w14:textId="77777777" w:rsidR="00FB6297" w:rsidRPr="0004208C" w:rsidRDefault="00D03387" w:rsidP="0004208C">
      <w:pPr>
        <w:pStyle w:val="Nivel2"/>
        <w:spacing w:before="0" w:after="0" w:line="240" w:lineRule="auto"/>
        <w:rPr>
          <w:sz w:val="24"/>
          <w:szCs w:val="24"/>
        </w:rPr>
      </w:pPr>
      <w:r w:rsidRPr="0004208C">
        <w:rPr>
          <w:sz w:val="24"/>
          <w:szCs w:val="24"/>
        </w:rPr>
        <w:t>7.5. Antes da aplicação da multa será facultada a defesa do interessado no prazo de 15 (quinze) dias úteis, contado da data de sua intimação.</w:t>
      </w:r>
    </w:p>
    <w:p w14:paraId="6CEC1E37" w14:textId="77777777" w:rsidR="00FB6297" w:rsidRPr="0004208C" w:rsidRDefault="00D03387" w:rsidP="0004208C">
      <w:pPr>
        <w:pStyle w:val="Nivel2"/>
        <w:spacing w:before="0" w:after="0" w:line="240" w:lineRule="auto"/>
        <w:rPr>
          <w:sz w:val="24"/>
          <w:szCs w:val="24"/>
        </w:rPr>
      </w:pPr>
      <w:r w:rsidRPr="0004208C">
        <w:rPr>
          <w:sz w:val="24"/>
          <w:szCs w:val="24"/>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3950277B" w14:textId="77777777" w:rsidR="00FB6297" w:rsidRPr="0004208C" w:rsidRDefault="00D03387" w:rsidP="0004208C">
      <w:pPr>
        <w:pStyle w:val="Nivel2"/>
        <w:spacing w:before="0" w:after="0" w:line="240" w:lineRule="auto"/>
        <w:rPr>
          <w:sz w:val="24"/>
          <w:szCs w:val="24"/>
        </w:rPr>
      </w:pPr>
      <w:r w:rsidRPr="0004208C">
        <w:rPr>
          <w:sz w:val="24"/>
          <w:szCs w:val="24"/>
        </w:rPr>
        <w:t>7.7. A multa poderá ser recolhida administrativamente no prazo máximo de 15 (quinze) dias, a contar da data do recebimento da comunicação enviada pela autoridade competente.</w:t>
      </w:r>
    </w:p>
    <w:p w14:paraId="53076B21" w14:textId="77777777" w:rsidR="00FB6297" w:rsidRPr="0004208C" w:rsidRDefault="00D03387" w:rsidP="0004208C">
      <w:pPr>
        <w:pStyle w:val="Nivel2"/>
        <w:spacing w:before="0" w:after="0" w:line="240" w:lineRule="auto"/>
        <w:rPr>
          <w:sz w:val="24"/>
          <w:szCs w:val="24"/>
        </w:rPr>
      </w:pPr>
      <w:r w:rsidRPr="0004208C">
        <w:rPr>
          <w:sz w:val="24"/>
          <w:szCs w:val="24"/>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EA5BBD6" w14:textId="77777777" w:rsidR="00FB6297" w:rsidRPr="0004208C" w:rsidRDefault="00D03387" w:rsidP="0004208C">
      <w:pPr>
        <w:pStyle w:val="Nivel3"/>
        <w:spacing w:before="0" w:after="0" w:line="240" w:lineRule="auto"/>
        <w:rPr>
          <w:sz w:val="24"/>
          <w:szCs w:val="24"/>
        </w:rPr>
      </w:pPr>
      <w:r w:rsidRPr="0004208C">
        <w:rPr>
          <w:sz w:val="24"/>
          <w:szCs w:val="24"/>
        </w:rPr>
        <w:t>7.8.1. Para a garantia da ampla defesa e do contraditório, as notificações serão enviadas eletronicamente para os endereços de e-mail informados na proposta comercial, bem como os cadastrados pela empresa no SICAF.</w:t>
      </w:r>
    </w:p>
    <w:p w14:paraId="1723DB55" w14:textId="77777777" w:rsidR="00FB6297" w:rsidRPr="0004208C" w:rsidRDefault="00D03387" w:rsidP="0004208C">
      <w:pPr>
        <w:pStyle w:val="Nivel3"/>
        <w:spacing w:before="0" w:after="0" w:line="240" w:lineRule="auto"/>
        <w:rPr>
          <w:sz w:val="24"/>
          <w:szCs w:val="24"/>
        </w:rPr>
      </w:pPr>
      <w:r w:rsidRPr="0004208C">
        <w:rPr>
          <w:sz w:val="24"/>
          <w:szCs w:val="24"/>
        </w:rPr>
        <w:t>7.8.2. Os endereços de e-mail informados na proposta comercial e/ou cadastrados no SICAF serão considerados de uso contínuo da empresa, não cabendo alegação de desconhecimento das comunicações a eles comprovadamente enviadas.</w:t>
      </w:r>
    </w:p>
    <w:p w14:paraId="55A21682" w14:textId="77777777" w:rsidR="00FB6297" w:rsidRPr="0004208C" w:rsidRDefault="00D03387" w:rsidP="0004208C">
      <w:pPr>
        <w:pStyle w:val="Nivel2"/>
        <w:spacing w:before="0" w:after="0" w:line="240" w:lineRule="auto"/>
        <w:rPr>
          <w:sz w:val="24"/>
          <w:szCs w:val="24"/>
        </w:rPr>
      </w:pPr>
      <w:r w:rsidRPr="0004208C">
        <w:rPr>
          <w:sz w:val="24"/>
          <w:szCs w:val="24"/>
        </w:rPr>
        <w:t>7.9. Na aplicação das sanções serão considerados:</w:t>
      </w:r>
    </w:p>
    <w:p w14:paraId="46464FC5" w14:textId="77777777" w:rsidR="00FB6297" w:rsidRPr="0004208C" w:rsidRDefault="00D03387" w:rsidP="0004208C">
      <w:pPr>
        <w:rPr>
          <w:rFonts w:ascii="Arial" w:hAnsi="Arial" w:cs="Arial"/>
        </w:rPr>
      </w:pPr>
      <w:r w:rsidRPr="0004208C">
        <w:rPr>
          <w:rFonts w:ascii="Arial" w:hAnsi="Arial" w:cs="Arial"/>
        </w:rPr>
        <w:t>7.9.1. A natureza e a gravidade da infração cometida;</w:t>
      </w:r>
    </w:p>
    <w:p w14:paraId="126F0A8B" w14:textId="77777777" w:rsidR="00FB6297" w:rsidRPr="0004208C" w:rsidRDefault="00D03387" w:rsidP="0004208C">
      <w:pPr>
        <w:rPr>
          <w:rFonts w:ascii="Arial" w:hAnsi="Arial" w:cs="Arial"/>
        </w:rPr>
      </w:pPr>
      <w:r w:rsidRPr="0004208C">
        <w:rPr>
          <w:rFonts w:ascii="Arial" w:hAnsi="Arial" w:cs="Arial"/>
        </w:rPr>
        <w:t>7.9.2. As peculiaridades do caso concreto;</w:t>
      </w:r>
    </w:p>
    <w:p w14:paraId="48F41F08" w14:textId="77777777" w:rsidR="00FB6297" w:rsidRPr="0004208C" w:rsidRDefault="00D03387" w:rsidP="0004208C">
      <w:pPr>
        <w:rPr>
          <w:rFonts w:ascii="Arial" w:hAnsi="Arial" w:cs="Arial"/>
        </w:rPr>
      </w:pPr>
      <w:r w:rsidRPr="0004208C">
        <w:rPr>
          <w:rFonts w:ascii="Arial" w:hAnsi="Arial" w:cs="Arial"/>
        </w:rPr>
        <w:t>7.9.3. As circunstâncias agravantes ou atenuantes;</w:t>
      </w:r>
    </w:p>
    <w:p w14:paraId="58575A02" w14:textId="77777777" w:rsidR="00FB6297" w:rsidRPr="0004208C" w:rsidRDefault="00D03387" w:rsidP="0004208C">
      <w:pPr>
        <w:rPr>
          <w:rFonts w:ascii="Arial" w:hAnsi="Arial" w:cs="Arial"/>
        </w:rPr>
      </w:pPr>
      <w:r w:rsidRPr="0004208C">
        <w:rPr>
          <w:rFonts w:ascii="Arial" w:hAnsi="Arial" w:cs="Arial"/>
        </w:rPr>
        <w:t>7.9.4. Os danos que dela provierem para o Contratante; e</w:t>
      </w:r>
    </w:p>
    <w:p w14:paraId="2A24F258" w14:textId="77777777" w:rsidR="00FB6297" w:rsidRPr="0004208C" w:rsidRDefault="00D03387" w:rsidP="0004208C">
      <w:pPr>
        <w:rPr>
          <w:rFonts w:ascii="Arial" w:hAnsi="Arial" w:cs="Arial"/>
        </w:rPr>
      </w:pPr>
      <w:r w:rsidRPr="0004208C">
        <w:rPr>
          <w:rFonts w:ascii="Arial" w:hAnsi="Arial" w:cs="Arial"/>
        </w:rPr>
        <w:t>7.9.5. A implantação ou o aperfeiçoamento de programa de integridade, conforme normas e orientações dos órgãos de controle.</w:t>
      </w:r>
    </w:p>
    <w:p w14:paraId="6671D7DC" w14:textId="77777777" w:rsidR="00FB6297" w:rsidRPr="0004208C" w:rsidRDefault="00D03387" w:rsidP="0004208C">
      <w:pPr>
        <w:pStyle w:val="Nivel2"/>
        <w:spacing w:before="0" w:after="0" w:line="240" w:lineRule="auto"/>
        <w:rPr>
          <w:sz w:val="24"/>
          <w:szCs w:val="24"/>
        </w:rPr>
      </w:pPr>
      <w:r w:rsidRPr="0004208C">
        <w:rPr>
          <w:sz w:val="24"/>
          <w:szCs w:val="24"/>
        </w:rPr>
        <w:lastRenderedPageBreak/>
        <w:t>7.10.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 autoridade competente definidos na referida Lei.</w:t>
      </w:r>
    </w:p>
    <w:p w14:paraId="3872EE1C" w14:textId="77777777" w:rsidR="00FB6297" w:rsidRPr="0004208C" w:rsidRDefault="00D03387" w:rsidP="0004208C">
      <w:pPr>
        <w:pStyle w:val="Nivel2"/>
        <w:spacing w:before="0" w:after="0" w:line="240" w:lineRule="auto"/>
        <w:rPr>
          <w:sz w:val="24"/>
          <w:szCs w:val="24"/>
        </w:rPr>
      </w:pPr>
      <w:r w:rsidRPr="0004208C">
        <w:rPr>
          <w:sz w:val="24"/>
          <w:szCs w:val="24"/>
        </w:rPr>
        <w:t>7.11.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C25842F" w14:textId="77777777" w:rsidR="00FB6297" w:rsidRPr="0004208C" w:rsidRDefault="00D03387" w:rsidP="0004208C">
      <w:pPr>
        <w:pStyle w:val="Nivel2"/>
        <w:spacing w:before="0" w:after="0" w:line="240" w:lineRule="auto"/>
        <w:rPr>
          <w:sz w:val="24"/>
          <w:szCs w:val="24"/>
        </w:rPr>
      </w:pPr>
      <w:r w:rsidRPr="0004208C">
        <w:rPr>
          <w:sz w:val="24"/>
          <w:szCs w:val="24"/>
        </w:rPr>
        <w:t>7.12. 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w:t>
      </w:r>
    </w:p>
    <w:p w14:paraId="364CDB03" w14:textId="77777777" w:rsidR="00FB6297" w:rsidRPr="0004208C" w:rsidRDefault="00D03387" w:rsidP="0004208C">
      <w:pPr>
        <w:pStyle w:val="Nivel2"/>
        <w:spacing w:before="0" w:after="0" w:line="240" w:lineRule="auto"/>
        <w:rPr>
          <w:sz w:val="24"/>
          <w:szCs w:val="24"/>
        </w:rPr>
      </w:pPr>
      <w:r w:rsidRPr="0004208C">
        <w:rPr>
          <w:sz w:val="24"/>
          <w:szCs w:val="24"/>
        </w:rPr>
        <w:t>7.12.1. As penalidades serão obrigatoriamente registradas no SICAF.</w:t>
      </w:r>
    </w:p>
    <w:p w14:paraId="3D7AD70F" w14:textId="77777777" w:rsidR="00FB6297" w:rsidRPr="0004208C" w:rsidRDefault="00D03387" w:rsidP="0004208C">
      <w:pPr>
        <w:pStyle w:val="Nivel2"/>
        <w:spacing w:before="0" w:after="0" w:line="240" w:lineRule="auto"/>
        <w:rPr>
          <w:sz w:val="24"/>
          <w:szCs w:val="24"/>
        </w:rPr>
      </w:pPr>
      <w:r w:rsidRPr="0004208C">
        <w:rPr>
          <w:sz w:val="24"/>
          <w:szCs w:val="24"/>
        </w:rPr>
        <w:t>7.13. As sanções de impedimento de licitar e contratar e de declaração de inidoneidade para licitar ou contratar são passíveis de reabilitação na forma do art. 163 da Lei nº 14.133, de 2021.</w:t>
      </w:r>
    </w:p>
    <w:p w14:paraId="2C99338A" w14:textId="77777777" w:rsidR="00FB6297" w:rsidRDefault="00D03387" w:rsidP="0004208C">
      <w:pPr>
        <w:pStyle w:val="Nivel2"/>
        <w:spacing w:before="0" w:after="0" w:line="240" w:lineRule="auto"/>
        <w:rPr>
          <w:sz w:val="24"/>
          <w:szCs w:val="24"/>
        </w:rPr>
      </w:pPr>
      <w:r w:rsidRPr="0004208C">
        <w:rPr>
          <w:sz w:val="24"/>
          <w:szCs w:val="24"/>
        </w:rPr>
        <w:t>7.14. Os débitos do Contratado para com a Administração Contratante, resultantes de multa administrativa e/ou indenizações, não inscritos em dívida ativa, poderão ser compensados, total ou parcialmente, com os créditos devidos pelo Contratante decorrentes deste mesmo contrato ou de outros contratos administrativos que o Contratado possua com o mesmo órgão Contratante, observada a legislação aplicável.</w:t>
      </w:r>
    </w:p>
    <w:p w14:paraId="0C5B0DDA" w14:textId="77777777" w:rsidR="00356C3E" w:rsidRPr="0004208C" w:rsidRDefault="00356C3E" w:rsidP="0004208C">
      <w:pPr>
        <w:pStyle w:val="Nivel2"/>
        <w:spacing w:before="0" w:after="0" w:line="240" w:lineRule="auto"/>
        <w:rPr>
          <w:sz w:val="24"/>
          <w:szCs w:val="24"/>
        </w:rPr>
      </w:pPr>
    </w:p>
    <w:p w14:paraId="1C2F1A12" w14:textId="77777777" w:rsidR="00C64A0A" w:rsidRPr="007A6923" w:rsidRDefault="00C64A0A" w:rsidP="0004208C">
      <w:pPr>
        <w:pStyle w:val="Nivel01"/>
      </w:pPr>
      <w:r w:rsidRPr="007A6923">
        <w:t xml:space="preserve">8. CRITÉRIOS DE MEDIÇÃO E DE PAGAMENTO: </w:t>
      </w:r>
    </w:p>
    <w:p w14:paraId="5607EF04" w14:textId="77777777" w:rsidR="00C64A0A" w:rsidRPr="007A6923" w:rsidRDefault="00C64A0A" w:rsidP="0004208C">
      <w:pPr>
        <w:pStyle w:val="Nvel1-SemNumPreto"/>
      </w:pPr>
      <w:r w:rsidRPr="007A6923">
        <w:t>RECEBIMENTO</w:t>
      </w:r>
    </w:p>
    <w:p w14:paraId="09695B6D" w14:textId="77777777" w:rsidR="00FB6297" w:rsidRPr="009845BE" w:rsidRDefault="00D03387" w:rsidP="0004208C">
      <w:pPr>
        <w:pStyle w:val="Nivel2"/>
        <w:spacing w:before="0" w:after="0" w:line="240" w:lineRule="auto"/>
        <w:rPr>
          <w:color w:val="auto"/>
          <w:sz w:val="24"/>
          <w:szCs w:val="24"/>
        </w:rPr>
      </w:pPr>
      <w:r w:rsidRPr="009845BE">
        <w:rPr>
          <w:color w:val="auto"/>
          <w:sz w:val="24"/>
          <w:szCs w:val="24"/>
        </w:rPr>
        <w:t>8.1. Os serviços serão recebidos provisoriamente, por etapa, pelo responsável pelo acompanhamento e fiscalização do contrato, mediante termo detalhado, após a conclusão da montagem/instalação e, posteriormente, após a conclusão da desmontagem e retirada integral dos materiais, para efeito de verificação da conformidade da execução com as especificações constantes deste Termo de Referência, da proposta e do contrato.</w:t>
      </w:r>
    </w:p>
    <w:p w14:paraId="29E51873" w14:textId="77777777" w:rsidR="00FB6297" w:rsidRPr="009845BE" w:rsidRDefault="00D03387" w:rsidP="0004208C">
      <w:pPr>
        <w:pStyle w:val="Nivel2"/>
        <w:spacing w:before="0" w:after="0" w:line="240" w:lineRule="auto"/>
        <w:rPr>
          <w:color w:val="auto"/>
          <w:sz w:val="24"/>
          <w:szCs w:val="24"/>
        </w:rPr>
      </w:pPr>
      <w:r w:rsidRPr="009845BE">
        <w:rPr>
          <w:color w:val="auto"/>
          <w:sz w:val="24"/>
          <w:szCs w:val="24"/>
        </w:rPr>
        <w:t>8.2. Os serviços poderão ser rejeitados, no todo ou em parte, quando executados em desacordo com as especificações constantes deste Termo de Referência, da proposta ou do contrato, devendo a Contratada, às suas expensas, corrigir, refazer, reparar ou substituir os serviços, materiais ou componentes desconformes no prazo fixado pela fiscalização, observado o limite máximo de 05 (cinco) dias úteis, sem prejuízo dos prazos específicos de manutenção previstos no item 5.8 e da aplicação das penalidades cabíveis.</w:t>
      </w:r>
    </w:p>
    <w:p w14:paraId="54E7C1ED" w14:textId="77777777" w:rsidR="00FB6297" w:rsidRPr="009845BE" w:rsidRDefault="00D03387" w:rsidP="0004208C">
      <w:pPr>
        <w:pStyle w:val="Nivel2"/>
        <w:spacing w:before="0" w:after="0" w:line="240" w:lineRule="auto"/>
        <w:rPr>
          <w:color w:val="auto"/>
          <w:sz w:val="24"/>
          <w:szCs w:val="24"/>
        </w:rPr>
      </w:pPr>
      <w:r w:rsidRPr="009845BE">
        <w:rPr>
          <w:color w:val="auto"/>
          <w:sz w:val="24"/>
          <w:szCs w:val="24"/>
        </w:rPr>
        <w:t xml:space="preserve">8.3. O recebimento definitivo de cada etapa ocorrerá no prazo de até 05 (cinco) dias úteis, contado do respectivo recebimento provisório, após a verificação da qualidade, </w:t>
      </w:r>
      <w:r w:rsidRPr="009845BE">
        <w:rPr>
          <w:color w:val="auto"/>
          <w:sz w:val="24"/>
          <w:szCs w:val="24"/>
        </w:rPr>
        <w:lastRenderedPageBreak/>
        <w:t>quantidade, segurança, funcionalidade e conformidade dos serviços executados. Na etapa final, o recebimento definitivo ficará condicionado à desmontagem, retirada integral dos materiais e regularização dos locais afetados, quando cabível, mediante termo detalhado emitido pela fiscalização.</w:t>
      </w:r>
    </w:p>
    <w:p w14:paraId="5A078C3E" w14:textId="77777777" w:rsidR="00FB6297" w:rsidRPr="0004208C" w:rsidRDefault="00D03387" w:rsidP="0004208C">
      <w:pPr>
        <w:pStyle w:val="Nivel2"/>
        <w:spacing w:before="0" w:after="0" w:line="240" w:lineRule="auto"/>
        <w:rPr>
          <w:sz w:val="24"/>
          <w:szCs w:val="24"/>
        </w:rPr>
      </w:pPr>
      <w:r w:rsidRPr="0004208C">
        <w:rPr>
          <w:sz w:val="24"/>
          <w:szCs w:val="24"/>
        </w:rPr>
        <w:t>8.4. O prazo para recebimento definitivo poderá ser excepcionalmente prorrogado, de forma justificada, por igual período, quando houver necessidade de diligências para a aferição do atendimento das exigências contratuais.</w:t>
      </w:r>
    </w:p>
    <w:p w14:paraId="6E9C1CFC" w14:textId="77777777" w:rsidR="00FB6297" w:rsidRPr="0004208C" w:rsidRDefault="00D03387" w:rsidP="0004208C">
      <w:pPr>
        <w:pStyle w:val="Nivel2"/>
        <w:spacing w:before="0" w:after="0" w:line="240" w:lineRule="auto"/>
        <w:rPr>
          <w:sz w:val="24"/>
          <w:szCs w:val="24"/>
        </w:rPr>
      </w:pPr>
      <w:r w:rsidRPr="0004208C">
        <w:rPr>
          <w:sz w:val="24"/>
          <w:szCs w:val="24"/>
        </w:rPr>
        <w:t>8.5.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610D00D" w14:textId="77777777" w:rsidR="00FB6297" w:rsidRPr="0004208C" w:rsidRDefault="00D03387" w:rsidP="0004208C">
      <w:pPr>
        <w:pStyle w:val="Nivel2"/>
        <w:spacing w:before="0" w:after="0" w:line="240" w:lineRule="auto"/>
        <w:rPr>
          <w:sz w:val="24"/>
          <w:szCs w:val="24"/>
        </w:rPr>
      </w:pPr>
      <w:r w:rsidRPr="0004208C">
        <w:rPr>
          <w:sz w:val="24"/>
          <w:szCs w:val="24"/>
        </w:rPr>
        <w:t>8.6. O prazo para a solução, pelo Contratado, de inconsistências na execução do objeto ou de saneamento da nota fiscal ou de instrumento de cobrança equivalente, verificadas pela Administração durante a análise prévia à liquidação da despesa, não será computado para os fins do recebimento definitivo.</w:t>
      </w:r>
    </w:p>
    <w:p w14:paraId="7E0A8120" w14:textId="77777777" w:rsidR="00FB6297" w:rsidRPr="009845BE" w:rsidRDefault="00D03387" w:rsidP="0004208C">
      <w:pPr>
        <w:pStyle w:val="Nivel2"/>
        <w:spacing w:before="0" w:after="0" w:line="240" w:lineRule="auto"/>
        <w:rPr>
          <w:color w:val="auto"/>
          <w:sz w:val="24"/>
          <w:szCs w:val="24"/>
        </w:rPr>
      </w:pPr>
      <w:r w:rsidRPr="009845BE">
        <w:rPr>
          <w:color w:val="auto"/>
          <w:sz w:val="24"/>
          <w:szCs w:val="24"/>
        </w:rPr>
        <w:t>8.7. O recebimento provisório ou definitivo não excluirá a responsabilidade civil da Contratada pela qualidade, segurança e perfeita execução dos serviços, nem sua responsabilidade técnica e ético-profissional pelos serviços executados e pelos materiais empregados.</w:t>
      </w:r>
    </w:p>
    <w:p w14:paraId="740892F2" w14:textId="77777777" w:rsidR="00FB6297" w:rsidRPr="009845BE" w:rsidRDefault="00D03387" w:rsidP="0004208C">
      <w:pPr>
        <w:pStyle w:val="Nivel2"/>
        <w:spacing w:before="0" w:after="0" w:line="240" w:lineRule="auto"/>
        <w:rPr>
          <w:color w:val="auto"/>
          <w:sz w:val="24"/>
          <w:szCs w:val="24"/>
        </w:rPr>
      </w:pPr>
      <w:r w:rsidRPr="009845BE">
        <w:rPr>
          <w:color w:val="auto"/>
          <w:sz w:val="24"/>
          <w:szCs w:val="24"/>
        </w:rPr>
        <w:t>8.8. As atividades de montagem, instalação, manutenção, desmontagem e retirada integral dos materiais correrão por conta da Contratada e constituem condições para o recebimento das respectivas etapas do objeto.</w:t>
      </w:r>
    </w:p>
    <w:p w14:paraId="07FA448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8.9. Recebida a Nota Fiscal ou documento de cobrança equivalente, correrá o prazo de dez dias úteis para fins de liquidação, na forma desta seção, prorrogáveis por igual período, nos termos do art. 7º, § 3º da Instrução Normativa SEGES/ME nº 77/2022.</w:t>
      </w:r>
    </w:p>
    <w:p w14:paraId="2723B733"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8.9.1. O prazo de que trata o item anterior será reduzido à metade, mantendo-se a possibilidade de prorrogação, no caso de contratações decorrentes de despesas cujos valores não ultrapassem o limite de que trata o inciso II do art. 75 da Lei nº 14.133, de 2021.</w:t>
      </w:r>
    </w:p>
    <w:p w14:paraId="2037F64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8.10. Para fins de liquidação, o setor competente deverá verificar se a nota fiscal ou instrumento de cobrança equivalente apresentado expressa os elementos necessários e essenciais do documento, tais como: </w:t>
      </w:r>
    </w:p>
    <w:p w14:paraId="1DF0822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8.10.1. O prazo de validade;</w:t>
      </w:r>
    </w:p>
    <w:p w14:paraId="2EBCC82A"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8.10.2. A data da emissão; </w:t>
      </w:r>
    </w:p>
    <w:p w14:paraId="1B57B22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8.10.3. Os dados do contrato e do órgão contratante; </w:t>
      </w:r>
    </w:p>
    <w:p w14:paraId="0E593851"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8.10.4. O período respectivo de execução do contrato; </w:t>
      </w:r>
    </w:p>
    <w:p w14:paraId="0FD221D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8.10.5. O valor a pagar; e </w:t>
      </w:r>
    </w:p>
    <w:p w14:paraId="0B69FC19"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8.10.6. Eventual destaque do valor de retenções tributárias cabíveis.</w:t>
      </w:r>
    </w:p>
    <w:p w14:paraId="7BF8F24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8731AD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8.12. A nota fiscal ou instrumento de cobrança equivalente deverá ser obrigatoriamente acompanhado da comprovação da regularidade fiscal, constatada por meio de consulta on-line ao SICAF ou, na impossibilidade de acesso ao referido </w:t>
      </w:r>
      <w:r w:rsidRPr="0004208C">
        <w:rPr>
          <w:color w:val="auto"/>
          <w:sz w:val="24"/>
          <w:szCs w:val="24"/>
        </w:rPr>
        <w:lastRenderedPageBreak/>
        <w:t xml:space="preserve">Sistema, mediante consulta aos sítios eletrônicos oficiais ou à documentação mencionada no art. 68 da Lei nº 14.133, de 2021.   </w:t>
      </w:r>
    </w:p>
    <w:p w14:paraId="12D9283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8.13. A Administração deverá realizar consulta ao SICAF para: </w:t>
      </w:r>
    </w:p>
    <w:p w14:paraId="2FE94AE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a) verificar a manutenção das condições de habilitação exigidas no edital; </w:t>
      </w:r>
    </w:p>
    <w:p w14:paraId="23EA85B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b) identificar possível razão que impeça a participação em licitação, no âmbito do órgão ou entidade, proibição de contratar com o Poder Público, bem como ocorrências impeditivas indiretas.</w:t>
      </w:r>
    </w:p>
    <w:p w14:paraId="7718672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E39A99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52CEEA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8.16. Persistindo a irregularidade, o contratante deverá adotar as medidas necessárias à rescisão contratual nos autos do processo administrativo correspondente, assegurada ao contratado a ampla defesa. </w:t>
      </w:r>
    </w:p>
    <w:p w14:paraId="27CBADC5" w14:textId="77777777" w:rsidR="009A5152" w:rsidRPr="0004208C" w:rsidRDefault="00C64A0A" w:rsidP="0004208C">
      <w:pPr>
        <w:pStyle w:val="Nivel2"/>
        <w:spacing w:before="0" w:after="0" w:line="240" w:lineRule="auto"/>
        <w:rPr>
          <w:color w:val="auto"/>
          <w:sz w:val="24"/>
          <w:szCs w:val="24"/>
        </w:rPr>
      </w:pPr>
      <w:r w:rsidRPr="0004208C">
        <w:rPr>
          <w:color w:val="auto"/>
          <w:sz w:val="24"/>
          <w:szCs w:val="24"/>
        </w:rPr>
        <w:t xml:space="preserve">8.17. Havendo a efetiva execução do objeto, os pagamentos serão realizados normalmente, até que se decida pela rescisão do contrato, caso o contratado não regularize sua situação junto ao SICAF. </w:t>
      </w:r>
    </w:p>
    <w:p w14:paraId="4BD62E24" w14:textId="77777777" w:rsidR="000009D5" w:rsidRPr="0004208C" w:rsidRDefault="000009D5" w:rsidP="0004208C">
      <w:pPr>
        <w:pStyle w:val="Nivel2"/>
        <w:spacing w:before="0" w:after="0" w:line="240" w:lineRule="auto"/>
        <w:rPr>
          <w:color w:val="auto"/>
          <w:sz w:val="24"/>
          <w:szCs w:val="24"/>
        </w:rPr>
      </w:pPr>
    </w:p>
    <w:p w14:paraId="72B4F12B" w14:textId="77777777" w:rsidR="00C64A0A" w:rsidRPr="0004208C" w:rsidRDefault="00C64A0A" w:rsidP="0004208C">
      <w:pPr>
        <w:pStyle w:val="Nvel1-SemNumPreto"/>
      </w:pPr>
      <w:r w:rsidRPr="0004208C">
        <w:t>PRAZO DE PAGAMENTO</w:t>
      </w:r>
    </w:p>
    <w:p w14:paraId="2294F38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8.18. O pagamento será efetuado no prazo de até 10 (dez) dias úteis contados da finalização da liquidação da despesa, conforme seção anterior, nos termos da Instrução Normativa SEGES/ME nº 77, de 2022.</w:t>
      </w:r>
    </w:p>
    <w:p w14:paraId="474EA9D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2FD6F20E" w14:textId="77777777" w:rsidR="00C64A0A" w:rsidRPr="0004208C" w:rsidRDefault="00C64A0A" w:rsidP="0004208C">
      <w:pPr>
        <w:pStyle w:val="Nivel2"/>
        <w:spacing w:before="0" w:after="0" w:line="240" w:lineRule="auto"/>
        <w:rPr>
          <w:color w:val="auto"/>
          <w:sz w:val="24"/>
          <w:szCs w:val="24"/>
        </w:rPr>
      </w:pPr>
    </w:p>
    <w:p w14:paraId="6410BF1A" w14:textId="77777777" w:rsidR="00C64A0A" w:rsidRPr="0004208C" w:rsidRDefault="00C64A0A" w:rsidP="0004208C">
      <w:pPr>
        <w:pStyle w:val="Nvel1-SemNumPreto"/>
      </w:pPr>
      <w:r w:rsidRPr="0004208C">
        <w:t>FORMA DE PAGAMENTO</w:t>
      </w:r>
    </w:p>
    <w:p w14:paraId="7180353D" w14:textId="77777777" w:rsidR="004F3A02" w:rsidRPr="009845BE" w:rsidRDefault="004F3A02" w:rsidP="004F3A02">
      <w:pPr>
        <w:pStyle w:val="Nivel2"/>
        <w:spacing w:before="0" w:after="0" w:line="240" w:lineRule="auto"/>
        <w:rPr>
          <w:color w:val="auto"/>
          <w:sz w:val="24"/>
          <w:szCs w:val="24"/>
        </w:rPr>
      </w:pPr>
      <w:r w:rsidRPr="009845BE">
        <w:rPr>
          <w:color w:val="auto"/>
          <w:sz w:val="24"/>
          <w:szCs w:val="24"/>
        </w:rPr>
        <w:t>8.20. O pagamento será realizado em duas parcelas, da seguinte forma:</w:t>
      </w:r>
    </w:p>
    <w:p w14:paraId="5E875B78" w14:textId="77777777" w:rsidR="004F3A02" w:rsidRPr="009845BE" w:rsidRDefault="004F3A02" w:rsidP="004F3A02">
      <w:pPr>
        <w:pStyle w:val="Nivel2"/>
        <w:spacing w:before="0" w:after="0" w:line="240" w:lineRule="auto"/>
        <w:rPr>
          <w:color w:val="auto"/>
          <w:sz w:val="24"/>
          <w:szCs w:val="24"/>
        </w:rPr>
      </w:pPr>
      <w:r w:rsidRPr="009845BE">
        <w:rPr>
          <w:color w:val="auto"/>
          <w:sz w:val="24"/>
          <w:szCs w:val="24"/>
        </w:rPr>
        <w:t>I – 50% (cinquenta por cento) do valor total contratado será pago no prazo de até 10 (dez) dias úteis, contados da instalação completa, após a devida conferência e liquidação da despesa, em conformidade com o disposto na Instrução Normativa SEGES/ME nº 77/2022;</w:t>
      </w:r>
    </w:p>
    <w:p w14:paraId="09CD039B" w14:textId="77777777" w:rsidR="004F3A02" w:rsidRPr="009845BE" w:rsidRDefault="004F3A02" w:rsidP="004F3A02">
      <w:pPr>
        <w:pStyle w:val="Nivel2"/>
        <w:spacing w:before="0" w:after="0" w:line="240" w:lineRule="auto"/>
        <w:rPr>
          <w:color w:val="auto"/>
          <w:sz w:val="24"/>
          <w:szCs w:val="24"/>
        </w:rPr>
      </w:pPr>
      <w:r w:rsidRPr="009845BE">
        <w:rPr>
          <w:color w:val="auto"/>
          <w:sz w:val="24"/>
          <w:szCs w:val="24"/>
        </w:rPr>
        <w:t>II – Os 50% (cinquenta por cento) restantes serão pagos no prazo de até 10 (dez) dias úteis, contados da retirada integral dos materiais, após a devida conferência e liquidação da despesa, em conformidade com o disposto na Instrução Normativa SEGES/ME nº 77/2022.</w:t>
      </w:r>
    </w:p>
    <w:p w14:paraId="19101233" w14:textId="77777777" w:rsidR="004F3A02" w:rsidRPr="009845BE" w:rsidRDefault="004F3A02" w:rsidP="004F3A02">
      <w:pPr>
        <w:pStyle w:val="Nivel2"/>
        <w:spacing w:before="0" w:after="0" w:line="240" w:lineRule="auto"/>
        <w:rPr>
          <w:color w:val="auto"/>
          <w:sz w:val="24"/>
          <w:szCs w:val="24"/>
        </w:rPr>
      </w:pPr>
      <w:r w:rsidRPr="009845BE">
        <w:rPr>
          <w:color w:val="auto"/>
          <w:sz w:val="24"/>
          <w:szCs w:val="24"/>
        </w:rPr>
        <w:t>8.21.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7123BE1E" w14:textId="77777777" w:rsidR="00C64A0A" w:rsidRPr="0004208C" w:rsidRDefault="00C64A0A" w:rsidP="0004208C">
      <w:pPr>
        <w:pStyle w:val="Nvel1-SemNumPreto"/>
      </w:pPr>
      <w:r w:rsidRPr="0004208C">
        <w:lastRenderedPageBreak/>
        <w:t>CESSÃO DE CRÉDITO</w:t>
      </w:r>
    </w:p>
    <w:p w14:paraId="03416FD3" w14:textId="77777777" w:rsidR="0077721E" w:rsidRPr="0004208C" w:rsidRDefault="0077721E" w:rsidP="0004208C">
      <w:pPr>
        <w:jc w:val="both"/>
        <w:rPr>
          <w:rFonts w:ascii="Arial" w:hAnsi="Arial" w:cs="Arial"/>
        </w:rPr>
      </w:pPr>
      <w:r w:rsidRPr="0004208C">
        <w:rPr>
          <w:rFonts w:ascii="Arial" w:hAnsi="Arial" w:cs="Arial"/>
        </w:rPr>
        <w:t>8.2</w:t>
      </w:r>
      <w:r w:rsidR="004F3A02">
        <w:rPr>
          <w:rFonts w:ascii="Arial" w:hAnsi="Arial" w:cs="Arial"/>
        </w:rPr>
        <w:t>2</w:t>
      </w:r>
      <w:r w:rsidRPr="0004208C">
        <w:rPr>
          <w:rFonts w:ascii="Arial" w:hAnsi="Arial" w:cs="Arial"/>
        </w:rPr>
        <w:t>. As cessões de crédito dependerão de prévia aprovação do Contratante.</w:t>
      </w:r>
    </w:p>
    <w:p w14:paraId="006BACED" w14:textId="77777777" w:rsidR="0077721E" w:rsidRPr="0004208C" w:rsidRDefault="0077721E" w:rsidP="0004208C">
      <w:pPr>
        <w:jc w:val="both"/>
        <w:rPr>
          <w:rFonts w:ascii="Arial" w:hAnsi="Arial" w:cs="Arial"/>
        </w:rPr>
      </w:pPr>
      <w:r w:rsidRPr="0004208C">
        <w:rPr>
          <w:rFonts w:ascii="Arial" w:hAnsi="Arial" w:cs="Arial"/>
        </w:rPr>
        <w:t>8.2</w:t>
      </w:r>
      <w:r w:rsidR="004F3A02">
        <w:rPr>
          <w:rFonts w:ascii="Arial" w:hAnsi="Arial" w:cs="Arial"/>
        </w:rPr>
        <w:t>3</w:t>
      </w:r>
      <w:r w:rsidRPr="0004208C">
        <w:rPr>
          <w:rFonts w:ascii="Arial" w:hAnsi="Arial" w:cs="Arial"/>
        </w:rPr>
        <w:t>. A eficácia da cessão de crédito, em relação à Administração, está condicionada à celebração de termo aditivo ao contrato administrativo.</w:t>
      </w:r>
    </w:p>
    <w:p w14:paraId="3DD5A737" w14:textId="77777777" w:rsidR="0077721E" w:rsidRPr="0004208C" w:rsidRDefault="0077721E" w:rsidP="0004208C">
      <w:pPr>
        <w:jc w:val="both"/>
        <w:rPr>
          <w:rFonts w:ascii="Arial" w:hAnsi="Arial" w:cs="Arial"/>
        </w:rPr>
      </w:pPr>
      <w:r w:rsidRPr="0004208C">
        <w:rPr>
          <w:rFonts w:ascii="Arial" w:hAnsi="Arial" w:cs="Arial"/>
        </w:rPr>
        <w:t>8.2</w:t>
      </w:r>
      <w:r w:rsidR="004F3A02">
        <w:rPr>
          <w:rFonts w:ascii="Arial" w:hAnsi="Arial" w:cs="Arial"/>
        </w:rPr>
        <w:t>4</w:t>
      </w:r>
      <w:r w:rsidRPr="0004208C">
        <w:rPr>
          <w:rFonts w:ascii="Arial" w:hAnsi="Arial" w:cs="Arial"/>
        </w:rPr>
        <w:t>.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87CAC69" w14:textId="77777777" w:rsidR="0077721E" w:rsidRPr="0004208C" w:rsidRDefault="0077721E" w:rsidP="0004208C">
      <w:pPr>
        <w:jc w:val="both"/>
        <w:rPr>
          <w:rFonts w:ascii="Arial" w:hAnsi="Arial" w:cs="Arial"/>
        </w:rPr>
      </w:pPr>
      <w:r w:rsidRPr="0004208C">
        <w:rPr>
          <w:rFonts w:ascii="Arial" w:hAnsi="Arial" w:cs="Arial"/>
        </w:rPr>
        <w:t>8.2</w:t>
      </w:r>
      <w:r w:rsidR="004F3A02">
        <w:rPr>
          <w:rFonts w:ascii="Arial" w:hAnsi="Arial" w:cs="Arial"/>
        </w:rPr>
        <w:t>5</w:t>
      </w:r>
      <w:r w:rsidRPr="0004208C">
        <w:rPr>
          <w:rFonts w:ascii="Arial" w:hAnsi="Arial" w:cs="Arial"/>
        </w:rPr>
        <w:t>.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1EF1128" w14:textId="77777777" w:rsidR="0077721E" w:rsidRPr="0004208C" w:rsidRDefault="0077721E" w:rsidP="0004208C">
      <w:pPr>
        <w:jc w:val="both"/>
        <w:rPr>
          <w:rFonts w:ascii="Arial" w:hAnsi="Arial" w:cs="Arial"/>
        </w:rPr>
      </w:pPr>
      <w:r w:rsidRPr="0004208C">
        <w:rPr>
          <w:rFonts w:ascii="Arial" w:hAnsi="Arial" w:cs="Arial"/>
        </w:rPr>
        <w:t>8.</w:t>
      </w:r>
      <w:r w:rsidR="004F3A02">
        <w:rPr>
          <w:rFonts w:ascii="Arial" w:hAnsi="Arial" w:cs="Arial"/>
        </w:rPr>
        <w:t>26</w:t>
      </w:r>
      <w:r w:rsidRPr="0004208C">
        <w:rPr>
          <w:rFonts w:ascii="Arial" w:hAnsi="Arial" w:cs="Arial"/>
        </w:rPr>
        <w:t>. A cessão de crédito não afetará a execução do objeto contratado, que continuará sob a integral responsabilidade do Contratado.</w:t>
      </w:r>
    </w:p>
    <w:p w14:paraId="7B7223A3" w14:textId="77777777" w:rsidR="00C64A0A" w:rsidRPr="0004208C" w:rsidRDefault="0077721E" w:rsidP="0004208C">
      <w:pPr>
        <w:pStyle w:val="Nivel2"/>
        <w:spacing w:before="0" w:after="0" w:line="240" w:lineRule="auto"/>
        <w:rPr>
          <w:color w:val="auto"/>
          <w:sz w:val="24"/>
          <w:szCs w:val="24"/>
        </w:rPr>
      </w:pPr>
      <w:r w:rsidRPr="0004208C">
        <w:rPr>
          <w:sz w:val="24"/>
          <w:szCs w:val="24"/>
        </w:rPr>
        <w:t>8.2</w:t>
      </w:r>
      <w:r w:rsidR="004F3A02">
        <w:rPr>
          <w:sz w:val="24"/>
          <w:szCs w:val="24"/>
        </w:rPr>
        <w:t>7</w:t>
      </w:r>
      <w:r w:rsidRPr="0004208C">
        <w:rPr>
          <w:sz w:val="24"/>
          <w:szCs w:val="24"/>
        </w:rPr>
        <w:t>. O disposto nesta seção não afeta as operações de crédito de que trata a Instrução Normativa SEGES/MGI nº 82, de 21 de fevereiro de 2025, as quais ficam por esta regidas.</w:t>
      </w:r>
    </w:p>
    <w:p w14:paraId="64CE2B02" w14:textId="77777777" w:rsidR="00C64A0A" w:rsidRPr="0004208C" w:rsidRDefault="00C64A0A" w:rsidP="0004208C">
      <w:pPr>
        <w:pStyle w:val="Nivel2"/>
        <w:spacing w:before="0" w:after="0" w:line="240" w:lineRule="auto"/>
        <w:rPr>
          <w:color w:val="auto"/>
          <w:sz w:val="24"/>
          <w:szCs w:val="24"/>
        </w:rPr>
      </w:pPr>
    </w:p>
    <w:p w14:paraId="5454E33C" w14:textId="77777777" w:rsidR="00FB6297" w:rsidRPr="0004208C" w:rsidRDefault="00D03387" w:rsidP="0004208C">
      <w:pPr>
        <w:pStyle w:val="Nivel01"/>
      </w:pPr>
      <w:r w:rsidRPr="0004208C">
        <w:t>REAJUSTE</w:t>
      </w:r>
    </w:p>
    <w:p w14:paraId="579E6A22" w14:textId="77777777" w:rsidR="00FB6297" w:rsidRPr="0004208C" w:rsidRDefault="00D03387" w:rsidP="0004208C">
      <w:pPr>
        <w:pStyle w:val="Nivel2"/>
        <w:spacing w:before="0" w:after="0" w:line="240" w:lineRule="auto"/>
        <w:rPr>
          <w:sz w:val="24"/>
          <w:szCs w:val="24"/>
        </w:rPr>
      </w:pPr>
      <w:r w:rsidRPr="0004208C">
        <w:rPr>
          <w:sz w:val="24"/>
          <w:szCs w:val="24"/>
        </w:rPr>
        <w:t>8.</w:t>
      </w:r>
      <w:r w:rsidR="004F3A02">
        <w:rPr>
          <w:sz w:val="24"/>
          <w:szCs w:val="24"/>
        </w:rPr>
        <w:t>28</w:t>
      </w:r>
      <w:r w:rsidRPr="0004208C">
        <w:rPr>
          <w:sz w:val="24"/>
          <w:szCs w:val="24"/>
        </w:rPr>
        <w:t>. Os preços inicialmente contratados são fixos e irreajustáveis no prazo de um ano contado da data do orçamento estimado, em 20/08/2026.</w:t>
      </w:r>
    </w:p>
    <w:p w14:paraId="735A856C" w14:textId="77777777" w:rsidR="00FB6297" w:rsidRPr="0004208C" w:rsidRDefault="00D03387" w:rsidP="0004208C">
      <w:pPr>
        <w:pStyle w:val="Nivel2"/>
        <w:spacing w:before="0" w:after="0" w:line="240" w:lineRule="auto"/>
        <w:rPr>
          <w:sz w:val="24"/>
          <w:szCs w:val="24"/>
        </w:rPr>
      </w:pPr>
      <w:r w:rsidRPr="0004208C">
        <w:rPr>
          <w:sz w:val="24"/>
          <w:szCs w:val="24"/>
        </w:rPr>
        <w:t>8.</w:t>
      </w:r>
      <w:r w:rsidR="004F3A02">
        <w:rPr>
          <w:sz w:val="24"/>
          <w:szCs w:val="24"/>
        </w:rPr>
        <w:t>29</w:t>
      </w:r>
      <w:r w:rsidRPr="0004208C">
        <w:rPr>
          <w:sz w:val="24"/>
          <w:szCs w:val="24"/>
        </w:rPr>
        <w:t>. Após o interregno de um ano, e independentemente de pedido do Contratado, os preços iniciais serão reajustados mediante a aplicação, pelo Contratante, do IPC-FIPE - Índice de Preços ao Consumidor, exclusivamente para as obrigações iniciadas e concluídas após a ocorrência da anualidade.</w:t>
      </w:r>
    </w:p>
    <w:p w14:paraId="72BD6FBA" w14:textId="77777777" w:rsidR="00FB6297" w:rsidRPr="0004208C" w:rsidRDefault="00D03387" w:rsidP="0004208C">
      <w:pPr>
        <w:pStyle w:val="Nivel2"/>
        <w:spacing w:before="0" w:after="0" w:line="240" w:lineRule="auto"/>
        <w:rPr>
          <w:sz w:val="24"/>
          <w:szCs w:val="24"/>
        </w:rPr>
      </w:pPr>
      <w:r w:rsidRPr="0004208C">
        <w:rPr>
          <w:sz w:val="24"/>
          <w:szCs w:val="24"/>
        </w:rPr>
        <w:t>8.3</w:t>
      </w:r>
      <w:r w:rsidR="004F3A02">
        <w:rPr>
          <w:sz w:val="24"/>
          <w:szCs w:val="24"/>
        </w:rPr>
        <w:t>0</w:t>
      </w:r>
      <w:r w:rsidRPr="0004208C">
        <w:rPr>
          <w:sz w:val="24"/>
          <w:szCs w:val="24"/>
        </w:rPr>
        <w:t>. Nos reajustes subsequentes ao primeiro, o interregno mínimo de um ano será contado a partir dos efeitos financeiros do último reajuste.</w:t>
      </w:r>
    </w:p>
    <w:p w14:paraId="68741732" w14:textId="77777777" w:rsidR="00FB6297" w:rsidRPr="0004208C" w:rsidRDefault="00D03387" w:rsidP="0004208C">
      <w:pPr>
        <w:pStyle w:val="Nivel2"/>
        <w:spacing w:before="0" w:after="0" w:line="240" w:lineRule="auto"/>
        <w:rPr>
          <w:sz w:val="24"/>
          <w:szCs w:val="24"/>
        </w:rPr>
      </w:pPr>
      <w:r w:rsidRPr="0004208C">
        <w:rPr>
          <w:sz w:val="24"/>
          <w:szCs w:val="24"/>
        </w:rPr>
        <w:t>8.3</w:t>
      </w:r>
      <w:r w:rsidR="004F3A02">
        <w:rPr>
          <w:sz w:val="24"/>
          <w:szCs w:val="24"/>
        </w:rPr>
        <w:t>1</w:t>
      </w:r>
      <w:r w:rsidRPr="0004208C">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14:paraId="48AAD745" w14:textId="77777777" w:rsidR="00FB6297" w:rsidRPr="0004208C" w:rsidRDefault="00D03387" w:rsidP="0004208C">
      <w:pPr>
        <w:pStyle w:val="Nivel2"/>
        <w:spacing w:before="0" w:after="0" w:line="240" w:lineRule="auto"/>
        <w:rPr>
          <w:sz w:val="24"/>
          <w:szCs w:val="24"/>
        </w:rPr>
      </w:pPr>
      <w:r w:rsidRPr="0004208C">
        <w:rPr>
          <w:sz w:val="24"/>
          <w:szCs w:val="24"/>
        </w:rPr>
        <w:t>8.3</w:t>
      </w:r>
      <w:r w:rsidR="004F3A02">
        <w:rPr>
          <w:sz w:val="24"/>
          <w:szCs w:val="24"/>
        </w:rPr>
        <w:t>2</w:t>
      </w:r>
      <w:r w:rsidRPr="0004208C">
        <w:rPr>
          <w:sz w:val="24"/>
          <w:szCs w:val="24"/>
        </w:rPr>
        <w:t>. Nas aferições finais, o índice utilizado para reajuste será, obrigatoriamente, o definitivo.</w:t>
      </w:r>
    </w:p>
    <w:p w14:paraId="5D114071" w14:textId="77777777" w:rsidR="00FB6297" w:rsidRPr="0004208C" w:rsidRDefault="00D03387" w:rsidP="0004208C">
      <w:pPr>
        <w:pStyle w:val="Nivel2"/>
        <w:spacing w:before="0" w:after="0" w:line="240" w:lineRule="auto"/>
        <w:rPr>
          <w:sz w:val="24"/>
          <w:szCs w:val="24"/>
        </w:rPr>
      </w:pPr>
      <w:r w:rsidRPr="0004208C">
        <w:rPr>
          <w:sz w:val="24"/>
          <w:szCs w:val="24"/>
        </w:rPr>
        <w:t>8.3</w:t>
      </w:r>
      <w:r w:rsidR="004F3A02">
        <w:rPr>
          <w:sz w:val="24"/>
          <w:szCs w:val="24"/>
        </w:rPr>
        <w:t>3</w:t>
      </w:r>
      <w:r w:rsidRPr="0004208C">
        <w:rPr>
          <w:sz w:val="24"/>
          <w:szCs w:val="24"/>
        </w:rPr>
        <w:t>. Caso o índice estabelecido para reajustamento venha a ser extinto ou de qualquer forma não possa mais ser utilizado, será adotado, em substituição, o que vier a ser determinado pela legislação então em vigor.</w:t>
      </w:r>
    </w:p>
    <w:p w14:paraId="79E208BD" w14:textId="77777777" w:rsidR="00FB6297" w:rsidRPr="0004208C" w:rsidRDefault="00D03387" w:rsidP="0004208C">
      <w:pPr>
        <w:pStyle w:val="Nivel2"/>
        <w:spacing w:before="0" w:after="0" w:line="240" w:lineRule="auto"/>
        <w:rPr>
          <w:sz w:val="24"/>
          <w:szCs w:val="24"/>
        </w:rPr>
      </w:pPr>
      <w:r w:rsidRPr="0004208C">
        <w:rPr>
          <w:sz w:val="24"/>
          <w:szCs w:val="24"/>
        </w:rPr>
        <w:t>8.3</w:t>
      </w:r>
      <w:r w:rsidR="004F3A02">
        <w:rPr>
          <w:sz w:val="24"/>
          <w:szCs w:val="24"/>
        </w:rPr>
        <w:t>4</w:t>
      </w:r>
      <w:r w:rsidRPr="0004208C">
        <w:rPr>
          <w:sz w:val="24"/>
          <w:szCs w:val="24"/>
        </w:rPr>
        <w:t>. Na ausência de previsão legal quanto ao índice substituto, as partes elegerão novo índice oficial para reajustamento do preço do valor remanescente, por meio de termo aditivo.</w:t>
      </w:r>
    </w:p>
    <w:p w14:paraId="6F7624C2" w14:textId="77777777" w:rsidR="00FB6297" w:rsidRPr="0004208C" w:rsidRDefault="00D03387" w:rsidP="0004208C">
      <w:pPr>
        <w:pStyle w:val="Nivel2"/>
        <w:spacing w:before="0" w:after="0" w:line="240" w:lineRule="auto"/>
        <w:rPr>
          <w:sz w:val="24"/>
          <w:szCs w:val="24"/>
        </w:rPr>
      </w:pPr>
      <w:r w:rsidRPr="0004208C">
        <w:rPr>
          <w:sz w:val="24"/>
          <w:szCs w:val="24"/>
        </w:rPr>
        <w:t>8.3</w:t>
      </w:r>
      <w:r w:rsidR="004F3A02">
        <w:rPr>
          <w:sz w:val="24"/>
          <w:szCs w:val="24"/>
        </w:rPr>
        <w:t>5</w:t>
      </w:r>
      <w:r w:rsidRPr="0004208C">
        <w:rPr>
          <w:sz w:val="24"/>
          <w:szCs w:val="24"/>
        </w:rPr>
        <w:t>. O reajuste será realizado por apostilamento.</w:t>
      </w:r>
    </w:p>
    <w:p w14:paraId="4BDCE7B9" w14:textId="77777777" w:rsidR="00C64A0A" w:rsidRPr="0004208C" w:rsidRDefault="00C64A0A" w:rsidP="0004208C">
      <w:pPr>
        <w:pStyle w:val="Nivel01"/>
      </w:pPr>
      <w:r w:rsidRPr="0004208C">
        <w:lastRenderedPageBreak/>
        <w:t>9. FORMA E CRITÉRIOS DE SELEÇÃO DO FORNECEDOR E FORMA DE FORNECIMENTO:</w:t>
      </w:r>
    </w:p>
    <w:p w14:paraId="74B27DF8" w14:textId="77777777" w:rsidR="00C64A0A" w:rsidRPr="0004208C" w:rsidRDefault="00C64A0A" w:rsidP="0004208C">
      <w:pPr>
        <w:pStyle w:val="Nvel1-SemNumPreto"/>
      </w:pPr>
    </w:p>
    <w:p w14:paraId="7E978428" w14:textId="77777777" w:rsidR="00C64A0A" w:rsidRPr="0004208C" w:rsidRDefault="00C64A0A" w:rsidP="0004208C">
      <w:pPr>
        <w:pStyle w:val="Nvel1-SemNumPreto"/>
      </w:pPr>
      <w:r w:rsidRPr="0004208C">
        <w:t>FORMA DE SELEÇÃO E CRITÉRIO DE JULGAMENTO DA PROPOSTA</w:t>
      </w:r>
    </w:p>
    <w:p w14:paraId="15B5F67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 O fornecedor será selecionado por meio da realização de procedimento de LICITAÇÃO, na modalidade PREGÃO, sob a forma ELETRÔNICA, com adoção do critério de julgamento pelo MENOR PREÇO GLOBAL.</w:t>
      </w:r>
    </w:p>
    <w:p w14:paraId="00BDA195" w14:textId="77777777" w:rsidR="00C64A0A" w:rsidRPr="0004208C" w:rsidRDefault="00C64A0A" w:rsidP="0004208C">
      <w:pPr>
        <w:pStyle w:val="Nivel2"/>
        <w:spacing w:before="0" w:after="0" w:line="240" w:lineRule="auto"/>
        <w:rPr>
          <w:color w:val="auto"/>
          <w:sz w:val="24"/>
          <w:szCs w:val="24"/>
        </w:rPr>
      </w:pPr>
    </w:p>
    <w:p w14:paraId="05EC7CE4" w14:textId="77777777" w:rsidR="00C64A0A" w:rsidRPr="0004208C" w:rsidRDefault="00C64A0A" w:rsidP="0004208C">
      <w:pPr>
        <w:pStyle w:val="Nvel1-SemNumPreto"/>
      </w:pPr>
      <w:r w:rsidRPr="0004208C">
        <w:t>FORMA DE FORNECIMENTO</w:t>
      </w:r>
    </w:p>
    <w:p w14:paraId="5C7FED4D" w14:textId="6981CF02" w:rsidR="00B35007" w:rsidRPr="0004208C" w:rsidRDefault="00C64A0A" w:rsidP="0004208C">
      <w:pPr>
        <w:pStyle w:val="Nivel2"/>
        <w:spacing w:before="0" w:after="0" w:line="240" w:lineRule="auto"/>
        <w:rPr>
          <w:color w:val="auto"/>
          <w:sz w:val="24"/>
          <w:szCs w:val="24"/>
          <w:shd w:val="clear" w:color="auto" w:fill="FFFFFF"/>
        </w:rPr>
      </w:pPr>
      <w:r w:rsidRPr="0004208C">
        <w:rPr>
          <w:rStyle w:val="findhit"/>
          <w:color w:val="auto"/>
          <w:sz w:val="24"/>
          <w:szCs w:val="24"/>
          <w:shd w:val="clear" w:color="auto" w:fill="FFFFFF"/>
        </w:rPr>
        <w:t xml:space="preserve">9.2. </w:t>
      </w:r>
      <w:r w:rsidR="001115A1" w:rsidRPr="001115A1">
        <w:rPr>
          <w:color w:val="auto"/>
          <w:sz w:val="24"/>
          <w:szCs w:val="24"/>
          <w:shd w:val="clear" w:color="auto" w:fill="FFFFFF"/>
        </w:rPr>
        <w:t>O regime de execução do contrato será de empreitada por preço global</w:t>
      </w:r>
      <w:r w:rsidRPr="0004208C">
        <w:rPr>
          <w:rStyle w:val="findhit"/>
          <w:color w:val="auto"/>
          <w:sz w:val="24"/>
          <w:szCs w:val="24"/>
          <w:shd w:val="clear" w:color="auto" w:fill="FFFFFF"/>
        </w:rPr>
        <w:t>.</w:t>
      </w:r>
    </w:p>
    <w:p w14:paraId="32BF8A55" w14:textId="77777777" w:rsidR="008708DB" w:rsidRPr="0004208C" w:rsidRDefault="008708DB" w:rsidP="0004208C">
      <w:pPr>
        <w:pStyle w:val="Nivel2"/>
        <w:spacing w:before="0" w:after="0" w:line="240" w:lineRule="auto"/>
        <w:rPr>
          <w:color w:val="auto"/>
          <w:sz w:val="24"/>
          <w:szCs w:val="24"/>
          <w:shd w:val="clear" w:color="auto" w:fill="FFFFFF"/>
        </w:rPr>
      </w:pPr>
    </w:p>
    <w:p w14:paraId="792AB3EB" w14:textId="77777777" w:rsidR="00C64A0A" w:rsidRPr="0004208C" w:rsidRDefault="00C64A0A" w:rsidP="0004208C">
      <w:pPr>
        <w:pStyle w:val="Nvel1-SemNumPreto"/>
      </w:pPr>
      <w:r w:rsidRPr="0004208C">
        <w:t>EXIGÊNCIAS DE HABILITAÇÃO</w:t>
      </w:r>
    </w:p>
    <w:p w14:paraId="764544CA"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9.3. Para fins de habilitação, deverá o licitante comprovar os seguintes requisitos:</w:t>
      </w:r>
    </w:p>
    <w:p w14:paraId="5A6CF47D" w14:textId="77777777" w:rsidR="00C509BE" w:rsidRPr="0004208C" w:rsidRDefault="00C509BE" w:rsidP="0004208C">
      <w:pPr>
        <w:pStyle w:val="Nivel2"/>
        <w:spacing w:before="0" w:after="0" w:line="240" w:lineRule="auto"/>
        <w:rPr>
          <w:color w:val="auto"/>
          <w:sz w:val="24"/>
          <w:szCs w:val="24"/>
        </w:rPr>
      </w:pPr>
    </w:p>
    <w:p w14:paraId="20EC4A09" w14:textId="77777777" w:rsidR="00C64A0A" w:rsidRPr="0004208C" w:rsidRDefault="00C64A0A" w:rsidP="0004208C">
      <w:pPr>
        <w:pStyle w:val="Nvel1-SemNumPreto"/>
      </w:pPr>
      <w:r w:rsidRPr="0004208C">
        <w:t>HABILITAÇÃO JURÍDICA</w:t>
      </w:r>
    </w:p>
    <w:p w14:paraId="23E100F4"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9.4. Empresário individual: inscrição no Registro Público de Empresas Mercantis, a cargo da Junta Comercial da respectiva sede;</w:t>
      </w:r>
    </w:p>
    <w:p w14:paraId="09EE67A3"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9.5. Microempreendedor Individual - MEI: Certificado da Condição de Microempreendedor Individual - CCMEI, cuja aceitação ficará condicionada à verificação da autenticidade no sítio https://www.gov.br/empresas-e-negocios/pt-br/empreendedor;</w:t>
      </w:r>
    </w:p>
    <w:p w14:paraId="1A0A874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0F43E9B"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512804C"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9.8. Sociedade simples: inscrição do ato constitutivo no Registro Civil de Pessoas Jurídicas do local de sua sede, acompanhada de documento comprobatório de seus administradores;</w:t>
      </w:r>
    </w:p>
    <w:p w14:paraId="41D0C218"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B2EE6F" w14:textId="77777777" w:rsidR="00C64A0A" w:rsidRPr="0004208C" w:rsidRDefault="00C64A0A" w:rsidP="0004208C">
      <w:pPr>
        <w:pStyle w:val="Nivel2"/>
        <w:spacing w:before="0" w:after="0" w:line="240" w:lineRule="auto"/>
        <w:rPr>
          <w:rStyle w:val="Hyperlink"/>
          <w:color w:val="auto"/>
          <w:sz w:val="24"/>
          <w:szCs w:val="24"/>
          <w:u w:val="none"/>
        </w:rPr>
      </w:pPr>
      <w:r w:rsidRPr="0004208C">
        <w:rPr>
          <w:bCs/>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B71D86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9.11. Os documentos apresentados deverão estar acompanhados de todas as alterações ou da consolidação respectiva.</w:t>
      </w:r>
    </w:p>
    <w:p w14:paraId="0987336C" w14:textId="77777777" w:rsidR="00C64A0A" w:rsidRPr="0004208C" w:rsidRDefault="00C64A0A" w:rsidP="0004208C">
      <w:pPr>
        <w:pStyle w:val="Nivel2"/>
        <w:spacing w:before="0" w:after="0" w:line="240" w:lineRule="auto"/>
        <w:rPr>
          <w:color w:val="auto"/>
          <w:sz w:val="24"/>
          <w:szCs w:val="24"/>
        </w:rPr>
      </w:pPr>
    </w:p>
    <w:p w14:paraId="22CC7301" w14:textId="77777777" w:rsidR="00C64A0A" w:rsidRPr="0004208C" w:rsidRDefault="00C64A0A" w:rsidP="0004208C">
      <w:pPr>
        <w:pStyle w:val="Nvel1-SemNumPreto"/>
      </w:pPr>
      <w:r w:rsidRPr="0004208C">
        <w:lastRenderedPageBreak/>
        <w:t>HABILITAÇÃO FISCAL, SOCIAL E TRABALHISTA</w:t>
      </w:r>
    </w:p>
    <w:p w14:paraId="1864ACC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9.12. Prova de inscrição no Cadastro Nacional de Pessoas Jurídicas;</w:t>
      </w:r>
    </w:p>
    <w:p w14:paraId="6944353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8BA554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9.14. Prova de regularidade com o Fundo de Garantia do Tempo de Serviço (FGTS);</w:t>
      </w:r>
    </w:p>
    <w:p w14:paraId="1F67280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77E2F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9.16. Prova de inscrição no cadastro de contribuintes Municipal relativo ao domicílio ou sede do fornecedor, pertinente ao seu ramo de atividade e compatível com o objeto contratual;</w:t>
      </w:r>
    </w:p>
    <w:p w14:paraId="394B2E0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9.17. Prova de regularidade com a Fazenda Municipal do domicílio ou sede do fornecedor, relativa à atividade em cujo exercício contrata ou concorre;</w:t>
      </w:r>
    </w:p>
    <w:p w14:paraId="14322FB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45C6F0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91BE4DD" w14:textId="77777777" w:rsidR="00C64A0A" w:rsidRPr="0004208C" w:rsidRDefault="00C64A0A" w:rsidP="0004208C">
      <w:pPr>
        <w:pStyle w:val="Nivel2"/>
        <w:spacing w:before="0" w:after="0" w:line="240" w:lineRule="auto"/>
        <w:rPr>
          <w:color w:val="auto"/>
          <w:sz w:val="24"/>
          <w:szCs w:val="24"/>
        </w:rPr>
      </w:pPr>
    </w:p>
    <w:p w14:paraId="4E27C827" w14:textId="77777777" w:rsidR="00C64A0A" w:rsidRPr="0004208C" w:rsidRDefault="00C64A0A" w:rsidP="0004208C">
      <w:pPr>
        <w:pStyle w:val="Nvel1-SemNumPreto"/>
      </w:pPr>
      <w:r w:rsidRPr="0004208C">
        <w:t>QUALIFICAÇÃO ECONÔMICO-FINANCEIRA</w:t>
      </w:r>
    </w:p>
    <w:p w14:paraId="67366026" w14:textId="77777777" w:rsidR="00D80DCE" w:rsidRDefault="00C64A0A" w:rsidP="0004208C">
      <w:pPr>
        <w:pStyle w:val="Nivel2"/>
        <w:spacing w:before="0" w:after="0" w:line="240" w:lineRule="auto"/>
        <w:rPr>
          <w:color w:val="auto"/>
          <w:sz w:val="24"/>
          <w:szCs w:val="24"/>
        </w:rPr>
      </w:pPr>
      <w:r w:rsidRPr="0004208C">
        <w:rPr>
          <w:color w:val="auto"/>
          <w:sz w:val="24"/>
          <w:szCs w:val="24"/>
        </w:rPr>
        <w:t>9.20. Certidão negativa de falência expedida pelo distribuidor da sede do fornecedor.</w:t>
      </w:r>
    </w:p>
    <w:p w14:paraId="2C1385CC" w14:textId="77777777" w:rsidR="00356C3E" w:rsidRPr="0004208C" w:rsidRDefault="00356C3E" w:rsidP="0004208C">
      <w:pPr>
        <w:pStyle w:val="Nivel2"/>
        <w:spacing w:before="0" w:after="0" w:line="240" w:lineRule="auto"/>
        <w:rPr>
          <w:color w:val="auto"/>
          <w:sz w:val="24"/>
          <w:szCs w:val="24"/>
        </w:rPr>
      </w:pPr>
    </w:p>
    <w:bookmarkEnd w:id="1"/>
    <w:p w14:paraId="04009D7C" w14:textId="77777777" w:rsidR="002A4D71" w:rsidRPr="0004208C" w:rsidRDefault="002A4D71" w:rsidP="0004208C">
      <w:pPr>
        <w:tabs>
          <w:tab w:val="left" w:pos="-1701"/>
        </w:tabs>
        <w:autoSpaceDE w:val="0"/>
        <w:autoSpaceDN w:val="0"/>
        <w:adjustRightInd w:val="0"/>
        <w:rPr>
          <w:rFonts w:ascii="Arial" w:hAnsi="Arial" w:cs="Arial"/>
        </w:rPr>
      </w:pPr>
      <w:r w:rsidRPr="0004208C">
        <w:rPr>
          <w:rFonts w:ascii="Arial" w:hAnsi="Arial" w:cs="Arial"/>
          <w:b/>
          <w:bCs/>
        </w:rPr>
        <w:t>QUALIFICAÇÃO TÉCNICA/OPERACIONAL</w:t>
      </w:r>
      <w:r w:rsidRPr="0004208C">
        <w:rPr>
          <w:rFonts w:ascii="Arial" w:hAnsi="Arial" w:cs="Arial"/>
        </w:rPr>
        <w:t xml:space="preserve"> </w:t>
      </w:r>
    </w:p>
    <w:p w14:paraId="26A63E45" w14:textId="77777777" w:rsidR="00CC1F2F" w:rsidRPr="00FF1165" w:rsidRDefault="00CC1F2F" w:rsidP="00CC1F2F">
      <w:pPr>
        <w:jc w:val="both"/>
        <w:rPr>
          <w:rFonts w:ascii="Arial" w:hAnsi="Arial" w:cs="Arial"/>
          <w:bCs/>
        </w:rPr>
      </w:pPr>
      <w:r>
        <w:rPr>
          <w:rFonts w:ascii="Arial" w:hAnsi="Arial" w:cs="Arial"/>
          <w:bCs/>
        </w:rPr>
        <w:t>9</w:t>
      </w:r>
      <w:r w:rsidRPr="00FF1165">
        <w:rPr>
          <w:rFonts w:ascii="Arial" w:hAnsi="Arial" w:cs="Arial"/>
          <w:bCs/>
        </w:rPr>
        <w:t xml:space="preserve">.21. </w:t>
      </w:r>
      <w:r w:rsidRPr="00FF1165">
        <w:rPr>
          <w:rFonts w:ascii="Arial" w:hAnsi="Arial" w:cs="Arial"/>
        </w:rPr>
        <w:t>Comprovação de aptidão para a execução dos serviços similares de complexidade tecnológica e operacional equivalente ou superior com o objeto desta contratação, por meio da apresentação de certidões ou atestados, por pessoas jurídicas de direito público ou privado, ou regularmente emitido(s) pelo conselho profissional competente, quando for o caso.</w:t>
      </w:r>
    </w:p>
    <w:p w14:paraId="52AF9496" w14:textId="50F6EF73" w:rsidR="00CC1F2F" w:rsidRPr="006B7298" w:rsidRDefault="00CC1F2F" w:rsidP="00CC1F2F">
      <w:pPr>
        <w:jc w:val="both"/>
        <w:rPr>
          <w:rFonts w:ascii="Arial" w:hAnsi="Arial" w:cs="Arial"/>
          <w:bCs/>
        </w:rPr>
      </w:pPr>
      <w:r w:rsidRPr="006B7298">
        <w:rPr>
          <w:rFonts w:ascii="Arial" w:hAnsi="Arial" w:cs="Arial"/>
        </w:rPr>
        <w:t>9.21.1. Prova de aptidão para o desempenho de atividade pertinente e compatível com o objeto desta licitação, mediante apresentação de Atestado(s) ou Certidão(</w:t>
      </w:r>
      <w:proofErr w:type="spellStart"/>
      <w:r w:rsidRPr="006B7298">
        <w:rPr>
          <w:rFonts w:ascii="Arial" w:hAnsi="Arial" w:cs="Arial"/>
        </w:rPr>
        <w:t>ões</w:t>
      </w:r>
      <w:proofErr w:type="spellEnd"/>
      <w:r w:rsidRPr="006B7298">
        <w:rPr>
          <w:rFonts w:ascii="Arial" w:hAnsi="Arial" w:cs="Arial"/>
        </w:rPr>
        <w:t>), expedido(s) por pessoa jurídica de direito público ou privado, em nome do licitante, que demonstre(m) a execução de serviços de instalação e/ou manutenção de iluminação decorativa, instalações elétricas temporárias ou serviços similares de complexidade tecnológica e operacional equivalente ou superior, abrangendo quantitativo mínimo de 1.</w:t>
      </w:r>
      <w:r w:rsidR="006B7298" w:rsidRPr="006B7298">
        <w:rPr>
          <w:rFonts w:ascii="Arial" w:hAnsi="Arial" w:cs="Arial"/>
        </w:rPr>
        <w:t>250</w:t>
      </w:r>
      <w:r w:rsidRPr="006B7298">
        <w:rPr>
          <w:rFonts w:ascii="Arial" w:hAnsi="Arial" w:cs="Arial"/>
        </w:rPr>
        <w:t xml:space="preserve"> (mil e </w:t>
      </w:r>
      <w:r w:rsidR="006B7298" w:rsidRPr="006B7298">
        <w:rPr>
          <w:rFonts w:ascii="Arial" w:hAnsi="Arial" w:cs="Arial"/>
        </w:rPr>
        <w:t>duzentos e cinquenta</w:t>
      </w:r>
      <w:r w:rsidRPr="006B7298">
        <w:rPr>
          <w:rFonts w:ascii="Arial" w:hAnsi="Arial" w:cs="Arial"/>
        </w:rPr>
        <w:t xml:space="preserve">) metros lineares de elementos luminosos instalados, não sendo exigida identidade quanto ao tipo, modelo </w:t>
      </w:r>
      <w:r w:rsidRPr="006B7298">
        <w:rPr>
          <w:rFonts w:ascii="Arial" w:hAnsi="Arial" w:cs="Arial"/>
        </w:rPr>
        <w:lastRenderedPageBreak/>
        <w:t>ou quantidade exata de lâmpadas, admitido o somatório de atestados na forma do item 9.22.</w:t>
      </w:r>
    </w:p>
    <w:p w14:paraId="34E42F2F" w14:textId="0B93707A" w:rsidR="00E73196" w:rsidRPr="006B7298" w:rsidRDefault="008E5620">
      <w:pPr>
        <w:jc w:val="both"/>
        <w:rPr>
          <w:rFonts w:ascii="Arial" w:hAnsi="Arial" w:cs="Arial"/>
          <w:bCs/>
        </w:rPr>
      </w:pPr>
      <w:r w:rsidRPr="006B7298">
        <w:rPr>
          <w:rFonts w:ascii="Arial" w:hAnsi="Arial" w:cs="Arial"/>
        </w:rPr>
        <w:t>9.21.1.1. O quantitativo mínimo de 1.</w:t>
      </w:r>
      <w:r w:rsidR="006B7298" w:rsidRPr="006B7298">
        <w:rPr>
          <w:rFonts w:ascii="Arial" w:hAnsi="Arial" w:cs="Arial"/>
        </w:rPr>
        <w:t>250</w:t>
      </w:r>
      <w:r w:rsidRPr="006B7298">
        <w:rPr>
          <w:rFonts w:ascii="Arial" w:hAnsi="Arial" w:cs="Arial"/>
        </w:rPr>
        <w:t xml:space="preserve"> (mil e </w:t>
      </w:r>
      <w:r w:rsidR="006B7298" w:rsidRPr="006B7298">
        <w:rPr>
          <w:rFonts w:ascii="Arial" w:hAnsi="Arial" w:cs="Arial"/>
        </w:rPr>
        <w:t>duzentos e cinquenta</w:t>
      </w:r>
      <w:r w:rsidRPr="006B7298">
        <w:rPr>
          <w:rFonts w:ascii="Arial" w:hAnsi="Arial" w:cs="Arial"/>
        </w:rPr>
        <w:t xml:space="preserve">) metros corresponde a </w:t>
      </w:r>
      <w:r w:rsidR="006B7298" w:rsidRPr="006B7298">
        <w:rPr>
          <w:rFonts w:ascii="Arial" w:hAnsi="Arial" w:cs="Arial"/>
        </w:rPr>
        <w:t>25</w:t>
      </w:r>
      <w:r w:rsidRPr="006B7298">
        <w:rPr>
          <w:rFonts w:ascii="Arial" w:hAnsi="Arial" w:cs="Arial"/>
        </w:rPr>
        <w:t>% (</w:t>
      </w:r>
      <w:r w:rsidR="006B7298" w:rsidRPr="006B7298">
        <w:rPr>
          <w:rFonts w:ascii="Arial" w:hAnsi="Arial" w:cs="Arial"/>
        </w:rPr>
        <w:t>vinte e cinco por cento</w:t>
      </w:r>
      <w:r w:rsidRPr="006B7298">
        <w:rPr>
          <w:rFonts w:ascii="Arial" w:hAnsi="Arial" w:cs="Arial"/>
        </w:rPr>
        <w:t>) do quantitativo de 5.000 (cinco mil) metros de varal de luzes previsto no objeto, sendo adotado por representar parcela operacionalmente relevante da contratação e por se manter em patamar inferior ao limite legal aplicável, sem exigir reprodução integral ou identidade absoluta com a solução a ser executada.</w:t>
      </w:r>
    </w:p>
    <w:p w14:paraId="30F2FF1C" w14:textId="77777777" w:rsidR="00CC1F2F" w:rsidRDefault="00CC1F2F" w:rsidP="00CC1F2F">
      <w:pPr>
        <w:jc w:val="both"/>
        <w:rPr>
          <w:rFonts w:ascii="Arial" w:hAnsi="Arial" w:cs="Arial"/>
          <w:bCs/>
        </w:rPr>
      </w:pPr>
      <w:r>
        <w:rPr>
          <w:rFonts w:ascii="Arial" w:hAnsi="Arial" w:cs="Arial"/>
          <w:bCs/>
        </w:rPr>
        <w:t>9</w:t>
      </w:r>
      <w:r w:rsidRPr="006843F3">
        <w:rPr>
          <w:rFonts w:ascii="Arial" w:hAnsi="Arial" w:cs="Arial"/>
          <w:bCs/>
        </w:rPr>
        <w:t>.</w:t>
      </w:r>
      <w:r>
        <w:rPr>
          <w:rFonts w:ascii="Arial" w:hAnsi="Arial" w:cs="Arial"/>
          <w:bCs/>
        </w:rPr>
        <w:t>22</w:t>
      </w:r>
      <w:r w:rsidRPr="006843F3">
        <w:rPr>
          <w:rFonts w:ascii="Arial" w:hAnsi="Arial" w:cs="Arial"/>
          <w:bCs/>
        </w:rPr>
        <w:t>. 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75319143" w14:textId="77777777" w:rsidR="00CC1F2F" w:rsidRDefault="00CC1F2F" w:rsidP="00CC1F2F">
      <w:pPr>
        <w:pStyle w:val="Nivel3"/>
        <w:spacing w:before="0" w:after="0" w:line="240" w:lineRule="auto"/>
        <w:rPr>
          <w:bCs/>
          <w:sz w:val="24"/>
          <w:szCs w:val="24"/>
        </w:rPr>
      </w:pPr>
      <w:r>
        <w:rPr>
          <w:bCs/>
          <w:sz w:val="24"/>
          <w:szCs w:val="24"/>
        </w:rPr>
        <w:t>9</w:t>
      </w:r>
      <w:r w:rsidRPr="006843F3">
        <w:rPr>
          <w:bCs/>
          <w:sz w:val="24"/>
          <w:szCs w:val="24"/>
        </w:rPr>
        <w:t>.</w:t>
      </w:r>
      <w:r>
        <w:rPr>
          <w:bCs/>
          <w:sz w:val="24"/>
          <w:szCs w:val="24"/>
        </w:rPr>
        <w:t>23</w:t>
      </w:r>
      <w:r w:rsidRPr="006843F3">
        <w:rPr>
          <w:bCs/>
          <w:sz w:val="24"/>
          <w:szCs w:val="24"/>
        </w:rPr>
        <w:t>. Os atestados de capacidade técnica poderão ser apresentados em nome da matriz ou da filial do fornecedor.</w:t>
      </w:r>
    </w:p>
    <w:p w14:paraId="099EAB1C" w14:textId="77777777" w:rsidR="00CC1F2F" w:rsidRDefault="00CC1F2F" w:rsidP="00CC1F2F">
      <w:pPr>
        <w:pStyle w:val="Nivel3"/>
        <w:spacing w:before="0" w:after="0" w:line="240" w:lineRule="auto"/>
        <w:rPr>
          <w:bCs/>
          <w:sz w:val="24"/>
          <w:szCs w:val="24"/>
        </w:rPr>
      </w:pPr>
      <w:r>
        <w:rPr>
          <w:bCs/>
          <w:sz w:val="24"/>
          <w:szCs w:val="24"/>
        </w:rPr>
        <w:t>9</w:t>
      </w:r>
      <w:r w:rsidRPr="006843F3">
        <w:rPr>
          <w:bCs/>
          <w:sz w:val="24"/>
          <w:szCs w:val="24"/>
        </w:rPr>
        <w:t>.</w:t>
      </w:r>
      <w:r>
        <w:rPr>
          <w:bCs/>
          <w:sz w:val="24"/>
          <w:szCs w:val="24"/>
        </w:rPr>
        <w:t>24</w:t>
      </w:r>
      <w:r w:rsidRPr="006843F3">
        <w:rPr>
          <w:bCs/>
          <w:sz w:val="24"/>
          <w:szCs w:val="24"/>
        </w:rPr>
        <w:t>. 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2716F6B6" w14:textId="77777777" w:rsidR="00CC1F2F" w:rsidRDefault="00CC1F2F" w:rsidP="00CC1F2F">
      <w:pPr>
        <w:jc w:val="both"/>
        <w:rPr>
          <w:rFonts w:ascii="Arial" w:hAnsi="Arial" w:cs="Arial"/>
          <w:bCs/>
        </w:rPr>
      </w:pPr>
      <w:r>
        <w:rPr>
          <w:rFonts w:ascii="Arial" w:hAnsi="Arial" w:cs="Arial"/>
          <w:bCs/>
        </w:rPr>
        <w:t xml:space="preserve">9.25. </w:t>
      </w:r>
      <w:r w:rsidRPr="006843F3">
        <w:rPr>
          <w:rFonts w:ascii="Arial" w:hAnsi="Arial" w:cs="Arial"/>
          <w:bCs/>
        </w:rPr>
        <w:t>Os atestados deverão referir-se a serviços prestados no âmbito de sua atividade econômica principal ou secundária especificadas no contrato social vigente.</w:t>
      </w:r>
    </w:p>
    <w:p w14:paraId="37037E08" w14:textId="77777777" w:rsidR="00CC1F2F" w:rsidRDefault="00CC1F2F" w:rsidP="00CC1F2F">
      <w:pPr>
        <w:pStyle w:val="Nivel2"/>
        <w:spacing w:before="0" w:after="0" w:line="240" w:lineRule="auto"/>
        <w:rPr>
          <w:color w:val="auto"/>
          <w:sz w:val="24"/>
          <w:szCs w:val="24"/>
        </w:rPr>
      </w:pPr>
      <w:r>
        <w:rPr>
          <w:bCs/>
          <w:sz w:val="24"/>
          <w:szCs w:val="24"/>
        </w:rPr>
        <w:t>9</w:t>
      </w:r>
      <w:r w:rsidRPr="006843F3">
        <w:rPr>
          <w:bCs/>
          <w:sz w:val="24"/>
          <w:szCs w:val="24"/>
        </w:rPr>
        <w:t>.</w:t>
      </w:r>
      <w:r>
        <w:rPr>
          <w:bCs/>
          <w:sz w:val="24"/>
          <w:szCs w:val="24"/>
        </w:rPr>
        <w:t>26</w:t>
      </w:r>
      <w:r w:rsidRPr="006843F3">
        <w:rPr>
          <w:bCs/>
          <w:sz w:val="24"/>
          <w:szCs w:val="24"/>
        </w:rPr>
        <w:t>. Serão aceitos atestados ou outros documentos hábeis emitidos por entidades estrangeiras quando acompanhados de tradução para o português, salvo se comprovada a inidoneidade da entidade emissora</w:t>
      </w:r>
      <w:r w:rsidRPr="00CA51E2">
        <w:rPr>
          <w:color w:val="auto"/>
          <w:sz w:val="24"/>
          <w:szCs w:val="24"/>
        </w:rPr>
        <w:t>.</w:t>
      </w:r>
    </w:p>
    <w:p w14:paraId="1C06D18D" w14:textId="77777777" w:rsidR="002A4D71" w:rsidRPr="0004208C" w:rsidRDefault="002A4D71" w:rsidP="0004208C">
      <w:pPr>
        <w:pStyle w:val="Nivel2"/>
        <w:spacing w:before="0" w:after="0" w:line="240" w:lineRule="auto"/>
        <w:rPr>
          <w:color w:val="auto"/>
          <w:sz w:val="24"/>
          <w:szCs w:val="24"/>
        </w:rPr>
      </w:pPr>
    </w:p>
    <w:p w14:paraId="4CA1BD21" w14:textId="77777777" w:rsidR="002A4D71" w:rsidRPr="0004208C" w:rsidRDefault="002A4D71" w:rsidP="0004208C">
      <w:pPr>
        <w:pStyle w:val="Nvel1-SemNumerao"/>
        <w:spacing w:before="0" w:after="0" w:line="240" w:lineRule="auto"/>
        <w:rPr>
          <w:sz w:val="24"/>
          <w:szCs w:val="24"/>
        </w:rPr>
      </w:pPr>
      <w:r w:rsidRPr="0004208C">
        <w:rPr>
          <w:sz w:val="24"/>
          <w:szCs w:val="24"/>
        </w:rPr>
        <w:t>DISPOSIÇÕES GERAIS SOBRE HABILITAÇÃO</w:t>
      </w:r>
    </w:p>
    <w:p w14:paraId="73E16996" w14:textId="77777777" w:rsidR="002A4D71" w:rsidRPr="0004208C" w:rsidRDefault="002A4D71" w:rsidP="0004208C">
      <w:pPr>
        <w:pStyle w:val="Nvel02"/>
        <w:spacing w:line="240" w:lineRule="auto"/>
      </w:pPr>
      <w:r w:rsidRPr="0004208C">
        <w:t>9.2</w:t>
      </w:r>
      <w:r w:rsidR="00CC1F2F">
        <w:t>7</w:t>
      </w:r>
      <w:r w:rsidRPr="0004208C">
        <w:t>. Quando permitida a participação de empresas estrangeiras que não funcionem no País, as exigências de habilitação serão atendidas mediante documentos equivalentes, inicialmente apresentados em tradução livre.</w:t>
      </w:r>
    </w:p>
    <w:p w14:paraId="299C8E17" w14:textId="77777777" w:rsidR="002A4D71" w:rsidRPr="0004208C" w:rsidRDefault="002A4D71" w:rsidP="0004208C">
      <w:pPr>
        <w:pStyle w:val="Nvel02"/>
        <w:spacing w:line="240" w:lineRule="auto"/>
      </w:pPr>
      <w:r w:rsidRPr="0004208C">
        <w:t>9.2</w:t>
      </w:r>
      <w:r w:rsidR="00CC1F2F">
        <w:t>8</w:t>
      </w:r>
      <w:r w:rsidRPr="0004208C">
        <w:t xml:space="preserve">. 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04208C">
        <w:t>consularizados</w:t>
      </w:r>
      <w:proofErr w:type="spellEnd"/>
      <w:r w:rsidRPr="0004208C">
        <w:t xml:space="preserve"> pelos respectivos consulados ou embaixadas.</w:t>
      </w:r>
    </w:p>
    <w:p w14:paraId="7603BFB9" w14:textId="77777777" w:rsidR="002A4D71" w:rsidRPr="0004208C" w:rsidRDefault="002A4D71" w:rsidP="0004208C">
      <w:pPr>
        <w:pStyle w:val="Nvel02"/>
        <w:spacing w:line="240" w:lineRule="auto"/>
      </w:pPr>
      <w:r w:rsidRPr="0004208C">
        <w:t>9.</w:t>
      </w:r>
      <w:r w:rsidR="00CC1F2F">
        <w:t>29</w:t>
      </w:r>
      <w:r w:rsidRPr="0004208C">
        <w:t>. Não serão aceitos documentos de habilitação com indicação de CNPJ/CPF diferentes, salvo aqueles legalmente permitidos.</w:t>
      </w:r>
    </w:p>
    <w:p w14:paraId="08DF2554" w14:textId="77777777" w:rsidR="002A4D71" w:rsidRPr="0004208C" w:rsidRDefault="002A4D71" w:rsidP="0004208C">
      <w:pPr>
        <w:pStyle w:val="Nvel02"/>
        <w:spacing w:line="240" w:lineRule="auto"/>
      </w:pPr>
      <w:r w:rsidRPr="0004208C">
        <w:t>9.</w:t>
      </w:r>
      <w:r w:rsidR="00D80DCE">
        <w:t>3</w:t>
      </w:r>
      <w:r w:rsidR="00CC1F2F">
        <w:t>0</w:t>
      </w:r>
      <w:r w:rsidRPr="0004208C">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3A7CA93" w14:textId="77777777" w:rsidR="002A4D71" w:rsidRPr="0004208C" w:rsidRDefault="002A4D71" w:rsidP="0004208C">
      <w:pPr>
        <w:pStyle w:val="Nvel02"/>
        <w:spacing w:line="240" w:lineRule="auto"/>
      </w:pPr>
      <w:r w:rsidRPr="0004208C">
        <w:t>9.3</w:t>
      </w:r>
      <w:r w:rsidR="00CC1F2F">
        <w:t>1</w:t>
      </w:r>
      <w:r w:rsidRPr="0004208C">
        <w:t>. Serão aceitos registros de CNPJ de fornecedor matriz e filial com diferenças de números de documentos pertinentes ao CND e ao CRF/FGTS, quando for comprovada a centralização do recolhimento dessas contribuições.</w:t>
      </w:r>
    </w:p>
    <w:p w14:paraId="0713590D" w14:textId="77777777" w:rsidR="0004208C" w:rsidRDefault="0004208C" w:rsidP="0004208C">
      <w:pPr>
        <w:jc w:val="both"/>
        <w:rPr>
          <w:rFonts w:ascii="Arial" w:hAnsi="Arial" w:cs="Arial"/>
          <w:b/>
          <w:bCs/>
        </w:rPr>
      </w:pPr>
    </w:p>
    <w:p w14:paraId="2FF727F5" w14:textId="77777777" w:rsidR="007A6923" w:rsidRDefault="007A6923" w:rsidP="0004208C">
      <w:pPr>
        <w:jc w:val="both"/>
        <w:rPr>
          <w:rFonts w:ascii="Arial" w:hAnsi="Arial" w:cs="Arial"/>
          <w:b/>
          <w:bCs/>
        </w:rPr>
      </w:pPr>
    </w:p>
    <w:p w14:paraId="10A967AE" w14:textId="77777777" w:rsidR="007A6923" w:rsidRPr="0004208C" w:rsidRDefault="007A6923" w:rsidP="0004208C">
      <w:pPr>
        <w:jc w:val="both"/>
        <w:rPr>
          <w:rFonts w:ascii="Arial" w:hAnsi="Arial" w:cs="Arial"/>
          <w:b/>
          <w:bCs/>
        </w:rPr>
      </w:pPr>
    </w:p>
    <w:p w14:paraId="0C4BEDB7" w14:textId="77777777" w:rsidR="00FB351C" w:rsidRPr="0004208C" w:rsidRDefault="00FB351C" w:rsidP="0004208C">
      <w:pPr>
        <w:jc w:val="both"/>
        <w:rPr>
          <w:rFonts w:ascii="Arial" w:hAnsi="Arial" w:cs="Arial"/>
        </w:rPr>
      </w:pPr>
      <w:r w:rsidRPr="0004208C">
        <w:rPr>
          <w:rFonts w:ascii="Arial" w:hAnsi="Arial" w:cs="Arial"/>
          <w:b/>
          <w:bCs/>
        </w:rPr>
        <w:t>10. ESTIMATIVAS DO VALOR DA CONTRATAÇÃO:</w:t>
      </w:r>
    </w:p>
    <w:p w14:paraId="57EB3C7A" w14:textId="77777777" w:rsidR="005532FA" w:rsidRPr="0004208C" w:rsidRDefault="00FB351C" w:rsidP="0004208C">
      <w:pPr>
        <w:jc w:val="both"/>
        <w:rPr>
          <w:rFonts w:ascii="Arial" w:hAnsi="Arial" w:cs="Arial"/>
          <w:i/>
          <w:iCs/>
        </w:rPr>
      </w:pPr>
      <w:r w:rsidRPr="0004208C">
        <w:rPr>
          <w:rFonts w:ascii="Arial" w:hAnsi="Arial" w:cs="Arial"/>
        </w:rPr>
        <w:t xml:space="preserve">10.1. O custo estimado total da contratação, que corresponde ao valor máximo aceitável, é de R$ </w:t>
      </w:r>
      <w:r w:rsidR="00272BFF" w:rsidRPr="00272BFF">
        <w:rPr>
          <w:rFonts w:ascii="Arial" w:hAnsi="Arial" w:cs="Arial"/>
        </w:rPr>
        <w:t>147.655,00 (cento e quarenta e sete mil e seiscentos e cinquenta e cinco reais)</w:t>
      </w:r>
      <w:r w:rsidR="00466704" w:rsidRPr="00466704">
        <w:rPr>
          <w:rFonts w:ascii="Arial" w:hAnsi="Arial" w:cs="Arial"/>
        </w:rPr>
        <w:t>,</w:t>
      </w:r>
      <w:r w:rsidR="00466704" w:rsidRPr="0004208C">
        <w:rPr>
          <w:rFonts w:ascii="Arial" w:hAnsi="Arial" w:cs="Arial"/>
        </w:rPr>
        <w:t xml:space="preserve"> </w:t>
      </w:r>
      <w:r w:rsidRPr="0004208C">
        <w:rPr>
          <w:rFonts w:ascii="Arial" w:hAnsi="Arial" w:cs="Arial"/>
        </w:rPr>
        <w:t>conforme custos unitários apostos na tabela contida no item 1.1.</w:t>
      </w:r>
    </w:p>
    <w:p w14:paraId="767BFA98" w14:textId="77777777" w:rsidR="005532FA" w:rsidRPr="0004208C" w:rsidRDefault="005532FA" w:rsidP="0004208C">
      <w:pPr>
        <w:jc w:val="both"/>
        <w:rPr>
          <w:rFonts w:ascii="Arial" w:hAnsi="Arial" w:cs="Arial"/>
          <w:i/>
          <w:iCs/>
        </w:rPr>
      </w:pPr>
    </w:p>
    <w:p w14:paraId="0D49971A" w14:textId="77777777" w:rsidR="00FB351C" w:rsidRPr="0004208C" w:rsidRDefault="00FB351C" w:rsidP="0004208C">
      <w:pPr>
        <w:jc w:val="both"/>
        <w:rPr>
          <w:rFonts w:ascii="Arial" w:hAnsi="Arial" w:cs="Arial"/>
          <w:b/>
          <w:bCs/>
          <w:color w:val="000000" w:themeColor="text1"/>
        </w:rPr>
      </w:pPr>
      <w:r w:rsidRPr="0004208C">
        <w:rPr>
          <w:rFonts w:ascii="Arial" w:hAnsi="Arial" w:cs="Arial"/>
          <w:b/>
          <w:bCs/>
          <w:color w:val="000000" w:themeColor="text1"/>
        </w:rPr>
        <w:t>11. ADEQUAÇÃO ORÇAMENTÁRIA:</w:t>
      </w:r>
    </w:p>
    <w:p w14:paraId="5B3679EA" w14:textId="77777777" w:rsidR="00FB351C" w:rsidRPr="0004208C" w:rsidRDefault="00FB351C" w:rsidP="0004208C">
      <w:pPr>
        <w:jc w:val="both"/>
        <w:rPr>
          <w:rFonts w:ascii="Arial" w:hAnsi="Arial" w:cs="Arial"/>
        </w:rPr>
      </w:pPr>
      <w:r w:rsidRPr="0004208C">
        <w:rPr>
          <w:rFonts w:ascii="Arial" w:hAnsi="Arial" w:cs="Arial"/>
        </w:rPr>
        <w:t>11.1. As despesas decorrentes da presente contratação correrão à conta de recursos específicos consignados no Orçamento Geral do Município.</w:t>
      </w:r>
    </w:p>
    <w:p w14:paraId="53EFEC0F" w14:textId="77777777" w:rsidR="00FB351C" w:rsidRPr="0004208C" w:rsidRDefault="00FB351C" w:rsidP="0004208C">
      <w:pPr>
        <w:jc w:val="both"/>
        <w:rPr>
          <w:rFonts w:ascii="Arial" w:hAnsi="Arial" w:cs="Arial"/>
        </w:rPr>
      </w:pPr>
      <w:r w:rsidRPr="0004208C">
        <w:rPr>
          <w:rFonts w:ascii="Arial" w:hAnsi="Arial" w:cs="Arial"/>
        </w:rPr>
        <w:t>11.2. A contratação será atendida pela seguinte dotaç</w:t>
      </w:r>
      <w:r w:rsidR="004A7A01">
        <w:rPr>
          <w:rFonts w:ascii="Arial" w:hAnsi="Arial" w:cs="Arial"/>
        </w:rPr>
        <w:t>ão</w:t>
      </w:r>
      <w:r w:rsidRPr="0004208C">
        <w:rPr>
          <w:rFonts w:ascii="Arial" w:hAnsi="Arial" w:cs="Arial"/>
        </w:rPr>
        <w:t>:</w:t>
      </w:r>
    </w:p>
    <w:p w14:paraId="363FE46D" w14:textId="77777777" w:rsidR="004A7A01" w:rsidRPr="0004208C" w:rsidRDefault="004A7A01" w:rsidP="0004208C">
      <w:pPr>
        <w:jc w:val="both"/>
        <w:rPr>
          <w:rFonts w:ascii="Arial" w:hAnsi="Arial" w:cs="Arial"/>
          <w:b/>
          <w:bCs/>
          <w:color w:val="000000" w:themeColor="text1"/>
          <w:highlight w:val="yellow"/>
        </w:rPr>
      </w:pPr>
      <w:r>
        <w:rPr>
          <w:rFonts w:ascii="Arial" w:hAnsi="Arial" w:cs="Arial"/>
          <w:b/>
          <w:bCs/>
          <w:color w:val="000000" w:themeColor="text1"/>
        </w:rPr>
        <w:t>02.10.00.3.3.90.39.00.13.392.0010.2080.0000 – FICHA 435.</w:t>
      </w:r>
    </w:p>
    <w:p w14:paraId="4C2AEF6E" w14:textId="77777777" w:rsidR="00C64A0A" w:rsidRPr="0004208C" w:rsidRDefault="00FB351C" w:rsidP="0004208C">
      <w:pPr>
        <w:jc w:val="both"/>
        <w:rPr>
          <w:rFonts w:ascii="Arial" w:hAnsi="Arial" w:cs="Arial"/>
          <w:i/>
          <w:iCs/>
        </w:rPr>
      </w:pPr>
      <w:r w:rsidRPr="0004208C">
        <w:rPr>
          <w:rFonts w:ascii="Arial" w:hAnsi="Arial" w:cs="Arial"/>
        </w:rPr>
        <w:t>11.3. A dotação relativa aos exercícios financeiros subsequentes será indicada após aprovação da Lei Orçamentária respectiva e liberação dos créditos correspondentes, mediante apostilamento.</w:t>
      </w:r>
    </w:p>
    <w:p w14:paraId="263033E4" w14:textId="77777777" w:rsidR="00F137D1" w:rsidRPr="0004208C" w:rsidRDefault="00F137D1" w:rsidP="0004208C">
      <w:pPr>
        <w:jc w:val="center"/>
        <w:rPr>
          <w:rFonts w:ascii="Arial" w:hAnsi="Arial" w:cs="Arial"/>
          <w:b/>
          <w:bCs/>
        </w:rPr>
      </w:pPr>
    </w:p>
    <w:p w14:paraId="22437F02" w14:textId="77777777" w:rsidR="00FB6297" w:rsidRPr="0004208C" w:rsidRDefault="00D03387" w:rsidP="0004208C">
      <w:pPr>
        <w:pStyle w:val="Nivel01"/>
      </w:pPr>
      <w:r w:rsidRPr="0004208C">
        <w:t>12. DISPOSIÇÕES FINAIS:</w:t>
      </w:r>
    </w:p>
    <w:p w14:paraId="126C26A7" w14:textId="77777777" w:rsidR="00FB6297" w:rsidRPr="0004208C" w:rsidRDefault="00D03387" w:rsidP="0004208C">
      <w:pPr>
        <w:pStyle w:val="Nivel2"/>
        <w:spacing w:before="0" w:after="0" w:line="240" w:lineRule="auto"/>
        <w:rPr>
          <w:sz w:val="24"/>
          <w:szCs w:val="24"/>
        </w:rPr>
      </w:pPr>
      <w:r w:rsidRPr="0004208C">
        <w:rPr>
          <w:sz w:val="24"/>
          <w:szCs w:val="24"/>
        </w:rPr>
        <w:t>12.1. As informações contidas neste Termo de Referência não são classificadas como sigilosas.</w:t>
      </w:r>
    </w:p>
    <w:p w14:paraId="5A138D9D" w14:textId="77777777" w:rsidR="00C64A0A" w:rsidRPr="0004208C" w:rsidRDefault="00C64A0A" w:rsidP="0004208C">
      <w:pPr>
        <w:pageBreakBefore/>
        <w:jc w:val="center"/>
        <w:rPr>
          <w:rFonts w:ascii="Arial" w:eastAsia="Arial" w:hAnsi="Arial" w:cs="Arial"/>
          <w:b/>
          <w:bCs/>
        </w:rPr>
      </w:pPr>
      <w:r w:rsidRPr="0004208C">
        <w:rPr>
          <w:rFonts w:ascii="Arial" w:hAnsi="Arial" w:cs="Arial"/>
          <w:b/>
          <w:bCs/>
        </w:rPr>
        <w:lastRenderedPageBreak/>
        <w:t>PROCESSO ADMINISTRATIVO N</w:t>
      </w:r>
      <w:r w:rsidR="004D1A0E" w:rsidRPr="0004208C">
        <w:rPr>
          <w:rFonts w:ascii="Arial" w:hAnsi="Arial" w:cs="Arial"/>
          <w:b/>
          <w:bCs/>
        </w:rPr>
        <w:t>º</w:t>
      </w:r>
      <w:r w:rsidRPr="0004208C">
        <w:rPr>
          <w:rFonts w:ascii="Arial" w:hAnsi="Arial" w:cs="Arial"/>
          <w:b/>
          <w:bCs/>
        </w:rPr>
        <w:t xml:space="preserve"> </w:t>
      </w:r>
      <w:r w:rsidR="00272BFF">
        <w:rPr>
          <w:rFonts w:ascii="Arial" w:hAnsi="Arial" w:cs="Arial"/>
          <w:b/>
          <w:bCs/>
        </w:rPr>
        <w:t>173/2026</w:t>
      </w:r>
      <w:r w:rsidR="008E208E" w:rsidRPr="0004208C">
        <w:rPr>
          <w:rFonts w:ascii="Arial" w:hAnsi="Arial" w:cs="Arial"/>
          <w:b/>
          <w:bCs/>
        </w:rPr>
        <w:t xml:space="preserve"> </w:t>
      </w:r>
    </w:p>
    <w:p w14:paraId="3B2C9BAC"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272BFF">
        <w:rPr>
          <w:rFonts w:ascii="Arial" w:hAnsi="Arial" w:cs="Arial"/>
          <w:b/>
          <w:bCs/>
        </w:rPr>
        <w:t>105/2026</w:t>
      </w:r>
      <w:r w:rsidR="008E208E" w:rsidRPr="0004208C">
        <w:rPr>
          <w:rFonts w:ascii="Arial" w:hAnsi="Arial" w:cs="Arial"/>
          <w:b/>
          <w:bCs/>
        </w:rPr>
        <w:t xml:space="preserve"> </w:t>
      </w:r>
    </w:p>
    <w:p w14:paraId="395CF4F2" w14:textId="77777777" w:rsidR="00C64A0A" w:rsidRPr="0004208C" w:rsidRDefault="00C64A0A" w:rsidP="0004208C">
      <w:pPr>
        <w:jc w:val="center"/>
        <w:rPr>
          <w:rFonts w:ascii="Arial" w:hAnsi="Arial" w:cs="Arial"/>
          <w:b/>
          <w:bCs/>
        </w:rPr>
      </w:pPr>
      <w:r w:rsidRPr="0004208C">
        <w:rPr>
          <w:rFonts w:ascii="Arial" w:hAnsi="Arial" w:cs="Arial"/>
          <w:b/>
          <w:bCs/>
        </w:rPr>
        <w:t xml:space="preserve">ANEXO </w:t>
      </w:r>
      <w:r w:rsidR="00F926FA" w:rsidRPr="0004208C">
        <w:rPr>
          <w:rFonts w:ascii="Arial" w:hAnsi="Arial" w:cs="Arial"/>
          <w:b/>
          <w:bCs/>
        </w:rPr>
        <w:t>II</w:t>
      </w:r>
      <w:r w:rsidRPr="0004208C">
        <w:rPr>
          <w:rFonts w:ascii="Arial" w:hAnsi="Arial" w:cs="Arial"/>
          <w:b/>
          <w:bCs/>
        </w:rPr>
        <w:t xml:space="preserve"> – TERMO DE CONTRATO</w:t>
      </w:r>
    </w:p>
    <w:p w14:paraId="3E2DAB20" w14:textId="77777777" w:rsidR="00C64A0A" w:rsidRPr="0004208C" w:rsidRDefault="00C64A0A" w:rsidP="0004208C">
      <w:pPr>
        <w:widowControl w:val="0"/>
        <w:autoSpaceDE w:val="0"/>
        <w:autoSpaceDN w:val="0"/>
        <w:adjustRightInd w:val="0"/>
        <w:jc w:val="both"/>
        <w:rPr>
          <w:rFonts w:ascii="Arial" w:hAnsi="Arial" w:cs="Arial"/>
        </w:rPr>
      </w:pPr>
    </w:p>
    <w:p w14:paraId="790AC1D7" w14:textId="77777777" w:rsidR="00C64A0A" w:rsidRPr="0004208C" w:rsidRDefault="00C64A0A" w:rsidP="0004208C">
      <w:pPr>
        <w:pStyle w:val="Prembulo"/>
        <w:spacing w:before="0" w:after="0" w:line="240" w:lineRule="auto"/>
        <w:ind w:left="4536" w:right="0"/>
        <w:rPr>
          <w:bCs w:val="0"/>
          <w:sz w:val="24"/>
          <w:szCs w:val="24"/>
        </w:rPr>
      </w:pPr>
      <w:r w:rsidRPr="0004208C">
        <w:rPr>
          <w:bCs w:val="0"/>
          <w:sz w:val="24"/>
          <w:szCs w:val="24"/>
        </w:rPr>
        <w:t>CONTRATO ADMINISTRATIVO Nº ____/2026, QUE FAZEM ENTRE SI O MUNICÍPIO DE TANABI E O(A) CONTRATADO(A).</w:t>
      </w:r>
    </w:p>
    <w:p w14:paraId="2CBB3F6E" w14:textId="77777777" w:rsidR="00C64A0A" w:rsidRPr="0004208C" w:rsidRDefault="00C64A0A" w:rsidP="0004208C">
      <w:pPr>
        <w:widowControl w:val="0"/>
        <w:autoSpaceDE w:val="0"/>
        <w:autoSpaceDN w:val="0"/>
        <w:adjustRightInd w:val="0"/>
        <w:jc w:val="both"/>
        <w:rPr>
          <w:rFonts w:ascii="Arial" w:hAnsi="Arial" w:cs="Arial"/>
        </w:rPr>
      </w:pPr>
    </w:p>
    <w:p w14:paraId="267D2F36" w14:textId="77777777" w:rsidR="00C64A0A" w:rsidRPr="0004208C" w:rsidRDefault="00C64A0A" w:rsidP="0004208C">
      <w:pPr>
        <w:jc w:val="both"/>
        <w:rPr>
          <w:rFonts w:ascii="Arial" w:hAnsi="Arial" w:cs="Arial"/>
          <w:b/>
          <w:bCs/>
        </w:rPr>
      </w:pPr>
      <w:r w:rsidRPr="0004208C">
        <w:rPr>
          <w:rFonts w:ascii="Arial" w:hAnsi="Arial" w:cs="Arial"/>
        </w:rPr>
        <w:t xml:space="preserve">O MUNICÍPIO DE TANABI, com sede administrativa na Rua Doutor Cunha Junior nº 242 – Bairro Centro – CEP 15.170-023 – Tanabi – SP, inscrito no CNPJ/MF sob o nº 45.157.104/0001-42, neste ato representado pelo  Prefeito Municipal, SENHOR ALEXANDRE SILVEIRA BERTOLINI, portador da cédula de identidade RG nº 40.201.112, emitido pela Secretaria da Segurança Pública do Estado de São Paulo e, devidamente Inscrito no Cadastro das Pessoas Físicas do Ministério da Fazenda sob o nº 358.938.108-64, doravante denominado CONTRATANTE, e o(a) .............................., inscrito(a) no CNPJ/MF sob o nº ............................, sediado(a) na ..................................., doravante designado CONTRATADO, neste ato representado(a) por .................................. (nome e função no contratado), conforme os atos constitutivos da empresa ou a procuração apresentada nos autos, conforme o caso, tendo em vista o que consta no Processo Administrativo nº </w:t>
      </w:r>
      <w:r w:rsidR="00272BFF">
        <w:rPr>
          <w:rFonts w:ascii="Arial" w:hAnsi="Arial" w:cs="Arial"/>
        </w:rPr>
        <w:t>173/</w:t>
      </w:r>
      <w:r w:rsidR="004A7A01">
        <w:rPr>
          <w:rFonts w:ascii="Arial" w:hAnsi="Arial" w:cs="Arial"/>
        </w:rPr>
        <w:t>2026</w:t>
      </w:r>
      <w:r w:rsidR="004A7A01" w:rsidRPr="0004208C">
        <w:rPr>
          <w:rFonts w:ascii="Arial" w:hAnsi="Arial" w:cs="Arial"/>
        </w:rPr>
        <w:t xml:space="preserve"> e</w:t>
      </w:r>
      <w:r w:rsidRPr="0004208C">
        <w:rPr>
          <w:rFonts w:ascii="Arial" w:hAnsi="Arial" w:cs="Arial"/>
        </w:rPr>
        <w:t xml:space="preserve"> em observância às disposições da Lei nº 14.133, de 1º de abril de 2021, e demais legislação aplicável, resolvem celebrar o presente Termo de Contrato, decorrente do Pregão Eletrônico nº </w:t>
      </w:r>
      <w:r w:rsidR="00272BFF">
        <w:rPr>
          <w:rFonts w:ascii="Arial" w:hAnsi="Arial" w:cs="Arial"/>
        </w:rPr>
        <w:t>105/2026</w:t>
      </w:r>
      <w:r w:rsidRPr="0004208C">
        <w:rPr>
          <w:rFonts w:ascii="Arial" w:hAnsi="Arial" w:cs="Arial"/>
        </w:rPr>
        <w:t>, mediante as cláusulas e condições a seguir enunciadas.</w:t>
      </w:r>
    </w:p>
    <w:p w14:paraId="2B88F2B3" w14:textId="77777777" w:rsidR="00C64A0A" w:rsidRPr="0004208C" w:rsidRDefault="00C64A0A" w:rsidP="0004208C">
      <w:pPr>
        <w:widowControl w:val="0"/>
        <w:tabs>
          <w:tab w:val="center" w:pos="4779"/>
          <w:tab w:val="right" w:pos="9198"/>
        </w:tabs>
        <w:autoSpaceDE w:val="0"/>
        <w:autoSpaceDN w:val="0"/>
        <w:adjustRightInd w:val="0"/>
        <w:jc w:val="both"/>
        <w:rPr>
          <w:rFonts w:ascii="Arial" w:hAnsi="Arial" w:cs="Arial"/>
        </w:rPr>
      </w:pPr>
    </w:p>
    <w:p w14:paraId="3FD38CD4" w14:textId="77777777" w:rsidR="00C64A0A" w:rsidRPr="0004208C" w:rsidRDefault="00C64A0A" w:rsidP="0004208C">
      <w:pPr>
        <w:pStyle w:val="Nivel01"/>
      </w:pPr>
      <w:r w:rsidRPr="0004208C">
        <w:t>1. CLÁUSULA PRIMEIRA – OBJETO (</w:t>
      </w:r>
      <w:hyperlink r:id="rId9" w:anchor="art92" w:history="1">
        <w:r w:rsidRPr="0004208C">
          <w:rPr>
            <w:rStyle w:val="Hyperlink"/>
            <w:color w:val="auto"/>
            <w:u w:val="none"/>
          </w:rPr>
          <w:t>art. 92, I e II</w:t>
        </w:r>
      </w:hyperlink>
      <w:r w:rsidRPr="0004208C">
        <w:t>):</w:t>
      </w:r>
    </w:p>
    <w:p w14:paraId="31CE65A7" w14:textId="77777777" w:rsidR="00C64A0A" w:rsidRPr="0004208C" w:rsidRDefault="00C64A0A" w:rsidP="0004208C">
      <w:pPr>
        <w:jc w:val="both"/>
        <w:rPr>
          <w:rFonts w:ascii="Arial" w:hAnsi="Arial" w:cs="Arial"/>
        </w:rPr>
      </w:pPr>
      <w:r w:rsidRPr="0004208C">
        <w:rPr>
          <w:rFonts w:ascii="Arial" w:hAnsi="Arial" w:cs="Arial"/>
        </w:rPr>
        <w:t xml:space="preserve">1.1. O objeto do presente instrumento é a </w:t>
      </w:r>
      <w:r w:rsidR="00272BFF" w:rsidRPr="006A46C6">
        <w:rPr>
          <w:rFonts w:ascii="Arial" w:hAnsi="Arial" w:cs="Arial"/>
        </w:rPr>
        <w:t>Contratação de empresa especializada para a prestação de serviços de instalação, manutenção e retirada da decoração natalina, compreendendo os serviços de natureza elétrica necessários à adequada execução dos enfeites de Natal no Município de Tanabi, em atendimento às necessidades da Diretoria Municipal de Cultura</w:t>
      </w:r>
      <w:r w:rsidRPr="0004208C">
        <w:rPr>
          <w:rFonts w:ascii="Arial" w:hAnsi="Arial" w:cs="Arial"/>
        </w:rPr>
        <w:t>, nas condições estabelecidas no Termo de Referência.</w:t>
      </w:r>
    </w:p>
    <w:p w14:paraId="561E79D4" w14:textId="77777777" w:rsidR="00C64A0A" w:rsidRDefault="00C64A0A" w:rsidP="0004208C">
      <w:pPr>
        <w:pStyle w:val="Nivel2"/>
        <w:spacing w:before="0" w:after="0" w:line="240" w:lineRule="auto"/>
        <w:rPr>
          <w:color w:val="auto"/>
          <w:sz w:val="24"/>
          <w:szCs w:val="24"/>
        </w:rPr>
      </w:pPr>
      <w:r w:rsidRPr="0004208C">
        <w:rPr>
          <w:color w:val="auto"/>
          <w:sz w:val="24"/>
          <w:szCs w:val="24"/>
        </w:rPr>
        <w:t>1.2. Objeto da contratação:</w:t>
      </w:r>
    </w:p>
    <w:p w14:paraId="6A34A2C3" w14:textId="77777777" w:rsidR="00CF76DB" w:rsidRDefault="00CF76DB" w:rsidP="0004208C">
      <w:pPr>
        <w:pStyle w:val="Nivel2"/>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4A7A01" w:rsidRPr="0004208C" w14:paraId="06657A66" w14:textId="77777777" w:rsidTr="004A7A01">
        <w:trPr>
          <w:trHeight w:val="567"/>
          <w:jc w:val="center"/>
        </w:trPr>
        <w:tc>
          <w:tcPr>
            <w:tcW w:w="562" w:type="dxa"/>
            <w:noWrap/>
          </w:tcPr>
          <w:p w14:paraId="00551080" w14:textId="77777777" w:rsidR="004A7A01" w:rsidRPr="0004208C" w:rsidRDefault="004A7A01" w:rsidP="006A7AC4">
            <w:pPr>
              <w:jc w:val="center"/>
              <w:rPr>
                <w:rFonts w:ascii="Arial" w:hAnsi="Arial" w:cs="Arial"/>
                <w:color w:val="000000"/>
                <w:sz w:val="16"/>
                <w:szCs w:val="16"/>
              </w:rPr>
            </w:pPr>
            <w:r w:rsidRPr="0004208C">
              <w:rPr>
                <w:rFonts w:ascii="Arial" w:eastAsia="Arial" w:hAnsi="Arial" w:cs="Arial"/>
                <w:b/>
                <w:bCs/>
                <w:sz w:val="16"/>
                <w:szCs w:val="16"/>
                <w:lang w:eastAsia="en-US"/>
              </w:rPr>
              <w:t>ITEM</w:t>
            </w:r>
          </w:p>
        </w:tc>
        <w:tc>
          <w:tcPr>
            <w:tcW w:w="1030" w:type="dxa"/>
            <w:noWrap/>
          </w:tcPr>
          <w:p w14:paraId="5A66A310" w14:textId="77777777" w:rsidR="004A7A01" w:rsidRPr="0004208C" w:rsidRDefault="004A7A01" w:rsidP="006A7AC4">
            <w:pPr>
              <w:jc w:val="center"/>
              <w:rPr>
                <w:rFonts w:ascii="Arial" w:hAnsi="Arial" w:cs="Arial"/>
                <w:color w:val="000000"/>
                <w:sz w:val="16"/>
                <w:szCs w:val="16"/>
              </w:rPr>
            </w:pPr>
            <w:r w:rsidRPr="0004208C">
              <w:rPr>
                <w:rFonts w:ascii="Arial" w:hAnsi="Arial" w:cs="Arial"/>
                <w:b/>
                <w:bCs/>
                <w:sz w:val="16"/>
                <w:szCs w:val="16"/>
                <w:lang w:eastAsia="en-US"/>
              </w:rPr>
              <w:t>CÓDIGO</w:t>
            </w:r>
          </w:p>
        </w:tc>
        <w:tc>
          <w:tcPr>
            <w:tcW w:w="3543" w:type="dxa"/>
            <w:noWrap/>
          </w:tcPr>
          <w:p w14:paraId="2E8A8F3B" w14:textId="77777777" w:rsidR="004A7A01" w:rsidRPr="0004208C" w:rsidRDefault="004A7A01" w:rsidP="006A7AC4">
            <w:pPr>
              <w:jc w:val="center"/>
              <w:rPr>
                <w:rFonts w:ascii="Arial" w:hAnsi="Arial" w:cs="Arial"/>
                <w:color w:val="000000"/>
                <w:sz w:val="16"/>
                <w:szCs w:val="16"/>
              </w:rPr>
            </w:pPr>
            <w:r w:rsidRPr="0004208C">
              <w:rPr>
                <w:rFonts w:ascii="Arial" w:eastAsia="Arial" w:hAnsi="Arial" w:cs="Arial"/>
                <w:b/>
                <w:bCs/>
                <w:sz w:val="16"/>
                <w:szCs w:val="16"/>
                <w:lang w:eastAsia="en-US"/>
              </w:rPr>
              <w:t>ESPECIFICAÇÃO</w:t>
            </w:r>
          </w:p>
        </w:tc>
        <w:tc>
          <w:tcPr>
            <w:tcW w:w="993" w:type="dxa"/>
            <w:noWrap/>
          </w:tcPr>
          <w:p w14:paraId="14A59A4F" w14:textId="77777777" w:rsidR="004A7A01" w:rsidRPr="0004208C" w:rsidRDefault="004A7A01" w:rsidP="006A7AC4">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UNIDADE</w:t>
            </w:r>
          </w:p>
          <w:p w14:paraId="301D944E" w14:textId="77777777" w:rsidR="004A7A01" w:rsidRPr="0004208C" w:rsidRDefault="004A7A01" w:rsidP="006A7AC4">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DE</w:t>
            </w:r>
          </w:p>
          <w:p w14:paraId="79CF3260" w14:textId="77777777" w:rsidR="004A7A01" w:rsidRPr="0004208C" w:rsidRDefault="004A7A01" w:rsidP="006A7AC4">
            <w:pPr>
              <w:jc w:val="center"/>
              <w:rPr>
                <w:rFonts w:ascii="Arial" w:hAnsi="Arial" w:cs="Arial"/>
                <w:color w:val="000000"/>
                <w:sz w:val="16"/>
                <w:szCs w:val="16"/>
              </w:rPr>
            </w:pPr>
            <w:r w:rsidRPr="0004208C">
              <w:rPr>
                <w:rFonts w:ascii="Arial" w:eastAsia="Arial" w:hAnsi="Arial" w:cs="Arial"/>
                <w:b/>
                <w:bCs/>
                <w:sz w:val="16"/>
                <w:szCs w:val="16"/>
                <w:lang w:eastAsia="en-US"/>
              </w:rPr>
              <w:t>MEDIDA</w:t>
            </w:r>
          </w:p>
        </w:tc>
        <w:tc>
          <w:tcPr>
            <w:tcW w:w="1207" w:type="dxa"/>
            <w:noWrap/>
          </w:tcPr>
          <w:p w14:paraId="1CCC7600" w14:textId="77777777" w:rsidR="004A7A01" w:rsidRPr="0004208C" w:rsidRDefault="004A7A01" w:rsidP="006A7AC4">
            <w:pPr>
              <w:jc w:val="center"/>
              <w:rPr>
                <w:rFonts w:ascii="Arial" w:hAnsi="Arial" w:cs="Arial"/>
                <w:color w:val="000000"/>
                <w:sz w:val="16"/>
                <w:szCs w:val="16"/>
              </w:rPr>
            </w:pPr>
            <w:r w:rsidRPr="0004208C">
              <w:rPr>
                <w:rFonts w:ascii="Arial" w:eastAsia="Arial" w:hAnsi="Arial" w:cs="Arial"/>
                <w:b/>
                <w:bCs/>
                <w:sz w:val="16"/>
                <w:szCs w:val="16"/>
                <w:lang w:eastAsia="en-US"/>
              </w:rPr>
              <w:t>QUANTIDADE</w:t>
            </w:r>
          </w:p>
        </w:tc>
        <w:tc>
          <w:tcPr>
            <w:tcW w:w="992" w:type="dxa"/>
            <w:noWrap/>
          </w:tcPr>
          <w:p w14:paraId="6AD7B1D8" w14:textId="77777777" w:rsidR="004A7A01" w:rsidRPr="0004208C" w:rsidRDefault="004A7A01" w:rsidP="006A7AC4">
            <w:pPr>
              <w:jc w:val="center"/>
              <w:rPr>
                <w:rFonts w:ascii="Arial" w:hAnsi="Arial" w:cs="Arial"/>
                <w:color w:val="000000"/>
                <w:sz w:val="16"/>
                <w:szCs w:val="16"/>
              </w:rPr>
            </w:pPr>
            <w:r w:rsidRPr="0004208C">
              <w:rPr>
                <w:rFonts w:ascii="Arial" w:eastAsia="Arial" w:hAnsi="Arial" w:cs="Arial"/>
                <w:b/>
                <w:bCs/>
                <w:sz w:val="16"/>
                <w:szCs w:val="16"/>
                <w:lang w:eastAsia="en-US"/>
              </w:rPr>
              <w:t>VALOR UNITÁRIO R$</w:t>
            </w:r>
          </w:p>
        </w:tc>
        <w:tc>
          <w:tcPr>
            <w:tcW w:w="941" w:type="dxa"/>
            <w:noWrap/>
          </w:tcPr>
          <w:p w14:paraId="6FCE8F1F" w14:textId="77777777" w:rsidR="004A7A01" w:rsidRPr="0004208C" w:rsidRDefault="004A7A01" w:rsidP="006A7AC4">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VALOR TOTAL</w:t>
            </w:r>
          </w:p>
          <w:p w14:paraId="62558894" w14:textId="77777777" w:rsidR="004A7A01" w:rsidRPr="0004208C" w:rsidRDefault="004A7A01" w:rsidP="006A7AC4">
            <w:pPr>
              <w:jc w:val="center"/>
              <w:rPr>
                <w:rFonts w:ascii="Arial" w:hAnsi="Arial" w:cs="Arial"/>
                <w:color w:val="000000"/>
                <w:sz w:val="16"/>
                <w:szCs w:val="16"/>
              </w:rPr>
            </w:pPr>
            <w:r w:rsidRPr="0004208C">
              <w:rPr>
                <w:rFonts w:ascii="Arial" w:eastAsia="Arial" w:hAnsi="Arial" w:cs="Arial"/>
                <w:b/>
                <w:bCs/>
                <w:sz w:val="16"/>
                <w:szCs w:val="16"/>
                <w:lang w:eastAsia="en-US"/>
              </w:rPr>
              <w:t>R$</w:t>
            </w:r>
          </w:p>
        </w:tc>
      </w:tr>
      <w:tr w:rsidR="004A7A01" w:rsidRPr="0004208C" w14:paraId="188B42C7" w14:textId="77777777" w:rsidTr="004A7A01">
        <w:trPr>
          <w:trHeight w:val="567"/>
          <w:jc w:val="center"/>
        </w:trPr>
        <w:tc>
          <w:tcPr>
            <w:tcW w:w="562" w:type="dxa"/>
            <w:noWrap/>
            <w:vAlign w:val="bottom"/>
          </w:tcPr>
          <w:p w14:paraId="7E154C5B" w14:textId="77777777" w:rsidR="004A7A01" w:rsidRPr="0004208C" w:rsidRDefault="004A7A01" w:rsidP="004A7A01">
            <w:pPr>
              <w:jc w:val="center"/>
              <w:rPr>
                <w:rFonts w:ascii="Arial" w:eastAsia="Arial" w:hAnsi="Arial" w:cs="Arial"/>
                <w:b/>
                <w:bCs/>
                <w:sz w:val="16"/>
                <w:szCs w:val="16"/>
                <w:lang w:eastAsia="en-US"/>
              </w:rPr>
            </w:pPr>
            <w:r>
              <w:rPr>
                <w:rFonts w:ascii="Arial" w:hAnsi="Arial" w:cs="Arial"/>
                <w:color w:val="000000"/>
                <w:sz w:val="16"/>
                <w:szCs w:val="16"/>
              </w:rPr>
              <w:t>1</w:t>
            </w:r>
          </w:p>
        </w:tc>
        <w:tc>
          <w:tcPr>
            <w:tcW w:w="1030" w:type="dxa"/>
            <w:noWrap/>
            <w:vAlign w:val="bottom"/>
          </w:tcPr>
          <w:p w14:paraId="121F2CD5" w14:textId="77777777" w:rsidR="004A7A01" w:rsidRPr="0004208C" w:rsidRDefault="004A7A01" w:rsidP="004A7A01">
            <w:pPr>
              <w:jc w:val="center"/>
              <w:rPr>
                <w:rFonts w:ascii="Arial" w:hAnsi="Arial" w:cs="Arial"/>
                <w:b/>
                <w:bCs/>
                <w:sz w:val="16"/>
                <w:szCs w:val="16"/>
                <w:lang w:eastAsia="en-US"/>
              </w:rPr>
            </w:pPr>
            <w:r>
              <w:rPr>
                <w:rFonts w:ascii="Arial" w:hAnsi="Arial" w:cs="Arial"/>
                <w:color w:val="000000"/>
                <w:sz w:val="16"/>
                <w:szCs w:val="16"/>
              </w:rPr>
              <w:t>014.102.130</w:t>
            </w:r>
          </w:p>
        </w:tc>
        <w:tc>
          <w:tcPr>
            <w:tcW w:w="3543" w:type="dxa"/>
            <w:noWrap/>
          </w:tcPr>
          <w:p w14:paraId="51079EE6" w14:textId="77777777" w:rsidR="004A7A01" w:rsidRPr="0004208C" w:rsidRDefault="004A7A01" w:rsidP="004A7A01">
            <w:pPr>
              <w:jc w:val="both"/>
              <w:rPr>
                <w:rFonts w:ascii="Arial" w:eastAsia="Arial" w:hAnsi="Arial" w:cs="Arial"/>
                <w:b/>
                <w:bCs/>
                <w:sz w:val="16"/>
                <w:szCs w:val="16"/>
                <w:lang w:eastAsia="en-US"/>
              </w:rPr>
            </w:pPr>
            <w:r>
              <w:rPr>
                <w:rFonts w:ascii="Arial" w:hAnsi="Arial" w:cs="Arial"/>
                <w:color w:val="000000"/>
                <w:sz w:val="16"/>
                <w:szCs w:val="16"/>
              </w:rPr>
              <w:t>LOCAÇÃO DE CAMINHÃO MUNCK COM CESTA AÉREA COM MOTORISTA E AJUDANTE, PARA INSTALAÇÃO E RETIRADA DOS ENFEITES DE NATAL 2026.</w:t>
            </w:r>
          </w:p>
        </w:tc>
        <w:tc>
          <w:tcPr>
            <w:tcW w:w="993" w:type="dxa"/>
            <w:noWrap/>
            <w:vAlign w:val="bottom"/>
          </w:tcPr>
          <w:p w14:paraId="2C67CE40" w14:textId="77777777" w:rsidR="004A7A01" w:rsidRPr="0004208C" w:rsidRDefault="004A7A01" w:rsidP="004A7A01">
            <w:pPr>
              <w:jc w:val="center"/>
              <w:rPr>
                <w:rFonts w:ascii="Arial" w:eastAsia="Arial" w:hAnsi="Arial" w:cs="Arial"/>
                <w:b/>
                <w:bCs/>
                <w:sz w:val="16"/>
                <w:szCs w:val="16"/>
                <w:lang w:eastAsia="en-US"/>
              </w:rPr>
            </w:pPr>
            <w:r>
              <w:rPr>
                <w:rFonts w:ascii="Arial" w:hAnsi="Arial" w:cs="Arial"/>
                <w:color w:val="000000"/>
                <w:sz w:val="16"/>
                <w:szCs w:val="16"/>
              </w:rPr>
              <w:t>HS</w:t>
            </w:r>
          </w:p>
        </w:tc>
        <w:tc>
          <w:tcPr>
            <w:tcW w:w="1207" w:type="dxa"/>
            <w:noWrap/>
            <w:vAlign w:val="bottom"/>
          </w:tcPr>
          <w:p w14:paraId="256027EC" w14:textId="77777777" w:rsidR="004A7A01" w:rsidRPr="0004208C" w:rsidRDefault="004A7A01" w:rsidP="004A7A01">
            <w:pPr>
              <w:jc w:val="center"/>
              <w:rPr>
                <w:rFonts w:ascii="Arial" w:eastAsia="Arial" w:hAnsi="Arial" w:cs="Arial"/>
                <w:b/>
                <w:bCs/>
                <w:sz w:val="16"/>
                <w:szCs w:val="16"/>
                <w:lang w:eastAsia="en-US"/>
              </w:rPr>
            </w:pPr>
            <w:r>
              <w:rPr>
                <w:rFonts w:ascii="Arial" w:hAnsi="Arial" w:cs="Arial"/>
                <w:color w:val="000000"/>
                <w:sz w:val="16"/>
                <w:szCs w:val="16"/>
              </w:rPr>
              <w:t>250,</w:t>
            </w:r>
          </w:p>
        </w:tc>
        <w:tc>
          <w:tcPr>
            <w:tcW w:w="992" w:type="dxa"/>
            <w:noWrap/>
            <w:vAlign w:val="bottom"/>
          </w:tcPr>
          <w:p w14:paraId="74E844D3" w14:textId="77777777" w:rsidR="004A7A01" w:rsidRPr="004A7A01" w:rsidRDefault="004A7A01" w:rsidP="004A7A01">
            <w:pPr>
              <w:jc w:val="center"/>
              <w:rPr>
                <w:rFonts w:ascii="Arial" w:eastAsia="Arial" w:hAnsi="Arial" w:cs="Arial"/>
                <w:sz w:val="16"/>
                <w:szCs w:val="16"/>
                <w:lang w:eastAsia="en-US"/>
              </w:rPr>
            </w:pPr>
            <w:r w:rsidRPr="0034240B">
              <w:rPr>
                <w:rFonts w:ascii="Arial" w:hAnsi="Arial" w:cs="Arial"/>
                <w:sz w:val="16"/>
                <w:szCs w:val="16"/>
              </w:rPr>
              <w:t>R$......</w:t>
            </w:r>
          </w:p>
        </w:tc>
        <w:tc>
          <w:tcPr>
            <w:tcW w:w="941" w:type="dxa"/>
            <w:noWrap/>
            <w:vAlign w:val="bottom"/>
          </w:tcPr>
          <w:p w14:paraId="0DA5466C" w14:textId="77777777" w:rsidR="004A7A01" w:rsidRPr="0004208C" w:rsidRDefault="004A7A01" w:rsidP="004A7A01">
            <w:pPr>
              <w:jc w:val="center"/>
              <w:rPr>
                <w:rFonts w:ascii="Arial" w:eastAsia="Arial" w:hAnsi="Arial" w:cs="Arial"/>
                <w:b/>
                <w:bCs/>
                <w:sz w:val="16"/>
                <w:szCs w:val="16"/>
                <w:lang w:eastAsia="en-US"/>
              </w:rPr>
            </w:pPr>
            <w:r w:rsidRPr="0034240B">
              <w:rPr>
                <w:rFonts w:ascii="Arial" w:hAnsi="Arial" w:cs="Arial"/>
                <w:sz w:val="16"/>
                <w:szCs w:val="16"/>
              </w:rPr>
              <w:t>R$......</w:t>
            </w:r>
          </w:p>
        </w:tc>
      </w:tr>
      <w:tr w:rsidR="004A7A01" w:rsidRPr="0004208C" w14:paraId="230602B0" w14:textId="77777777" w:rsidTr="004A7A01">
        <w:trPr>
          <w:trHeight w:val="567"/>
          <w:jc w:val="center"/>
        </w:trPr>
        <w:tc>
          <w:tcPr>
            <w:tcW w:w="562" w:type="dxa"/>
            <w:noWrap/>
            <w:vAlign w:val="bottom"/>
          </w:tcPr>
          <w:p w14:paraId="318D7FD8" w14:textId="77777777" w:rsidR="004A7A01" w:rsidRPr="0004208C" w:rsidRDefault="004A7A01" w:rsidP="004A7A01">
            <w:pPr>
              <w:jc w:val="center"/>
              <w:rPr>
                <w:rFonts w:ascii="Arial" w:eastAsia="Arial" w:hAnsi="Arial" w:cs="Arial"/>
                <w:b/>
                <w:bCs/>
                <w:sz w:val="16"/>
                <w:szCs w:val="16"/>
                <w:lang w:eastAsia="en-US"/>
              </w:rPr>
            </w:pPr>
            <w:r>
              <w:rPr>
                <w:rFonts w:ascii="Arial" w:hAnsi="Arial" w:cs="Arial"/>
                <w:color w:val="000000"/>
                <w:sz w:val="16"/>
                <w:szCs w:val="16"/>
              </w:rPr>
              <w:t>2</w:t>
            </w:r>
          </w:p>
        </w:tc>
        <w:tc>
          <w:tcPr>
            <w:tcW w:w="1030" w:type="dxa"/>
            <w:noWrap/>
            <w:vAlign w:val="bottom"/>
          </w:tcPr>
          <w:p w14:paraId="1C6E5A1D" w14:textId="77777777" w:rsidR="004A7A01" w:rsidRPr="0004208C" w:rsidRDefault="004A7A01" w:rsidP="004A7A01">
            <w:pPr>
              <w:jc w:val="center"/>
              <w:rPr>
                <w:rFonts w:ascii="Arial" w:hAnsi="Arial" w:cs="Arial"/>
                <w:b/>
                <w:bCs/>
                <w:sz w:val="16"/>
                <w:szCs w:val="16"/>
                <w:lang w:eastAsia="en-US"/>
              </w:rPr>
            </w:pPr>
            <w:r>
              <w:rPr>
                <w:rFonts w:ascii="Arial" w:hAnsi="Arial" w:cs="Arial"/>
                <w:color w:val="000000"/>
                <w:sz w:val="16"/>
                <w:szCs w:val="16"/>
              </w:rPr>
              <w:t>014.102.131</w:t>
            </w:r>
          </w:p>
        </w:tc>
        <w:tc>
          <w:tcPr>
            <w:tcW w:w="3543" w:type="dxa"/>
            <w:noWrap/>
          </w:tcPr>
          <w:p w14:paraId="5083B971"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 xml:space="preserve">-INSTALAÇÃO E LIGAÇÃO DE 2.000 METROS DE VARAL DE LUZES COM 2.000 LÂMPADAS ENTRELAÇANDO OS POSTES DA CALÇADA COM OS POSTES DO CANTEIRO CENTRAL DA AVENIDA BECHARA NASSAR FRANGE (ENTRADA DA CIDADE). - -INSTALAÇÃO COM TRAVAMENTO E LIGAÇÃO NA REDE ELÉTRICA DE 02 ARVORES DE NATAL CONFECCIONADA EM FERRO E DECORADAS COM MANGUEIRA DE LED 220 VOLTS NA COR BRANCA QUENTE DE COM </w:t>
            </w:r>
            <w:r>
              <w:rPr>
                <w:rFonts w:ascii="Arial" w:hAnsi="Arial" w:cs="Arial"/>
                <w:color w:val="000000"/>
                <w:sz w:val="16"/>
                <w:szCs w:val="16"/>
              </w:rPr>
              <w:lastRenderedPageBreak/>
              <w:t>CONSUMO DE 10W, NAS 2 ROTATÓRIAS DA ENTRADA DA CIDADE. - INSTALAÇÃO E LIGAÇÃO NA REDE ELÉTRICA DE 3.000 METROS DE VARAL DE LUZES COM 3.000 LÂMPADAS FIXANDO NAS FAIXADAS DAS LOJAS OU EM ARMAÇÃO DE FERRO FIXADAS NAS CALÇADAS DA RUA CORONEL MILITÃO (RUA PRINCIPAL DA CIDADE). -  INSTALAÇÃO E LIGAÇÃO NA REDE ELÉTRICA DE 1.800 CORDÕES DE LUZES 220 VOLTS, NA COR BRANCA QUENTE DE 10 METROS CADA COM 100 MICRO LÂMPADAS, COM 2 PINOS MACHO E FÊMEA E CONSUMO DE 10W PARA DECORAÇÃO DAS ARVORES NAS PRAÇAS JOÃO DE MELO MACEDO E NOSSA SENHORA DA CONCEIÇÃO. - INSTALAÇÃO E LIGAÇÃO NA REDE ELÉTRICA DE 120 CORDÕES DE LUZES 110 VOLTS NA COR BRANCA QUENTE DE 10 METROS CADA COM 100 MICRO LÂMPADAS COM 02 PINOS MACHO E FÊMEA E CONSUMO DE 10W PARA DECORAÇÃO NA SACADA DA IGREJA NOSSA SENHORA DA CONCEIÇÃO.</w:t>
            </w:r>
          </w:p>
          <w:p w14:paraId="686DF2A6"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-LIGAÇÃO NA REDE ELÉTRICA DE 180 ARMAÇÕES DE FERRO E 01 ARVORES DE FERRO MEDINDO 15 METROS DE ALTURA DECORADAS COM MANGUEIRA DE LED 220 VOLTS NA COR BRANCA QUENTE DE 10W BRANCA QUENTE, NAS PRAÇAS JOÃO DE MELO MACEDO E NOSSA SENHORA DA CONCEIÇÃO E</w:t>
            </w:r>
          </w:p>
          <w:p w14:paraId="5D02B8E6"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DEMAIS LOCAIS DETERMINADO PELA SECRETARIA MUNICIPAL DE CULTURA E TURISMO.</w:t>
            </w:r>
          </w:p>
          <w:p w14:paraId="4C7C2D4A"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 LIGAÇÃO ELÉTRICA NOS CORDÕES DE LUZES INTERLAÇADOS NOS FESTÕES, FIXADO NO CORETO, PONTE E CARAMANCHÃO DA PRAÇA JOÃO DE MELO</w:t>
            </w:r>
          </w:p>
          <w:p w14:paraId="52E252A3"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MACEDO E DEMAIS LOCALIDADES DETERMINADO PELA SECRETARIA MUNICIPAL DE CULTURA E TURISMO.</w:t>
            </w:r>
          </w:p>
          <w:p w14:paraId="4F89207D"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-INSTALAÇÃO E LIGAÇÃO ELÉTRICA DE 300 CORDÕES DE LUZES 220 VOLTS, NA COR BRANCA QUENTE DE 10 METROS CADA COM 100 MICRO LÂMPADAS, COM 2 PINOS MACHO E FÊMEA E CONSUMO DE 10W PARA DECORAÇÃO DAS ARVORES NAS PRAÇA DA IGREJA SÃO JOÃO BATISTA E</w:t>
            </w:r>
          </w:p>
          <w:p w14:paraId="5AB03D1E"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SÃO CRISTÓVÃO NO BAIRRO DA NOVA TANABI.</w:t>
            </w:r>
          </w:p>
          <w:p w14:paraId="36257C58"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-LIGAÇÃO NA REDE ELÉTRICA DE 10 ARMAÇÕES DE FERRO DECORADAS COM MANGUEIRA DE LED 220 VOLTS NA COR BRANCA QUENTE DE 10W BRANCA</w:t>
            </w:r>
          </w:p>
          <w:p w14:paraId="57200AA4"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QUENTE, NAS PRAÇAS DA IGREJA SÃO JOÃO BATISTA E SÃO CRISTÓVÃO.</w:t>
            </w:r>
          </w:p>
          <w:p w14:paraId="03452B25"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-INSTALAÇÃO E LIGAÇÃO NA REDE ELÉTRICA DE 360 CORDÕES DE LUZES 220 VOLTS, NA COR BRANCA QUENTE DE 10 METROS CADA COM 100 MICRO LÂMPADAS, COM 2 PINOS MACHO E FÊMEA E CONSUMO DE 10W PARA DECORAÇÃO DAS ARVORES NAS PRAÇA DA IGREJA DO BAIRRO DE IBIPORANGA.</w:t>
            </w:r>
          </w:p>
          <w:p w14:paraId="0F94DDB2"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 xml:space="preserve">-LIGAÇÃO NA REDE ELÉTRICA DE 20 ARMAÇÕES DE FERRO DECORADAS COM MANGUEIRA DE LED 220 VOLTS NA COR BRANCA QUENTE DE 10W BRANCA </w:t>
            </w:r>
            <w:r>
              <w:rPr>
                <w:rFonts w:ascii="Arial" w:hAnsi="Arial" w:cs="Arial"/>
                <w:color w:val="000000"/>
                <w:sz w:val="16"/>
                <w:szCs w:val="16"/>
              </w:rPr>
              <w:lastRenderedPageBreak/>
              <w:t>QUENTE, NAS PRAÇAS DA IGREJA DO BAIRRO DE IBIPORANGA.</w:t>
            </w:r>
          </w:p>
          <w:p w14:paraId="5D09B26F"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-INSTALAÇÃO E LIGAÇÃO NA REDE ELÉTRICA DE 300 CORDÕES DE LUZES 220 VOLTS, NA COR BRANCA QUENTE DE 10 METROS CADA COM 100 MICRO LÂMPADAS, COM 2 PINOS MACHO E FÊMEA E CONSUMO DE 10W PARA DECORAÇÃO DAS ARVORES NAS PRAÇA DA IGREJA DO BAIRRO DE RINCÃO.</w:t>
            </w:r>
          </w:p>
          <w:p w14:paraId="580F22B7"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-LIGAÇÃO NA REDE ELÉTRICA DE 15 ARMAÇÕES DE FERRO DECORADAS COM MANGUEIRA DE LED 220 VOLTS NA COR BRANCA QUENTE DE 10W BRANCA QUENTE, NAS PRAÇAS DA IGREJA DO BAIRRO DE RINCÃO.</w:t>
            </w:r>
          </w:p>
          <w:p w14:paraId="57B3B0E1"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-INSTALAÇÃO E LIGAÇÃO NA REDE ELÉTRICA DE 300 CORDÕES DE LUZES 220 VOLTS, NA COR BRANCA QUENTE DE 10 METROS CADA COM 100 MICRO</w:t>
            </w:r>
          </w:p>
          <w:p w14:paraId="23957EE2"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LÂMPADAS, COM 2 PINOS MACHO E FÊMEA E CONSUMO DE 10W PARA DECORAÇÃO DAS ARVORES NAS PRAÇA DA IGREJA DO BAIRRO DE ECATU.</w:t>
            </w:r>
          </w:p>
          <w:p w14:paraId="39316118"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-LIGAÇÃO NA REDE ELÉTRICA DE 15 ARMAÇÕES DE FERRO DECORADAS COM MANGUEIRA DE LED 220 VOLTS NA COR BRANCA QUENTE DE 10W BRANCA</w:t>
            </w:r>
          </w:p>
          <w:p w14:paraId="3666AA04"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QUENTE, NAS PRAÇAS DA IGREJA DO BAIRRO DE ECATU.</w:t>
            </w:r>
          </w:p>
          <w:p w14:paraId="1B951C32"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-MANUTENÇÃO DOS SERVIÇOS ELÉTRICO (TROCA DE PRODUTOS QUEIMADOS E SUBSTITUIÇÃO DE MATERIAIS DANIFICADOS.</w:t>
            </w:r>
          </w:p>
          <w:p w14:paraId="42675B3E"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-TODO O MATERIAL DEVE SER RETIRADO NO PERÍODO DE 07 A 30 DE JANEIRO DE 2027.</w:t>
            </w:r>
          </w:p>
          <w:p w14:paraId="12243264" w14:textId="77777777" w:rsidR="004A7A01" w:rsidRDefault="004A7A01" w:rsidP="004A7A01">
            <w:pPr>
              <w:jc w:val="both"/>
              <w:rPr>
                <w:rFonts w:ascii="Arial" w:hAnsi="Arial" w:cs="Arial"/>
                <w:color w:val="000000"/>
                <w:sz w:val="16"/>
                <w:szCs w:val="16"/>
              </w:rPr>
            </w:pPr>
            <w:r>
              <w:rPr>
                <w:rFonts w:ascii="Arial" w:hAnsi="Arial" w:cs="Arial"/>
                <w:color w:val="000000"/>
                <w:sz w:val="16"/>
                <w:szCs w:val="16"/>
              </w:rPr>
              <w:t>-PRAZO DE INSTALAÇÃO: 20 DIAS APÓS A ORDEM DE SERVIÇO, COM CONCLUSÃO ATÉ DIA 20 DE NOVEMBRO DE 2026.</w:t>
            </w:r>
          </w:p>
          <w:p w14:paraId="57FC2950" w14:textId="3920F970" w:rsidR="004A7A01" w:rsidRPr="007A6923" w:rsidRDefault="004A7A01" w:rsidP="004A7A01">
            <w:pPr>
              <w:jc w:val="both"/>
              <w:rPr>
                <w:rFonts w:ascii="Arial" w:hAnsi="Arial" w:cs="Arial"/>
                <w:color w:val="000000"/>
                <w:sz w:val="16"/>
                <w:szCs w:val="16"/>
              </w:rPr>
            </w:pPr>
            <w:r>
              <w:rPr>
                <w:rFonts w:ascii="Arial" w:hAnsi="Arial" w:cs="Arial"/>
                <w:color w:val="000000"/>
                <w:sz w:val="16"/>
                <w:szCs w:val="16"/>
              </w:rPr>
              <w:t>-FORMA DE PAGAMENTO: 50% 05 DIAS APÓS A CONCLUSÃO DO SERVIÇO DE MONTAGEM E 50% DO VALOR 05 DIAS APÓS O SERVIÇO DE DESMONTAGEM.</w:t>
            </w:r>
          </w:p>
        </w:tc>
        <w:tc>
          <w:tcPr>
            <w:tcW w:w="993" w:type="dxa"/>
            <w:noWrap/>
            <w:vAlign w:val="bottom"/>
          </w:tcPr>
          <w:p w14:paraId="7FC9D1C7" w14:textId="77777777" w:rsidR="004A7A01" w:rsidRPr="0004208C" w:rsidRDefault="004A7A01" w:rsidP="004A7A01">
            <w:pPr>
              <w:jc w:val="center"/>
              <w:rPr>
                <w:rFonts w:ascii="Arial" w:eastAsia="Arial" w:hAnsi="Arial" w:cs="Arial"/>
                <w:b/>
                <w:bCs/>
                <w:sz w:val="16"/>
                <w:szCs w:val="16"/>
                <w:lang w:eastAsia="en-US"/>
              </w:rPr>
            </w:pPr>
            <w:r>
              <w:rPr>
                <w:rFonts w:ascii="Arial" w:hAnsi="Arial" w:cs="Arial"/>
                <w:color w:val="000000"/>
                <w:sz w:val="16"/>
                <w:szCs w:val="16"/>
              </w:rPr>
              <w:lastRenderedPageBreak/>
              <w:t>0</w:t>
            </w:r>
          </w:p>
        </w:tc>
        <w:tc>
          <w:tcPr>
            <w:tcW w:w="1207" w:type="dxa"/>
            <w:noWrap/>
            <w:vAlign w:val="bottom"/>
          </w:tcPr>
          <w:p w14:paraId="7C81B8D3" w14:textId="77777777" w:rsidR="004A7A01" w:rsidRPr="0004208C" w:rsidRDefault="004A7A01" w:rsidP="004A7A01">
            <w:pPr>
              <w:jc w:val="center"/>
              <w:rPr>
                <w:rFonts w:ascii="Arial" w:eastAsia="Arial" w:hAnsi="Arial" w:cs="Arial"/>
                <w:b/>
                <w:bCs/>
                <w:sz w:val="16"/>
                <w:szCs w:val="16"/>
                <w:lang w:eastAsia="en-US"/>
              </w:rPr>
            </w:pPr>
            <w:r>
              <w:rPr>
                <w:rFonts w:ascii="Arial" w:hAnsi="Arial" w:cs="Arial"/>
                <w:color w:val="000000"/>
                <w:sz w:val="16"/>
                <w:szCs w:val="16"/>
              </w:rPr>
              <w:t>1,</w:t>
            </w:r>
          </w:p>
        </w:tc>
        <w:tc>
          <w:tcPr>
            <w:tcW w:w="992" w:type="dxa"/>
            <w:noWrap/>
            <w:vAlign w:val="bottom"/>
          </w:tcPr>
          <w:p w14:paraId="179C6879" w14:textId="77777777" w:rsidR="004A7A01" w:rsidRPr="0004208C" w:rsidRDefault="004A7A01" w:rsidP="004A7A01">
            <w:pPr>
              <w:jc w:val="center"/>
              <w:rPr>
                <w:rFonts w:ascii="Arial" w:eastAsia="Arial" w:hAnsi="Arial" w:cs="Arial"/>
                <w:b/>
                <w:bCs/>
                <w:sz w:val="16"/>
                <w:szCs w:val="16"/>
                <w:lang w:eastAsia="en-US"/>
              </w:rPr>
            </w:pPr>
            <w:r w:rsidRPr="0034240B">
              <w:rPr>
                <w:rFonts w:ascii="Arial" w:hAnsi="Arial" w:cs="Arial"/>
                <w:sz w:val="16"/>
                <w:szCs w:val="16"/>
              </w:rPr>
              <w:t>R$......</w:t>
            </w:r>
          </w:p>
        </w:tc>
        <w:tc>
          <w:tcPr>
            <w:tcW w:w="941" w:type="dxa"/>
            <w:noWrap/>
            <w:vAlign w:val="bottom"/>
          </w:tcPr>
          <w:p w14:paraId="66609A22" w14:textId="77777777" w:rsidR="004A7A01" w:rsidRPr="0004208C" w:rsidRDefault="004A7A01" w:rsidP="004A7A01">
            <w:pPr>
              <w:jc w:val="center"/>
              <w:rPr>
                <w:rFonts w:ascii="Arial" w:eastAsia="Arial" w:hAnsi="Arial" w:cs="Arial"/>
                <w:b/>
                <w:bCs/>
                <w:sz w:val="16"/>
                <w:szCs w:val="16"/>
                <w:lang w:eastAsia="en-US"/>
              </w:rPr>
            </w:pPr>
            <w:r w:rsidRPr="0034240B">
              <w:rPr>
                <w:rFonts w:ascii="Arial" w:hAnsi="Arial" w:cs="Arial"/>
                <w:sz w:val="16"/>
                <w:szCs w:val="16"/>
              </w:rPr>
              <w:t>R$......</w:t>
            </w:r>
          </w:p>
        </w:tc>
      </w:tr>
    </w:tbl>
    <w:p w14:paraId="38A1E8D6" w14:textId="77777777" w:rsidR="007018CD" w:rsidRPr="0004208C" w:rsidRDefault="007018CD" w:rsidP="0004208C">
      <w:pPr>
        <w:pStyle w:val="Nivel2"/>
        <w:spacing w:before="0" w:after="0" w:line="240" w:lineRule="auto"/>
        <w:rPr>
          <w:bCs/>
          <w:color w:val="auto"/>
          <w:sz w:val="24"/>
          <w:szCs w:val="24"/>
        </w:rPr>
      </w:pPr>
    </w:p>
    <w:p w14:paraId="366E3DD9"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 xml:space="preserve">1.3. </w:t>
      </w:r>
      <w:r w:rsidRPr="0004208C">
        <w:rPr>
          <w:color w:val="auto"/>
          <w:sz w:val="24"/>
          <w:szCs w:val="24"/>
        </w:rPr>
        <w:t>Vinculam esta contratação, independentemente de transcrição:</w:t>
      </w:r>
    </w:p>
    <w:p w14:paraId="3E477B1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1.3.1. O Termo de Referência;</w:t>
      </w:r>
    </w:p>
    <w:p w14:paraId="5749B8E2"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1.3.2. O Edital da Licitação;</w:t>
      </w:r>
    </w:p>
    <w:p w14:paraId="4246914A"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1.3.3. A Proposta do contratado; e</w:t>
      </w:r>
    </w:p>
    <w:p w14:paraId="28409FE6" w14:textId="77777777" w:rsidR="00A96BEC" w:rsidRPr="0004208C" w:rsidRDefault="00C64A0A" w:rsidP="0004208C">
      <w:pPr>
        <w:pStyle w:val="Nivel3"/>
        <w:spacing w:before="0" w:after="0" w:line="240" w:lineRule="auto"/>
        <w:rPr>
          <w:color w:val="auto"/>
          <w:sz w:val="24"/>
          <w:szCs w:val="24"/>
        </w:rPr>
      </w:pPr>
      <w:r w:rsidRPr="0004208C">
        <w:rPr>
          <w:color w:val="auto"/>
          <w:sz w:val="24"/>
          <w:szCs w:val="24"/>
        </w:rPr>
        <w:t>1.3.4. Eventuais anexos dos documentos supracitados.</w:t>
      </w:r>
    </w:p>
    <w:p w14:paraId="5242F021" w14:textId="77777777" w:rsidR="00522162" w:rsidRPr="0004208C" w:rsidRDefault="00522162" w:rsidP="0004208C">
      <w:pPr>
        <w:pStyle w:val="Nivel3"/>
        <w:spacing w:before="0" w:after="0" w:line="240" w:lineRule="auto"/>
        <w:rPr>
          <w:color w:val="auto"/>
          <w:sz w:val="24"/>
          <w:szCs w:val="24"/>
        </w:rPr>
      </w:pPr>
    </w:p>
    <w:p w14:paraId="6D02F6F4" w14:textId="77777777" w:rsidR="00C64A0A" w:rsidRPr="0004208C" w:rsidRDefault="00C64A0A" w:rsidP="0004208C">
      <w:pPr>
        <w:pStyle w:val="Nivel01"/>
      </w:pPr>
      <w:r w:rsidRPr="0004208C">
        <w:t>2. CLÁUSULA SEGUNDA – VIGÊNCIA E PRORROGAÇÃO:</w:t>
      </w:r>
    </w:p>
    <w:p w14:paraId="25C8EE18" w14:textId="77777777" w:rsidR="00312A66" w:rsidRPr="0004208C" w:rsidRDefault="00C64A0A" w:rsidP="0004208C">
      <w:pPr>
        <w:pStyle w:val="Nvel2-Red"/>
        <w:spacing w:before="0" w:after="0" w:line="240" w:lineRule="auto"/>
        <w:rPr>
          <w:i w:val="0"/>
          <w:iCs w:val="0"/>
          <w:color w:val="auto"/>
          <w:sz w:val="24"/>
          <w:szCs w:val="24"/>
        </w:rPr>
      </w:pPr>
      <w:r w:rsidRPr="0004208C">
        <w:rPr>
          <w:i w:val="0"/>
          <w:color w:val="auto"/>
          <w:sz w:val="24"/>
          <w:szCs w:val="24"/>
        </w:rPr>
        <w:t xml:space="preserve">2.1. </w:t>
      </w:r>
      <w:r w:rsidRPr="006B7298">
        <w:rPr>
          <w:i w:val="0"/>
          <w:color w:val="auto"/>
          <w:sz w:val="24"/>
          <w:szCs w:val="24"/>
        </w:rPr>
        <w:t xml:space="preserve">O prazo de vigência da contratação é de </w:t>
      </w:r>
      <w:r w:rsidR="004A7A01" w:rsidRPr="006B7298">
        <w:rPr>
          <w:i w:val="0"/>
          <w:color w:val="auto"/>
          <w:sz w:val="24"/>
          <w:szCs w:val="24"/>
        </w:rPr>
        <w:t>120</w:t>
      </w:r>
      <w:r w:rsidRPr="006B7298">
        <w:rPr>
          <w:i w:val="0"/>
          <w:color w:val="auto"/>
          <w:sz w:val="24"/>
          <w:szCs w:val="24"/>
        </w:rPr>
        <w:t xml:space="preserve"> (</w:t>
      </w:r>
      <w:r w:rsidR="004A7A01" w:rsidRPr="006B7298">
        <w:rPr>
          <w:i w:val="0"/>
          <w:color w:val="auto"/>
          <w:sz w:val="24"/>
          <w:szCs w:val="24"/>
        </w:rPr>
        <w:t>cento e vinte</w:t>
      </w:r>
      <w:r w:rsidRPr="006B7298">
        <w:rPr>
          <w:i w:val="0"/>
          <w:color w:val="auto"/>
          <w:sz w:val="24"/>
          <w:szCs w:val="24"/>
        </w:rPr>
        <w:t xml:space="preserve">) </w:t>
      </w:r>
      <w:r w:rsidR="004A7A01" w:rsidRPr="006B7298">
        <w:rPr>
          <w:i w:val="0"/>
          <w:color w:val="auto"/>
          <w:sz w:val="24"/>
          <w:szCs w:val="24"/>
        </w:rPr>
        <w:t>dias</w:t>
      </w:r>
      <w:r w:rsidRPr="0004208C">
        <w:rPr>
          <w:i w:val="0"/>
          <w:color w:val="auto"/>
          <w:sz w:val="24"/>
          <w:szCs w:val="24"/>
        </w:rPr>
        <w:t>, contados da assinatura do Contrato, na forma do artigo 105 da Lei nº 14.133, de 2021.</w:t>
      </w:r>
    </w:p>
    <w:p w14:paraId="2862E783" w14:textId="77777777" w:rsidR="00FB6297" w:rsidRDefault="00D03387" w:rsidP="0004208C">
      <w:pPr>
        <w:pStyle w:val="Nivel2"/>
        <w:spacing w:before="0" w:after="0" w:line="240" w:lineRule="auto"/>
        <w:rPr>
          <w:sz w:val="24"/>
          <w:szCs w:val="24"/>
        </w:rPr>
      </w:pPr>
      <w:r w:rsidRPr="0004208C">
        <w:rPr>
          <w:sz w:val="24"/>
          <w:szCs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7558496E" w14:textId="77777777" w:rsidR="0004208C" w:rsidRPr="0004208C" w:rsidRDefault="0004208C" w:rsidP="0004208C">
      <w:pPr>
        <w:pStyle w:val="Nivel2"/>
        <w:spacing w:before="0" w:after="0" w:line="240" w:lineRule="auto"/>
        <w:rPr>
          <w:sz w:val="24"/>
          <w:szCs w:val="24"/>
        </w:rPr>
      </w:pPr>
    </w:p>
    <w:p w14:paraId="5705EDAE" w14:textId="77777777" w:rsidR="00C64A0A" w:rsidRPr="0004208C" w:rsidRDefault="00C64A0A" w:rsidP="0004208C">
      <w:pPr>
        <w:pStyle w:val="Nivel01"/>
      </w:pPr>
      <w:r w:rsidRPr="0004208C">
        <w:lastRenderedPageBreak/>
        <w:t>3. CLÁUSULA TERCEIRA – MODELOS DE EXECUÇÃO E GESTÃO CONTRATUAIS (</w:t>
      </w:r>
      <w:hyperlink r:id="rId10" w:anchor="art92" w:history="1">
        <w:r w:rsidRPr="0004208C">
          <w:rPr>
            <w:rStyle w:val="Hyperlink"/>
            <w:color w:val="auto"/>
            <w:u w:val="none"/>
          </w:rPr>
          <w:t>art. 92, IV, VII e XVIII)</w:t>
        </w:r>
      </w:hyperlink>
      <w:r w:rsidRPr="0004208C">
        <w:rPr>
          <w:rStyle w:val="Hyperlink"/>
          <w:color w:val="auto"/>
          <w:u w:val="none"/>
        </w:rPr>
        <w:t>:</w:t>
      </w:r>
    </w:p>
    <w:p w14:paraId="197C1BA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93CCD26" w14:textId="77777777" w:rsidR="00C64A0A" w:rsidRPr="0004208C" w:rsidRDefault="00C64A0A" w:rsidP="0004208C">
      <w:pPr>
        <w:pStyle w:val="Nivel2"/>
        <w:autoSpaceDE w:val="0"/>
        <w:autoSpaceDN w:val="0"/>
        <w:adjustRightInd w:val="0"/>
        <w:spacing w:before="0" w:after="0" w:line="240" w:lineRule="auto"/>
        <w:rPr>
          <w:color w:val="auto"/>
          <w:sz w:val="24"/>
          <w:szCs w:val="24"/>
        </w:rPr>
      </w:pPr>
    </w:p>
    <w:p w14:paraId="3C970698" w14:textId="77777777" w:rsidR="00C64A0A" w:rsidRPr="0004208C" w:rsidRDefault="00C64A0A" w:rsidP="0004208C">
      <w:pPr>
        <w:pStyle w:val="Nivel01"/>
      </w:pPr>
      <w:r w:rsidRPr="0004208C">
        <w:t>4. CLÁUSULA QUARTA – SUBCONTRATAÇÃO:</w:t>
      </w:r>
    </w:p>
    <w:p w14:paraId="08E4BC41" w14:textId="77777777" w:rsidR="00C64A0A" w:rsidRPr="0004208C" w:rsidRDefault="00C64A0A" w:rsidP="0004208C">
      <w:pPr>
        <w:pStyle w:val="Nvel2-Red"/>
        <w:tabs>
          <w:tab w:val="left" w:pos="708"/>
        </w:tabs>
        <w:spacing w:before="0" w:after="0" w:line="240" w:lineRule="auto"/>
        <w:rPr>
          <w:i w:val="0"/>
          <w:iCs w:val="0"/>
          <w:color w:val="auto"/>
          <w:sz w:val="24"/>
          <w:szCs w:val="24"/>
        </w:rPr>
      </w:pPr>
      <w:r w:rsidRPr="0004208C">
        <w:rPr>
          <w:i w:val="0"/>
          <w:iCs w:val="0"/>
          <w:color w:val="auto"/>
          <w:sz w:val="24"/>
          <w:szCs w:val="24"/>
        </w:rPr>
        <w:t>4.1. As regras sobre a subcontratação do objeto são aquelas estabelecidas no Termo de Referência, anexo a este Contrato.</w:t>
      </w:r>
    </w:p>
    <w:p w14:paraId="4A16C495" w14:textId="77777777" w:rsidR="004104BB" w:rsidRPr="0004208C" w:rsidRDefault="004104BB" w:rsidP="0004208C">
      <w:pPr>
        <w:pStyle w:val="Nivel2"/>
        <w:autoSpaceDE w:val="0"/>
        <w:autoSpaceDN w:val="0"/>
        <w:adjustRightInd w:val="0"/>
        <w:spacing w:before="0" w:after="0" w:line="240" w:lineRule="auto"/>
        <w:rPr>
          <w:color w:val="auto"/>
          <w:sz w:val="24"/>
          <w:szCs w:val="24"/>
        </w:rPr>
      </w:pPr>
    </w:p>
    <w:p w14:paraId="66806018" w14:textId="77777777" w:rsidR="00C64A0A" w:rsidRPr="0004208C" w:rsidRDefault="00C64A0A" w:rsidP="0004208C">
      <w:pPr>
        <w:pStyle w:val="Nivel01"/>
      </w:pPr>
      <w:r w:rsidRPr="0004208C">
        <w:t>5. CLÁUSULA QUINTA – PREÇO (</w:t>
      </w:r>
      <w:hyperlink r:id="rId11" w:anchor="art92" w:history="1">
        <w:r w:rsidRPr="0004208C">
          <w:rPr>
            <w:rStyle w:val="Hyperlink"/>
            <w:color w:val="auto"/>
            <w:u w:val="none"/>
          </w:rPr>
          <w:t>art. 92, V)</w:t>
        </w:r>
      </w:hyperlink>
      <w:r w:rsidRPr="0004208C">
        <w:rPr>
          <w:rStyle w:val="Hyperlink"/>
          <w:color w:val="auto"/>
          <w:u w:val="none"/>
        </w:rPr>
        <w:t>:</w:t>
      </w:r>
    </w:p>
    <w:p w14:paraId="65F35BFF" w14:textId="77777777" w:rsidR="009D4C0D" w:rsidRPr="0004208C" w:rsidRDefault="009D4C0D" w:rsidP="0004208C">
      <w:pPr>
        <w:pStyle w:val="Nivel2"/>
        <w:autoSpaceDE w:val="0"/>
        <w:autoSpaceDN w:val="0"/>
        <w:adjustRightInd w:val="0"/>
        <w:spacing w:before="0" w:after="0" w:line="240" w:lineRule="auto"/>
        <w:rPr>
          <w:color w:val="auto"/>
          <w:sz w:val="24"/>
          <w:szCs w:val="24"/>
        </w:rPr>
      </w:pPr>
      <w:r w:rsidRPr="0004208C">
        <w:rPr>
          <w:color w:val="auto"/>
          <w:sz w:val="24"/>
          <w:szCs w:val="24"/>
        </w:rPr>
        <w:t>5.1. O valor total da contratação é de R$.......... (.....).</w:t>
      </w:r>
    </w:p>
    <w:p w14:paraId="441D3953" w14:textId="77777777" w:rsidR="009D4C0D" w:rsidRPr="0004208C" w:rsidRDefault="009D4C0D" w:rsidP="0004208C">
      <w:pPr>
        <w:pStyle w:val="Nivel2"/>
        <w:spacing w:before="0" w:after="0" w:line="240" w:lineRule="auto"/>
        <w:rPr>
          <w:color w:val="auto"/>
          <w:sz w:val="24"/>
          <w:szCs w:val="24"/>
        </w:rPr>
      </w:pPr>
      <w:r w:rsidRPr="0004208C">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2D1060" w14:textId="77777777" w:rsidR="007018CD" w:rsidRPr="0004208C" w:rsidRDefault="007018CD" w:rsidP="0004208C">
      <w:pPr>
        <w:pStyle w:val="Nivel2"/>
        <w:spacing w:before="0" w:after="0" w:line="240" w:lineRule="auto"/>
        <w:rPr>
          <w:color w:val="auto"/>
          <w:sz w:val="24"/>
          <w:szCs w:val="24"/>
        </w:rPr>
      </w:pPr>
    </w:p>
    <w:p w14:paraId="4BDA09F1" w14:textId="77777777" w:rsidR="00C64A0A" w:rsidRPr="0004208C" w:rsidRDefault="00C64A0A" w:rsidP="0004208C">
      <w:pPr>
        <w:pStyle w:val="Nivel01"/>
      </w:pPr>
      <w:r w:rsidRPr="0004208C">
        <w:t>6. CLÁUSULA SEXTA - PAGAMENTO (</w:t>
      </w:r>
      <w:hyperlink r:id="rId12" w:anchor="art92" w:history="1">
        <w:r w:rsidRPr="0004208C">
          <w:rPr>
            <w:rStyle w:val="Hyperlink"/>
            <w:color w:val="auto"/>
            <w:u w:val="none"/>
          </w:rPr>
          <w:t>art. 92, V e VI</w:t>
        </w:r>
      </w:hyperlink>
      <w:r w:rsidRPr="0004208C">
        <w:t>):</w:t>
      </w:r>
    </w:p>
    <w:p w14:paraId="06BC3EF1" w14:textId="77777777" w:rsidR="0004208C" w:rsidRDefault="00C64A0A" w:rsidP="0004208C">
      <w:pPr>
        <w:pStyle w:val="Nivel2"/>
        <w:spacing w:before="0" w:after="0" w:line="240" w:lineRule="auto"/>
        <w:rPr>
          <w:color w:val="auto"/>
          <w:sz w:val="24"/>
          <w:szCs w:val="24"/>
        </w:rPr>
      </w:pPr>
      <w:r w:rsidRPr="0004208C">
        <w:rPr>
          <w:color w:val="auto"/>
          <w:sz w:val="24"/>
          <w:szCs w:val="24"/>
        </w:rPr>
        <w:t>6.1. O prazo para pagamento ao contratado e demais condições a ele referentes encontram-se definidos no Termo de Referência, anexo a este Contrato.</w:t>
      </w:r>
    </w:p>
    <w:p w14:paraId="7EC75599" w14:textId="77777777" w:rsidR="004A7A01" w:rsidRPr="0004208C" w:rsidRDefault="004A7A01" w:rsidP="0004208C">
      <w:pPr>
        <w:pStyle w:val="Nivel2"/>
        <w:spacing w:before="0" w:after="0" w:line="240" w:lineRule="auto"/>
        <w:rPr>
          <w:color w:val="auto"/>
          <w:sz w:val="24"/>
          <w:szCs w:val="24"/>
        </w:rPr>
      </w:pPr>
    </w:p>
    <w:p w14:paraId="402BDBAC" w14:textId="77777777" w:rsidR="00C64A0A" w:rsidRPr="0004208C" w:rsidRDefault="00C64A0A" w:rsidP="0004208C">
      <w:pPr>
        <w:pStyle w:val="Nivel01"/>
      </w:pPr>
      <w:r w:rsidRPr="0004208C">
        <w:t>7. CLÁUSULA SÉTIMA - REAJUSTE (</w:t>
      </w:r>
      <w:hyperlink r:id="rId13" w:anchor="art92" w:history="1">
        <w:r w:rsidRPr="0004208C">
          <w:rPr>
            <w:rStyle w:val="Hyperlink"/>
            <w:color w:val="auto"/>
            <w:u w:val="none"/>
          </w:rPr>
          <w:t>art. 92, V)</w:t>
        </w:r>
      </w:hyperlink>
      <w:r w:rsidRPr="0004208C">
        <w:rPr>
          <w:rStyle w:val="Hyperlink"/>
          <w:color w:val="auto"/>
          <w:u w:val="none"/>
        </w:rPr>
        <w:t>:</w:t>
      </w:r>
    </w:p>
    <w:p w14:paraId="6D973085" w14:textId="77777777" w:rsidR="00FB6297" w:rsidRDefault="00D03387" w:rsidP="0004208C">
      <w:pPr>
        <w:pStyle w:val="Nivel2"/>
        <w:spacing w:before="0" w:after="0" w:line="240" w:lineRule="auto"/>
        <w:rPr>
          <w:sz w:val="24"/>
          <w:szCs w:val="24"/>
        </w:rPr>
      </w:pPr>
      <w:r w:rsidRPr="0004208C">
        <w:rPr>
          <w:sz w:val="24"/>
          <w:szCs w:val="24"/>
        </w:rPr>
        <w:t>7.1. As regras acerca do reajuste do valor contratual são aquelas definidas no Termo de Referência, anexo a este Contrato.</w:t>
      </w:r>
    </w:p>
    <w:p w14:paraId="5C2D52C1" w14:textId="77777777" w:rsidR="0004208C" w:rsidRPr="0004208C" w:rsidRDefault="0004208C" w:rsidP="0004208C">
      <w:pPr>
        <w:pStyle w:val="Nivel2"/>
        <w:spacing w:before="0" w:after="0" w:line="240" w:lineRule="auto"/>
        <w:rPr>
          <w:sz w:val="24"/>
          <w:szCs w:val="24"/>
        </w:rPr>
      </w:pPr>
    </w:p>
    <w:p w14:paraId="51CC9A71" w14:textId="77777777" w:rsidR="00C64A0A" w:rsidRPr="0004208C" w:rsidRDefault="00C64A0A" w:rsidP="0004208C">
      <w:pPr>
        <w:pStyle w:val="Nivel01"/>
      </w:pPr>
      <w:r w:rsidRPr="0004208C">
        <w:t>8. CLÁUSULA OITAVA - OBRIGAÇÕES DO CONTRATANTE (</w:t>
      </w:r>
      <w:hyperlink r:id="rId14" w:anchor="art92" w:history="1">
        <w:r w:rsidRPr="0004208C">
          <w:rPr>
            <w:rStyle w:val="Hyperlink"/>
            <w:color w:val="auto"/>
            <w:u w:val="none"/>
          </w:rPr>
          <w:t>art. 92, X, XI e XIV</w:t>
        </w:r>
      </w:hyperlink>
      <w:r w:rsidRPr="0004208C">
        <w:t>):</w:t>
      </w:r>
    </w:p>
    <w:p w14:paraId="314DC33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 São obrigações do Contratante:</w:t>
      </w:r>
    </w:p>
    <w:p w14:paraId="0F46A026"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8.2.</w:t>
      </w:r>
      <w:r w:rsidRPr="0004208C">
        <w:rPr>
          <w:b/>
          <w:bCs/>
          <w:color w:val="auto"/>
          <w:sz w:val="24"/>
          <w:szCs w:val="24"/>
        </w:rPr>
        <w:t xml:space="preserve"> </w:t>
      </w:r>
      <w:r w:rsidRPr="0004208C">
        <w:rPr>
          <w:color w:val="auto"/>
          <w:sz w:val="24"/>
          <w:szCs w:val="24"/>
        </w:rPr>
        <w:t>Exigir o cumprimento de todas as obrigações assumidas pelo Contratado, de acordo com o contrato e seus anexos.</w:t>
      </w:r>
    </w:p>
    <w:p w14:paraId="237A87C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8.3. Receber o objeto no prazo e condições estabelecidas no Termo de Referência.</w:t>
      </w:r>
    </w:p>
    <w:p w14:paraId="2EB6C89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53900C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8.5. Acompanhar e fiscalizar a execução do contrato e o cumprimento das obrigações pelo Contratado.</w:t>
      </w:r>
    </w:p>
    <w:p w14:paraId="66E06CB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8.6. Efetuar o pagamento ao Contratado do valor correspondente ao fornecimento do objeto, no prazo, forma e condições estabelecidos no presente Contrato e no Termo de Referência.</w:t>
      </w:r>
    </w:p>
    <w:p w14:paraId="4AB6D9A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8.7. Aplicar ao Contratado as sanções previstas na lei e neste Contrato.</w:t>
      </w:r>
    </w:p>
    <w:p w14:paraId="63C8D89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8.8. Cientificar o órgão de representação judicial do Município de Tanabi para adoção das medidas cabíveis quando do descumprimento de obrigações pelo Contratado.</w:t>
      </w:r>
    </w:p>
    <w:p w14:paraId="2B29516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8.9. Explicitamente emitir decisão sobre todas as solicitações e reclamações relacionadas à execução do presente Contrato, ressalvados os requerimentos </w:t>
      </w:r>
      <w:r w:rsidRPr="0004208C">
        <w:rPr>
          <w:color w:val="auto"/>
          <w:sz w:val="24"/>
          <w:szCs w:val="24"/>
        </w:rPr>
        <w:lastRenderedPageBreak/>
        <w:t>manifestamente impertinentes, meramente protelatórios ou de nenhum interesse para a boa execução do ajuste.</w:t>
      </w:r>
    </w:p>
    <w:p w14:paraId="6B239EC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8.9.1. A Administração terá o prazo de 01 (um) mês, contado da data do protocolo do requerimento, para decidir, admitida a prorrogação motivada por igual período.</w:t>
      </w:r>
    </w:p>
    <w:p w14:paraId="508EF608"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8.10. Responder eventuais pedidos de restabelecimento do equilíbrio econômico-financeiro feitos pelo Contratado no prazo máximo de 01 (um) mês.</w:t>
      </w:r>
    </w:p>
    <w:p w14:paraId="1781848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C5C692" w14:textId="77777777" w:rsidR="00C64A0A" w:rsidRPr="0004208C" w:rsidRDefault="00C64A0A" w:rsidP="0004208C">
      <w:pPr>
        <w:pStyle w:val="Nivel2"/>
        <w:spacing w:before="0" w:after="0" w:line="240" w:lineRule="auto"/>
        <w:rPr>
          <w:color w:val="auto"/>
          <w:sz w:val="24"/>
          <w:szCs w:val="24"/>
        </w:rPr>
      </w:pPr>
    </w:p>
    <w:p w14:paraId="645FAA3A" w14:textId="77777777" w:rsidR="00C64A0A" w:rsidRPr="0004208C" w:rsidRDefault="00C64A0A" w:rsidP="0004208C">
      <w:pPr>
        <w:pStyle w:val="Nivel01"/>
      </w:pPr>
      <w:r w:rsidRPr="0004208C">
        <w:t>9. CLÁUSULA NONA - OBRIGAÇÕES DO CONTRATADO (</w:t>
      </w:r>
      <w:hyperlink r:id="rId15" w:anchor="art92" w:history="1">
        <w:r w:rsidRPr="0004208C">
          <w:rPr>
            <w:rStyle w:val="Hyperlink"/>
            <w:color w:val="auto"/>
            <w:u w:val="none"/>
          </w:rPr>
          <w:t>art. 92, XIV, XVI e XVII)</w:t>
        </w:r>
      </w:hyperlink>
      <w:r w:rsidRPr="0004208C">
        <w:rPr>
          <w:rStyle w:val="Hyperlink"/>
          <w:color w:val="auto"/>
          <w:u w:val="none"/>
        </w:rPr>
        <w:t>:</w:t>
      </w:r>
    </w:p>
    <w:p w14:paraId="45124F15"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6A70B490"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00CBF3A6"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 </w:t>
      </w:r>
      <w:r w:rsidR="00C64A0A" w:rsidRPr="0004208C">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B4EDA08"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 Atender às determinações regulares emitidas pelo fiscal ou gestor do contrato ou por autoridade superior e prestar todo esclarecimento ou informação por eles solicitados.</w:t>
      </w:r>
    </w:p>
    <w:p w14:paraId="0B0F3DA0"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62BBE480"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9.4. </w:t>
      </w:r>
      <w:r w:rsidR="00C64A0A" w:rsidRPr="0004208C">
        <w:rPr>
          <w:color w:val="auto"/>
          <w:sz w:val="24"/>
          <w:szCs w:val="24"/>
        </w:rPr>
        <w:t xml:space="preserve">Responsabilizar-se pelos vícios e danos decorrentes da execução do objeto, de acordo com o </w:t>
      </w:r>
      <w:hyperlink r:id="rId16" w:history="1">
        <w:r w:rsidR="00C64A0A" w:rsidRPr="0004208C">
          <w:rPr>
            <w:rStyle w:val="Hyperlink"/>
            <w:color w:val="auto"/>
            <w:sz w:val="24"/>
            <w:szCs w:val="24"/>
            <w:u w:val="none"/>
          </w:rPr>
          <w:t>Código de Defesa do Consumidor (Lei nº 8.078, de 1990</w:t>
        </w:r>
      </w:hyperlink>
      <w:r w:rsidR="00C64A0A" w:rsidRPr="0004208C">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D39DBA0"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9.5. Quando não for possível a verificação da regularidade no Sistema de Cadastro de Fornecedores – SICAF, o Contratado deverá entregar ao setor responsável pela fiscalização do contrato, junto com a Nota Fiscal para fins de pagamento, os documentos de regularidade fiscal, social e trabalhista exigidos na contratação.</w:t>
      </w:r>
    </w:p>
    <w:p w14:paraId="0FAB7879" w14:textId="77777777" w:rsidR="00C64A0A" w:rsidRPr="0004208C" w:rsidRDefault="001339E2" w:rsidP="0004208C">
      <w:pPr>
        <w:pStyle w:val="Nivel2"/>
        <w:tabs>
          <w:tab w:val="left" w:pos="851"/>
        </w:tabs>
        <w:spacing w:before="0" w:after="0" w:line="240" w:lineRule="auto"/>
        <w:rPr>
          <w:color w:val="auto"/>
          <w:sz w:val="24"/>
          <w:szCs w:val="24"/>
        </w:rPr>
      </w:pPr>
      <w:r w:rsidRPr="0004208C">
        <w:rPr>
          <w:color w:val="auto"/>
          <w:sz w:val="24"/>
          <w:szCs w:val="24"/>
        </w:rPr>
        <w:t>9.6. Responsabilizar-se pelo cumprimento de todas as obrigações trabalhistas, sociais, previdenciárias, tributárias, fiscais, comerciais e das demais previstas em legislação específica, cuja inadimplência não transfere a responsabilidade ao Contratante e não poderá onerar o objeto do contrato.</w:t>
      </w:r>
    </w:p>
    <w:p w14:paraId="40396A49" w14:textId="77777777" w:rsidR="00C64A0A" w:rsidRPr="0004208C" w:rsidRDefault="001339E2" w:rsidP="0004208C">
      <w:pPr>
        <w:pStyle w:val="Nivel2"/>
        <w:tabs>
          <w:tab w:val="left" w:pos="851"/>
        </w:tabs>
        <w:spacing w:before="0" w:after="0" w:line="240" w:lineRule="auto"/>
        <w:rPr>
          <w:color w:val="auto"/>
          <w:sz w:val="24"/>
          <w:szCs w:val="24"/>
        </w:rPr>
      </w:pPr>
      <w:r w:rsidRPr="0004208C">
        <w:rPr>
          <w:color w:val="auto"/>
          <w:sz w:val="24"/>
          <w:szCs w:val="24"/>
        </w:rPr>
        <w:t xml:space="preserve">9.7. </w:t>
      </w:r>
      <w:r w:rsidR="00C64A0A" w:rsidRPr="0004208C">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5AF526D" w14:textId="77777777" w:rsidR="00C64A0A" w:rsidRPr="0004208C" w:rsidRDefault="001339E2" w:rsidP="0004208C">
      <w:pPr>
        <w:pStyle w:val="Nivel2"/>
        <w:tabs>
          <w:tab w:val="left" w:pos="851"/>
        </w:tabs>
        <w:spacing w:before="0" w:after="0" w:line="240" w:lineRule="auto"/>
        <w:rPr>
          <w:color w:val="auto"/>
          <w:sz w:val="24"/>
          <w:szCs w:val="24"/>
        </w:rPr>
      </w:pPr>
      <w:r w:rsidRPr="0004208C">
        <w:rPr>
          <w:color w:val="auto"/>
          <w:sz w:val="24"/>
          <w:szCs w:val="24"/>
        </w:rPr>
        <w:t xml:space="preserve">9.8. </w:t>
      </w:r>
      <w:r w:rsidR="00C64A0A" w:rsidRPr="0004208C">
        <w:rPr>
          <w:color w:val="auto"/>
          <w:sz w:val="24"/>
          <w:szCs w:val="24"/>
        </w:rPr>
        <w:t>Paralisar, por determinação do Contratante, qualquer atividade que não esteja sendo executada de acordo com a boa técnica ou que ponha em risco a segurança de pessoas ou bens de terceiros.</w:t>
      </w:r>
    </w:p>
    <w:p w14:paraId="61FA0C9E"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9.9. </w:t>
      </w:r>
      <w:r w:rsidR="00C64A0A" w:rsidRPr="0004208C">
        <w:rPr>
          <w:color w:val="auto"/>
          <w:sz w:val="24"/>
          <w:szCs w:val="24"/>
        </w:rPr>
        <w:t>Manter durante toda a vigência do contrato, em compatibilidade com as obrigações assumidas, todas as condições exigidas para habilitação na licitação;</w:t>
      </w:r>
    </w:p>
    <w:p w14:paraId="50C2EE53" w14:textId="77777777" w:rsidR="00C64A0A" w:rsidRPr="0004208C" w:rsidRDefault="001339E2" w:rsidP="0004208C">
      <w:pPr>
        <w:pStyle w:val="Nivel2"/>
        <w:spacing w:before="0" w:after="0" w:line="240" w:lineRule="auto"/>
        <w:rPr>
          <w:b/>
          <w:bCs/>
          <w:color w:val="auto"/>
          <w:sz w:val="24"/>
          <w:szCs w:val="24"/>
        </w:rPr>
      </w:pPr>
      <w:r w:rsidRPr="0004208C">
        <w:rPr>
          <w:color w:val="auto"/>
          <w:sz w:val="24"/>
          <w:szCs w:val="24"/>
        </w:rPr>
        <w:lastRenderedPageBreak/>
        <w:t xml:space="preserve">9.10. </w:t>
      </w:r>
      <w:r w:rsidR="00C64A0A" w:rsidRPr="0004208C">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13DD9B1"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9.11. </w:t>
      </w:r>
      <w:r w:rsidR="00C64A0A" w:rsidRPr="0004208C">
        <w:rPr>
          <w:color w:val="auto"/>
          <w:sz w:val="24"/>
          <w:szCs w:val="24"/>
        </w:rPr>
        <w:t>Comprovar a reserva de cargos a que se refere a cláusula acima, no prazo fixado pelo fiscal do contrato, com a indicação dos empregados que preencheram as referidas vagas;</w:t>
      </w:r>
    </w:p>
    <w:p w14:paraId="1CD53897"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9.12. </w:t>
      </w:r>
      <w:r w:rsidR="00C64A0A" w:rsidRPr="0004208C">
        <w:rPr>
          <w:color w:val="auto"/>
          <w:sz w:val="24"/>
          <w:szCs w:val="24"/>
        </w:rPr>
        <w:t>Guardar sigilo sobre todas as informações obtidas em decorrência do cumprimento do contrato;</w:t>
      </w:r>
    </w:p>
    <w:p w14:paraId="3AE8B1CD"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9.13. </w:t>
      </w:r>
      <w:r w:rsidR="00C64A0A" w:rsidRPr="0004208C">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BF9E11D"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9.14. </w:t>
      </w:r>
      <w:r w:rsidR="00C64A0A" w:rsidRPr="0004208C">
        <w:rPr>
          <w:color w:val="auto"/>
          <w:sz w:val="24"/>
          <w:szCs w:val="24"/>
        </w:rPr>
        <w:t>Cumprir, além dos postulados legais vigentes de âmbito federal, estadual ou municipal, as normas de segurança do CONTRATANTE;</w:t>
      </w:r>
    </w:p>
    <w:p w14:paraId="0C3DCEA2"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9.15. </w:t>
      </w:r>
      <w:r w:rsidR="00C64A0A" w:rsidRPr="0004208C">
        <w:rPr>
          <w:color w:val="auto"/>
          <w:sz w:val="24"/>
          <w:szCs w:val="24"/>
        </w:rPr>
        <w:t>Alocar os empregados necessários ao perfeito cumprimento das cláusulas deste contrato, com habilitação e conhecimento adequados;</w:t>
      </w:r>
    </w:p>
    <w:p w14:paraId="3A2CE010"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9.16. </w:t>
      </w:r>
      <w:r w:rsidR="00C64A0A" w:rsidRPr="0004208C">
        <w:rPr>
          <w:color w:val="auto"/>
          <w:sz w:val="24"/>
          <w:szCs w:val="24"/>
        </w:rPr>
        <w:t>Prestar os serviços dentro dos parâmetros e rotinas estabelecidos;</w:t>
      </w:r>
    </w:p>
    <w:p w14:paraId="669C9D07"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9.17. </w:t>
      </w:r>
      <w:proofErr w:type="spellStart"/>
      <w:r w:rsidR="00C64A0A" w:rsidRPr="0004208C">
        <w:rPr>
          <w:color w:val="auto"/>
          <w:sz w:val="24"/>
          <w:szCs w:val="24"/>
        </w:rPr>
        <w:t>Fornecer</w:t>
      </w:r>
      <w:proofErr w:type="spellEnd"/>
      <w:r w:rsidR="00C64A0A" w:rsidRPr="0004208C">
        <w:rPr>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2140FFDE"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18</w:t>
      </w:r>
      <w:r w:rsidRPr="0004208C">
        <w:rPr>
          <w:color w:val="auto"/>
          <w:sz w:val="24"/>
          <w:szCs w:val="24"/>
        </w:rPr>
        <w:t xml:space="preserve">. </w:t>
      </w:r>
      <w:r w:rsidR="00C64A0A" w:rsidRPr="0004208C">
        <w:rPr>
          <w:color w:val="auto"/>
          <w:sz w:val="24"/>
          <w:szCs w:val="24"/>
        </w:rPr>
        <w:t>Cumprir as normas de proteção ao trabalho, inclusive aquelas relativas à segurança e à saúde no trabalho;</w:t>
      </w:r>
    </w:p>
    <w:p w14:paraId="55A4B7D2"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19</w:t>
      </w:r>
      <w:r w:rsidRPr="0004208C">
        <w:rPr>
          <w:color w:val="auto"/>
          <w:sz w:val="24"/>
          <w:szCs w:val="24"/>
        </w:rPr>
        <w:t xml:space="preserve">. </w:t>
      </w:r>
      <w:r w:rsidR="00C64A0A" w:rsidRPr="0004208C">
        <w:rPr>
          <w:color w:val="auto"/>
          <w:sz w:val="24"/>
          <w:szCs w:val="24"/>
        </w:rPr>
        <w:t>Não submeter os trabalhadores a condições degradantes de trabalho, jornadas exaustivas, servidão por dívida ou trabalhos forçados;</w:t>
      </w:r>
    </w:p>
    <w:p w14:paraId="2B2CDAC4"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0</w:t>
      </w:r>
      <w:r w:rsidRPr="0004208C">
        <w:rPr>
          <w:color w:val="auto"/>
          <w:sz w:val="24"/>
          <w:szCs w:val="24"/>
        </w:rPr>
        <w:t xml:space="preserve">. </w:t>
      </w:r>
      <w:r w:rsidR="00C64A0A" w:rsidRPr="0004208C">
        <w:rPr>
          <w:color w:val="auto"/>
          <w:sz w:val="24"/>
          <w:szCs w:val="24"/>
        </w:rPr>
        <w:t>Não permitir a utilização de qualquer trabalho do menor de dezesseis anos de idade, exceto na condição de aprendiz para os maiores de quatorze anos de idade, observada a legislação pertinente;</w:t>
      </w:r>
    </w:p>
    <w:p w14:paraId="72D1651F"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1</w:t>
      </w:r>
      <w:r w:rsidRPr="0004208C">
        <w:rPr>
          <w:color w:val="auto"/>
          <w:sz w:val="24"/>
          <w:szCs w:val="24"/>
        </w:rPr>
        <w:t xml:space="preserve">. </w:t>
      </w:r>
      <w:r w:rsidR="00C64A0A" w:rsidRPr="0004208C">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2140E2"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2</w:t>
      </w:r>
      <w:r w:rsidRPr="0004208C">
        <w:rPr>
          <w:color w:val="auto"/>
          <w:sz w:val="24"/>
          <w:szCs w:val="24"/>
        </w:rPr>
        <w:t xml:space="preserve">. </w:t>
      </w:r>
      <w:r w:rsidR="00C64A0A" w:rsidRPr="0004208C">
        <w:rPr>
          <w:color w:val="auto"/>
          <w:sz w:val="24"/>
          <w:szCs w:val="24"/>
        </w:rPr>
        <w:t>Receber e dar o tratamento adequado a denúncias de discriminação, violência e</w:t>
      </w:r>
      <w:r w:rsidR="004104BB" w:rsidRPr="0004208C">
        <w:rPr>
          <w:color w:val="auto"/>
          <w:sz w:val="24"/>
          <w:szCs w:val="24"/>
        </w:rPr>
        <w:t xml:space="preserve"> </w:t>
      </w:r>
      <w:r w:rsidR="00C64A0A" w:rsidRPr="0004208C">
        <w:rPr>
          <w:color w:val="auto"/>
          <w:sz w:val="24"/>
          <w:szCs w:val="24"/>
        </w:rPr>
        <w:t>assédio no ambiente de trabalho;</w:t>
      </w:r>
    </w:p>
    <w:p w14:paraId="24C30A3A"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3</w:t>
      </w:r>
      <w:r w:rsidRPr="0004208C">
        <w:rPr>
          <w:color w:val="auto"/>
          <w:sz w:val="24"/>
          <w:szCs w:val="24"/>
        </w:rPr>
        <w:t xml:space="preserve">. </w:t>
      </w:r>
      <w:r w:rsidR="00C64A0A" w:rsidRPr="0004208C">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96C0AAA"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4</w:t>
      </w:r>
      <w:r w:rsidRPr="0004208C">
        <w:rPr>
          <w:color w:val="auto"/>
          <w:sz w:val="24"/>
          <w:szCs w:val="24"/>
        </w:rPr>
        <w:t xml:space="preserve">. </w:t>
      </w:r>
      <w:r w:rsidR="00C64A0A" w:rsidRPr="0004208C">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70E2136A"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5</w:t>
      </w:r>
      <w:r w:rsidRPr="0004208C">
        <w:rPr>
          <w:color w:val="auto"/>
          <w:sz w:val="24"/>
          <w:szCs w:val="24"/>
        </w:rPr>
        <w:t xml:space="preserve">. </w:t>
      </w:r>
      <w:r w:rsidR="00C64A0A" w:rsidRPr="0004208C">
        <w:rPr>
          <w:color w:val="auto"/>
          <w:sz w:val="24"/>
          <w:szCs w:val="24"/>
        </w:rPr>
        <w:t>Assegurar aos seus trabalhadores ambiente de trabalho e instalações em condições adequadas ao cumprimento das normas de saúde, segurança e bem-estar no trabalho;</w:t>
      </w:r>
    </w:p>
    <w:p w14:paraId="2C0FCCC9"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lastRenderedPageBreak/>
        <w:t>9.</w:t>
      </w:r>
      <w:r w:rsidR="000009D5" w:rsidRPr="0004208C">
        <w:rPr>
          <w:color w:val="auto"/>
          <w:sz w:val="24"/>
          <w:szCs w:val="24"/>
        </w:rPr>
        <w:t>26</w:t>
      </w:r>
      <w:r w:rsidRPr="0004208C">
        <w:rPr>
          <w:color w:val="auto"/>
          <w:sz w:val="24"/>
          <w:szCs w:val="24"/>
        </w:rPr>
        <w:t xml:space="preserve">. </w:t>
      </w:r>
      <w:r w:rsidR="00C64A0A" w:rsidRPr="0004208C">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752FF77C"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27</w:t>
      </w:r>
      <w:r w:rsidRPr="0004208C">
        <w:rPr>
          <w:color w:val="auto"/>
          <w:sz w:val="24"/>
          <w:szCs w:val="24"/>
        </w:rPr>
        <w:t xml:space="preserve">. </w:t>
      </w:r>
      <w:r w:rsidR="00C64A0A" w:rsidRPr="0004208C">
        <w:rPr>
          <w:color w:val="auto"/>
          <w:sz w:val="24"/>
          <w:szCs w:val="24"/>
        </w:rPr>
        <w:t>Instruir seus empregados quanto à necessidade de acatar as normas internas da Administração;</w:t>
      </w:r>
    </w:p>
    <w:p w14:paraId="4C36404A"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28</w:t>
      </w:r>
      <w:r w:rsidRPr="0004208C">
        <w:rPr>
          <w:color w:val="auto"/>
          <w:sz w:val="24"/>
          <w:szCs w:val="24"/>
        </w:rPr>
        <w:t xml:space="preserve">. </w:t>
      </w:r>
      <w:r w:rsidR="00C64A0A" w:rsidRPr="0004208C">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84D349E" w14:textId="77777777" w:rsidR="00FB6297" w:rsidRPr="0004208C" w:rsidRDefault="00D03387" w:rsidP="0004208C">
      <w:pPr>
        <w:pStyle w:val="Nivel2"/>
        <w:spacing w:before="0" w:after="0" w:line="240" w:lineRule="auto"/>
        <w:rPr>
          <w:color w:val="auto"/>
          <w:sz w:val="24"/>
          <w:szCs w:val="24"/>
        </w:rPr>
      </w:pPr>
      <w:r w:rsidRPr="0004208C">
        <w:rPr>
          <w:color w:val="auto"/>
          <w:sz w:val="24"/>
          <w:szCs w:val="24"/>
        </w:rPr>
        <w:t>9.29. Orientar e treinar seus empregados sobre os deveres previstos na Lei nº 13.709, de 14 de agosto de 2018, adotando medidas eficazes para proteção de dados pessoais a que tenha acesso por força da execução deste contrato;</w:t>
      </w:r>
    </w:p>
    <w:p w14:paraId="24E87428" w14:textId="77777777" w:rsidR="00C64A0A" w:rsidRPr="0004208C" w:rsidRDefault="00C64A0A" w:rsidP="0004208C">
      <w:pPr>
        <w:pStyle w:val="Nivel2"/>
        <w:autoSpaceDE w:val="0"/>
        <w:autoSpaceDN w:val="0"/>
        <w:adjustRightInd w:val="0"/>
        <w:spacing w:before="0" w:after="0" w:line="240" w:lineRule="auto"/>
        <w:rPr>
          <w:color w:val="auto"/>
          <w:sz w:val="24"/>
          <w:szCs w:val="24"/>
        </w:rPr>
      </w:pPr>
    </w:p>
    <w:p w14:paraId="04BCE572" w14:textId="77777777" w:rsidR="00FB6297" w:rsidRPr="0004208C" w:rsidRDefault="00D03387" w:rsidP="0004208C">
      <w:pPr>
        <w:pStyle w:val="Nivel01"/>
      </w:pPr>
      <w:r w:rsidRPr="0004208C">
        <w:t>10. CLÁUSULA DÉCIMA – OBRIGAÇÕES PERTINENTES À LGPD</w:t>
      </w:r>
    </w:p>
    <w:p w14:paraId="5DBB01C1"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A3F43EB"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10.2. Os dados obtidos somente poderão ser utilizados para as finalidades que justificaram seu acesso e de acordo com a boa-fé e com os princípios do art. 6º da LGPD.</w:t>
      </w:r>
    </w:p>
    <w:p w14:paraId="181D8369"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10.3. É vedado o compartilhamento com terceiros dos dados obtidos fora das hipóteses permitidas em Lei.</w:t>
      </w:r>
    </w:p>
    <w:p w14:paraId="3F472258"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 xml:space="preserve">10.4. A Administração deverá ser informada no prazo de 5 (cinco) dias úteis sobre todos os contratos de </w:t>
      </w:r>
      <w:proofErr w:type="spellStart"/>
      <w:r w:rsidRPr="0004208C">
        <w:rPr>
          <w:color w:val="auto"/>
          <w:sz w:val="24"/>
          <w:szCs w:val="24"/>
        </w:rPr>
        <w:t>suboperação</w:t>
      </w:r>
      <w:proofErr w:type="spellEnd"/>
      <w:r w:rsidRPr="0004208C">
        <w:rPr>
          <w:color w:val="auto"/>
          <w:sz w:val="24"/>
          <w:szCs w:val="24"/>
        </w:rPr>
        <w:t xml:space="preserve"> firmados ou que venham a ser celebrados pelo CONTRATADO.</w:t>
      </w:r>
    </w:p>
    <w:p w14:paraId="26FD6396"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E22E42"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10.6. É dever do CONTRATADO orientar e treinar seus empregados sobre os deveres, requisitos e responsabilidades decorrentes da LGPD.</w:t>
      </w:r>
    </w:p>
    <w:p w14:paraId="3D157FBB"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10.7. O CONTRATADO deverá exigir de SUBOPERADORES e SUBCONTRATADOS o cumprimento dos deveres da presente cláusula, permanecendo integralmente responsável por garantir sua observância.</w:t>
      </w:r>
    </w:p>
    <w:p w14:paraId="7CD1F608"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10.8. O CONTRATANTE poderá realizar diligência para aferir o cumprimento desta cláusula, devendo o CONTRATADO atender prontamente eventuais pedidos de comprovação formulados.</w:t>
      </w:r>
    </w:p>
    <w:p w14:paraId="1DD88D97"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10.9. O CONTRATADO deverá prestar, no prazo fixado pelo CONTRATANTE, prorrogável justificadamente, quaisquer informações acerca dos dados pessoais para cumprimento da LGPD, inclusive quanto a eventual descarte realizado.</w:t>
      </w:r>
    </w:p>
    <w:p w14:paraId="17BC96ED"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 xml:space="preserve">10.10. Bancos de dados formados a partir de contratos administrativos, notadamente aqueles que se proponham a armazenar dados pessoais, devem ser mantidos em ambiente virtual controlado, com registro individual rastreável de tratamentos </w:t>
      </w:r>
      <w:r w:rsidRPr="0004208C">
        <w:rPr>
          <w:color w:val="auto"/>
          <w:sz w:val="24"/>
          <w:szCs w:val="24"/>
        </w:rPr>
        <w:lastRenderedPageBreak/>
        <w:t>realizados, nos termos do art. 37 da LGPD, com cada acesso, data, horário e registro da finalidade, para efeito de responsabilização, em caso de eventuais omissões, desvios ou abusos.</w:t>
      </w:r>
    </w:p>
    <w:p w14:paraId="38F6B6FF"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10.10.1. Os referidos bancos de dados devem ser desenvolvidos em formato interoperável, a fim de garantir a reutilização desses dados pela Administração nas hipóteses previstas na LGPD.</w:t>
      </w:r>
    </w:p>
    <w:p w14:paraId="6BD7379D"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10.11. O contrato está sujeito a ser alterado nos procedimentos pertinentes ao tratamento de dados pessoais, quando indicado pela autoridade competente, em especial a Autoridade Nacional de Proteção de Dados - ANPD, por meio de opiniões técnicas ou recomendações editadas na forma da LGPD.</w:t>
      </w:r>
    </w:p>
    <w:p w14:paraId="3A7D8037" w14:textId="77777777" w:rsidR="00FB6297"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10.12. Os contratos e convênios de que trata o § 1º do art. 26 da LGPD deverão ser comunicados à autoridade nacional.</w:t>
      </w:r>
    </w:p>
    <w:p w14:paraId="7BAC9352" w14:textId="77777777" w:rsidR="0004208C" w:rsidRPr="0004208C" w:rsidRDefault="0004208C" w:rsidP="0004208C">
      <w:pPr>
        <w:pStyle w:val="Nivel2"/>
        <w:autoSpaceDE w:val="0"/>
        <w:autoSpaceDN w:val="0"/>
        <w:adjustRightInd w:val="0"/>
        <w:spacing w:before="0" w:after="0" w:line="240" w:lineRule="auto"/>
        <w:rPr>
          <w:color w:val="auto"/>
          <w:sz w:val="24"/>
          <w:szCs w:val="24"/>
        </w:rPr>
      </w:pPr>
    </w:p>
    <w:p w14:paraId="269CACB9" w14:textId="77777777" w:rsidR="00C64A0A" w:rsidRPr="0004208C" w:rsidRDefault="00C64A0A" w:rsidP="0004208C">
      <w:pPr>
        <w:pStyle w:val="Nivel01"/>
      </w:pPr>
      <w:r w:rsidRPr="0004208C">
        <w:t>11. CLÁUSULA DÉCIMA PRIMEIRA – GARANTIA DE EXECUÇÃO (art. 92, XII):</w:t>
      </w:r>
    </w:p>
    <w:p w14:paraId="639AF977" w14:textId="77777777" w:rsidR="00C64A0A" w:rsidRPr="0004208C" w:rsidRDefault="00C64A0A" w:rsidP="0004208C">
      <w:pPr>
        <w:pStyle w:val="Nivel2"/>
        <w:autoSpaceDE w:val="0"/>
        <w:autoSpaceDN w:val="0"/>
        <w:adjustRightInd w:val="0"/>
        <w:spacing w:before="0" w:after="0" w:line="240" w:lineRule="auto"/>
        <w:rPr>
          <w:color w:val="auto"/>
          <w:sz w:val="24"/>
          <w:szCs w:val="24"/>
        </w:rPr>
      </w:pPr>
      <w:r w:rsidRPr="0004208C">
        <w:rPr>
          <w:color w:val="auto"/>
          <w:sz w:val="24"/>
          <w:szCs w:val="24"/>
        </w:rPr>
        <w:t>11.1. Não haverá exigência de garantia contratual da execução.</w:t>
      </w:r>
    </w:p>
    <w:p w14:paraId="4B613647" w14:textId="77777777" w:rsidR="00C64A0A" w:rsidRPr="0004208C" w:rsidRDefault="00C64A0A" w:rsidP="0004208C">
      <w:pPr>
        <w:pStyle w:val="Nivel2"/>
        <w:autoSpaceDE w:val="0"/>
        <w:autoSpaceDN w:val="0"/>
        <w:adjustRightInd w:val="0"/>
        <w:spacing w:before="0" w:after="0" w:line="240" w:lineRule="auto"/>
        <w:rPr>
          <w:color w:val="auto"/>
          <w:sz w:val="24"/>
          <w:szCs w:val="24"/>
        </w:rPr>
      </w:pPr>
    </w:p>
    <w:p w14:paraId="6B6C18C8" w14:textId="77777777" w:rsidR="00C64A0A" w:rsidRPr="0004208C" w:rsidRDefault="00C64A0A" w:rsidP="0004208C">
      <w:pPr>
        <w:pStyle w:val="Nivel01"/>
      </w:pPr>
      <w:r w:rsidRPr="0004208C">
        <w:t>12. CLÁUSULA DÉCIMA SEGUNDA – INFRAÇÕES E SANÇÕES ADMINISTRATIVAS (art. 92, XIV):</w:t>
      </w:r>
    </w:p>
    <w:p w14:paraId="2CFFAC70" w14:textId="77777777" w:rsidR="00FB6297" w:rsidRDefault="00D03387" w:rsidP="0004208C">
      <w:pPr>
        <w:pStyle w:val="Nivel2"/>
        <w:spacing w:before="0" w:after="0" w:line="240" w:lineRule="auto"/>
        <w:rPr>
          <w:sz w:val="24"/>
          <w:szCs w:val="24"/>
        </w:rPr>
      </w:pPr>
      <w:r w:rsidRPr="0004208C">
        <w:rPr>
          <w:sz w:val="24"/>
          <w:szCs w:val="24"/>
        </w:rPr>
        <w:t>12.1. As regras acerca de infrações e sanções administrativas referentes à execução do contrato são aquelas definidas no Termo de Referência, anexo a este Contrato.</w:t>
      </w:r>
    </w:p>
    <w:p w14:paraId="67872139" w14:textId="77777777" w:rsidR="0004208C" w:rsidRPr="0004208C" w:rsidRDefault="0004208C" w:rsidP="0004208C">
      <w:pPr>
        <w:pStyle w:val="Nivel2"/>
        <w:spacing w:before="0" w:after="0" w:line="240" w:lineRule="auto"/>
        <w:rPr>
          <w:sz w:val="24"/>
          <w:szCs w:val="24"/>
        </w:rPr>
      </w:pPr>
    </w:p>
    <w:p w14:paraId="46126E0F" w14:textId="77777777" w:rsidR="00C64A0A" w:rsidRPr="0004208C" w:rsidRDefault="00C64A0A" w:rsidP="0004208C">
      <w:pPr>
        <w:pStyle w:val="Nivel01"/>
      </w:pPr>
      <w:r w:rsidRPr="0004208C">
        <w:t>13. CLÁUSULA DÉCIMA TERCEIRA – DA EXTINÇÃO CONTRATUAL (art. 92, XIX):</w:t>
      </w:r>
    </w:p>
    <w:p w14:paraId="4C1513EF"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5FAA9389"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2DEAD533"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2501C49E" w14:textId="77777777" w:rsidR="00FB6297" w:rsidRPr="0004208C" w:rsidRDefault="00D03387" w:rsidP="0004208C">
      <w:pPr>
        <w:pStyle w:val="Nivel2"/>
        <w:spacing w:before="0" w:after="0" w:line="240" w:lineRule="auto"/>
        <w:rPr>
          <w:sz w:val="24"/>
          <w:szCs w:val="24"/>
        </w:rPr>
      </w:pPr>
      <w:r w:rsidRPr="0004208C">
        <w:rPr>
          <w:sz w:val="24"/>
          <w:szCs w:val="24"/>
        </w:rPr>
        <w:t>13.1. O contrato será extinto quando cumpridas as obrigações de ambas as partes, ainda que isso ocorra antes do prazo estipulado.</w:t>
      </w:r>
    </w:p>
    <w:p w14:paraId="4FE0B8FD" w14:textId="77777777" w:rsidR="00FB6297" w:rsidRPr="0004208C" w:rsidRDefault="00D03387" w:rsidP="0004208C">
      <w:pPr>
        <w:pStyle w:val="Nivel2"/>
        <w:spacing w:before="0" w:after="0" w:line="240" w:lineRule="auto"/>
        <w:rPr>
          <w:sz w:val="24"/>
          <w:szCs w:val="24"/>
        </w:rPr>
      </w:pPr>
      <w:r w:rsidRPr="0004208C">
        <w:rPr>
          <w:sz w:val="24"/>
          <w:szCs w:val="24"/>
        </w:rPr>
        <w:t>13.2. Se as obrigações não forem cumpridas no prazo estipulado, a vigência ficará prorrogada até a conclusão do objeto, caso em que deverá a Administração providenciar a readequação do cronograma fixado para o contrato.</w:t>
      </w:r>
    </w:p>
    <w:p w14:paraId="7B25A8B5" w14:textId="77777777" w:rsidR="00FB6297" w:rsidRPr="0004208C" w:rsidRDefault="00D03387" w:rsidP="0004208C">
      <w:pPr>
        <w:pStyle w:val="Nivel3"/>
        <w:spacing w:before="0" w:after="0" w:line="240" w:lineRule="auto"/>
        <w:rPr>
          <w:sz w:val="24"/>
          <w:szCs w:val="24"/>
        </w:rPr>
      </w:pPr>
      <w:r w:rsidRPr="0004208C">
        <w:rPr>
          <w:sz w:val="24"/>
          <w:szCs w:val="24"/>
        </w:rPr>
        <w:t>13.2.1. Quando a não conclusão do contrato referida no item anterior decorrer de culpa do Contratado:</w:t>
      </w:r>
    </w:p>
    <w:p w14:paraId="6EC6300C" w14:textId="77777777" w:rsidR="00FB6297" w:rsidRPr="0004208C" w:rsidRDefault="00D03387" w:rsidP="0004208C">
      <w:pPr>
        <w:pStyle w:val="Nivel4"/>
        <w:spacing w:before="0" w:after="0" w:line="240" w:lineRule="auto"/>
        <w:ind w:left="0"/>
        <w:rPr>
          <w:sz w:val="24"/>
          <w:szCs w:val="24"/>
        </w:rPr>
      </w:pPr>
      <w:r w:rsidRPr="0004208C">
        <w:rPr>
          <w:sz w:val="24"/>
          <w:szCs w:val="24"/>
        </w:rPr>
        <w:t>13.2.1.1. Ficará ele constituído em mora, sendo-lhe aplicáveis as respectivas sanções administrativas; e</w:t>
      </w:r>
    </w:p>
    <w:p w14:paraId="442E25C9" w14:textId="77777777" w:rsidR="00FB6297" w:rsidRPr="0004208C" w:rsidRDefault="00D03387" w:rsidP="0004208C">
      <w:pPr>
        <w:pStyle w:val="Nivel4"/>
        <w:spacing w:before="0" w:after="0" w:line="240" w:lineRule="auto"/>
        <w:ind w:left="0"/>
        <w:rPr>
          <w:sz w:val="24"/>
          <w:szCs w:val="24"/>
        </w:rPr>
      </w:pPr>
      <w:r w:rsidRPr="0004208C">
        <w:rPr>
          <w:sz w:val="24"/>
          <w:szCs w:val="24"/>
        </w:rPr>
        <w:t>13.2.1.2. Poderá a Administração optar pela extinção do contrato e, nesse caso, adotará as medidas admitidas em lei para a continuidade da execução contratual.</w:t>
      </w:r>
    </w:p>
    <w:p w14:paraId="396C5960" w14:textId="77777777" w:rsidR="00C64A0A" w:rsidRPr="0004208C" w:rsidRDefault="00572A86" w:rsidP="0004208C">
      <w:pPr>
        <w:pStyle w:val="Nivel2"/>
        <w:tabs>
          <w:tab w:val="left" w:pos="993"/>
        </w:tabs>
        <w:spacing w:before="0" w:after="0" w:line="240" w:lineRule="auto"/>
        <w:rPr>
          <w:color w:val="auto"/>
          <w:sz w:val="24"/>
          <w:szCs w:val="24"/>
        </w:rPr>
      </w:pPr>
      <w:r w:rsidRPr="0004208C">
        <w:rPr>
          <w:color w:val="auto"/>
          <w:sz w:val="24"/>
          <w:szCs w:val="24"/>
        </w:rPr>
        <w:t>13.3. O contrato poderá ser extinto antes de cumpridas as obrigações nele estipuladas, ou antes do prazo nele fixado, por algum dos motivos previstos no artigo 137 da Lei nº 14.133/21, bem como amigavelmente, assegurados o contraditório e a ampla defesa.</w:t>
      </w:r>
    </w:p>
    <w:p w14:paraId="0CAD8B0D" w14:textId="77777777" w:rsidR="00C64A0A" w:rsidRPr="0004208C" w:rsidRDefault="00572A86" w:rsidP="0004208C">
      <w:pPr>
        <w:pStyle w:val="Nivel3"/>
        <w:tabs>
          <w:tab w:val="left" w:pos="1134"/>
        </w:tabs>
        <w:spacing w:before="0" w:after="0" w:line="240" w:lineRule="auto"/>
        <w:rPr>
          <w:color w:val="auto"/>
          <w:sz w:val="24"/>
          <w:szCs w:val="24"/>
        </w:rPr>
      </w:pPr>
      <w:r w:rsidRPr="0004208C">
        <w:rPr>
          <w:color w:val="auto"/>
          <w:sz w:val="24"/>
          <w:szCs w:val="24"/>
        </w:rPr>
        <w:t>13.3.1. Nesta hipótese, aplicam-se também os artigos 138 e 139 da mesma Lei.</w:t>
      </w:r>
    </w:p>
    <w:p w14:paraId="78BC16A9" w14:textId="77777777" w:rsidR="00C64A0A" w:rsidRPr="0004208C" w:rsidRDefault="00572A86" w:rsidP="0004208C">
      <w:pPr>
        <w:pStyle w:val="Nivel3"/>
        <w:spacing w:before="0" w:after="0" w:line="240" w:lineRule="auto"/>
        <w:rPr>
          <w:color w:val="auto"/>
          <w:sz w:val="24"/>
          <w:szCs w:val="24"/>
        </w:rPr>
      </w:pPr>
      <w:r w:rsidRPr="0004208C">
        <w:rPr>
          <w:color w:val="auto"/>
          <w:sz w:val="24"/>
          <w:szCs w:val="24"/>
        </w:rPr>
        <w:t>13.3.2. A alteração social ou a modificação da finalidade ou da estrutura da empresa não ensejará a extinção se não restringir sua capacidade de concluir o contrato.</w:t>
      </w:r>
    </w:p>
    <w:p w14:paraId="62BE4049" w14:textId="77777777" w:rsidR="00C64A0A" w:rsidRPr="0004208C" w:rsidRDefault="00572A86" w:rsidP="0004208C">
      <w:pPr>
        <w:pStyle w:val="Nivel4"/>
        <w:tabs>
          <w:tab w:val="left" w:pos="1560"/>
        </w:tabs>
        <w:spacing w:before="0" w:after="0" w:line="240" w:lineRule="auto"/>
        <w:ind w:left="0"/>
        <w:rPr>
          <w:sz w:val="24"/>
          <w:szCs w:val="24"/>
        </w:rPr>
      </w:pPr>
      <w:r w:rsidRPr="0004208C">
        <w:rPr>
          <w:sz w:val="24"/>
          <w:szCs w:val="24"/>
        </w:rPr>
        <w:t>13.3.2.1. Se a operação implicar mudança da pessoa jurídica contratada, deverá ser formalizado termo aditivo para alteração subjetiva.</w:t>
      </w:r>
    </w:p>
    <w:p w14:paraId="37B52A21"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13.4. O termo de extinção, sempre que possível, será precedido:</w:t>
      </w:r>
    </w:p>
    <w:p w14:paraId="3C1E0643" w14:textId="77777777" w:rsidR="00C64A0A" w:rsidRPr="0004208C" w:rsidRDefault="00572A86" w:rsidP="0004208C">
      <w:pPr>
        <w:pStyle w:val="Nivel4"/>
        <w:spacing w:before="0" w:after="0" w:line="240" w:lineRule="auto"/>
        <w:ind w:left="0"/>
        <w:rPr>
          <w:sz w:val="24"/>
          <w:szCs w:val="24"/>
        </w:rPr>
      </w:pPr>
      <w:r w:rsidRPr="0004208C">
        <w:rPr>
          <w:sz w:val="24"/>
          <w:szCs w:val="24"/>
        </w:rPr>
        <w:t>13.4.1. Balanço dos eventos contratuais já cumpridos ou parcialmente cumpridos;</w:t>
      </w:r>
    </w:p>
    <w:p w14:paraId="66E2FCBF" w14:textId="77777777" w:rsidR="00C64A0A" w:rsidRPr="0004208C" w:rsidRDefault="00572A86" w:rsidP="0004208C">
      <w:pPr>
        <w:pStyle w:val="Nivel4"/>
        <w:spacing w:before="0" w:after="0" w:line="240" w:lineRule="auto"/>
        <w:ind w:left="0"/>
        <w:rPr>
          <w:sz w:val="24"/>
          <w:szCs w:val="24"/>
        </w:rPr>
      </w:pPr>
      <w:r w:rsidRPr="0004208C">
        <w:rPr>
          <w:sz w:val="24"/>
          <w:szCs w:val="24"/>
        </w:rPr>
        <w:t>13.4.2. Da Relação dos pagamentos já efetuados e ainda devidos;</w:t>
      </w:r>
    </w:p>
    <w:p w14:paraId="2D07255F" w14:textId="77777777" w:rsidR="00C64A0A" w:rsidRPr="0004208C" w:rsidRDefault="00572A86" w:rsidP="0004208C">
      <w:pPr>
        <w:pStyle w:val="Nivel4"/>
        <w:spacing w:before="0" w:after="0" w:line="240" w:lineRule="auto"/>
        <w:ind w:left="0"/>
        <w:rPr>
          <w:sz w:val="24"/>
          <w:szCs w:val="24"/>
        </w:rPr>
      </w:pPr>
      <w:r w:rsidRPr="0004208C">
        <w:rPr>
          <w:sz w:val="24"/>
          <w:szCs w:val="24"/>
        </w:rPr>
        <w:t>13.4.3. Das Indenizações e multas.</w:t>
      </w:r>
    </w:p>
    <w:p w14:paraId="06317C44" w14:textId="77777777" w:rsidR="00C64A0A" w:rsidRPr="0004208C" w:rsidRDefault="00572A86" w:rsidP="0004208C">
      <w:pPr>
        <w:pStyle w:val="Nivel2"/>
        <w:tabs>
          <w:tab w:val="left" w:pos="993"/>
        </w:tabs>
        <w:spacing w:before="0" w:after="0" w:line="240" w:lineRule="auto"/>
        <w:rPr>
          <w:color w:val="auto"/>
          <w:sz w:val="24"/>
          <w:szCs w:val="24"/>
        </w:rPr>
      </w:pPr>
      <w:r w:rsidRPr="0004208C">
        <w:rPr>
          <w:color w:val="auto"/>
          <w:sz w:val="24"/>
          <w:szCs w:val="24"/>
        </w:rPr>
        <w:lastRenderedPageBreak/>
        <w:t>13.5. A extinção do contrato não configura óbice para o reconhecimento do desequilíbrio econômico-financeiro, hipótese em que será concedida indenização por meio de termo indenizatório.</w:t>
      </w:r>
    </w:p>
    <w:p w14:paraId="3378EC8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13.6. O CONTRATANTE poderá ainda:</w:t>
      </w:r>
    </w:p>
    <w:p w14:paraId="41160CB8"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13.6.1. Nos casos em que houver necessidade de ressarcimento de prejuízos causados à Administração, nos termos do inciso IV do art. 139 da Lei n.º 14.133, de 2021, o CONTRATANTE poderá reter os eventuais créditos existentes em favor do CONTRATADO decorrentes do contrato.</w:t>
      </w:r>
    </w:p>
    <w:p w14:paraId="05F2D25A" w14:textId="77777777" w:rsidR="00C64A0A" w:rsidRDefault="00C64A0A" w:rsidP="0004208C">
      <w:pPr>
        <w:pStyle w:val="Nivel2"/>
        <w:tabs>
          <w:tab w:val="left" w:pos="993"/>
        </w:tabs>
        <w:spacing w:before="0" w:after="0" w:line="240" w:lineRule="auto"/>
        <w:rPr>
          <w:color w:val="auto"/>
          <w:sz w:val="24"/>
          <w:szCs w:val="24"/>
        </w:rPr>
      </w:pPr>
      <w:r w:rsidRPr="0004208C">
        <w:rPr>
          <w:color w:val="auto"/>
          <w:sz w:val="24"/>
          <w:szCs w:val="24"/>
        </w:rPr>
        <w:t>13.7.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7C8290" w14:textId="77777777" w:rsidR="0004208C" w:rsidRPr="0004208C" w:rsidRDefault="0004208C" w:rsidP="0004208C">
      <w:pPr>
        <w:pStyle w:val="Nivel2"/>
        <w:tabs>
          <w:tab w:val="left" w:pos="993"/>
        </w:tabs>
        <w:spacing w:before="0" w:after="0" w:line="240" w:lineRule="auto"/>
        <w:rPr>
          <w:color w:val="auto"/>
          <w:sz w:val="24"/>
          <w:szCs w:val="24"/>
        </w:rPr>
      </w:pPr>
    </w:p>
    <w:p w14:paraId="76A9AD2B" w14:textId="77777777" w:rsidR="00C64A0A" w:rsidRPr="0004208C" w:rsidRDefault="00C64A0A" w:rsidP="0004208C">
      <w:pPr>
        <w:pStyle w:val="Nivel01"/>
      </w:pPr>
      <w:r w:rsidRPr="0004208C">
        <w:t>14. CLÁUSULA DÉCIMA QUARTA – ALTERAÇÕES:</w:t>
      </w:r>
    </w:p>
    <w:p w14:paraId="6665492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14.1. Eventuais alterações contratuais reger-se-ão pela disciplina dos </w:t>
      </w:r>
      <w:proofErr w:type="spellStart"/>
      <w:r w:rsidRPr="0004208C">
        <w:rPr>
          <w:color w:val="auto"/>
          <w:sz w:val="24"/>
          <w:szCs w:val="24"/>
        </w:rPr>
        <w:t>arts</w:t>
      </w:r>
      <w:proofErr w:type="spellEnd"/>
      <w:r w:rsidRPr="0004208C">
        <w:rPr>
          <w:color w:val="auto"/>
          <w:sz w:val="24"/>
          <w:szCs w:val="24"/>
        </w:rPr>
        <w:t>. 124 e seguintes da Lei nº 14.133, de 2021.</w:t>
      </w:r>
    </w:p>
    <w:p w14:paraId="56B5153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14.2. O CONTRATADO é obrigado a aceitar, nas mesmas condições contratuais, os acréscimos ou supressões que se fizerem necessários, até o limite de 25% (vinte e cinco por cento) do valor inicial atualizado do contrato.</w:t>
      </w:r>
    </w:p>
    <w:p w14:paraId="7BFCD9D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14.3. As supressões resultantes de acordo celebrado entre as partes contratantes poderão exceder o limite de 25% (vinte e cinco por cento) do valor inicial atualizado do contrato.</w:t>
      </w:r>
    </w:p>
    <w:p w14:paraId="2E3D0F2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77B181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14.5. Registros que não caracterizam alteração do contrato podem ser realizados por simples apostila, dispensada a celebração de termo aditivo, na forma do art. 136 da Lei nº 14.133, de 2021.</w:t>
      </w:r>
    </w:p>
    <w:p w14:paraId="485925A4" w14:textId="77777777" w:rsidR="00C64A0A" w:rsidRPr="0004208C" w:rsidRDefault="00C64A0A" w:rsidP="0004208C">
      <w:pPr>
        <w:pStyle w:val="Nivel2"/>
        <w:spacing w:before="0" w:after="0" w:line="240" w:lineRule="auto"/>
        <w:rPr>
          <w:color w:val="auto"/>
          <w:sz w:val="24"/>
          <w:szCs w:val="24"/>
        </w:rPr>
      </w:pPr>
    </w:p>
    <w:p w14:paraId="1F05F067" w14:textId="77777777" w:rsidR="00C64A0A" w:rsidRPr="0004208C" w:rsidRDefault="00C64A0A" w:rsidP="0004208C">
      <w:pPr>
        <w:pStyle w:val="Nivel01"/>
      </w:pPr>
      <w:r w:rsidRPr="0004208C">
        <w:t>15. CLÁUSULA DÉCIMA QUINTA – DOTAÇÃO ORÇAMENTÁRIA (art. 92, VIII):</w:t>
      </w:r>
    </w:p>
    <w:p w14:paraId="41E4618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15.1. As despesas decorrentes da presente contratação correrão à conta de recursos específicos consignados no Orçamento deste exercício, na dotaç</w:t>
      </w:r>
      <w:r w:rsidR="004A7A01">
        <w:rPr>
          <w:color w:val="auto"/>
          <w:sz w:val="24"/>
          <w:szCs w:val="24"/>
        </w:rPr>
        <w:t>ão</w:t>
      </w:r>
      <w:r w:rsidRPr="0004208C">
        <w:rPr>
          <w:color w:val="auto"/>
          <w:sz w:val="24"/>
          <w:szCs w:val="24"/>
        </w:rPr>
        <w:t xml:space="preserve"> abaixo discriminada:</w:t>
      </w:r>
    </w:p>
    <w:p w14:paraId="717D73A4" w14:textId="77777777" w:rsidR="004A7A01" w:rsidRPr="0004208C" w:rsidRDefault="004A7A01" w:rsidP="004A7A01">
      <w:pPr>
        <w:jc w:val="both"/>
        <w:rPr>
          <w:rFonts w:ascii="Arial" w:hAnsi="Arial" w:cs="Arial"/>
          <w:b/>
          <w:bCs/>
          <w:color w:val="000000" w:themeColor="text1"/>
          <w:highlight w:val="yellow"/>
        </w:rPr>
      </w:pPr>
      <w:r>
        <w:rPr>
          <w:rFonts w:ascii="Arial" w:hAnsi="Arial" w:cs="Arial"/>
          <w:b/>
          <w:bCs/>
          <w:color w:val="000000" w:themeColor="text1"/>
        </w:rPr>
        <w:t>02.10.00.3.3.90.39.00.13.392.0010.2080.0000 – FICHA 435.</w:t>
      </w:r>
    </w:p>
    <w:p w14:paraId="74CA5C5A" w14:textId="77777777" w:rsidR="00C64A0A" w:rsidRPr="0004208C" w:rsidRDefault="00C64A0A" w:rsidP="0004208C">
      <w:pPr>
        <w:jc w:val="both"/>
        <w:rPr>
          <w:rFonts w:ascii="Arial" w:hAnsi="Arial" w:cs="Arial"/>
        </w:rPr>
      </w:pPr>
      <w:r w:rsidRPr="0004208C">
        <w:rPr>
          <w:rFonts w:ascii="Arial" w:hAnsi="Arial" w:cs="Arial"/>
        </w:rPr>
        <w:t>15.2. A dotação relativa aos exercícios financeiros subsequentes será indicada após aprovação da Lei Orçamentária respectiva e liberação dos créditos correspondentes, mediante apostilamento.</w:t>
      </w:r>
    </w:p>
    <w:p w14:paraId="1245D99E" w14:textId="77777777" w:rsidR="000D07D1" w:rsidRPr="0004208C" w:rsidRDefault="000D07D1" w:rsidP="0004208C">
      <w:pPr>
        <w:jc w:val="both"/>
        <w:rPr>
          <w:rFonts w:ascii="Arial" w:hAnsi="Arial" w:cs="Arial"/>
          <w:b/>
          <w:bCs/>
        </w:rPr>
      </w:pPr>
    </w:p>
    <w:p w14:paraId="1CBA2BB0" w14:textId="77777777" w:rsidR="00C64A0A" w:rsidRPr="0004208C" w:rsidRDefault="00C64A0A" w:rsidP="0004208C">
      <w:pPr>
        <w:pStyle w:val="Nivel01"/>
      </w:pPr>
      <w:r w:rsidRPr="0004208C">
        <w:t>16. CLÁUSULA DÉCIMA SEXTA – DOS CASOS OMISSOS (art. 92, III):</w:t>
      </w:r>
    </w:p>
    <w:p w14:paraId="2D2AB5A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16.1. Os casos omissos serão decididos pelo CONTRATANTE, segundo as disposições contidas na Lei nº 14.133, de 2021, e demais normas federais aplicáveis </w:t>
      </w:r>
      <w:r w:rsidRPr="0004208C">
        <w:rPr>
          <w:color w:val="auto"/>
          <w:sz w:val="24"/>
          <w:szCs w:val="24"/>
        </w:rPr>
        <w:lastRenderedPageBreak/>
        <w:t>e, subsidiariamente, segundo as disposições contidas na Lei nº 8.078, de 1990 – Código de Defesa do Consumidor – e normas e princípios gerais dos contratos.</w:t>
      </w:r>
    </w:p>
    <w:p w14:paraId="5A86F89E" w14:textId="77777777" w:rsidR="000009D5" w:rsidRPr="0004208C" w:rsidRDefault="000009D5" w:rsidP="0004208C">
      <w:pPr>
        <w:pStyle w:val="Nivel2"/>
        <w:spacing w:before="0" w:after="0" w:line="240" w:lineRule="auto"/>
        <w:rPr>
          <w:color w:val="auto"/>
          <w:sz w:val="24"/>
          <w:szCs w:val="24"/>
        </w:rPr>
      </w:pPr>
    </w:p>
    <w:p w14:paraId="06FCAD67" w14:textId="77777777" w:rsidR="00C64A0A" w:rsidRPr="0004208C" w:rsidRDefault="00C64A0A" w:rsidP="0004208C">
      <w:pPr>
        <w:pStyle w:val="Nivel01"/>
      </w:pPr>
      <w:r w:rsidRPr="0004208C">
        <w:t>17. CLÁUSULA DÉCIMA SÉTIMA – PUBLICAÇÃO:</w:t>
      </w:r>
    </w:p>
    <w:p w14:paraId="2695006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17.1. Incumbirá ao CONTRATANTE divulgar o presente instrumento no Portal Nacional de Contratações Públicas (PNCP), na forma prevista no art. 94 da Lei nº 14.133, de 2021, bem como no respectivo sítio oficial na Internet, em atenção ao art. 91, caput, da Lei nº 14.133, de 2021, e ao art. 8º, §2º, da Lei nº 12.527, de 2011.</w:t>
      </w:r>
    </w:p>
    <w:p w14:paraId="3D3CCA1B" w14:textId="77777777" w:rsidR="00C64A0A" w:rsidRPr="0004208C" w:rsidRDefault="00C64A0A" w:rsidP="0004208C">
      <w:pPr>
        <w:pStyle w:val="Nivel2"/>
        <w:spacing w:before="0" w:after="0" w:line="240" w:lineRule="auto"/>
        <w:rPr>
          <w:color w:val="auto"/>
          <w:sz w:val="24"/>
          <w:szCs w:val="24"/>
        </w:rPr>
      </w:pPr>
    </w:p>
    <w:p w14:paraId="6022361D" w14:textId="77777777" w:rsidR="00C64A0A" w:rsidRPr="0004208C" w:rsidRDefault="00C64A0A" w:rsidP="0004208C">
      <w:pPr>
        <w:pStyle w:val="Nivel01"/>
      </w:pPr>
      <w:r w:rsidRPr="0004208C">
        <w:t>18. CLÁUSULA DÉCIMA OITAVA – FORO (art. 92, §1º):</w:t>
      </w:r>
    </w:p>
    <w:p w14:paraId="1B82DB3E" w14:textId="77777777" w:rsidR="00E61C3F" w:rsidRDefault="00D241A9" w:rsidP="004A7A01">
      <w:pPr>
        <w:jc w:val="both"/>
        <w:rPr>
          <w:rFonts w:ascii="Arial" w:hAnsi="Arial" w:cs="Arial"/>
        </w:rPr>
      </w:pPr>
      <w:r w:rsidRPr="0004208C">
        <w:rPr>
          <w:rFonts w:ascii="Arial" w:hAnsi="Arial" w:cs="Arial"/>
          <w:lang w:eastAsia="en-US"/>
        </w:rPr>
        <w:t>18.1. Fica eleito o Foro da Comarca de Tanabi, Estado de São Paulo, para dirimir os litígios que decorrerem da execução deste Termo de Contrato que não puderem ser compostos pela conciliação, conforme art. 92, §1º, da Lei nº 14.133, de 2021.</w:t>
      </w:r>
    </w:p>
    <w:p w14:paraId="062191CC" w14:textId="77777777" w:rsidR="004A7A01" w:rsidRPr="0004208C" w:rsidRDefault="004A7A01" w:rsidP="004A7A01">
      <w:pPr>
        <w:jc w:val="both"/>
        <w:rPr>
          <w:rFonts w:ascii="Arial" w:hAnsi="Arial" w:cs="Arial"/>
        </w:rPr>
      </w:pPr>
    </w:p>
    <w:p w14:paraId="50E30265" w14:textId="77777777" w:rsidR="00C64A0A" w:rsidRDefault="00C64A0A" w:rsidP="0004208C">
      <w:pPr>
        <w:jc w:val="center"/>
        <w:rPr>
          <w:rFonts w:ascii="Arial" w:hAnsi="Arial" w:cs="Arial"/>
        </w:rPr>
      </w:pPr>
      <w:r w:rsidRPr="0004208C">
        <w:rPr>
          <w:rFonts w:ascii="Arial" w:hAnsi="Arial" w:cs="Arial"/>
        </w:rPr>
        <w:t>Tanabi, XX (dia), de XXX (mês) de 202</w:t>
      </w:r>
      <w:r w:rsidR="00B531C2" w:rsidRPr="0004208C">
        <w:rPr>
          <w:rFonts w:ascii="Arial" w:hAnsi="Arial" w:cs="Arial"/>
        </w:rPr>
        <w:t>6</w:t>
      </w:r>
      <w:r w:rsidRPr="0004208C">
        <w:rPr>
          <w:rFonts w:ascii="Arial" w:hAnsi="Arial" w:cs="Arial"/>
        </w:rPr>
        <w:t>.</w:t>
      </w:r>
    </w:p>
    <w:p w14:paraId="52E33C26" w14:textId="77777777" w:rsidR="007A6923" w:rsidRDefault="007A6923" w:rsidP="0004208C">
      <w:pPr>
        <w:jc w:val="center"/>
        <w:rPr>
          <w:rFonts w:ascii="Arial" w:hAnsi="Arial" w:cs="Arial"/>
        </w:rPr>
      </w:pPr>
    </w:p>
    <w:p w14:paraId="2FDFBAE1" w14:textId="77777777" w:rsidR="004A7A01" w:rsidRPr="0004208C" w:rsidRDefault="004A7A01" w:rsidP="0004208C">
      <w:pPr>
        <w:jc w:val="center"/>
        <w:rPr>
          <w:rFonts w:ascii="Arial" w:hAnsi="Arial" w:cs="Arial"/>
        </w:rPr>
      </w:pPr>
    </w:p>
    <w:p w14:paraId="35110994" w14:textId="77777777" w:rsidR="00C64A0A" w:rsidRPr="0004208C" w:rsidRDefault="00C64A0A" w:rsidP="0004208C">
      <w:pPr>
        <w:jc w:val="center"/>
        <w:rPr>
          <w:rFonts w:ascii="Arial" w:hAnsi="Arial" w:cs="Arial"/>
        </w:rPr>
      </w:pPr>
      <w:r w:rsidRPr="0004208C">
        <w:rPr>
          <w:rFonts w:ascii="Arial" w:hAnsi="Arial" w:cs="Arial"/>
        </w:rPr>
        <w:t>_______________________________________________________</w:t>
      </w:r>
    </w:p>
    <w:p w14:paraId="69A94350" w14:textId="77777777" w:rsidR="00C64A0A" w:rsidRDefault="00C64A0A" w:rsidP="0004208C">
      <w:pPr>
        <w:jc w:val="center"/>
        <w:rPr>
          <w:rFonts w:ascii="Arial" w:hAnsi="Arial" w:cs="Arial"/>
        </w:rPr>
      </w:pPr>
      <w:r w:rsidRPr="0004208C">
        <w:rPr>
          <w:rFonts w:ascii="Arial" w:hAnsi="Arial" w:cs="Arial"/>
        </w:rPr>
        <w:t>Representante legal do CONTRATANTE</w:t>
      </w:r>
    </w:p>
    <w:p w14:paraId="4D00A933" w14:textId="77777777" w:rsidR="007A6923" w:rsidRDefault="007A6923" w:rsidP="0004208C">
      <w:pPr>
        <w:jc w:val="center"/>
        <w:rPr>
          <w:rFonts w:ascii="Arial" w:hAnsi="Arial" w:cs="Arial"/>
        </w:rPr>
      </w:pPr>
    </w:p>
    <w:p w14:paraId="1D883805" w14:textId="77777777" w:rsidR="004A7A01" w:rsidRPr="0004208C" w:rsidRDefault="004A7A01" w:rsidP="0004208C">
      <w:pPr>
        <w:jc w:val="center"/>
        <w:rPr>
          <w:rFonts w:ascii="Arial" w:hAnsi="Arial" w:cs="Arial"/>
        </w:rPr>
      </w:pPr>
    </w:p>
    <w:p w14:paraId="0DD9D722" w14:textId="77777777" w:rsidR="00C64A0A" w:rsidRPr="0004208C" w:rsidRDefault="00C64A0A" w:rsidP="0004208C">
      <w:pPr>
        <w:jc w:val="center"/>
        <w:rPr>
          <w:rFonts w:ascii="Arial" w:hAnsi="Arial" w:cs="Arial"/>
        </w:rPr>
      </w:pPr>
      <w:r w:rsidRPr="0004208C">
        <w:rPr>
          <w:rFonts w:ascii="Arial" w:hAnsi="Arial" w:cs="Arial"/>
        </w:rPr>
        <w:t>_______________________________________________________</w:t>
      </w:r>
    </w:p>
    <w:p w14:paraId="791EF97B" w14:textId="77777777" w:rsidR="00C64A0A" w:rsidRPr="0004208C" w:rsidRDefault="00C64A0A" w:rsidP="0004208C">
      <w:pPr>
        <w:jc w:val="center"/>
        <w:rPr>
          <w:rFonts w:ascii="Arial" w:hAnsi="Arial" w:cs="Arial"/>
        </w:rPr>
      </w:pPr>
      <w:r w:rsidRPr="0004208C">
        <w:rPr>
          <w:rFonts w:ascii="Arial" w:hAnsi="Arial" w:cs="Arial"/>
        </w:rPr>
        <w:t>Representante legal do CONTRATADO</w:t>
      </w:r>
    </w:p>
    <w:p w14:paraId="3455E47D" w14:textId="77777777" w:rsidR="0031247B" w:rsidRPr="0004208C" w:rsidRDefault="0031247B" w:rsidP="0004208C">
      <w:pPr>
        <w:rPr>
          <w:rFonts w:ascii="Arial" w:hAnsi="Arial" w:cs="Arial"/>
          <w:b/>
        </w:rPr>
      </w:pPr>
    </w:p>
    <w:p w14:paraId="5E2B4C2D" w14:textId="77777777" w:rsidR="00C64A0A" w:rsidRPr="0004208C" w:rsidRDefault="00C64A0A" w:rsidP="0004208C">
      <w:pPr>
        <w:rPr>
          <w:rFonts w:ascii="Arial" w:hAnsi="Arial" w:cs="Arial"/>
          <w:b/>
        </w:rPr>
      </w:pPr>
      <w:r w:rsidRPr="0004208C">
        <w:rPr>
          <w:rFonts w:ascii="Arial" w:hAnsi="Arial" w:cs="Arial"/>
          <w:b/>
        </w:rPr>
        <w:t>TESTEMUNHAS:</w:t>
      </w:r>
    </w:p>
    <w:p w14:paraId="3E16401A" w14:textId="77777777" w:rsidR="00C64A0A" w:rsidRPr="0004208C" w:rsidRDefault="00C64A0A" w:rsidP="0004208C">
      <w:pPr>
        <w:rPr>
          <w:rFonts w:ascii="Arial" w:hAnsi="Arial" w:cs="Arial"/>
          <w:bCs/>
        </w:rPr>
      </w:pPr>
      <w:r w:rsidRPr="0004208C">
        <w:rPr>
          <w:rFonts w:ascii="Arial" w:hAnsi="Arial" w:cs="Arial"/>
          <w:bCs/>
        </w:rPr>
        <w:t>1-</w:t>
      </w:r>
    </w:p>
    <w:p w14:paraId="76A5F28B" w14:textId="77777777" w:rsidR="00C64A0A" w:rsidRPr="0004208C" w:rsidRDefault="00C64A0A" w:rsidP="0004208C">
      <w:pPr>
        <w:rPr>
          <w:rFonts w:ascii="Arial" w:hAnsi="Arial" w:cs="Arial"/>
          <w:bCs/>
        </w:rPr>
      </w:pPr>
      <w:r w:rsidRPr="0004208C">
        <w:rPr>
          <w:rFonts w:ascii="Arial" w:hAnsi="Arial" w:cs="Arial"/>
          <w:bCs/>
        </w:rPr>
        <w:t>2-</w:t>
      </w:r>
    </w:p>
    <w:p w14:paraId="5756BB2D" w14:textId="77777777" w:rsidR="00C64A0A" w:rsidRPr="0004208C" w:rsidRDefault="00C64A0A" w:rsidP="0004208C">
      <w:pPr>
        <w:rPr>
          <w:rFonts w:ascii="Arial" w:hAnsi="Arial" w:cs="Arial"/>
          <w:bCs/>
        </w:rPr>
      </w:pPr>
      <w:r w:rsidRPr="0004208C">
        <w:rPr>
          <w:rFonts w:ascii="Arial" w:hAnsi="Arial" w:cs="Arial"/>
          <w:bCs/>
        </w:rPr>
        <w:br w:type="page"/>
      </w:r>
    </w:p>
    <w:p w14:paraId="355790C7" w14:textId="77777777" w:rsidR="00C64A0A" w:rsidRPr="0004208C" w:rsidRDefault="00C64A0A" w:rsidP="0004208C">
      <w:pPr>
        <w:pageBreakBefore/>
        <w:jc w:val="center"/>
        <w:rPr>
          <w:rFonts w:ascii="Arial" w:hAnsi="Arial" w:cs="Arial"/>
          <w:b/>
          <w:bCs/>
        </w:rPr>
      </w:pPr>
      <w:r w:rsidRPr="0004208C">
        <w:rPr>
          <w:rFonts w:ascii="Arial" w:hAnsi="Arial" w:cs="Arial"/>
          <w:b/>
          <w:bCs/>
        </w:rPr>
        <w:lastRenderedPageBreak/>
        <w:t>PROCESSO ADMINISTRATIVO N</w:t>
      </w:r>
      <w:r w:rsidR="004D1A0E" w:rsidRPr="0004208C">
        <w:rPr>
          <w:rFonts w:ascii="Arial" w:hAnsi="Arial" w:cs="Arial"/>
          <w:b/>
          <w:bCs/>
        </w:rPr>
        <w:t>º</w:t>
      </w:r>
      <w:r w:rsidRPr="0004208C">
        <w:rPr>
          <w:rFonts w:ascii="Arial" w:hAnsi="Arial" w:cs="Arial"/>
          <w:b/>
          <w:bCs/>
        </w:rPr>
        <w:t xml:space="preserve"> </w:t>
      </w:r>
      <w:r w:rsidR="00272BFF">
        <w:rPr>
          <w:rFonts w:ascii="Arial" w:hAnsi="Arial" w:cs="Arial"/>
          <w:b/>
          <w:bCs/>
        </w:rPr>
        <w:t>173/2026</w:t>
      </w:r>
      <w:r w:rsidR="008E208E" w:rsidRPr="0004208C">
        <w:rPr>
          <w:rFonts w:ascii="Arial" w:hAnsi="Arial" w:cs="Arial"/>
          <w:b/>
          <w:bCs/>
        </w:rPr>
        <w:t xml:space="preserve"> </w:t>
      </w:r>
    </w:p>
    <w:p w14:paraId="7B59FD8D"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272BFF">
        <w:rPr>
          <w:rFonts w:ascii="Arial" w:hAnsi="Arial" w:cs="Arial"/>
          <w:b/>
          <w:bCs/>
        </w:rPr>
        <w:t>105/2026</w:t>
      </w:r>
      <w:r w:rsidR="008E208E" w:rsidRPr="0004208C">
        <w:rPr>
          <w:rFonts w:ascii="Arial" w:hAnsi="Arial" w:cs="Arial"/>
          <w:b/>
          <w:bCs/>
        </w:rPr>
        <w:t xml:space="preserve"> </w:t>
      </w:r>
    </w:p>
    <w:p w14:paraId="46611391" w14:textId="77777777" w:rsidR="00C64A0A" w:rsidRPr="0004208C" w:rsidRDefault="00C64A0A" w:rsidP="0004208C">
      <w:pPr>
        <w:jc w:val="center"/>
        <w:rPr>
          <w:rFonts w:ascii="Arial" w:hAnsi="Arial" w:cs="Arial"/>
          <w:b/>
        </w:rPr>
      </w:pPr>
      <w:r w:rsidRPr="0004208C">
        <w:rPr>
          <w:rFonts w:ascii="Arial" w:hAnsi="Arial" w:cs="Arial"/>
          <w:b/>
          <w:bCs/>
        </w:rPr>
        <w:t xml:space="preserve">ANEXO </w:t>
      </w:r>
      <w:r w:rsidR="00316F78" w:rsidRPr="0004208C">
        <w:rPr>
          <w:rFonts w:ascii="Arial" w:hAnsi="Arial" w:cs="Arial"/>
          <w:b/>
          <w:bCs/>
        </w:rPr>
        <w:t>III</w:t>
      </w:r>
      <w:r w:rsidRPr="0004208C">
        <w:rPr>
          <w:rFonts w:ascii="Arial" w:hAnsi="Arial" w:cs="Arial"/>
          <w:b/>
          <w:bCs/>
        </w:rPr>
        <w:t xml:space="preserve"> – </w:t>
      </w:r>
      <w:r w:rsidRPr="0004208C">
        <w:rPr>
          <w:rFonts w:ascii="Arial" w:hAnsi="Arial" w:cs="Arial"/>
          <w:b/>
        </w:rPr>
        <w:t xml:space="preserve">MODELO ARQUIVO DECLARAÇÃO </w:t>
      </w:r>
    </w:p>
    <w:p w14:paraId="15387992" w14:textId="77777777" w:rsidR="00C64A0A" w:rsidRPr="0004208C" w:rsidRDefault="00C64A0A" w:rsidP="0004208C">
      <w:pPr>
        <w:tabs>
          <w:tab w:val="left" w:pos="-1701"/>
        </w:tabs>
        <w:autoSpaceDE w:val="0"/>
        <w:autoSpaceDN w:val="0"/>
        <w:adjustRightInd w:val="0"/>
        <w:jc w:val="center"/>
        <w:rPr>
          <w:rFonts w:ascii="Arial" w:hAnsi="Arial" w:cs="Arial"/>
          <w:b/>
        </w:rPr>
      </w:pPr>
      <w:r w:rsidRPr="0004208C">
        <w:rPr>
          <w:rFonts w:ascii="Arial" w:hAnsi="Arial" w:cs="Arial"/>
          <w:b/>
        </w:rPr>
        <w:t>(FASE CADASTRAMENTO DA PROPOSTA INICIAL)</w:t>
      </w:r>
    </w:p>
    <w:p w14:paraId="329C8BFD" w14:textId="77777777" w:rsidR="00C64A0A" w:rsidRPr="0004208C" w:rsidRDefault="00C64A0A" w:rsidP="0004208C">
      <w:pPr>
        <w:tabs>
          <w:tab w:val="left" w:pos="-1701"/>
        </w:tabs>
        <w:autoSpaceDE w:val="0"/>
        <w:autoSpaceDN w:val="0"/>
        <w:adjustRightInd w:val="0"/>
        <w:jc w:val="both"/>
        <w:rPr>
          <w:rFonts w:ascii="Arial" w:hAnsi="Arial" w:cs="Arial"/>
        </w:rPr>
      </w:pPr>
    </w:p>
    <w:p w14:paraId="3AB33A5C" w14:textId="77777777" w:rsidR="00C64A0A" w:rsidRPr="0004208C" w:rsidRDefault="00C64A0A" w:rsidP="0004208C">
      <w:pPr>
        <w:tabs>
          <w:tab w:val="left" w:pos="-1701"/>
        </w:tabs>
        <w:autoSpaceDE w:val="0"/>
        <w:autoSpaceDN w:val="0"/>
        <w:adjustRightInd w:val="0"/>
        <w:jc w:val="both"/>
        <w:rPr>
          <w:rFonts w:ascii="Arial" w:hAnsi="Arial" w:cs="Arial"/>
        </w:rPr>
      </w:pPr>
    </w:p>
    <w:p w14:paraId="08D29FE9" w14:textId="77777777" w:rsidR="00C64A0A" w:rsidRDefault="00C64A0A" w:rsidP="0004208C">
      <w:pPr>
        <w:tabs>
          <w:tab w:val="left" w:pos="-1701"/>
        </w:tabs>
        <w:autoSpaceDE w:val="0"/>
        <w:autoSpaceDN w:val="0"/>
        <w:adjustRightInd w:val="0"/>
        <w:jc w:val="both"/>
        <w:rPr>
          <w:rFonts w:ascii="Arial" w:hAnsi="Arial" w:cs="Arial"/>
        </w:rPr>
      </w:pPr>
      <w:r w:rsidRPr="0004208C">
        <w:rPr>
          <w:rFonts w:ascii="Arial" w:hAnsi="Arial" w:cs="Arial"/>
        </w:rPr>
        <w:t xml:space="preserve">Eu ___________________ (nome completo), representante legal da empresa _____________________ (denominação da pessoa jurídica), participante do Pregão Eletrônico nº </w:t>
      </w:r>
      <w:r w:rsidR="00272BFF">
        <w:rPr>
          <w:rFonts w:ascii="Arial" w:hAnsi="Arial" w:cs="Arial"/>
        </w:rPr>
        <w:t>105/2026</w:t>
      </w:r>
      <w:r w:rsidR="00E61C3F" w:rsidRPr="0004208C">
        <w:rPr>
          <w:rFonts w:ascii="Arial" w:hAnsi="Arial" w:cs="Arial"/>
        </w:rPr>
        <w:t>,</w:t>
      </w:r>
      <w:r w:rsidRPr="0004208C">
        <w:rPr>
          <w:rFonts w:ascii="Arial" w:hAnsi="Arial" w:cs="Arial"/>
        </w:rPr>
        <w:t xml:space="preserve"> realizado pelo Município de Tanabi, </w:t>
      </w:r>
      <w:r w:rsidRPr="0004208C">
        <w:rPr>
          <w:rFonts w:ascii="Arial" w:hAnsi="Arial" w:cs="Arial"/>
          <w:b/>
        </w:rPr>
        <w:t>DECLARO</w:t>
      </w:r>
      <w:r w:rsidRPr="0004208C">
        <w:rPr>
          <w:rFonts w:ascii="Arial" w:hAnsi="Arial" w:cs="Arial"/>
        </w:rPr>
        <w:t xml:space="preserve">, sob as penas da lei: </w:t>
      </w:r>
    </w:p>
    <w:p w14:paraId="134D61DF" w14:textId="77777777" w:rsidR="0004208C" w:rsidRPr="0004208C" w:rsidRDefault="0004208C" w:rsidP="0004208C">
      <w:pPr>
        <w:tabs>
          <w:tab w:val="left" w:pos="-1701"/>
        </w:tabs>
        <w:autoSpaceDE w:val="0"/>
        <w:autoSpaceDN w:val="0"/>
        <w:adjustRightInd w:val="0"/>
        <w:jc w:val="both"/>
        <w:rPr>
          <w:rFonts w:ascii="Arial" w:hAnsi="Arial" w:cs="Arial"/>
        </w:rPr>
      </w:pPr>
    </w:p>
    <w:p w14:paraId="1AB072A5" w14:textId="77777777" w:rsidR="0031247B" w:rsidRPr="0004208C" w:rsidRDefault="0031247B" w:rsidP="0004208C">
      <w:pPr>
        <w:jc w:val="both"/>
        <w:rPr>
          <w:rFonts w:ascii="Arial" w:hAnsi="Arial" w:cs="Arial"/>
        </w:rPr>
      </w:pPr>
      <w:r w:rsidRPr="0004208C">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7E2AD41E" w14:textId="77777777" w:rsidR="0031247B" w:rsidRPr="0004208C" w:rsidRDefault="0031247B" w:rsidP="0004208C">
      <w:pPr>
        <w:jc w:val="both"/>
        <w:rPr>
          <w:rFonts w:ascii="Arial" w:hAnsi="Arial" w:cs="Arial"/>
        </w:rPr>
      </w:pPr>
      <w:r w:rsidRPr="0004208C">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4C187B3C" w14:textId="77777777" w:rsidR="0031247B" w:rsidRPr="0004208C" w:rsidRDefault="0031247B" w:rsidP="0004208C">
      <w:pPr>
        <w:jc w:val="both"/>
        <w:rPr>
          <w:rFonts w:ascii="Arial" w:hAnsi="Arial" w:cs="Arial"/>
        </w:rPr>
      </w:pPr>
      <w:r w:rsidRPr="0004208C">
        <w:rPr>
          <w:rFonts w:ascii="Arial" w:hAnsi="Arial" w:cs="Arial"/>
        </w:rPr>
        <w:t>c) Declaro que não possuo empregados executando trabalho degradante ou forçado, observando o disposto nos incisos III e IV do artigo 1º e no inciso III do artigo 5º da Constituição Federal.</w:t>
      </w:r>
    </w:p>
    <w:p w14:paraId="623C7BD8" w14:textId="77777777" w:rsidR="0031247B" w:rsidRPr="0004208C" w:rsidRDefault="0031247B" w:rsidP="0004208C">
      <w:pPr>
        <w:jc w:val="both"/>
        <w:rPr>
          <w:rFonts w:ascii="Arial" w:hAnsi="Arial" w:cs="Arial"/>
        </w:rPr>
      </w:pPr>
      <w:r w:rsidRPr="0004208C">
        <w:rPr>
          <w:rFonts w:ascii="Arial" w:hAnsi="Arial" w:cs="Arial"/>
        </w:rPr>
        <w:t>d) Declaro que cumpro as exigências de reserva de cargos para pessoas com deficiência e para reabilitados da Previdência Social, previstas em lei e em outras normas específicas.</w:t>
      </w:r>
    </w:p>
    <w:p w14:paraId="4567FF82" w14:textId="77777777" w:rsidR="0031247B" w:rsidRPr="0004208C" w:rsidRDefault="0031247B" w:rsidP="0004208C">
      <w:pPr>
        <w:jc w:val="both"/>
        <w:rPr>
          <w:rFonts w:ascii="Arial" w:hAnsi="Arial" w:cs="Arial"/>
        </w:rPr>
      </w:pPr>
      <w:r w:rsidRPr="0004208C">
        <w:rPr>
          <w:rFonts w:ascii="Arial" w:hAnsi="Arial" w:cs="Arial"/>
        </w:rPr>
        <w:t>e) Declaro que, caso esteja organizado sob a forma de cooperativa, cumpro os requisitos estabelecidos no artigo 16 da Lei nº 14.133, de 2021.</w:t>
      </w:r>
    </w:p>
    <w:p w14:paraId="41C20999" w14:textId="77777777" w:rsidR="0031247B" w:rsidRPr="0004208C" w:rsidRDefault="0031247B" w:rsidP="0004208C">
      <w:pPr>
        <w:jc w:val="both"/>
        <w:rPr>
          <w:rFonts w:ascii="Arial" w:hAnsi="Arial" w:cs="Arial"/>
        </w:rPr>
      </w:pPr>
      <w:r w:rsidRPr="0004208C">
        <w:rPr>
          <w:rFonts w:ascii="Arial" w:hAnsi="Arial" w:cs="Arial"/>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4BF71796" w14:textId="77777777" w:rsidR="00FB6297" w:rsidRPr="0004208C" w:rsidRDefault="00D03387" w:rsidP="0004208C">
      <w:pPr>
        <w:jc w:val="both"/>
        <w:rPr>
          <w:rFonts w:ascii="Arial" w:hAnsi="Arial" w:cs="Arial"/>
        </w:rPr>
      </w:pPr>
      <w:r w:rsidRPr="0004208C">
        <w:rPr>
          <w:rFonts w:ascii="Arial" w:hAnsi="Arial" w:cs="Arial"/>
        </w:rPr>
        <w:t xml:space="preserve">g) Para fins do critério de desempate previsto no art. 60, caput, inciso IV, da Lei nº 14.133, de 2021, informo que a empresa: </w:t>
      </w:r>
      <w:proofErr w:type="gramStart"/>
      <w:r w:rsidRPr="0004208C">
        <w:rPr>
          <w:rFonts w:ascii="Arial" w:hAnsi="Arial" w:cs="Arial"/>
        </w:rPr>
        <w:t xml:space="preserve">(  </w:t>
      </w:r>
      <w:proofErr w:type="gramEnd"/>
      <w:r w:rsidRPr="0004208C">
        <w:rPr>
          <w:rFonts w:ascii="Arial" w:hAnsi="Arial" w:cs="Arial"/>
        </w:rPr>
        <w:t xml:space="preserve"> ) desenvolve; (   ) não desenvolve programa de integridade, nos termos do Decreto nº 12.304, de 2024, e da Portaria Normativa SE/CGU nº 226, de 9 de setembro de 2025.</w:t>
      </w:r>
    </w:p>
    <w:p w14:paraId="6150A9A3" w14:textId="77777777" w:rsidR="00C64A0A" w:rsidRPr="0004208C" w:rsidRDefault="00C64A0A" w:rsidP="0004208C">
      <w:pPr>
        <w:tabs>
          <w:tab w:val="left" w:pos="-1701"/>
        </w:tabs>
        <w:autoSpaceDE w:val="0"/>
        <w:autoSpaceDN w:val="0"/>
        <w:adjustRightInd w:val="0"/>
        <w:jc w:val="both"/>
        <w:rPr>
          <w:rFonts w:ascii="Arial" w:hAnsi="Arial" w:cs="Arial"/>
        </w:rPr>
      </w:pPr>
    </w:p>
    <w:p w14:paraId="6E88AB61" w14:textId="77777777" w:rsidR="00C64A0A" w:rsidRDefault="00C64A0A" w:rsidP="0004208C">
      <w:pPr>
        <w:tabs>
          <w:tab w:val="left" w:pos="-1701"/>
        </w:tabs>
        <w:autoSpaceDE w:val="0"/>
        <w:autoSpaceDN w:val="0"/>
        <w:adjustRightInd w:val="0"/>
        <w:jc w:val="center"/>
        <w:rPr>
          <w:rFonts w:ascii="Arial" w:hAnsi="Arial" w:cs="Arial"/>
        </w:rPr>
      </w:pPr>
      <w:r w:rsidRPr="0004208C">
        <w:rPr>
          <w:rFonts w:ascii="Arial" w:hAnsi="Arial" w:cs="Arial"/>
        </w:rPr>
        <w:t>Tanabi, XX (dia), de XXX (mês) de 202</w:t>
      </w:r>
      <w:r w:rsidR="00B531C2" w:rsidRPr="0004208C">
        <w:rPr>
          <w:rFonts w:ascii="Arial" w:hAnsi="Arial" w:cs="Arial"/>
        </w:rPr>
        <w:t>6</w:t>
      </w:r>
      <w:r w:rsidRPr="0004208C">
        <w:rPr>
          <w:rFonts w:ascii="Arial" w:hAnsi="Arial" w:cs="Arial"/>
        </w:rPr>
        <w:t>.</w:t>
      </w:r>
    </w:p>
    <w:p w14:paraId="0C2387ED" w14:textId="77777777" w:rsidR="00C64A0A" w:rsidRPr="0004208C" w:rsidRDefault="00C64A0A" w:rsidP="0004208C">
      <w:pPr>
        <w:tabs>
          <w:tab w:val="left" w:pos="-1701"/>
        </w:tabs>
        <w:autoSpaceDE w:val="0"/>
        <w:autoSpaceDN w:val="0"/>
        <w:adjustRightInd w:val="0"/>
        <w:jc w:val="center"/>
        <w:rPr>
          <w:rFonts w:ascii="Arial" w:hAnsi="Arial" w:cs="Arial"/>
        </w:rPr>
      </w:pPr>
    </w:p>
    <w:p w14:paraId="4A2240ED" w14:textId="77777777" w:rsidR="00C64A0A" w:rsidRPr="0004208C" w:rsidRDefault="00C64A0A" w:rsidP="0004208C">
      <w:pPr>
        <w:tabs>
          <w:tab w:val="left" w:pos="-1701"/>
        </w:tabs>
        <w:autoSpaceDE w:val="0"/>
        <w:autoSpaceDN w:val="0"/>
        <w:adjustRightInd w:val="0"/>
        <w:jc w:val="center"/>
        <w:rPr>
          <w:rFonts w:ascii="Arial" w:hAnsi="Arial" w:cs="Arial"/>
        </w:rPr>
      </w:pPr>
      <w:r w:rsidRPr="0004208C">
        <w:rPr>
          <w:rFonts w:ascii="Arial" w:hAnsi="Arial" w:cs="Arial"/>
        </w:rPr>
        <w:t>______________________________________________</w:t>
      </w:r>
    </w:p>
    <w:p w14:paraId="1F2195EC" w14:textId="77777777" w:rsidR="00C64A0A" w:rsidRPr="0004208C" w:rsidRDefault="00C64A0A" w:rsidP="0004208C">
      <w:pPr>
        <w:widowControl w:val="0"/>
        <w:autoSpaceDE w:val="0"/>
        <w:autoSpaceDN w:val="0"/>
        <w:adjustRightInd w:val="0"/>
        <w:jc w:val="center"/>
        <w:rPr>
          <w:rFonts w:ascii="Arial" w:hAnsi="Arial" w:cs="Arial"/>
        </w:rPr>
      </w:pPr>
      <w:r w:rsidRPr="0004208C">
        <w:rPr>
          <w:rFonts w:ascii="Arial" w:hAnsi="Arial" w:cs="Arial"/>
        </w:rPr>
        <w:t>Nome e assinatura do representante legal</w:t>
      </w:r>
    </w:p>
    <w:p w14:paraId="66813FB2" w14:textId="77777777" w:rsidR="00C64A0A" w:rsidRPr="0004208C" w:rsidRDefault="00C64A0A" w:rsidP="0004208C">
      <w:pPr>
        <w:widowControl w:val="0"/>
        <w:autoSpaceDE w:val="0"/>
        <w:autoSpaceDN w:val="0"/>
        <w:adjustRightInd w:val="0"/>
        <w:jc w:val="center"/>
        <w:rPr>
          <w:rFonts w:ascii="Arial" w:hAnsi="Arial" w:cs="Arial"/>
        </w:rPr>
      </w:pPr>
      <w:r w:rsidRPr="0004208C">
        <w:rPr>
          <w:rFonts w:ascii="Arial" w:hAnsi="Arial" w:cs="Arial"/>
        </w:rPr>
        <w:t>RG nº ...........................</w:t>
      </w:r>
    </w:p>
    <w:p w14:paraId="07757C04" w14:textId="77777777" w:rsidR="00C64A0A" w:rsidRPr="0004208C" w:rsidRDefault="00C64A0A" w:rsidP="0004208C">
      <w:pPr>
        <w:widowControl w:val="0"/>
        <w:autoSpaceDE w:val="0"/>
        <w:autoSpaceDN w:val="0"/>
        <w:adjustRightInd w:val="0"/>
        <w:jc w:val="center"/>
        <w:rPr>
          <w:rFonts w:ascii="Arial" w:hAnsi="Arial" w:cs="Arial"/>
        </w:rPr>
      </w:pPr>
      <w:r w:rsidRPr="0004208C">
        <w:rPr>
          <w:rFonts w:ascii="Arial" w:hAnsi="Arial" w:cs="Arial"/>
        </w:rPr>
        <w:t>CPF nº ..........................</w:t>
      </w:r>
    </w:p>
    <w:p w14:paraId="41234B98" w14:textId="77777777" w:rsidR="00C64A0A" w:rsidRPr="0004208C" w:rsidRDefault="00C64A0A" w:rsidP="0004208C">
      <w:pPr>
        <w:widowControl w:val="0"/>
        <w:autoSpaceDE w:val="0"/>
        <w:autoSpaceDN w:val="0"/>
        <w:adjustRightInd w:val="0"/>
        <w:jc w:val="center"/>
        <w:rPr>
          <w:rFonts w:ascii="Arial" w:hAnsi="Arial" w:cs="Arial"/>
          <w:b/>
          <w:bCs/>
        </w:rPr>
      </w:pPr>
      <w:r w:rsidRPr="0004208C">
        <w:rPr>
          <w:rFonts w:ascii="Arial" w:hAnsi="Arial" w:cs="Arial"/>
        </w:rPr>
        <w:t>E-mail: .........................</w:t>
      </w:r>
    </w:p>
    <w:sectPr w:rsidR="00C64A0A" w:rsidRPr="0004208C" w:rsidSect="00D2616C">
      <w:headerReference w:type="default" r:id="rId17"/>
      <w:footerReference w:type="default" r:id="rId18"/>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95448" w14:textId="77777777" w:rsidR="003669B0" w:rsidRDefault="003669B0">
      <w:r>
        <w:separator/>
      </w:r>
    </w:p>
  </w:endnote>
  <w:endnote w:type="continuationSeparator" w:id="0">
    <w:p w14:paraId="699A05AC" w14:textId="77777777" w:rsidR="003669B0" w:rsidRDefault="00366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FBAHF+Arial">
    <w:altName w:val="Arial"/>
    <w:charset w:val="00"/>
    <w:family w:val="swiss"/>
    <w:pitch w:val="default"/>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18D6" w14:textId="77777777" w:rsidR="00FB6297" w:rsidRDefault="00FB62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CCDD5" w14:textId="77777777" w:rsidR="003669B0" w:rsidRDefault="003669B0">
      <w:r>
        <w:separator/>
      </w:r>
    </w:p>
  </w:footnote>
  <w:footnote w:type="continuationSeparator" w:id="0">
    <w:p w14:paraId="6EB6D0C3" w14:textId="77777777" w:rsidR="003669B0" w:rsidRDefault="00366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B3ADA" w14:textId="77777777" w:rsidR="00050587" w:rsidRPr="006B6C73" w:rsidRDefault="00050587" w:rsidP="00D2616C">
    <w:pPr>
      <w:pStyle w:val="Cabealho"/>
      <w:tabs>
        <w:tab w:val="left" w:pos="142"/>
      </w:tabs>
      <w:ind w:left="1584"/>
      <w:jc w:val="center"/>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Text MT" w:hAnsi="Old English Text MT"/>
        <w:noProof/>
        <w:sz w:val="44"/>
        <w:szCs w:val="54"/>
      </w:rPr>
      <w:drawing>
        <wp:anchor distT="0" distB="0" distL="114300" distR="114300" simplePos="0" relativeHeight="251659264" behindDoc="1" locked="0" layoutInCell="1" allowOverlap="1" wp14:anchorId="383277FB" wp14:editId="0331B938">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44"/>
        <w:szCs w:val="54"/>
      </w:rPr>
      <w:t>P</w:t>
    </w:r>
    <w:r w:rsidRPr="006B6C73">
      <w:rPr>
        <w:rFonts w:ascii="Old English Text MT" w:hAnsi="Old English Text MT"/>
        <w:sz w:val="4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4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44"/>
        <w:szCs w:val="54"/>
        <w14:shadow w14:blurRad="50800" w14:dist="38100" w14:dir="2700000" w14:sx="100000" w14:sy="100000" w14:kx="0" w14:ky="0" w14:algn="tl">
          <w14:srgbClr w14:val="000000">
            <w14:alpha w14:val="60000"/>
          </w14:srgbClr>
        </w14:shadow>
      </w:rPr>
      <w:t>Tanabi</w:t>
    </w:r>
  </w:p>
  <w:p w14:paraId="6EDDAC89"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493100D3"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77F97EA2"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6F86F78"/>
    <w:multiLevelType w:val="hybridMultilevel"/>
    <w:tmpl w:val="8B3618F8"/>
    <w:lvl w:ilvl="0" w:tplc="3D068DC8">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lvlText w:val="%1.%2."/>
      <w:lvlJc w:val="left"/>
      <w:pPr>
        <w:ind w:left="1000" w:hanging="432"/>
      </w:pPr>
      <w:rPr>
        <w:rFonts w:hint="default"/>
        <w:b w:val="0"/>
        <w:i w:val="0"/>
        <w:strike w:val="0"/>
        <w:color w:val="auto"/>
        <w:sz w:val="24"/>
        <w:szCs w:val="24"/>
        <w:u w:val="none"/>
      </w:rPr>
    </w:lvl>
    <w:lvl w:ilvl="2">
      <w:start w:val="1"/>
      <w:numFmt w:val="decimal"/>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6"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7" w15:restartNumberingAfterBreak="0">
    <w:nsid w:val="30A742B0"/>
    <w:multiLevelType w:val="hybridMultilevel"/>
    <w:tmpl w:val="B76A08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9" w15:restartNumberingAfterBreak="0">
    <w:nsid w:val="31EC56E0"/>
    <w:multiLevelType w:val="multilevel"/>
    <w:tmpl w:val="187E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4"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5741C4"/>
    <w:multiLevelType w:val="hybridMultilevel"/>
    <w:tmpl w:val="BF084D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0A252B8"/>
    <w:multiLevelType w:val="hybridMultilevel"/>
    <w:tmpl w:val="37C870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6392D02"/>
    <w:multiLevelType w:val="hybridMultilevel"/>
    <w:tmpl w:val="897AB2B4"/>
    <w:lvl w:ilvl="0" w:tplc="04160017">
      <w:start w:val="1"/>
      <w:numFmt w:val="lowerLetter"/>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C01351"/>
    <w:multiLevelType w:val="hybridMultilevel"/>
    <w:tmpl w:val="4A8E89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5367919">
    <w:abstractNumId w:val="5"/>
  </w:num>
  <w:num w:numId="2" w16cid:durableId="689794750">
    <w:abstractNumId w:val="14"/>
  </w:num>
  <w:num w:numId="3" w16cid:durableId="678625832">
    <w:abstractNumId w:val="3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6444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69818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742213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8192078">
    <w:abstractNumId w:val="29"/>
  </w:num>
  <w:num w:numId="8" w16cid:durableId="1235627208">
    <w:abstractNumId w:val="22"/>
  </w:num>
  <w:num w:numId="9" w16cid:durableId="2099668769">
    <w:abstractNumId w:val="7"/>
  </w:num>
  <w:num w:numId="10" w16cid:durableId="210848179">
    <w:abstractNumId w:val="20"/>
  </w:num>
  <w:num w:numId="11" w16cid:durableId="766735430">
    <w:abstractNumId w:val="4"/>
  </w:num>
  <w:num w:numId="12" w16cid:durableId="1588229045">
    <w:abstractNumId w:val="3"/>
  </w:num>
  <w:num w:numId="13" w16cid:durableId="1072125039">
    <w:abstractNumId w:val="2"/>
  </w:num>
  <w:num w:numId="14" w16cid:durableId="1575968961">
    <w:abstractNumId w:val="1"/>
  </w:num>
  <w:num w:numId="15" w16cid:durableId="1179006098">
    <w:abstractNumId w:val="0"/>
  </w:num>
  <w:num w:numId="16" w16cid:durableId="313030003">
    <w:abstractNumId w:val="15"/>
  </w:num>
  <w:num w:numId="17" w16cid:durableId="745037568">
    <w:abstractNumId w:val="27"/>
  </w:num>
  <w:num w:numId="18" w16cid:durableId="1164317938">
    <w:abstractNumId w:val="16"/>
  </w:num>
  <w:num w:numId="19" w16cid:durableId="315838825">
    <w:abstractNumId w:val="23"/>
  </w:num>
  <w:num w:numId="20" w16cid:durableId="1405178034">
    <w:abstractNumId w:val="14"/>
    <w:lvlOverride w:ilvl="0">
      <w:startOverride w:val="8"/>
    </w:lvlOverride>
  </w:num>
  <w:num w:numId="21" w16cid:durableId="1039162388">
    <w:abstractNumId w:val="30"/>
  </w:num>
  <w:num w:numId="22" w16cid:durableId="244851012">
    <w:abstractNumId w:val="21"/>
  </w:num>
  <w:num w:numId="23" w16cid:durableId="2050177037">
    <w:abstractNumId w:val="24"/>
  </w:num>
  <w:num w:numId="24" w16cid:durableId="1151826708">
    <w:abstractNumId w:val="10"/>
  </w:num>
  <w:num w:numId="25" w16cid:durableId="198932049">
    <w:abstractNumId w:val="9"/>
  </w:num>
  <w:num w:numId="26" w16cid:durableId="179006072">
    <w:abstractNumId w:val="8"/>
  </w:num>
  <w:num w:numId="27" w16cid:durableId="806824952">
    <w:abstractNumId w:val="13"/>
  </w:num>
  <w:num w:numId="28" w16cid:durableId="18050948">
    <w:abstractNumId w:val="26"/>
  </w:num>
  <w:num w:numId="29" w16cid:durableId="2068412737">
    <w:abstractNumId w:val="11"/>
  </w:num>
  <w:num w:numId="30" w16cid:durableId="1766799033">
    <w:abstractNumId w:val="18"/>
  </w:num>
  <w:num w:numId="31" w16cid:durableId="870460955">
    <w:abstractNumId w:val="19"/>
  </w:num>
  <w:num w:numId="32" w16cid:durableId="2107581307">
    <w:abstractNumId w:val="31"/>
  </w:num>
  <w:num w:numId="33" w16cid:durableId="1830175045">
    <w:abstractNumId w:val="28"/>
  </w:num>
  <w:num w:numId="34" w16cid:durableId="1285651350">
    <w:abstractNumId w:val="12"/>
  </w:num>
  <w:num w:numId="35" w16cid:durableId="1024482594">
    <w:abstractNumId w:val="25"/>
  </w:num>
  <w:num w:numId="36" w16cid:durableId="1862234914">
    <w:abstractNumId w:val="32"/>
  </w:num>
  <w:num w:numId="37" w16cid:durableId="654531962">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09D5"/>
    <w:rsid w:val="00020B42"/>
    <w:rsid w:val="00021177"/>
    <w:rsid w:val="00021823"/>
    <w:rsid w:val="000265A6"/>
    <w:rsid w:val="00030E31"/>
    <w:rsid w:val="00034AFD"/>
    <w:rsid w:val="0004208C"/>
    <w:rsid w:val="00050587"/>
    <w:rsid w:val="00052ECC"/>
    <w:rsid w:val="00077948"/>
    <w:rsid w:val="00080A61"/>
    <w:rsid w:val="00093D60"/>
    <w:rsid w:val="000944CF"/>
    <w:rsid w:val="00096CB3"/>
    <w:rsid w:val="00097410"/>
    <w:rsid w:val="000B4D45"/>
    <w:rsid w:val="000B5802"/>
    <w:rsid w:val="000C0DA6"/>
    <w:rsid w:val="000C5748"/>
    <w:rsid w:val="000D07D1"/>
    <w:rsid w:val="000D0DFB"/>
    <w:rsid w:val="000E2AF1"/>
    <w:rsid w:val="000E2E79"/>
    <w:rsid w:val="000F50BB"/>
    <w:rsid w:val="00101EA1"/>
    <w:rsid w:val="001045A9"/>
    <w:rsid w:val="001100BE"/>
    <w:rsid w:val="001115A1"/>
    <w:rsid w:val="001339E2"/>
    <w:rsid w:val="001463A0"/>
    <w:rsid w:val="001469A8"/>
    <w:rsid w:val="00152BBB"/>
    <w:rsid w:val="0016688D"/>
    <w:rsid w:val="001760E6"/>
    <w:rsid w:val="001B14BE"/>
    <w:rsid w:val="001B27C8"/>
    <w:rsid w:val="001D1B4C"/>
    <w:rsid w:val="001E4F3C"/>
    <w:rsid w:val="001F39EE"/>
    <w:rsid w:val="00201A94"/>
    <w:rsid w:val="0020558D"/>
    <w:rsid w:val="00237A90"/>
    <w:rsid w:val="00243FF8"/>
    <w:rsid w:val="00247BDC"/>
    <w:rsid w:val="0025058F"/>
    <w:rsid w:val="002532CD"/>
    <w:rsid w:val="002536F8"/>
    <w:rsid w:val="0025379C"/>
    <w:rsid w:val="00262957"/>
    <w:rsid w:val="00271699"/>
    <w:rsid w:val="00272BFF"/>
    <w:rsid w:val="00274AAE"/>
    <w:rsid w:val="00280679"/>
    <w:rsid w:val="002921E1"/>
    <w:rsid w:val="00292E76"/>
    <w:rsid w:val="0029563E"/>
    <w:rsid w:val="00296177"/>
    <w:rsid w:val="00297FE2"/>
    <w:rsid w:val="002A1481"/>
    <w:rsid w:val="002A40E1"/>
    <w:rsid w:val="002A4D71"/>
    <w:rsid w:val="002A6F6D"/>
    <w:rsid w:val="002B2410"/>
    <w:rsid w:val="002C39A9"/>
    <w:rsid w:val="002D7A5A"/>
    <w:rsid w:val="002E7D0D"/>
    <w:rsid w:val="002E7E86"/>
    <w:rsid w:val="00310F66"/>
    <w:rsid w:val="0031247B"/>
    <w:rsid w:val="00312A66"/>
    <w:rsid w:val="00316F78"/>
    <w:rsid w:val="00327E7E"/>
    <w:rsid w:val="00332A12"/>
    <w:rsid w:val="003357D5"/>
    <w:rsid w:val="00336B67"/>
    <w:rsid w:val="00351D21"/>
    <w:rsid w:val="00354782"/>
    <w:rsid w:val="00355566"/>
    <w:rsid w:val="00356C3E"/>
    <w:rsid w:val="00357792"/>
    <w:rsid w:val="003669B0"/>
    <w:rsid w:val="00367FA8"/>
    <w:rsid w:val="003764E3"/>
    <w:rsid w:val="0039326B"/>
    <w:rsid w:val="00393557"/>
    <w:rsid w:val="003A21DB"/>
    <w:rsid w:val="003B5358"/>
    <w:rsid w:val="003D65D1"/>
    <w:rsid w:val="003E1E57"/>
    <w:rsid w:val="003E768F"/>
    <w:rsid w:val="004104BB"/>
    <w:rsid w:val="00432CBC"/>
    <w:rsid w:val="00433E77"/>
    <w:rsid w:val="00447357"/>
    <w:rsid w:val="00461C88"/>
    <w:rsid w:val="004623FE"/>
    <w:rsid w:val="00463E32"/>
    <w:rsid w:val="00466704"/>
    <w:rsid w:val="00467124"/>
    <w:rsid w:val="00470688"/>
    <w:rsid w:val="00475E13"/>
    <w:rsid w:val="00490A4F"/>
    <w:rsid w:val="00496F94"/>
    <w:rsid w:val="004A7A01"/>
    <w:rsid w:val="004C0831"/>
    <w:rsid w:val="004C424D"/>
    <w:rsid w:val="004D1A0E"/>
    <w:rsid w:val="004D1FD3"/>
    <w:rsid w:val="004F20E7"/>
    <w:rsid w:val="004F3A02"/>
    <w:rsid w:val="005170EA"/>
    <w:rsid w:val="00522162"/>
    <w:rsid w:val="0053078A"/>
    <w:rsid w:val="005532FA"/>
    <w:rsid w:val="00556A33"/>
    <w:rsid w:val="00572A86"/>
    <w:rsid w:val="00587C2C"/>
    <w:rsid w:val="005A0F91"/>
    <w:rsid w:val="005A1C86"/>
    <w:rsid w:val="005A3526"/>
    <w:rsid w:val="005A390D"/>
    <w:rsid w:val="005B185A"/>
    <w:rsid w:val="005B7FE5"/>
    <w:rsid w:val="005C186D"/>
    <w:rsid w:val="005C1B71"/>
    <w:rsid w:val="005F1957"/>
    <w:rsid w:val="005F503E"/>
    <w:rsid w:val="006066C3"/>
    <w:rsid w:val="00636102"/>
    <w:rsid w:val="00637C2A"/>
    <w:rsid w:val="00641C61"/>
    <w:rsid w:val="0064710A"/>
    <w:rsid w:val="00654C84"/>
    <w:rsid w:val="00662869"/>
    <w:rsid w:val="00665DAF"/>
    <w:rsid w:val="0067194B"/>
    <w:rsid w:val="00674A06"/>
    <w:rsid w:val="00675C0A"/>
    <w:rsid w:val="00681D20"/>
    <w:rsid w:val="00682F76"/>
    <w:rsid w:val="00685247"/>
    <w:rsid w:val="006B0610"/>
    <w:rsid w:val="006B2601"/>
    <w:rsid w:val="006B4172"/>
    <w:rsid w:val="006B7298"/>
    <w:rsid w:val="006C4BAA"/>
    <w:rsid w:val="006C69D7"/>
    <w:rsid w:val="006C7BC0"/>
    <w:rsid w:val="006D7FB9"/>
    <w:rsid w:val="006F7ADA"/>
    <w:rsid w:val="007004D2"/>
    <w:rsid w:val="00700ADE"/>
    <w:rsid w:val="007018CD"/>
    <w:rsid w:val="00703D18"/>
    <w:rsid w:val="00706AC6"/>
    <w:rsid w:val="00711C17"/>
    <w:rsid w:val="00732841"/>
    <w:rsid w:val="00751B13"/>
    <w:rsid w:val="00763103"/>
    <w:rsid w:val="00765945"/>
    <w:rsid w:val="0077721E"/>
    <w:rsid w:val="0078185A"/>
    <w:rsid w:val="00781896"/>
    <w:rsid w:val="007862D2"/>
    <w:rsid w:val="00786793"/>
    <w:rsid w:val="0079172A"/>
    <w:rsid w:val="007937B0"/>
    <w:rsid w:val="007A54C8"/>
    <w:rsid w:val="007A6923"/>
    <w:rsid w:val="007B5287"/>
    <w:rsid w:val="007D0C19"/>
    <w:rsid w:val="007D2C2D"/>
    <w:rsid w:val="007D2E41"/>
    <w:rsid w:val="007D4331"/>
    <w:rsid w:val="007D6EA8"/>
    <w:rsid w:val="007E0686"/>
    <w:rsid w:val="007F2BD0"/>
    <w:rsid w:val="007F7733"/>
    <w:rsid w:val="00805350"/>
    <w:rsid w:val="008114F3"/>
    <w:rsid w:val="00814419"/>
    <w:rsid w:val="008232B1"/>
    <w:rsid w:val="008300CA"/>
    <w:rsid w:val="0083448B"/>
    <w:rsid w:val="0086529C"/>
    <w:rsid w:val="008708DB"/>
    <w:rsid w:val="00872A49"/>
    <w:rsid w:val="00881274"/>
    <w:rsid w:val="00887DA1"/>
    <w:rsid w:val="008B2B13"/>
    <w:rsid w:val="008B3013"/>
    <w:rsid w:val="008B4AF0"/>
    <w:rsid w:val="008C16D5"/>
    <w:rsid w:val="008C5C4D"/>
    <w:rsid w:val="008D46CA"/>
    <w:rsid w:val="008D604A"/>
    <w:rsid w:val="008E208E"/>
    <w:rsid w:val="008E23CE"/>
    <w:rsid w:val="008E5620"/>
    <w:rsid w:val="008F038A"/>
    <w:rsid w:val="008F1CE3"/>
    <w:rsid w:val="008F308A"/>
    <w:rsid w:val="008F6AC2"/>
    <w:rsid w:val="00900779"/>
    <w:rsid w:val="00903FE0"/>
    <w:rsid w:val="009054A8"/>
    <w:rsid w:val="009139E4"/>
    <w:rsid w:val="00925A0E"/>
    <w:rsid w:val="00935142"/>
    <w:rsid w:val="00940920"/>
    <w:rsid w:val="00952150"/>
    <w:rsid w:val="00953143"/>
    <w:rsid w:val="00957F31"/>
    <w:rsid w:val="00980C9F"/>
    <w:rsid w:val="009845BE"/>
    <w:rsid w:val="00985864"/>
    <w:rsid w:val="00986F9A"/>
    <w:rsid w:val="009930CC"/>
    <w:rsid w:val="009967E6"/>
    <w:rsid w:val="009A1F7E"/>
    <w:rsid w:val="009A213C"/>
    <w:rsid w:val="009A5152"/>
    <w:rsid w:val="009B1811"/>
    <w:rsid w:val="009D4C0D"/>
    <w:rsid w:val="009D7458"/>
    <w:rsid w:val="009E0983"/>
    <w:rsid w:val="009E595C"/>
    <w:rsid w:val="009F2761"/>
    <w:rsid w:val="009F4AF9"/>
    <w:rsid w:val="009F7107"/>
    <w:rsid w:val="00A05D88"/>
    <w:rsid w:val="00A21AA2"/>
    <w:rsid w:val="00A34004"/>
    <w:rsid w:val="00A3622D"/>
    <w:rsid w:val="00A36747"/>
    <w:rsid w:val="00A371DF"/>
    <w:rsid w:val="00A41DD1"/>
    <w:rsid w:val="00A43ACB"/>
    <w:rsid w:val="00A52C3E"/>
    <w:rsid w:val="00A52F3D"/>
    <w:rsid w:val="00A6108A"/>
    <w:rsid w:val="00A819BC"/>
    <w:rsid w:val="00A92B1B"/>
    <w:rsid w:val="00A941B6"/>
    <w:rsid w:val="00A94297"/>
    <w:rsid w:val="00A96BEC"/>
    <w:rsid w:val="00AA2E4A"/>
    <w:rsid w:val="00AA6E40"/>
    <w:rsid w:val="00AA75F1"/>
    <w:rsid w:val="00AB1624"/>
    <w:rsid w:val="00AB579B"/>
    <w:rsid w:val="00AC6642"/>
    <w:rsid w:val="00AD2C59"/>
    <w:rsid w:val="00AE38FE"/>
    <w:rsid w:val="00AE39CB"/>
    <w:rsid w:val="00AE6F29"/>
    <w:rsid w:val="00B023A2"/>
    <w:rsid w:val="00B11B01"/>
    <w:rsid w:val="00B16C2A"/>
    <w:rsid w:val="00B30515"/>
    <w:rsid w:val="00B33416"/>
    <w:rsid w:val="00B35007"/>
    <w:rsid w:val="00B531C2"/>
    <w:rsid w:val="00B61E84"/>
    <w:rsid w:val="00B658F5"/>
    <w:rsid w:val="00B734E2"/>
    <w:rsid w:val="00B741D0"/>
    <w:rsid w:val="00B74555"/>
    <w:rsid w:val="00B779CF"/>
    <w:rsid w:val="00B806C2"/>
    <w:rsid w:val="00B84D3E"/>
    <w:rsid w:val="00B878E2"/>
    <w:rsid w:val="00B92710"/>
    <w:rsid w:val="00B96EEA"/>
    <w:rsid w:val="00BA1F24"/>
    <w:rsid w:val="00BA443D"/>
    <w:rsid w:val="00BA525D"/>
    <w:rsid w:val="00BC04F0"/>
    <w:rsid w:val="00BC58B6"/>
    <w:rsid w:val="00BD27BB"/>
    <w:rsid w:val="00C13EF5"/>
    <w:rsid w:val="00C140BA"/>
    <w:rsid w:val="00C200D2"/>
    <w:rsid w:val="00C31911"/>
    <w:rsid w:val="00C327B7"/>
    <w:rsid w:val="00C329A2"/>
    <w:rsid w:val="00C3751E"/>
    <w:rsid w:val="00C447ED"/>
    <w:rsid w:val="00C45844"/>
    <w:rsid w:val="00C509BE"/>
    <w:rsid w:val="00C510EA"/>
    <w:rsid w:val="00C62492"/>
    <w:rsid w:val="00C64A0A"/>
    <w:rsid w:val="00C92D4D"/>
    <w:rsid w:val="00CA21E5"/>
    <w:rsid w:val="00CA7B22"/>
    <w:rsid w:val="00CB0F18"/>
    <w:rsid w:val="00CB3C45"/>
    <w:rsid w:val="00CB5ADA"/>
    <w:rsid w:val="00CC1F2F"/>
    <w:rsid w:val="00CD2580"/>
    <w:rsid w:val="00CE1281"/>
    <w:rsid w:val="00CF1F66"/>
    <w:rsid w:val="00CF52CE"/>
    <w:rsid w:val="00CF7080"/>
    <w:rsid w:val="00CF76DB"/>
    <w:rsid w:val="00D00C78"/>
    <w:rsid w:val="00D03387"/>
    <w:rsid w:val="00D07806"/>
    <w:rsid w:val="00D1510D"/>
    <w:rsid w:val="00D215CB"/>
    <w:rsid w:val="00D241A9"/>
    <w:rsid w:val="00D2616C"/>
    <w:rsid w:val="00D51913"/>
    <w:rsid w:val="00D53C10"/>
    <w:rsid w:val="00D7769D"/>
    <w:rsid w:val="00D80DCE"/>
    <w:rsid w:val="00D86E31"/>
    <w:rsid w:val="00DA1B9F"/>
    <w:rsid w:val="00DB0AE2"/>
    <w:rsid w:val="00DB4E5D"/>
    <w:rsid w:val="00DE5EE3"/>
    <w:rsid w:val="00DF1744"/>
    <w:rsid w:val="00DF79D8"/>
    <w:rsid w:val="00E30AC6"/>
    <w:rsid w:val="00E34D77"/>
    <w:rsid w:val="00E35BD4"/>
    <w:rsid w:val="00E36F19"/>
    <w:rsid w:val="00E43D2C"/>
    <w:rsid w:val="00E479CC"/>
    <w:rsid w:val="00E54EEA"/>
    <w:rsid w:val="00E60C32"/>
    <w:rsid w:val="00E61C3F"/>
    <w:rsid w:val="00E667F6"/>
    <w:rsid w:val="00E70F1B"/>
    <w:rsid w:val="00E73196"/>
    <w:rsid w:val="00E731EA"/>
    <w:rsid w:val="00E77E4F"/>
    <w:rsid w:val="00E8310C"/>
    <w:rsid w:val="00E90CFC"/>
    <w:rsid w:val="00E93B26"/>
    <w:rsid w:val="00E96233"/>
    <w:rsid w:val="00E96D80"/>
    <w:rsid w:val="00EA0EA2"/>
    <w:rsid w:val="00EA68FE"/>
    <w:rsid w:val="00EB5846"/>
    <w:rsid w:val="00EC2012"/>
    <w:rsid w:val="00EE7D03"/>
    <w:rsid w:val="00EF1EDA"/>
    <w:rsid w:val="00EF3BD9"/>
    <w:rsid w:val="00EF3EB6"/>
    <w:rsid w:val="00F137D1"/>
    <w:rsid w:val="00F17828"/>
    <w:rsid w:val="00F3540B"/>
    <w:rsid w:val="00F35775"/>
    <w:rsid w:val="00F443AE"/>
    <w:rsid w:val="00F461E2"/>
    <w:rsid w:val="00F5699D"/>
    <w:rsid w:val="00F9074F"/>
    <w:rsid w:val="00F926FA"/>
    <w:rsid w:val="00FA1753"/>
    <w:rsid w:val="00FA3B54"/>
    <w:rsid w:val="00FA6C0C"/>
    <w:rsid w:val="00FB351C"/>
    <w:rsid w:val="00FB46BE"/>
    <w:rsid w:val="00FB6297"/>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7717"/>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qFormat/>
    <w:rsid w:val="00C64A0A"/>
    <w:pPr>
      <w:keepNext/>
      <w:jc w:val="center"/>
      <w:outlineLvl w:val="2"/>
    </w:pPr>
    <w:rPr>
      <w:b/>
      <w:bCs/>
      <w:sz w:val="26"/>
    </w:rPr>
  </w:style>
  <w:style w:type="paragraph" w:styleId="Ttulo4">
    <w:name w:val="heading 4"/>
    <w:basedOn w:val="Normal"/>
    <w:next w:val="Normal"/>
    <w:link w:val="Ttulo4Char"/>
    <w:uiPriority w:val="9"/>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uiPriority w:val="9"/>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uiPriority w:val="9"/>
    <w:qFormat/>
    <w:rsid w:val="00C64A0A"/>
    <w:pPr>
      <w:spacing w:before="240" w:after="60"/>
      <w:outlineLvl w:val="5"/>
    </w:pPr>
    <w:rPr>
      <w:b/>
      <w:bCs/>
      <w:sz w:val="22"/>
      <w:szCs w:val="22"/>
    </w:rPr>
  </w:style>
  <w:style w:type="paragraph" w:styleId="Ttulo7">
    <w:name w:val="heading 7"/>
    <w:basedOn w:val="Normal"/>
    <w:next w:val="Normal"/>
    <w:link w:val="Ttulo7Char"/>
    <w:uiPriority w:val="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C64A0A"/>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rsid w:val="00C64A0A"/>
    <w:rPr>
      <w:rFonts w:ascii="Arial" w:eastAsia="Times New Roman" w:hAnsi="Arial" w:cs="Arial"/>
      <w:lang w:eastAsia="pt-BR"/>
    </w:rPr>
  </w:style>
  <w:style w:type="paragraph" w:styleId="Cabealho">
    <w:name w:val="header"/>
    <w:basedOn w:val="Normal"/>
    <w:link w:val="CabealhoChar"/>
    <w:uiPriority w:val="99"/>
    <w:rsid w:val="00C64A0A"/>
    <w:pPr>
      <w:tabs>
        <w:tab w:val="center" w:pos="4419"/>
        <w:tab w:val="right" w:pos="8838"/>
      </w:tabs>
    </w:pPr>
    <w:rPr>
      <w:sz w:val="20"/>
      <w:szCs w:val="20"/>
    </w:rPr>
  </w:style>
  <w:style w:type="character" w:customStyle="1" w:styleId="CabealhoChar">
    <w:name w:val="Cabeçalho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C64A0A"/>
    <w:pPr>
      <w:jc w:val="both"/>
    </w:pPr>
    <w:rPr>
      <w:rFonts w:ascii="Arial" w:hAnsi="Arial" w:cs="Arial"/>
      <w:sz w:val="28"/>
    </w:rPr>
  </w:style>
  <w:style w:type="character" w:customStyle="1" w:styleId="Corpodetexto2Char">
    <w:name w:val="Corpo de texto 2 Char"/>
    <w:basedOn w:val="Fontepargpadro"/>
    <w:link w:val="Corpodetexto2"/>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10"/>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1"/>
    <w:unhideWhenUsed/>
    <w:qFormat/>
    <w:rsid w:val="00C64A0A"/>
    <w:pPr>
      <w:spacing w:after="120"/>
    </w:pPr>
    <w:rPr>
      <w:lang w:val="x-none" w:eastAsia="x-none"/>
    </w:rPr>
  </w:style>
  <w:style w:type="character" w:customStyle="1" w:styleId="CorpodetextoChar">
    <w:name w:val="Corpo de texto Char"/>
    <w:basedOn w:val="Fontepargpadro"/>
    <w:link w:val="Corpodetexto"/>
    <w:uiPriority w:val="1"/>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11"/>
    <w:qFormat/>
    <w:rsid w:val="00C64A0A"/>
    <w:pPr>
      <w:jc w:val="center"/>
    </w:pPr>
    <w:rPr>
      <w:rFonts w:ascii="Arial" w:hAnsi="Arial" w:cs="Arial"/>
      <w:b/>
      <w:bCs/>
      <w:sz w:val="28"/>
    </w:rPr>
  </w:style>
  <w:style w:type="character" w:customStyle="1" w:styleId="SubttuloChar">
    <w:name w:val="Subtítulo Char"/>
    <w:basedOn w:val="Fontepargpadro"/>
    <w:link w:val="Subttulo"/>
    <w:uiPriority w:val="11"/>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C64A0A"/>
    <w:pPr>
      <w:spacing w:before="100" w:beforeAutospacing="1" w:after="100" w:afterAutospacing="1"/>
    </w:pPr>
  </w:style>
  <w:style w:type="paragraph" w:customStyle="1" w:styleId="assunto0">
    <w:name w:val="assunto"/>
    <w:basedOn w:val="Normal"/>
    <w:rsid w:val="00C64A0A"/>
    <w:pPr>
      <w:spacing w:before="100" w:beforeAutospacing="1" w:after="100" w:afterAutospacing="1"/>
    </w:pPr>
  </w:style>
  <w:style w:type="paragraph" w:customStyle="1" w:styleId="artigo10">
    <w:name w:val="artigo1"/>
    <w:basedOn w:val="Normal"/>
    <w:rsid w:val="00C64A0A"/>
    <w:pPr>
      <w:spacing w:before="100" w:beforeAutospacing="1" w:after="100" w:afterAutospacing="1"/>
    </w:pPr>
  </w:style>
  <w:style w:type="paragraph" w:customStyle="1" w:styleId="inciso">
    <w:name w:val="inciso"/>
    <w:basedOn w:val="Normal"/>
    <w:rsid w:val="00C64A0A"/>
    <w:pPr>
      <w:spacing w:before="100" w:beforeAutospacing="1" w:after="100" w:afterAutospacing="1"/>
    </w:pPr>
  </w:style>
  <w:style w:type="paragraph" w:customStyle="1" w:styleId="artigo0">
    <w:name w:val="artigo"/>
    <w:basedOn w:val="Normal"/>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ind w:left="567"/>
    </w:pPr>
    <w:rPr>
      <w:color w:val="auto"/>
    </w:rPr>
  </w:style>
  <w:style w:type="paragraph" w:customStyle="1" w:styleId="Nivel5">
    <w:name w:val="Nivel 5"/>
    <w:basedOn w:val="Nivel4"/>
    <w:qFormat/>
    <w:rsid w:val="00C64A0A"/>
    <w:pPr>
      <w:tabs>
        <w:tab w:val="num" w:pos="360"/>
      </w:tabs>
      <w:ind w:left="851"/>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uiPriority w:val="29"/>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rPr>
      <w:i/>
      <w:iCs/>
      <w:color w:val="FF0000"/>
    </w:rPr>
  </w:style>
  <w:style w:type="paragraph" w:customStyle="1" w:styleId="Nvel3-R">
    <w:name w:val="Nível 3-R"/>
    <w:basedOn w:val="Nivel3"/>
    <w:link w:val="Nvel3-RChar"/>
    <w:qFormat/>
    <w:rsid w:val="00C64A0A"/>
    <w:p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tabs>
        <w:tab w:val="num" w:pos="360"/>
      </w:tabs>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 w:type="character" w:customStyle="1" w:styleId="selection">
    <w:name w:val="selection"/>
    <w:rsid w:val="00925A0E"/>
  </w:style>
  <w:style w:type="character" w:customStyle="1" w:styleId="a-list-item">
    <w:name w:val="a-list-item"/>
    <w:rsid w:val="00925A0E"/>
  </w:style>
  <w:style w:type="paragraph" w:customStyle="1" w:styleId="Inciso0">
    <w:name w:val="Inciso"/>
    <w:basedOn w:val="Normal"/>
    <w:qFormat/>
    <w:rsid w:val="00925A0E"/>
    <w:pPr>
      <w:autoSpaceDE w:val="0"/>
      <w:autoSpaceDN w:val="0"/>
      <w:adjustRightInd w:val="0"/>
      <w:spacing w:before="57" w:after="57"/>
      <w:ind w:left="794"/>
      <w:jc w:val="both"/>
    </w:pPr>
    <w:rPr>
      <w:rFonts w:ascii="Arial" w:hAnsi="Arial" w:cs="Arial"/>
      <w:sz w:val="20"/>
      <w:szCs w:val="20"/>
    </w:rPr>
  </w:style>
  <w:style w:type="paragraph" w:customStyle="1" w:styleId="Pargrafo">
    <w:name w:val="Parágrafo"/>
    <w:basedOn w:val="Normal"/>
    <w:uiPriority w:val="99"/>
    <w:rsid w:val="00925A0E"/>
    <w:pPr>
      <w:autoSpaceDE w:val="0"/>
      <w:autoSpaceDN w:val="0"/>
      <w:adjustRightInd w:val="0"/>
      <w:spacing w:before="74" w:after="74"/>
      <w:ind w:left="397"/>
      <w:jc w:val="both"/>
    </w:pPr>
    <w:rPr>
      <w:rFonts w:ascii="Arial" w:hAnsi="Arial" w:cs="Arial"/>
      <w:sz w:val="20"/>
      <w:szCs w:val="20"/>
    </w:rPr>
  </w:style>
  <w:style w:type="paragraph" w:customStyle="1" w:styleId="TextoATECH">
    <w:name w:val="&gt;&gt;&gt;Texto ATECH"/>
    <w:basedOn w:val="Normal"/>
    <w:rsid w:val="00925A0E"/>
    <w:pPr>
      <w:spacing w:after="200" w:line="300" w:lineRule="atLeast"/>
      <w:jc w:val="both"/>
    </w:pPr>
    <w:rPr>
      <w:rFonts w:ascii="Arial" w:hAnsi="Arial"/>
      <w:sz w:val="22"/>
      <w:szCs w:val="22"/>
    </w:rPr>
  </w:style>
  <w:style w:type="character" w:customStyle="1" w:styleId="texto11">
    <w:name w:val="texto11"/>
    <w:rsid w:val="00925A0E"/>
    <w:rPr>
      <w:rFonts w:ascii="Arial" w:hAnsi="Arial" w:cs="Arial" w:hint="default"/>
      <w:strike w:val="0"/>
      <w:dstrike w:val="0"/>
      <w:sz w:val="36"/>
      <w:szCs w:val="36"/>
      <w:u w:val="none"/>
      <w:effect w:val="none"/>
    </w:rPr>
  </w:style>
  <w:style w:type="paragraph" w:styleId="CabealhodoSumrio">
    <w:name w:val="TOC Heading"/>
    <w:basedOn w:val="Ttulo1"/>
    <w:next w:val="Normal"/>
    <w:uiPriority w:val="39"/>
    <w:qFormat/>
    <w:rsid w:val="00925A0E"/>
    <w:pPr>
      <w:keepLines/>
      <w:spacing w:before="480" w:line="276" w:lineRule="auto"/>
      <w:ind w:firstLine="0"/>
      <w:jc w:val="left"/>
      <w:outlineLvl w:val="9"/>
    </w:pPr>
    <w:rPr>
      <w:rFonts w:ascii="Cambria" w:hAnsi="Cambria" w:cs="Times New Roman"/>
      <w:b/>
      <w:bCs/>
      <w:i w:val="0"/>
      <w:iCs w:val="0"/>
      <w:color w:val="365F91"/>
      <w:sz w:val="28"/>
      <w:szCs w:val="28"/>
      <w:lang w:eastAsia="en-US"/>
    </w:rPr>
  </w:style>
  <w:style w:type="paragraph" w:styleId="Sumrio1">
    <w:name w:val="toc 1"/>
    <w:basedOn w:val="Normal"/>
    <w:next w:val="Normal"/>
    <w:autoRedefine/>
    <w:uiPriority w:val="39"/>
    <w:rsid w:val="00925A0E"/>
  </w:style>
  <w:style w:type="paragraph" w:styleId="Sumrio2">
    <w:name w:val="toc 2"/>
    <w:basedOn w:val="Normal"/>
    <w:next w:val="Normal"/>
    <w:autoRedefine/>
    <w:uiPriority w:val="39"/>
    <w:rsid w:val="00925A0E"/>
    <w:pPr>
      <w:ind w:left="240"/>
    </w:pPr>
  </w:style>
  <w:style w:type="paragraph" w:styleId="CitaoIntensa">
    <w:name w:val="Intense Quote"/>
    <w:basedOn w:val="Normal"/>
    <w:next w:val="Normal"/>
    <w:link w:val="CitaoIntensaChar"/>
    <w:uiPriority w:val="30"/>
    <w:qFormat/>
    <w:rsid w:val="00925A0E"/>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CitaoIntensaChar">
    <w:name w:val="Citação Intensa Char"/>
    <w:basedOn w:val="Fontepargpadro"/>
    <w:link w:val="CitaoIntensa"/>
    <w:uiPriority w:val="30"/>
    <w:rsid w:val="00925A0E"/>
    <w:rPr>
      <w:rFonts w:ascii="Calibri" w:eastAsia="Times New Roman" w:hAnsi="Calibri" w:cs="Times New Roman"/>
      <w:b/>
      <w:bCs/>
      <w:i/>
      <w:iCs/>
      <w:lang w:val="en-US" w:bidi="en-US"/>
    </w:rPr>
  </w:style>
  <w:style w:type="character" w:styleId="nfaseSutil">
    <w:name w:val="Subtle Emphasis"/>
    <w:uiPriority w:val="19"/>
    <w:qFormat/>
    <w:rsid w:val="00925A0E"/>
    <w:rPr>
      <w:i/>
      <w:iCs/>
    </w:rPr>
  </w:style>
  <w:style w:type="character" w:styleId="nfaseIntensa">
    <w:name w:val="Intense Emphasis"/>
    <w:uiPriority w:val="21"/>
    <w:qFormat/>
    <w:rsid w:val="00925A0E"/>
    <w:rPr>
      <w:b/>
      <w:bCs/>
    </w:rPr>
  </w:style>
  <w:style w:type="character" w:styleId="RefernciaSutil">
    <w:name w:val="Subtle Reference"/>
    <w:uiPriority w:val="31"/>
    <w:qFormat/>
    <w:rsid w:val="00925A0E"/>
    <w:rPr>
      <w:smallCaps/>
    </w:rPr>
  </w:style>
  <w:style w:type="character" w:styleId="RefernciaIntensa">
    <w:name w:val="Intense Reference"/>
    <w:uiPriority w:val="32"/>
    <w:qFormat/>
    <w:rsid w:val="00925A0E"/>
    <w:rPr>
      <w:smallCaps/>
      <w:spacing w:val="5"/>
      <w:u w:val="single"/>
    </w:rPr>
  </w:style>
  <w:style w:type="character" w:styleId="TtulodoLivro">
    <w:name w:val="Book Title"/>
    <w:uiPriority w:val="33"/>
    <w:qFormat/>
    <w:rsid w:val="00925A0E"/>
    <w:rPr>
      <w:i/>
      <w:iCs/>
      <w:smallCaps/>
      <w:spacing w:val="5"/>
    </w:rPr>
  </w:style>
  <w:style w:type="character" w:customStyle="1" w:styleId="highlight">
    <w:name w:val="highlight"/>
    <w:rsid w:val="00925A0E"/>
  </w:style>
  <w:style w:type="paragraph" w:customStyle="1" w:styleId="CM15">
    <w:name w:val="CM15"/>
    <w:basedOn w:val="Default"/>
    <w:next w:val="Default"/>
    <w:rsid w:val="00925A0E"/>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925A0E"/>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925A0E"/>
    <w:pPr>
      <w:widowControl w:val="0"/>
      <w:suppressAutoHyphens/>
      <w:autoSpaceDN/>
      <w:adjustRightInd/>
      <w:spacing w:line="228" w:lineRule="atLeast"/>
      <w:ind w:firstLine="0"/>
    </w:pPr>
    <w:rPr>
      <w:rFonts w:ascii="GFBAHF+Arial" w:hAnsi="GFBAHF+Arial" w:cs="Times New Roman"/>
      <w:color w:val="auto"/>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329987153">
      <w:bodyDiv w:val="1"/>
      <w:marLeft w:val="0"/>
      <w:marRight w:val="0"/>
      <w:marTop w:val="0"/>
      <w:marBottom w:val="0"/>
      <w:divBdr>
        <w:top w:val="none" w:sz="0" w:space="0" w:color="auto"/>
        <w:left w:val="none" w:sz="0" w:space="0" w:color="auto"/>
        <w:bottom w:val="none" w:sz="0" w:space="0" w:color="auto"/>
        <w:right w:val="none" w:sz="0" w:space="0" w:color="auto"/>
      </w:divBdr>
    </w:div>
    <w:div w:id="616831981">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835536050">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 w:id="1252816187">
      <w:bodyDiv w:val="1"/>
      <w:marLeft w:val="0"/>
      <w:marRight w:val="0"/>
      <w:marTop w:val="0"/>
      <w:marBottom w:val="0"/>
      <w:divBdr>
        <w:top w:val="none" w:sz="0" w:space="0" w:color="auto"/>
        <w:left w:val="none" w:sz="0" w:space="0" w:color="auto"/>
        <w:bottom w:val="none" w:sz="0" w:space="0" w:color="auto"/>
        <w:right w:val="none" w:sz="0" w:space="0" w:color="auto"/>
      </w:divBdr>
    </w:div>
    <w:div w:id="1850562120">
      <w:bodyDiv w:val="1"/>
      <w:marLeft w:val="0"/>
      <w:marRight w:val="0"/>
      <w:marTop w:val="0"/>
      <w:marBottom w:val="0"/>
      <w:divBdr>
        <w:top w:val="none" w:sz="0" w:space="0" w:color="auto"/>
        <w:left w:val="none" w:sz="0" w:space="0" w:color="auto"/>
        <w:bottom w:val="none" w:sz="0" w:space="0" w:color="auto"/>
        <w:right w:val="none" w:sz="0" w:space="0" w:color="auto"/>
      </w:divBdr>
    </w:div>
    <w:div w:id="200620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46</Pages>
  <Words>19462</Words>
  <Characters>105100</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4</cp:revision>
  <cp:lastPrinted>2026-05-04T11:40:00Z</cp:lastPrinted>
  <dcterms:created xsi:type="dcterms:W3CDTF">2026-09-29T16:23:00Z</dcterms:created>
  <dcterms:modified xsi:type="dcterms:W3CDTF">2026-09-29T19:42:00Z</dcterms:modified>
</cp:coreProperties>
</file>