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32C42" w14:textId="53B48446" w:rsidR="008718EE" w:rsidRPr="004620DE" w:rsidRDefault="008718EE" w:rsidP="008718EE">
      <w:pPr>
        <w:jc w:val="center"/>
        <w:rPr>
          <w:rFonts w:ascii="Arial" w:hAnsi="Arial" w:cs="Arial"/>
          <w:b/>
          <w:bCs/>
        </w:rPr>
      </w:pPr>
      <w:bookmarkStart w:id="0" w:name="_GoBack"/>
      <w:bookmarkEnd w:id="0"/>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4E6217">
        <w:rPr>
          <w:rFonts w:ascii="Arial" w:hAnsi="Arial" w:cs="Arial"/>
          <w:b/>
          <w:bCs/>
        </w:rPr>
        <w:t>072/2026</w:t>
      </w:r>
    </w:p>
    <w:p w14:paraId="17A5AC8E" w14:textId="428CAE00"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4E6217">
        <w:rPr>
          <w:rFonts w:ascii="Arial" w:hAnsi="Arial" w:cs="Arial"/>
          <w:b/>
          <w:bCs/>
        </w:rPr>
        <w:t>045/2026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7263CA35"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 xml:space="preserve">Registro de Preços para </w:t>
      </w:r>
      <w:r w:rsidR="004E6217" w:rsidRPr="00DE7E9E">
        <w:rPr>
          <w:rFonts w:ascii="Arial" w:hAnsi="Arial" w:cs="Arial"/>
        </w:rPr>
        <w:t xml:space="preserve">futura e eventual contratação de empresa especializada na locação de equipamentos e estruturas para eventos, compreendendo som, iluminação, palco, geradores, tendas, gradil e banheiros químicos, destinados à realização de diversos eventos promovidos pela Prefeitura do Município de </w:t>
      </w:r>
      <w:r w:rsidR="004E6217" w:rsidRPr="00DE7E9E">
        <w:rPr>
          <w:rStyle w:val="whitespace-normal"/>
          <w:rFonts w:ascii="Arial" w:hAnsi="Arial" w:cs="Arial"/>
        </w:rPr>
        <w:t>Tanabi</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2B97614A" w:rsidR="008718EE" w:rsidRPr="004620DE" w:rsidRDefault="008718EE" w:rsidP="008718EE">
      <w:pPr>
        <w:jc w:val="both"/>
        <w:rPr>
          <w:rFonts w:ascii="Arial" w:hAnsi="Arial" w:cs="Arial"/>
          <w:b/>
          <w:bCs/>
        </w:rPr>
      </w:pPr>
      <w:r w:rsidRPr="004620DE">
        <w:rPr>
          <w:rFonts w:ascii="Arial" w:hAnsi="Arial" w:cs="Arial"/>
          <w:b/>
          <w:bCs/>
        </w:rPr>
        <w:t xml:space="preserve">VALOR TOTAL DA CONTRATAÇÃO: </w:t>
      </w:r>
      <w:bookmarkStart w:id="1" w:name="_Hlk164415586"/>
      <w:r w:rsidR="00D36B50" w:rsidRPr="004620DE">
        <w:rPr>
          <w:rFonts w:ascii="Arial" w:hAnsi="Arial" w:cs="Arial"/>
          <w:b/>
          <w:bCs/>
        </w:rPr>
        <w:t xml:space="preserve">R$ </w:t>
      </w:r>
      <w:bookmarkEnd w:id="1"/>
      <w:r w:rsidR="008A7079" w:rsidRPr="008A7079">
        <w:rPr>
          <w:rFonts w:ascii="Arial" w:hAnsi="Arial" w:cs="Arial"/>
          <w:b/>
          <w:bCs/>
        </w:rPr>
        <w:t xml:space="preserve">1.076.587,65 </w:t>
      </w:r>
      <w:r w:rsidR="00DF6FF0" w:rsidRPr="004620DE">
        <w:rPr>
          <w:rFonts w:ascii="Arial" w:hAnsi="Arial" w:cs="Arial"/>
          <w:b/>
          <w:bCs/>
        </w:rPr>
        <w:t>(</w:t>
      </w:r>
      <w:r w:rsidR="008A7079" w:rsidRPr="008A7079">
        <w:rPr>
          <w:rFonts w:ascii="Arial" w:hAnsi="Arial" w:cs="Arial"/>
          <w:b/>
          <w:bCs/>
        </w:rPr>
        <w:t>UM MILHÃO</w:t>
      </w:r>
      <w:r w:rsidR="008A7079">
        <w:rPr>
          <w:rFonts w:ascii="Arial" w:hAnsi="Arial" w:cs="Arial"/>
          <w:b/>
          <w:bCs/>
        </w:rPr>
        <w:t xml:space="preserve"> E</w:t>
      </w:r>
      <w:r w:rsidR="008A7079" w:rsidRPr="008A7079">
        <w:rPr>
          <w:rFonts w:ascii="Arial" w:hAnsi="Arial" w:cs="Arial"/>
          <w:b/>
          <w:bCs/>
        </w:rPr>
        <w:t xml:space="preserve"> SETENTA E SEIS MIL</w:t>
      </w:r>
      <w:r w:rsidR="008A7079">
        <w:rPr>
          <w:rFonts w:ascii="Arial" w:hAnsi="Arial" w:cs="Arial"/>
          <w:b/>
          <w:bCs/>
        </w:rPr>
        <w:t xml:space="preserve"> E</w:t>
      </w:r>
      <w:r w:rsidR="008A7079" w:rsidRPr="008A7079">
        <w:rPr>
          <w:rFonts w:ascii="Arial" w:hAnsi="Arial" w:cs="Arial"/>
          <w:b/>
          <w:bCs/>
        </w:rPr>
        <w:t xml:space="preserve"> QUINHENTOS E OITENTA E SETE REAIS E SESSENTA E CINCO CENTAVOS</w:t>
      </w:r>
      <w:r w:rsidRPr="004620DE">
        <w:rPr>
          <w:rFonts w:ascii="Arial" w:hAnsi="Arial" w:cs="Arial"/>
          <w:b/>
          <w:bCs/>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16EED5DC"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4E6217">
        <w:rPr>
          <w:rFonts w:ascii="Arial" w:hAnsi="Arial" w:cs="Arial"/>
          <w:bCs/>
        </w:rPr>
        <w:t>12</w:t>
      </w:r>
      <w:r w:rsidRPr="004620DE">
        <w:rPr>
          <w:rFonts w:ascii="Arial" w:hAnsi="Arial" w:cs="Arial"/>
          <w:bCs/>
        </w:rPr>
        <w:t>/</w:t>
      </w:r>
      <w:r w:rsidR="008A78AF" w:rsidRPr="004620DE">
        <w:rPr>
          <w:rFonts w:ascii="Arial" w:hAnsi="Arial" w:cs="Arial"/>
          <w:bCs/>
        </w:rPr>
        <w:t>0</w:t>
      </w:r>
      <w:r w:rsidR="004E6217">
        <w:rPr>
          <w:rFonts w:ascii="Arial" w:hAnsi="Arial" w:cs="Arial"/>
          <w:bCs/>
        </w:rPr>
        <w:t>6</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Pr="004620DE">
        <w:rPr>
          <w:rFonts w:ascii="Arial" w:hAnsi="Arial" w:cs="Arial"/>
          <w:bCs/>
        </w:rPr>
        <w:t>09h00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1FCACF2C"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r w:rsidR="005236C7">
        <w:rPr>
          <w:rFonts w:ascii="Arial" w:hAnsi="Arial" w:cs="Arial"/>
        </w:rPr>
        <w:t xml:space="preserve"> por lote</w:t>
      </w:r>
      <w:r w:rsidRPr="004620DE">
        <w:rPr>
          <w:rFonts w:ascii="Arial" w:hAnsi="Arial" w:cs="Arial"/>
        </w:rPr>
        <w:t>.</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643B2145"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E6217">
        <w:rPr>
          <w:rFonts w:ascii="Arial" w:hAnsi="Arial" w:cs="Arial"/>
          <w:b/>
          <w:bCs/>
        </w:rPr>
        <w:t>072/2026</w:t>
      </w:r>
    </w:p>
    <w:p w14:paraId="7D5D5070" w14:textId="4540850E"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E6217">
        <w:rPr>
          <w:rFonts w:ascii="Arial" w:hAnsi="Arial" w:cs="Arial"/>
          <w:b/>
          <w:bCs/>
        </w:rPr>
        <w:t>045/2026</w:t>
      </w:r>
    </w:p>
    <w:p w14:paraId="7FE3CCD3" w14:textId="77777777" w:rsidR="008718EE" w:rsidRPr="004620DE" w:rsidRDefault="008718EE" w:rsidP="008718EE">
      <w:pPr>
        <w:ind w:firstLine="567"/>
        <w:jc w:val="both"/>
        <w:rPr>
          <w:rFonts w:ascii="Arial" w:hAnsi="Arial" w:cs="Arial"/>
          <w:bCs/>
        </w:rPr>
      </w:pPr>
    </w:p>
    <w:p w14:paraId="6135A978" w14:textId="64CB7696"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095E9AF6"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w:t>
      </w:r>
      <w:r w:rsidR="004E6217" w:rsidRPr="00DE7E9E">
        <w:rPr>
          <w:rFonts w:ascii="Arial" w:hAnsi="Arial" w:cs="Arial"/>
        </w:rPr>
        <w:t xml:space="preserve">futura e eventual contratação de empresa especializada na locação de equipamentos e estruturas para eventos, compreendendo som, iluminação, palco, geradores, tendas, gradil e banheiros químicos, destinados à realização de diversos eventos promovidos pela Prefeitura do Município de </w:t>
      </w:r>
      <w:r w:rsidR="004E6217" w:rsidRPr="00DE7E9E">
        <w:rPr>
          <w:rStyle w:val="whitespace-normal"/>
          <w:rFonts w:ascii="Arial" w:hAnsi="Arial" w:cs="Arial"/>
        </w:rPr>
        <w:t>Tanabi</w:t>
      </w:r>
      <w:r w:rsidRPr="004620DE">
        <w:rPr>
          <w:rFonts w:ascii="Arial" w:hAnsi="Arial" w:cs="Arial"/>
        </w:rPr>
        <w:t>, conforme condições, quantidades e exigências estabelecidas neste Edital e seus anexos.</w:t>
      </w:r>
    </w:p>
    <w:p w14:paraId="47A82562" w14:textId="395A6684" w:rsidR="005236C7" w:rsidRDefault="005236C7" w:rsidP="005236C7">
      <w:pPr>
        <w:widowControl w:val="0"/>
        <w:ind w:right="-1"/>
        <w:jc w:val="both"/>
        <w:rPr>
          <w:rFonts w:ascii="Arial" w:hAnsi="Arial" w:cs="Arial"/>
        </w:rPr>
      </w:pPr>
      <w:r w:rsidRPr="00F3172D">
        <w:rPr>
          <w:rFonts w:ascii="Arial" w:hAnsi="Arial" w:cs="Arial"/>
        </w:rPr>
        <w:t xml:space="preserve">A licitação será realizada em grupo, formado </w:t>
      </w:r>
      <w:r w:rsidRPr="00574869">
        <w:rPr>
          <w:rFonts w:ascii="Arial" w:hAnsi="Arial" w:cs="Arial"/>
        </w:rPr>
        <w:t>por 0</w:t>
      </w:r>
      <w:r>
        <w:rPr>
          <w:rFonts w:ascii="Arial" w:hAnsi="Arial" w:cs="Arial"/>
        </w:rPr>
        <w:t>6</w:t>
      </w:r>
      <w:r w:rsidRPr="00574869">
        <w:rPr>
          <w:rFonts w:ascii="Arial" w:hAnsi="Arial" w:cs="Arial"/>
        </w:rPr>
        <w:t xml:space="preserve"> (</w:t>
      </w:r>
      <w:r>
        <w:rPr>
          <w:rFonts w:ascii="Arial" w:hAnsi="Arial" w:cs="Arial"/>
        </w:rPr>
        <w:t>seis</w:t>
      </w:r>
      <w:r w:rsidRPr="00574869">
        <w:rPr>
          <w:rFonts w:ascii="Arial" w:hAnsi="Arial" w:cs="Arial"/>
        </w:rPr>
        <w:t xml:space="preserve">) lotes, </w:t>
      </w:r>
      <w:r>
        <w:rPr>
          <w:rFonts w:ascii="Arial" w:hAnsi="Arial" w:cs="Arial"/>
        </w:rPr>
        <w:t xml:space="preserve">conforme tabela </w:t>
      </w:r>
      <w:r w:rsidRPr="00F3172D">
        <w:rPr>
          <w:rFonts w:ascii="Arial" w:hAnsi="Arial" w:cs="Arial"/>
        </w:rPr>
        <w:t>constante no Termo de Referência</w:t>
      </w:r>
      <w:r>
        <w:rPr>
          <w:rFonts w:ascii="Arial" w:hAnsi="Arial" w:cs="Arial"/>
        </w:rPr>
        <w:t xml:space="preserve">, </w:t>
      </w:r>
      <w:r w:rsidRPr="00F3172D">
        <w:rPr>
          <w:rFonts w:ascii="Arial" w:hAnsi="Arial" w:cs="Arial"/>
        </w:rPr>
        <w:t>devendo o licitante oferecer proposta para todos</w:t>
      </w:r>
      <w:r>
        <w:rPr>
          <w:rFonts w:ascii="Arial" w:hAnsi="Arial" w:cs="Arial"/>
        </w:rPr>
        <w:t xml:space="preserve"> os itens que o compõem.</w:t>
      </w:r>
    </w:p>
    <w:p w14:paraId="5720FAD3" w14:textId="77777777" w:rsidR="008718EE" w:rsidRPr="004620DE" w:rsidRDefault="008718EE" w:rsidP="008718EE">
      <w:pPr>
        <w:widowControl w:val="0"/>
        <w:ind w:right="-1"/>
        <w:jc w:val="both"/>
        <w:rPr>
          <w:rFonts w:ascii="Arial" w:hAnsi="Arial" w:cs="Arial"/>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 xml:space="preserve">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4620DE">
        <w:rPr>
          <w:rFonts w:ascii="Arial" w:hAnsi="Arial" w:cs="Arial"/>
          <w:bCs/>
        </w:rPr>
        <w:lastRenderedPageBreak/>
        <w:t>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6ED822A" w14:textId="77777777" w:rsidR="008718EE" w:rsidRPr="004620DE" w:rsidRDefault="008718EE" w:rsidP="008718EE">
      <w:pPr>
        <w:jc w:val="both"/>
        <w:rPr>
          <w:rFonts w:ascii="Arial" w:hAnsi="Arial" w:cs="Arial"/>
        </w:rPr>
      </w:pPr>
      <w:r w:rsidRPr="004620DE">
        <w:rPr>
          <w:rFonts w:ascii="Arial" w:hAnsi="Arial" w:cs="Arial"/>
          <w:bCs/>
        </w:rPr>
        <w:t xml:space="preserve">2.5. </w:t>
      </w:r>
      <w:r w:rsidRPr="004620D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68BC14AE" w:rsidR="008718EE" w:rsidRPr="004620DE" w:rsidRDefault="008718EE" w:rsidP="008718EE">
      <w:pPr>
        <w:autoSpaceDE w:val="0"/>
        <w:autoSpaceDN w:val="0"/>
        <w:adjustRightInd w:val="0"/>
        <w:jc w:val="both"/>
        <w:rPr>
          <w:rFonts w:ascii="Arial" w:hAnsi="Arial" w:cs="Arial"/>
        </w:rPr>
      </w:pPr>
      <w:r w:rsidRPr="004620DE">
        <w:rPr>
          <w:rFonts w:ascii="Arial" w:hAnsi="Arial" w:cs="Arial"/>
        </w:rPr>
        <w:t xml:space="preserve">2.6.3. </w:t>
      </w:r>
      <w:r w:rsidR="00574869">
        <w:rPr>
          <w:rFonts w:ascii="Arial" w:hAnsi="Arial" w:cs="Arial"/>
        </w:rPr>
        <w:t>pessoas físicas</w:t>
      </w:r>
      <w:r w:rsidRPr="004620DE">
        <w:rPr>
          <w:rFonts w:ascii="Arial" w:hAnsi="Arial" w:cs="Arial"/>
        </w:rPr>
        <w:t>;</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w:t>
      </w:r>
      <w:r w:rsidRPr="004620DE">
        <w:rPr>
          <w:rFonts w:ascii="Arial" w:hAnsi="Arial" w:cs="Arial"/>
        </w:rPr>
        <w:lastRenderedPageBreak/>
        <w:t xml:space="preserve">situações que possam configurar conflito de interesses no exercício ou após o 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2EDA7F8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1F0A7D">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2" w:name="_Toc135469226"/>
      <w:r w:rsidRPr="004620DE">
        <w:rPr>
          <w:rFonts w:ascii="Arial" w:hAnsi="Arial" w:cs="Arial"/>
          <w:b/>
          <w:bCs/>
        </w:rPr>
        <w:t>3. DA APRESENTAÇÃO DA PROPOSTA E DOS DOCUMENTOS DE HABILITAÇÃO</w:t>
      </w:r>
      <w:bookmarkEnd w:id="2"/>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3"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7C0148" w14:textId="1D4EE1B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4"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w:t>
      </w:r>
      <w:r w:rsidR="001936C5">
        <w:rPr>
          <w:color w:val="auto"/>
          <w:sz w:val="24"/>
          <w:szCs w:val="24"/>
        </w:rPr>
        <w:t>V</w:t>
      </w:r>
      <w:r w:rsidRPr="004620DE">
        <w:rPr>
          <w:color w:val="auto"/>
          <w:sz w:val="24"/>
          <w:szCs w:val="24"/>
        </w:rPr>
        <w:t xml:space="preserve"> deste Edital)</w:t>
      </w:r>
      <w:bookmarkEnd w:id="4"/>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lastRenderedPageBreak/>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4620DE" w:rsidRDefault="008718EE" w:rsidP="00566078">
      <w:pPr>
        <w:tabs>
          <w:tab w:val="left" w:pos="-1701"/>
        </w:tabs>
        <w:autoSpaceDE w:val="0"/>
        <w:autoSpaceDN w:val="0"/>
        <w:adjustRightInd w:val="0"/>
        <w:jc w:val="both"/>
        <w:rPr>
          <w:rFonts w:ascii="Arial" w:hAnsi="Arial" w:cs="Arial"/>
        </w:rPr>
      </w:pPr>
      <w:r w:rsidRPr="004620DE">
        <w:rPr>
          <w:rFonts w:ascii="Arial" w:hAnsi="Arial" w:cs="Arial"/>
          <w:bCs/>
        </w:rPr>
        <w:t>3.6. C</w:t>
      </w:r>
      <w:r w:rsidRPr="004620D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1F0A7D" w:rsidRDefault="001F0A7D" w:rsidP="001F0A7D">
      <w:pPr>
        <w:tabs>
          <w:tab w:val="left" w:pos="-1701"/>
        </w:tabs>
        <w:autoSpaceDE w:val="0"/>
        <w:autoSpaceDN w:val="0"/>
        <w:adjustRightInd w:val="0"/>
        <w:jc w:val="both"/>
        <w:rPr>
          <w:rStyle w:val="Hyperlink"/>
          <w:rFonts w:ascii="Arial" w:hAnsi="Arial" w:cs="Arial"/>
          <w:color w:val="auto"/>
          <w:u w:val="none"/>
        </w:rPr>
      </w:pPr>
      <w:r w:rsidRPr="001F0A7D">
        <w:rPr>
          <w:rStyle w:val="Hyperlink"/>
          <w:rFonts w:ascii="Arial" w:hAnsi="Arial" w:cs="Arial"/>
          <w:bCs/>
          <w:color w:val="auto"/>
          <w:u w:val="none"/>
        </w:rPr>
        <w:t>3.7.</w:t>
      </w:r>
      <w:r w:rsidRPr="001F0A7D">
        <w:rPr>
          <w:rStyle w:val="Hyperlink"/>
          <w:rFonts w:ascii="Arial" w:hAnsi="Arial" w:cs="Arial"/>
          <w:b/>
          <w:bCs/>
          <w:color w:val="auto"/>
          <w:u w:val="none"/>
        </w:rPr>
        <w:t xml:space="preserve"> </w:t>
      </w:r>
      <w:r w:rsidRPr="001F0A7D">
        <w:rPr>
          <w:rFonts w:ascii="Arial" w:hAnsi="Arial" w:cs="Arial"/>
        </w:rPr>
        <w:t xml:space="preserve">O licitante enquadrado como microempresa ou empresa de pequeno porte deverá declarar, ainda, que cumpre os requisitos estabelecidos no </w:t>
      </w:r>
      <w:hyperlink r:id="rId12" w:anchor="art3" w:history="1">
        <w:r w:rsidRPr="001F0A7D">
          <w:rPr>
            <w:rStyle w:val="Hyperlink"/>
            <w:rFonts w:ascii="Arial" w:hAnsi="Arial" w:cs="Arial"/>
            <w:color w:val="auto"/>
            <w:u w:val="none"/>
          </w:rPr>
          <w:t>artigo 3° da Lei Complementar nº 123, de 2006</w:t>
        </w:r>
      </w:hyperlink>
      <w:r w:rsidRPr="001F0A7D">
        <w:rPr>
          <w:rFonts w:ascii="Arial" w:hAnsi="Arial" w:cs="Arial"/>
        </w:rPr>
        <w:t xml:space="preserve">, estando apto a usufruir do tratamento favorecido estabelecido em seus </w:t>
      </w:r>
      <w:hyperlink r:id="rId13" w:anchor="art42" w:history="1">
        <w:proofErr w:type="spellStart"/>
        <w:r w:rsidRPr="001F0A7D">
          <w:rPr>
            <w:rStyle w:val="Hyperlink"/>
            <w:rFonts w:ascii="Arial" w:hAnsi="Arial" w:cs="Arial"/>
            <w:color w:val="auto"/>
            <w:u w:val="none"/>
          </w:rPr>
          <w:t>arts</w:t>
        </w:r>
        <w:proofErr w:type="spellEnd"/>
        <w:r w:rsidRPr="001F0A7D">
          <w:rPr>
            <w:rStyle w:val="Hyperlink"/>
            <w:rFonts w:ascii="Arial" w:hAnsi="Arial" w:cs="Arial"/>
            <w:color w:val="auto"/>
            <w:u w:val="none"/>
          </w:rPr>
          <w:t>. 42 a 49</w:t>
        </w:r>
      </w:hyperlink>
      <w:r w:rsidRPr="001F0A7D">
        <w:rPr>
          <w:rFonts w:ascii="Arial" w:hAnsi="Arial" w:cs="Arial"/>
        </w:rPr>
        <w:t xml:space="preserve">, observado o disposto nos </w:t>
      </w:r>
      <w:hyperlink r:id="rId14" w:anchor="art4§1" w:history="1">
        <w:r w:rsidRPr="001F0A7D">
          <w:rPr>
            <w:rStyle w:val="Hyperlink"/>
            <w:rFonts w:ascii="Arial" w:hAnsi="Arial" w:cs="Arial"/>
            <w:color w:val="auto"/>
            <w:u w:val="none"/>
          </w:rPr>
          <w:t>§§ 1º ao 3º do art. 4º, da Lei nº 14.133, de 2021.</w:t>
        </w:r>
      </w:hyperlink>
    </w:p>
    <w:p w14:paraId="24CB819D" w14:textId="12727399"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3.7.1. No</w:t>
      </w:r>
      <w:r w:rsidRPr="001F0A7D">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3.7.2. N</w:t>
      </w:r>
      <w:r w:rsidRPr="001F0A7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F0A7D">
          <w:rPr>
            <w:rStyle w:val="Hyperlink"/>
            <w:color w:val="auto"/>
            <w:sz w:val="24"/>
            <w:szCs w:val="24"/>
            <w:u w:val="none"/>
          </w:rPr>
          <w:t>Lei Complementar nº 123, de 2006</w:t>
        </w:r>
      </w:hyperlink>
      <w:r w:rsidRPr="001F0A7D">
        <w:rPr>
          <w:color w:val="auto"/>
          <w:sz w:val="24"/>
          <w:szCs w:val="24"/>
        </w:rPr>
        <w:t>, mesmo que microempresa ou empresa de pequeno porte.</w:t>
      </w:r>
    </w:p>
    <w:p w14:paraId="2ABC9158" w14:textId="52D8E93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3.8. Não poderá se beneficiar do tratamento jurídico diferenciado estabelecido nos </w:t>
      </w:r>
      <w:proofErr w:type="spellStart"/>
      <w:r w:rsidRPr="001F0A7D">
        <w:rPr>
          <w:color w:val="auto"/>
          <w:sz w:val="24"/>
          <w:szCs w:val="24"/>
        </w:rPr>
        <w:t>arts</w:t>
      </w:r>
      <w:proofErr w:type="spellEnd"/>
      <w:r w:rsidRPr="001F0A7D">
        <w:rPr>
          <w:color w:val="auto"/>
          <w:sz w:val="24"/>
          <w:szCs w:val="24"/>
        </w:rPr>
        <w:t>. 42 a 49 da Lei Complementar nº 123, de 2006, a pessoa jurídica:</w:t>
      </w:r>
    </w:p>
    <w:p w14:paraId="44CCF7FA" w14:textId="72DAE6E6" w:rsidR="001F0A7D" w:rsidRPr="001F0A7D" w:rsidRDefault="001F0A7D" w:rsidP="001F0A7D">
      <w:pPr>
        <w:pStyle w:val="Nivel3"/>
        <w:numPr>
          <w:ilvl w:val="2"/>
          <w:numId w:val="45"/>
        </w:numPr>
        <w:spacing w:before="0" w:after="0" w:line="240" w:lineRule="auto"/>
        <w:rPr>
          <w:color w:val="auto"/>
          <w:sz w:val="24"/>
          <w:szCs w:val="24"/>
        </w:rPr>
      </w:pPr>
      <w:r w:rsidRPr="001F0A7D">
        <w:rPr>
          <w:color w:val="auto"/>
          <w:sz w:val="24"/>
          <w:szCs w:val="24"/>
        </w:rPr>
        <w:t>De cujo capital participe outra pessoa jurídica;</w:t>
      </w:r>
    </w:p>
    <w:p w14:paraId="121800C8" w14:textId="42EF8A1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3.8.2. Que seja filial, sucursal, agência ou representação, no País, de pessoa jurídica com sede no exterior;</w:t>
      </w:r>
    </w:p>
    <w:p w14:paraId="3B00F0E3" w14:textId="6BCA175F"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287CC78" w14:textId="3968AC8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3.8.6. Constituída sob a forma de cooperativas, salvo as de consumo;</w:t>
      </w:r>
    </w:p>
    <w:p w14:paraId="3DB683A4" w14:textId="1824088C" w:rsidR="001F0A7D" w:rsidRPr="001F0A7D" w:rsidRDefault="001F0A7D" w:rsidP="001F0A7D">
      <w:pPr>
        <w:pStyle w:val="Nivel3"/>
        <w:numPr>
          <w:ilvl w:val="2"/>
          <w:numId w:val="46"/>
        </w:numPr>
        <w:spacing w:before="0" w:after="0" w:line="240" w:lineRule="auto"/>
        <w:rPr>
          <w:color w:val="auto"/>
          <w:sz w:val="24"/>
          <w:szCs w:val="24"/>
        </w:rPr>
      </w:pPr>
      <w:r w:rsidRPr="001F0A7D">
        <w:rPr>
          <w:color w:val="auto"/>
          <w:sz w:val="24"/>
          <w:szCs w:val="24"/>
        </w:rPr>
        <w:t>Que participe do capital de outra pessoa jurídica;</w:t>
      </w:r>
    </w:p>
    <w:p w14:paraId="73A2A8AA" w14:textId="5476E40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1F0A7D" w:rsidRDefault="001F0A7D" w:rsidP="001F0A7D">
      <w:pPr>
        <w:pStyle w:val="Nivel3"/>
        <w:numPr>
          <w:ilvl w:val="2"/>
          <w:numId w:val="47"/>
        </w:numPr>
        <w:tabs>
          <w:tab w:val="left" w:pos="993"/>
        </w:tabs>
        <w:spacing w:before="0" w:after="0" w:line="240" w:lineRule="auto"/>
        <w:rPr>
          <w:color w:val="auto"/>
          <w:sz w:val="24"/>
          <w:szCs w:val="24"/>
        </w:rPr>
      </w:pPr>
      <w:r w:rsidRPr="001F0A7D">
        <w:rPr>
          <w:color w:val="auto"/>
          <w:sz w:val="24"/>
          <w:szCs w:val="24"/>
        </w:rPr>
        <w:t xml:space="preserve"> Constituída sob a forma de sociedade por ações.</w:t>
      </w:r>
    </w:p>
    <w:p w14:paraId="1ED8F416" w14:textId="19CE4027" w:rsidR="001F0A7D" w:rsidRPr="001F0A7D" w:rsidRDefault="001F0A7D" w:rsidP="001F0A7D">
      <w:pPr>
        <w:pStyle w:val="Nivel3"/>
        <w:tabs>
          <w:tab w:val="left" w:pos="993"/>
        </w:tabs>
        <w:spacing w:before="0" w:after="0" w:line="240" w:lineRule="auto"/>
        <w:ind w:left="0" w:firstLine="0"/>
        <w:rPr>
          <w:color w:val="auto"/>
          <w:sz w:val="24"/>
          <w:szCs w:val="24"/>
        </w:rPr>
      </w:pPr>
      <w:r w:rsidRPr="001F0A7D">
        <w:rPr>
          <w:color w:val="auto"/>
          <w:sz w:val="24"/>
          <w:szCs w:val="24"/>
        </w:rPr>
        <w:lastRenderedPageBreak/>
        <w:t>3.8.11. Cujos titulares ou sócios guardem, cumulativamente, com o contratante do serviço, relação de pessoalidade, subordinação e habitualidade.</w:t>
      </w:r>
    </w:p>
    <w:p w14:paraId="450F6D0B" w14:textId="5528D05C" w:rsidR="001F0A7D" w:rsidRPr="001F0A7D" w:rsidRDefault="001F0A7D" w:rsidP="001F0A7D">
      <w:pPr>
        <w:tabs>
          <w:tab w:val="left" w:pos="-1701"/>
        </w:tabs>
        <w:autoSpaceDE w:val="0"/>
        <w:autoSpaceDN w:val="0"/>
        <w:adjustRightInd w:val="0"/>
        <w:jc w:val="both"/>
        <w:rPr>
          <w:rFonts w:ascii="Arial" w:hAnsi="Arial" w:cs="Arial"/>
        </w:rPr>
      </w:pPr>
      <w:r w:rsidRPr="001F0A7D">
        <w:rPr>
          <w:rFonts w:ascii="Arial" w:hAnsi="Arial" w:cs="Arial"/>
          <w:bCs/>
        </w:rPr>
        <w:t>3.9.</w:t>
      </w:r>
      <w:r w:rsidRPr="001F0A7D">
        <w:rPr>
          <w:rFonts w:ascii="Arial" w:hAnsi="Arial" w:cs="Arial"/>
          <w:b/>
          <w:bCs/>
        </w:rPr>
        <w:t xml:space="preserve"> </w:t>
      </w:r>
      <w:r w:rsidRPr="001F0A7D">
        <w:rPr>
          <w:rFonts w:ascii="Arial" w:hAnsi="Arial" w:cs="Arial"/>
        </w:rPr>
        <w:t xml:space="preserve">A falsidade da declaração de que trata os itens 3.2 ou 3.7 sujeitará o licitante às sanções previstas na </w:t>
      </w:r>
      <w:hyperlink r:id="rId16" w:history="1">
        <w:r w:rsidRPr="001F0A7D">
          <w:rPr>
            <w:rStyle w:val="Hyperlink"/>
            <w:rFonts w:ascii="Arial" w:hAnsi="Arial" w:cs="Arial"/>
            <w:color w:val="auto"/>
            <w:u w:val="none"/>
          </w:rPr>
          <w:t>Lei nº 14.133, de 2021</w:t>
        </w:r>
      </w:hyperlink>
      <w:r w:rsidRPr="001F0A7D">
        <w:rPr>
          <w:rFonts w:ascii="Arial" w:hAnsi="Arial" w:cs="Arial"/>
        </w:rPr>
        <w:t>, e neste Edital.</w:t>
      </w:r>
    </w:p>
    <w:p w14:paraId="068FF387" w14:textId="2382349A"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3.10.</w:t>
      </w:r>
      <w:r w:rsidRPr="001F0A7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3.11.</w:t>
      </w:r>
      <w:r w:rsidRPr="001F0A7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3.12.</w:t>
      </w:r>
      <w:r w:rsidRPr="001F0A7D">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51C2F5EF"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3.13.</w:t>
      </w:r>
      <w:r w:rsidRPr="001F0A7D">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22E654B4" w14:textId="72663A9A"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3.13.1. A</w:t>
      </w:r>
      <w:r w:rsidRPr="001F0A7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3.13.2. O</w:t>
      </w:r>
      <w:r w:rsidRPr="001F0A7D">
        <w:rPr>
          <w:color w:val="auto"/>
          <w:sz w:val="24"/>
          <w:szCs w:val="24"/>
        </w:rPr>
        <w:t>s lances serão de envio automático pelo sistema, respeitado o valor final mínimo, caso estabelecido, e o intervalo de que trata o subitem acima.</w:t>
      </w:r>
    </w:p>
    <w:p w14:paraId="1F80A1AC" w14:textId="56E31A7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1F0A7D" w:rsidRDefault="001F0A7D" w:rsidP="00871D7A">
      <w:pPr>
        <w:pStyle w:val="Nivel2"/>
        <w:numPr>
          <w:ilvl w:val="0"/>
          <w:numId w:val="0"/>
        </w:numPr>
        <w:spacing w:before="0" w:after="0" w:line="240" w:lineRule="auto"/>
        <w:rPr>
          <w:color w:val="auto"/>
          <w:sz w:val="24"/>
          <w:szCs w:val="24"/>
        </w:rPr>
      </w:pPr>
      <w:r w:rsidRPr="001F0A7D">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6" w:name="_Toc135469227"/>
      <w:r w:rsidRPr="004620DE">
        <w:t>4. DO PREENCHIMENTO DA PROPOSTA</w:t>
      </w:r>
      <w:bookmarkEnd w:id="6"/>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277446E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w:t>
      </w:r>
      <w:r w:rsidR="008D0DA0">
        <w:rPr>
          <w:color w:val="auto"/>
          <w:sz w:val="24"/>
          <w:szCs w:val="24"/>
        </w:rPr>
        <w:t xml:space="preserve"> por lote</w:t>
      </w:r>
      <w:r w:rsidRPr="004620DE">
        <w:rPr>
          <w:color w:val="auto"/>
          <w:sz w:val="24"/>
          <w:szCs w:val="24"/>
        </w:rPr>
        <w:t>,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7" w:name="_Toc135469228"/>
      <w:r w:rsidRPr="004620DE">
        <w:t>5. DA ABERTURA DA SESSÃO, CLASSIFICAÇÃO DAS PROPOSTAS E FORMULAÇÃO DE LANCES</w:t>
      </w:r>
      <w:bookmarkEnd w:id="7"/>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49C3070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5.5. </w:t>
      </w:r>
      <w:r w:rsidR="005236C7" w:rsidRPr="00253D59">
        <w:rPr>
          <w:color w:val="auto"/>
          <w:sz w:val="24"/>
          <w:szCs w:val="24"/>
        </w:rPr>
        <w:t>O lance deverá ser ofertado pelo valor total de cada lote</w:t>
      </w:r>
      <w:r w:rsidR="005236C7">
        <w:rPr>
          <w:color w:val="auto"/>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5.6. Os licitantes poderão oferecer lances sucessivos, observando 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9"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10" w:name="_Hlk113697816"/>
      <w:bookmarkEnd w:id="9"/>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10"/>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w:t>
      </w:r>
      <w:r w:rsidRPr="004620DE">
        <w:rPr>
          <w:rFonts w:eastAsia="Zurich BT"/>
          <w:color w:val="auto"/>
          <w:sz w:val="24"/>
          <w:szCs w:val="24"/>
        </w:rPr>
        <w:lastRenderedPageBreak/>
        <w:t xml:space="preserve">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620DE">
          <w:rPr>
            <w:rStyle w:val="Hyperlink"/>
            <w:rFonts w:eastAsia="Zurich BT"/>
            <w:color w:val="auto"/>
            <w:sz w:val="24"/>
            <w:szCs w:val="24"/>
            <w:u w:val="none"/>
          </w:rPr>
          <w:t>arts</w:t>
        </w:r>
        <w:proofErr w:type="spellEnd"/>
        <w:r w:rsidRPr="004620DE">
          <w:rPr>
            <w:rStyle w:val="Hyperlink"/>
            <w:rFonts w:eastAsia="Zurich BT"/>
            <w:color w:val="auto"/>
            <w:sz w:val="24"/>
            <w:szCs w:val="24"/>
            <w:u w:val="none"/>
          </w:rPr>
          <w:t>.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1" w:name="art60§1i"/>
      <w:bookmarkEnd w:id="11"/>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2" w:name="art60§1ii"/>
      <w:bookmarkEnd w:id="12"/>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3" w:name="art60§1iii"/>
      <w:bookmarkEnd w:id="13"/>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4" w:name="art60§1iv"/>
      <w:bookmarkEnd w:id="14"/>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8"/>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6" w:name="_Toc135469229"/>
      <w:r w:rsidRPr="004620DE">
        <w:t>6. DA FASE DE JULGAMENTO</w:t>
      </w:r>
      <w:bookmarkEnd w:id="16"/>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7"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7"/>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Caso o licitante provisoriamente classificado em primeiro lugar tenha se utilizado de algum tratamento favorecido às ME/</w:t>
      </w:r>
      <w:proofErr w:type="spellStart"/>
      <w:r w:rsidRPr="004620DE">
        <w:rPr>
          <w:color w:val="auto"/>
          <w:sz w:val="24"/>
          <w:szCs w:val="24"/>
        </w:rPr>
        <w:t>EPPs</w:t>
      </w:r>
      <w:proofErr w:type="spellEnd"/>
      <w:r w:rsidRPr="004620DE">
        <w:rPr>
          <w:color w:val="auto"/>
          <w:sz w:val="24"/>
          <w:szCs w:val="24"/>
        </w:rPr>
        <w:t xml:space="preserve">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6.7. No caso de bens em geral, é indício de inexequibilidade das propostas valores inferiores a 50% (cinquenta por cento) do valor orçado pela Administração.</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6D0B24EE" w14:textId="257EC07E"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5203397" w14:textId="77777777" w:rsidR="005236C7" w:rsidRPr="004620DE" w:rsidRDefault="005236C7" w:rsidP="008718EE">
      <w:pPr>
        <w:pStyle w:val="Nivel2"/>
        <w:numPr>
          <w:ilvl w:val="0"/>
          <w:numId w:val="0"/>
        </w:numPr>
        <w:spacing w:before="0" w:after="0" w:line="240" w:lineRule="auto"/>
        <w:rPr>
          <w:color w:val="auto"/>
          <w:sz w:val="24"/>
          <w:szCs w:val="24"/>
        </w:rPr>
      </w:pPr>
    </w:p>
    <w:p w14:paraId="09BF1F82" w14:textId="77777777" w:rsidR="008718EE" w:rsidRPr="004620DE" w:rsidRDefault="008718EE" w:rsidP="008718EE">
      <w:pPr>
        <w:pStyle w:val="Nivel01"/>
      </w:pPr>
      <w:bookmarkStart w:id="18" w:name="_Toc135469230"/>
      <w:r w:rsidRPr="004620DE">
        <w:t>7. DA FASE DE HABILITAÇÃO</w:t>
      </w:r>
      <w:bookmarkEnd w:id="18"/>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econômico-ﬁnanceira,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ou de outro que venha a substituí-lo, ou consularizados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w:t>
      </w:r>
      <w:r w:rsidRPr="004620DE">
        <w:rPr>
          <w:color w:val="auto"/>
          <w:sz w:val="24"/>
          <w:szCs w:val="24"/>
        </w:rPr>
        <w:lastRenderedPageBreak/>
        <w:t xml:space="preserve">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9" w:name="_Ref114663151"/>
      <w:r w:rsidRPr="004620D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9"/>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06731F7A" w14:textId="39FC186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1F0A7D" w:rsidRDefault="001F0A7D" w:rsidP="001F0A7D">
      <w:pPr>
        <w:pStyle w:val="Nivel2"/>
        <w:numPr>
          <w:ilvl w:val="0"/>
          <w:numId w:val="0"/>
        </w:numPr>
        <w:spacing w:before="0" w:after="0" w:line="240" w:lineRule="auto"/>
        <w:rPr>
          <w:color w:val="auto"/>
          <w:sz w:val="24"/>
          <w:szCs w:val="24"/>
        </w:rPr>
      </w:pPr>
      <w:bookmarkStart w:id="20" w:name="_Hlk192001272"/>
      <w:r w:rsidRPr="001F0A7D">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7.12.1. A aferição das condições de habilitação do licitante, desde que decorrentes de fatos existentes à época da abertura do certame;</w:t>
      </w:r>
    </w:p>
    <w:p w14:paraId="30DCF96C" w14:textId="58C0614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7.12.2. Atualização de documentos cuja validade tenha expirado após a data de recebimento das propostas;</w:t>
      </w:r>
    </w:p>
    <w:p w14:paraId="08699D11" w14:textId="2D0CA27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7.12.3. Suprimento da ausência de documento de cunho declaratório emitido unilateralmente pelo licitante;</w:t>
      </w:r>
    </w:p>
    <w:p w14:paraId="6988C438" w14:textId="6CA9116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1F0A7D" w:rsidRDefault="001F0A7D" w:rsidP="001F0A7D">
      <w:pPr>
        <w:pStyle w:val="Nivel2"/>
        <w:numPr>
          <w:ilvl w:val="0"/>
          <w:numId w:val="0"/>
        </w:numPr>
        <w:spacing w:before="0" w:after="0" w:line="240" w:lineRule="auto"/>
        <w:rPr>
          <w:color w:val="auto"/>
          <w:sz w:val="24"/>
          <w:szCs w:val="24"/>
        </w:rPr>
      </w:pPr>
      <w:bookmarkStart w:id="21" w:name="_Ref114670319"/>
      <w:bookmarkEnd w:id="20"/>
      <w:r w:rsidRPr="001F0A7D">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962687E" w14:textId="6D04C404" w:rsidR="001F0A7D" w:rsidRPr="001F0A7D" w:rsidRDefault="001F0A7D" w:rsidP="001F0A7D">
      <w:pPr>
        <w:pStyle w:val="Nivel2"/>
        <w:numPr>
          <w:ilvl w:val="0"/>
          <w:numId w:val="0"/>
        </w:numPr>
        <w:spacing w:before="0" w:after="0" w:line="240" w:lineRule="auto"/>
        <w:rPr>
          <w:color w:val="auto"/>
          <w:sz w:val="24"/>
          <w:szCs w:val="24"/>
        </w:rPr>
      </w:pPr>
      <w:bookmarkStart w:id="22" w:name="_Ref114665528"/>
      <w:r w:rsidRPr="001F0A7D">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F0A7D">
        <w:rPr>
          <w:color w:val="auto"/>
          <w:sz w:val="24"/>
          <w:szCs w:val="24"/>
        </w:rPr>
        <w:fldChar w:fldCharType="begin"/>
      </w:r>
      <w:r w:rsidRPr="001F0A7D">
        <w:rPr>
          <w:color w:val="auto"/>
          <w:sz w:val="24"/>
          <w:szCs w:val="24"/>
        </w:rPr>
        <w:instrText xml:space="preserve"> REF _Ref114663151 \r \h  \* MERGEFORMAT </w:instrText>
      </w:r>
      <w:r w:rsidRPr="001F0A7D">
        <w:rPr>
          <w:color w:val="auto"/>
          <w:sz w:val="24"/>
          <w:szCs w:val="24"/>
        </w:rPr>
      </w:r>
      <w:r w:rsidR="00B312F0">
        <w:rPr>
          <w:color w:val="auto"/>
          <w:sz w:val="24"/>
          <w:szCs w:val="24"/>
        </w:rPr>
        <w:fldChar w:fldCharType="separate"/>
      </w:r>
      <w:r w:rsidR="00B312F0">
        <w:rPr>
          <w:color w:val="auto"/>
          <w:sz w:val="24"/>
          <w:szCs w:val="24"/>
        </w:rPr>
        <w:t>0</w:t>
      </w:r>
      <w:r w:rsidRPr="001F0A7D">
        <w:rPr>
          <w:color w:val="auto"/>
          <w:sz w:val="24"/>
          <w:szCs w:val="24"/>
        </w:rPr>
        <w:fldChar w:fldCharType="end"/>
      </w:r>
      <w:bookmarkEnd w:id="22"/>
      <w:r w:rsidRPr="001F0A7D">
        <w:rPr>
          <w:color w:val="auto"/>
          <w:sz w:val="24"/>
          <w:szCs w:val="24"/>
        </w:rPr>
        <w:t>7.10.1.</w:t>
      </w:r>
    </w:p>
    <w:p w14:paraId="40A569D9" w14:textId="24BC7389" w:rsidR="001F0A7D" w:rsidRPr="001F0A7D" w:rsidRDefault="001F0A7D" w:rsidP="001F0A7D">
      <w:pPr>
        <w:pStyle w:val="Nivel2"/>
        <w:numPr>
          <w:ilvl w:val="0"/>
          <w:numId w:val="0"/>
        </w:numPr>
        <w:spacing w:before="0" w:after="0" w:line="240" w:lineRule="auto"/>
        <w:rPr>
          <w:color w:val="auto"/>
          <w:sz w:val="24"/>
          <w:szCs w:val="24"/>
        </w:rPr>
      </w:pPr>
      <w:bookmarkStart w:id="23" w:name="_Ref114665515"/>
      <w:r w:rsidRPr="001F0A7D">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1F0A7D">
        <w:rPr>
          <w:color w:val="auto"/>
          <w:sz w:val="24"/>
          <w:szCs w:val="24"/>
        </w:rPr>
        <w:t>.</w:t>
      </w:r>
    </w:p>
    <w:p w14:paraId="24DA7E5A"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4620DE" w:rsidRDefault="00AF4A8F" w:rsidP="008718EE">
      <w:pPr>
        <w:pStyle w:val="Nivel2"/>
        <w:numPr>
          <w:ilvl w:val="0"/>
          <w:numId w:val="0"/>
        </w:numPr>
        <w:spacing w:before="0" w:after="0" w:line="240" w:lineRule="auto"/>
        <w:rPr>
          <w:color w:val="auto"/>
          <w:sz w:val="24"/>
          <w:szCs w:val="24"/>
        </w:rPr>
      </w:pPr>
    </w:p>
    <w:p w14:paraId="13608DDF" w14:textId="77777777" w:rsidR="008718EE" w:rsidRPr="004620DE" w:rsidRDefault="008718EE" w:rsidP="008718EE">
      <w:pPr>
        <w:pStyle w:val="Nivel01"/>
      </w:pPr>
      <w:bookmarkStart w:id="24" w:name="_Toc135469233"/>
      <w:r w:rsidRPr="004620DE">
        <w:lastRenderedPageBreak/>
        <w:t>8. DOS RECURSOS</w:t>
      </w:r>
      <w:bookmarkEnd w:id="24"/>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5" w:name="_Hlk135318381"/>
      <w:bookmarkStart w:id="26" w:name="_Hlk135315794"/>
      <w:r w:rsidRPr="004620DE">
        <w:rPr>
          <w:color w:val="auto"/>
          <w:sz w:val="24"/>
          <w:szCs w:val="24"/>
        </w:rPr>
        <w:t>8.3.2. O prazo para a manifestação da intenção de recorrer não será inferior a 10 (dez) minutos.</w:t>
      </w:r>
      <w:bookmarkEnd w:id="25"/>
      <w:bookmarkEnd w:id="26"/>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7" w:name="_Toc135469234"/>
      <w:r w:rsidRPr="004620DE">
        <w:t>DAS INFRAÇÕES ADMINISTRATIVAS E SANÇÕES</w:t>
      </w:r>
      <w:bookmarkEnd w:id="27"/>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8" w:name="_Ref114668085"/>
      <w:bookmarkStart w:id="29"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8"/>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30" w:name="_Ref114668108"/>
      <w:r w:rsidRPr="004620DE">
        <w:rPr>
          <w:color w:val="auto"/>
          <w:sz w:val="24"/>
          <w:szCs w:val="24"/>
        </w:rPr>
        <w:t>9.1.2. Salvo em decorrência de fato superveniente devidamente justificado, não mantiver a proposta em especial quando:</w:t>
      </w:r>
      <w:bookmarkEnd w:id="30"/>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lastRenderedPageBreak/>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1" w:name="_Ref114668139"/>
      <w:r w:rsidRPr="004620DE">
        <w:rPr>
          <w:color w:val="auto"/>
          <w:sz w:val="24"/>
          <w:szCs w:val="24"/>
        </w:rPr>
        <w:t>9.1.3. Não celebrar o contrato ou não entregar a documentação exigida para a contratação, quando convocado dentro do prazo de validade de sua proposta;</w:t>
      </w:r>
      <w:bookmarkEnd w:id="31"/>
    </w:p>
    <w:bookmarkEnd w:id="29"/>
    <w:p w14:paraId="59E090D0" w14:textId="3E58ECA9" w:rsidR="001F0A7D" w:rsidRPr="001F0A7D" w:rsidRDefault="001F0A7D" w:rsidP="001F0A7D">
      <w:pPr>
        <w:pStyle w:val="Nivel4"/>
        <w:numPr>
          <w:ilvl w:val="0"/>
          <w:numId w:val="0"/>
        </w:numPr>
        <w:spacing w:before="0" w:after="0" w:line="240" w:lineRule="auto"/>
        <w:rPr>
          <w:sz w:val="24"/>
          <w:szCs w:val="24"/>
        </w:rPr>
      </w:pPr>
      <w:r w:rsidRPr="001F0A7D">
        <w:rPr>
          <w:sz w:val="24"/>
          <w:szCs w:val="24"/>
        </w:rPr>
        <w:t>9.1.4. Recusar-se, sem justificativa, a assinar o contrato ou a ata de registro de preço, ou a aceitar ou retirar o instrumento equivalente no prazo estabelecido pela Administração;</w:t>
      </w:r>
    </w:p>
    <w:p w14:paraId="5189DEC8" w14:textId="3ED64D1B" w:rsidR="001F0A7D" w:rsidRPr="001F0A7D" w:rsidRDefault="001F0A7D" w:rsidP="001F0A7D">
      <w:pPr>
        <w:pStyle w:val="Nivel3"/>
        <w:spacing w:before="0" w:after="0" w:line="240" w:lineRule="auto"/>
        <w:ind w:left="0" w:firstLine="0"/>
        <w:rPr>
          <w:color w:val="auto"/>
          <w:sz w:val="24"/>
          <w:szCs w:val="24"/>
        </w:rPr>
      </w:pPr>
      <w:bookmarkStart w:id="32" w:name="_Ref114668249"/>
      <w:r w:rsidRPr="001F0A7D">
        <w:rPr>
          <w:color w:val="auto"/>
          <w:sz w:val="24"/>
          <w:szCs w:val="24"/>
        </w:rPr>
        <w:t>9.1.5. Apresentar declaração ou documentação falsa exigida para o certame ou prestar declaração falsa durante a licitação</w:t>
      </w:r>
      <w:bookmarkEnd w:id="32"/>
      <w:r w:rsidRPr="001F0A7D">
        <w:rPr>
          <w:color w:val="auto"/>
          <w:sz w:val="24"/>
          <w:szCs w:val="24"/>
        </w:rPr>
        <w:t>;</w:t>
      </w:r>
    </w:p>
    <w:p w14:paraId="48CDE5F8" w14:textId="2B8F9866" w:rsidR="001F0A7D" w:rsidRPr="001F0A7D" w:rsidRDefault="001F0A7D" w:rsidP="001F0A7D">
      <w:pPr>
        <w:pStyle w:val="Nivel3"/>
        <w:spacing w:before="0" w:after="0" w:line="240" w:lineRule="auto"/>
        <w:ind w:left="0" w:firstLine="0"/>
        <w:rPr>
          <w:color w:val="auto"/>
          <w:sz w:val="24"/>
          <w:szCs w:val="24"/>
        </w:rPr>
      </w:pPr>
      <w:bookmarkStart w:id="33" w:name="_Ref114668245"/>
      <w:r w:rsidRPr="001F0A7D">
        <w:rPr>
          <w:color w:val="auto"/>
          <w:sz w:val="24"/>
          <w:szCs w:val="24"/>
        </w:rPr>
        <w:t>9.1.6. Fraudar a licitação</w:t>
      </w:r>
      <w:bookmarkEnd w:id="33"/>
      <w:r w:rsidRPr="001F0A7D">
        <w:rPr>
          <w:color w:val="auto"/>
          <w:sz w:val="24"/>
          <w:szCs w:val="24"/>
        </w:rPr>
        <w:t>;</w:t>
      </w:r>
      <w:bookmarkStart w:id="34" w:name="_Ref114668247"/>
    </w:p>
    <w:p w14:paraId="6D1202D1" w14:textId="70B359F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9.1.7. Comportar-se de modo inidôneo ou cometer fraude de qualquer natureza, em especial quando:</w:t>
      </w:r>
      <w:bookmarkEnd w:id="34"/>
    </w:p>
    <w:p w14:paraId="78296002" w14:textId="5595D904"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9.1.7.1. Agir em conluio ou em desconformidade com a lei; </w:t>
      </w:r>
    </w:p>
    <w:p w14:paraId="6D3C11AF" w14:textId="0A78C122"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9.1.7.2. Induzir deliberadamente a erro no julgamento; </w:t>
      </w:r>
    </w:p>
    <w:p w14:paraId="15DBDA86" w14:textId="0C433C9B"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9.1.7.3. Apresentar amostra falsificada ou deteriorada; </w:t>
      </w:r>
    </w:p>
    <w:p w14:paraId="75272C16" w14:textId="419BACDC" w:rsidR="001F0A7D" w:rsidRPr="001F0A7D" w:rsidRDefault="001F0A7D" w:rsidP="001F0A7D">
      <w:pPr>
        <w:pStyle w:val="Nivel3"/>
        <w:spacing w:before="0" w:after="0" w:line="240" w:lineRule="auto"/>
        <w:ind w:left="0" w:firstLine="0"/>
        <w:rPr>
          <w:color w:val="auto"/>
          <w:sz w:val="24"/>
          <w:szCs w:val="24"/>
        </w:rPr>
      </w:pPr>
      <w:bookmarkStart w:id="35" w:name="_Ref114668251"/>
      <w:r w:rsidRPr="001F0A7D">
        <w:rPr>
          <w:color w:val="auto"/>
          <w:sz w:val="24"/>
          <w:szCs w:val="24"/>
        </w:rPr>
        <w:t>9.1.8. Praticar atos ilícitos com vistas a frustrar os objetivos da licitação</w:t>
      </w:r>
      <w:bookmarkEnd w:id="35"/>
      <w:r w:rsidRPr="001F0A7D">
        <w:rPr>
          <w:color w:val="auto"/>
          <w:sz w:val="24"/>
          <w:szCs w:val="24"/>
        </w:rPr>
        <w:t>.</w:t>
      </w:r>
    </w:p>
    <w:p w14:paraId="1454F10F" w14:textId="4D9754C3" w:rsidR="001F0A7D" w:rsidRPr="001F0A7D" w:rsidRDefault="001F0A7D" w:rsidP="001F0A7D">
      <w:pPr>
        <w:pStyle w:val="Nivel3"/>
        <w:spacing w:before="0" w:after="0" w:line="240" w:lineRule="auto"/>
        <w:ind w:left="0" w:firstLine="0"/>
        <w:rPr>
          <w:color w:val="auto"/>
          <w:sz w:val="24"/>
          <w:szCs w:val="24"/>
        </w:rPr>
      </w:pPr>
      <w:bookmarkStart w:id="36" w:name="_Ref114668252"/>
      <w:r w:rsidRPr="001F0A7D">
        <w:rPr>
          <w:color w:val="auto"/>
          <w:sz w:val="24"/>
          <w:szCs w:val="24"/>
        </w:rPr>
        <w:t xml:space="preserve">9.1.9. Praticar ato lesivo previsto no </w:t>
      </w:r>
      <w:hyperlink r:id="rId27" w:anchor="art5" w:history="1">
        <w:r w:rsidRPr="001F0A7D">
          <w:rPr>
            <w:rStyle w:val="Hyperlink"/>
            <w:color w:val="auto"/>
            <w:sz w:val="24"/>
            <w:szCs w:val="24"/>
            <w:u w:val="none"/>
          </w:rPr>
          <w:t>art. 5º da Lei n.º 12.846, de 2013</w:t>
        </w:r>
      </w:hyperlink>
      <w:r w:rsidRPr="001F0A7D">
        <w:rPr>
          <w:color w:val="auto"/>
          <w:sz w:val="24"/>
          <w:szCs w:val="24"/>
        </w:rPr>
        <w:t>.</w:t>
      </w:r>
      <w:bookmarkEnd w:id="36"/>
    </w:p>
    <w:p w14:paraId="22CC7CE9" w14:textId="196B89E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9.2. Com fulcro na </w:t>
      </w:r>
      <w:hyperlink r:id="rId28" w:history="1">
        <w:r w:rsidRPr="001F0A7D">
          <w:rPr>
            <w:rStyle w:val="Hyperlink"/>
            <w:color w:val="auto"/>
            <w:sz w:val="24"/>
            <w:szCs w:val="24"/>
            <w:u w:val="none"/>
          </w:rPr>
          <w:t>Lei nº 14.133, de 2021</w:t>
        </w:r>
      </w:hyperlink>
      <w:r w:rsidRPr="001F0A7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9.2.1. Advertência; </w:t>
      </w:r>
    </w:p>
    <w:p w14:paraId="57021268" w14:textId="4040359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9.2.2. Multa;</w:t>
      </w:r>
    </w:p>
    <w:p w14:paraId="7674F10C" w14:textId="241B23FC"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9.2.3. Impedimento de licitar e contratar e</w:t>
      </w:r>
    </w:p>
    <w:p w14:paraId="464F94AA" w14:textId="2EB9AC7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9.3. Na aplicação das sanções serão considerados</w:t>
      </w:r>
    </w:p>
    <w:p w14:paraId="373A076A" w14:textId="21F37523"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9.3.1. A natureza e a gravidade da infração cometida;</w:t>
      </w:r>
    </w:p>
    <w:p w14:paraId="24863A82" w14:textId="15CE2F2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9.3.2. As peculiaridades do caso concreto;</w:t>
      </w:r>
    </w:p>
    <w:p w14:paraId="4A23FC94" w14:textId="5933083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9.3.3. As circunstâncias agravantes ou atenuantes;</w:t>
      </w:r>
    </w:p>
    <w:p w14:paraId="74F535D3" w14:textId="4088BFC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9.3.4. Os danos que dela provierem para a Administração Pública;</w:t>
      </w:r>
    </w:p>
    <w:p w14:paraId="7DC4513D" w14:textId="4A73336D"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9.3.5. A implantação ou o aperfeiçoamento de programa de integridade, conforme normas e orientações dos órgãos de controle.</w:t>
      </w:r>
    </w:p>
    <w:p w14:paraId="587CF965" w14:textId="3B7674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9.4. A multa será recolhida no prazo máximo de </w:t>
      </w:r>
      <w:r w:rsidRPr="001F0A7D">
        <w:rPr>
          <w:b/>
          <w:bCs/>
          <w:color w:val="auto"/>
          <w:sz w:val="24"/>
          <w:szCs w:val="24"/>
        </w:rPr>
        <w:t>10 (dez) dias</w:t>
      </w:r>
      <w:r w:rsidRPr="001F0A7D">
        <w:rPr>
          <w:color w:val="auto"/>
          <w:sz w:val="24"/>
          <w:szCs w:val="24"/>
        </w:rPr>
        <w:t xml:space="preserve"> úteis, a contar da comunicação oficial. </w:t>
      </w:r>
    </w:p>
    <w:p w14:paraId="21C7B326" w14:textId="12BB6DF8" w:rsidR="001F0A7D" w:rsidRPr="001F0A7D" w:rsidRDefault="001F0A7D" w:rsidP="001F0A7D">
      <w:pPr>
        <w:pStyle w:val="Nivel3"/>
        <w:spacing w:before="0" w:after="0" w:line="240" w:lineRule="auto"/>
        <w:ind w:left="0" w:firstLine="0"/>
        <w:rPr>
          <w:color w:val="auto"/>
          <w:sz w:val="24"/>
          <w:szCs w:val="24"/>
        </w:rPr>
      </w:pPr>
      <w:bookmarkStart w:id="37" w:name="_Hlk113876035"/>
      <w:r w:rsidRPr="001F0A7D">
        <w:rPr>
          <w:color w:val="auto"/>
          <w:sz w:val="24"/>
          <w:szCs w:val="24"/>
        </w:rPr>
        <w:t>9.4.1. Para as infrações previstas nos itens 9.1.1, 9.1.2 e 9.1.3, a multa será de 0,5% a 15% do valor do contrato licitado.</w:t>
      </w:r>
      <w:bookmarkEnd w:id="37"/>
    </w:p>
    <w:p w14:paraId="2F210789" w14:textId="667E34C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9.4.2. Para as infrações previstas nos itens 9.1.5, 9.1.6, 9.1.7, 9.1.8 e 9.1.9 a multa será de 15% a 30% do valor do contrato licitado.</w:t>
      </w:r>
    </w:p>
    <w:p w14:paraId="039F128F" w14:textId="2213A3C3"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9.6. Na aplicação da sanção de multa será facultada a defesa do interessado no prazo de 15 (quinze) dias úteis, contado da data de sua intimação.</w:t>
      </w:r>
    </w:p>
    <w:p w14:paraId="560A639F" w14:textId="2AC0900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5497BD" w14:textId="1A041C5B"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1F0A7D">
          <w:rPr>
            <w:rStyle w:val="Hyperlink"/>
            <w:color w:val="auto"/>
            <w:sz w:val="24"/>
            <w:szCs w:val="24"/>
            <w:u w:val="none"/>
          </w:rPr>
          <w:t>art. 156, §5º, da Lei n.º 14.133/2021</w:t>
        </w:r>
      </w:hyperlink>
      <w:r w:rsidRPr="001F0A7D">
        <w:rPr>
          <w:color w:val="auto"/>
          <w:sz w:val="24"/>
          <w:szCs w:val="24"/>
        </w:rPr>
        <w:t>.</w:t>
      </w:r>
    </w:p>
    <w:p w14:paraId="7FDCD7BB" w14:textId="745FCB38"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1F0A7D">
          <w:rPr>
            <w:rStyle w:val="Hyperlink"/>
            <w:color w:val="auto"/>
            <w:sz w:val="24"/>
            <w:szCs w:val="24"/>
            <w:u w:val="none"/>
          </w:rPr>
          <w:t>art. 45, §4º da IN SEGES/ME nº 73, de 2022</w:t>
        </w:r>
      </w:hyperlink>
      <w:r w:rsidRPr="001F0A7D">
        <w:rPr>
          <w:color w:val="auto"/>
          <w:sz w:val="24"/>
          <w:szCs w:val="24"/>
        </w:rPr>
        <w:t xml:space="preserve">. </w:t>
      </w:r>
    </w:p>
    <w:p w14:paraId="69083380" w14:textId="4D05D8ED"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9.14. A aplicação das sanções previstas neste edital não exclui, em hipótese alguma, a obrigação de reparação integral dos danos causados.</w:t>
      </w:r>
    </w:p>
    <w:p w14:paraId="2208A040" w14:textId="562921A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9.15.1. Os endereços de e-mail informados na proposta comercial e/ou cadastrados no </w:t>
      </w:r>
      <w:proofErr w:type="spellStart"/>
      <w:r w:rsidRPr="001F0A7D">
        <w:rPr>
          <w:color w:val="auto"/>
          <w:sz w:val="24"/>
          <w:szCs w:val="24"/>
        </w:rPr>
        <w:t>Sicaf</w:t>
      </w:r>
      <w:proofErr w:type="spellEnd"/>
      <w:r w:rsidRPr="001F0A7D">
        <w:rPr>
          <w:color w:val="auto"/>
          <w:sz w:val="24"/>
          <w:szCs w:val="24"/>
        </w:rPr>
        <w:t xml:space="preserve"> serão considerados de uso contínuo da empresa, não cabendo alegação de desconhecimento das comunicações a eles comprovadamente enviadas.</w:t>
      </w:r>
    </w:p>
    <w:p w14:paraId="758A9172" w14:textId="77777777" w:rsidR="008718EE" w:rsidRPr="001F0A7D"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lastRenderedPageBreak/>
        <w:t xml:space="preserve">10. </w:t>
      </w:r>
      <w:bookmarkStart w:id="38" w:name="_Toc135469235"/>
      <w:r w:rsidRPr="004620DE">
        <w:t>DA IMPUGNAÇÃO AO EDITAL E DO PEDIDO DE ESCLARECIMENTO</w:t>
      </w:r>
      <w:bookmarkEnd w:id="38"/>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9" w:name="_Toc180399230"/>
      <w:r w:rsidRPr="004620DE">
        <w:t>11. DO TERMO DE CONTRATO</w:t>
      </w:r>
      <w:bookmarkEnd w:id="39"/>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1"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b) disponibilizar acesso </w:t>
      </w:r>
      <w:proofErr w:type="spellStart"/>
      <w:r w:rsidRPr="004620DE">
        <w:rPr>
          <w:rFonts w:eastAsia="Arial"/>
          <w:color w:val="auto"/>
          <w:sz w:val="24"/>
          <w:szCs w:val="24"/>
        </w:rPr>
        <w:t>a</w:t>
      </w:r>
      <w:proofErr w:type="spellEnd"/>
      <w:r w:rsidRPr="004620DE">
        <w:rPr>
          <w:rFonts w:eastAsia="Arial"/>
          <w:color w:val="auto"/>
          <w:sz w:val="24"/>
          <w:szCs w:val="24"/>
        </w:rPr>
        <w:t xml:space="preserve">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1"/>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2" w:name="_Toc135469231"/>
      <w:r w:rsidRPr="004620DE">
        <w:t>12. DA ATA DE REGISTRO DE PREÇOS</w:t>
      </w:r>
      <w:bookmarkEnd w:id="42"/>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4620DE">
        <w:rPr>
          <w:color w:val="auto"/>
          <w:sz w:val="24"/>
          <w:szCs w:val="24"/>
        </w:rPr>
        <w:lastRenderedPageBreak/>
        <w:t xml:space="preserve">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1F0A7D" w:rsidRDefault="001F0A7D" w:rsidP="008718EE">
      <w:pPr>
        <w:pStyle w:val="Nivel2"/>
        <w:numPr>
          <w:ilvl w:val="0"/>
          <w:numId w:val="0"/>
        </w:numPr>
        <w:spacing w:before="0" w:after="0" w:line="240" w:lineRule="auto"/>
        <w:rPr>
          <w:color w:val="auto"/>
          <w:sz w:val="24"/>
          <w:szCs w:val="24"/>
        </w:rPr>
      </w:pPr>
      <w:r w:rsidRPr="001F0A7D">
        <w:rPr>
          <w:color w:val="auto"/>
          <w:sz w:val="24"/>
          <w:szCs w:val="24"/>
        </w:rPr>
        <w:t>12.8.1. Em caso de prorrogação da ata, poderá ser renovado o quantitativo originalmente registrado</w:t>
      </w:r>
      <w:r>
        <w:rPr>
          <w:color w:val="auto"/>
          <w:sz w:val="24"/>
          <w:szCs w:val="24"/>
        </w:rPr>
        <w:t>.</w:t>
      </w:r>
    </w:p>
    <w:p w14:paraId="71B4F91B" w14:textId="77777777" w:rsidR="008718EE" w:rsidRPr="004620DE" w:rsidRDefault="008718EE" w:rsidP="008718EE">
      <w:pPr>
        <w:pStyle w:val="Nivel01"/>
      </w:pPr>
      <w:bookmarkStart w:id="43" w:name="_Toc135469232"/>
    </w:p>
    <w:p w14:paraId="46C56942" w14:textId="77777777" w:rsidR="008718EE" w:rsidRPr="004620DE" w:rsidRDefault="008718EE" w:rsidP="008718EE">
      <w:pPr>
        <w:pStyle w:val="Nivel01"/>
      </w:pPr>
      <w:r w:rsidRPr="004620DE">
        <w:t>13. DA FORMAÇÃO DO CADASTRO DE RESERVA</w:t>
      </w:r>
      <w:bookmarkEnd w:id="43"/>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4" w:name="_Hlk132991372"/>
      <w:r w:rsidRPr="004620DE">
        <w:rPr>
          <w:color w:val="auto"/>
          <w:sz w:val="24"/>
          <w:szCs w:val="24"/>
        </w:rPr>
        <w:t xml:space="preserve">que </w:t>
      </w:r>
      <w:bookmarkStart w:id="45" w:name="_Hlk132989696"/>
      <w:r w:rsidRPr="004620DE">
        <w:rPr>
          <w:color w:val="auto"/>
          <w:sz w:val="24"/>
          <w:szCs w:val="24"/>
        </w:rPr>
        <w:t>aceitarem cotar o objeto com preço igual ao do adjudicatári</w:t>
      </w:r>
      <w:bookmarkEnd w:id="44"/>
      <w:r w:rsidRPr="004620DE">
        <w:rPr>
          <w:color w:val="auto"/>
          <w:sz w:val="24"/>
          <w:szCs w:val="24"/>
        </w:rPr>
        <w:t>o</w:t>
      </w:r>
      <w:bookmarkEnd w:id="45"/>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4620DE" w:rsidRDefault="001F0A7D"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6" w:name="_Toc135469236"/>
      <w:r w:rsidRPr="004620DE">
        <w:t>14. DAS DISPOSIÇÕES GERAIS</w:t>
      </w:r>
      <w:bookmarkEnd w:id="46"/>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3ACF1D02" w14:textId="0C2957AE" w:rsidR="00794290"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r w:rsidR="001F0A7D">
        <w:rPr>
          <w:color w:val="auto"/>
          <w:sz w:val="24"/>
          <w:szCs w:val="24"/>
        </w:rPr>
        <w:t>.</w:t>
      </w:r>
    </w:p>
    <w:p w14:paraId="3781C9E2" w14:textId="2D3E1F81" w:rsidR="001F0A7D" w:rsidRDefault="008A78AF" w:rsidP="004E6217">
      <w:pPr>
        <w:jc w:val="center"/>
        <w:rPr>
          <w:rFonts w:ascii="Arial" w:eastAsia="MS Mincho" w:hAnsi="Arial" w:cs="Arial"/>
          <w:bCs/>
          <w:iCs/>
        </w:rPr>
      </w:pPr>
      <w:r w:rsidRPr="004620DE">
        <w:rPr>
          <w:rFonts w:ascii="Arial" w:hAnsi="Arial" w:cs="Arial"/>
        </w:rPr>
        <w:lastRenderedPageBreak/>
        <w:t xml:space="preserve">Tanabi, </w:t>
      </w:r>
      <w:r w:rsidR="001936C5">
        <w:rPr>
          <w:rFonts w:ascii="Arial" w:hAnsi="Arial" w:cs="Arial"/>
        </w:rPr>
        <w:t>1</w:t>
      </w:r>
      <w:r w:rsidR="004E6217">
        <w:rPr>
          <w:rFonts w:ascii="Arial" w:hAnsi="Arial" w:cs="Arial"/>
        </w:rPr>
        <w:t>9</w:t>
      </w:r>
      <w:r w:rsidRPr="004620DE">
        <w:rPr>
          <w:rFonts w:ascii="Arial" w:hAnsi="Arial" w:cs="Arial"/>
        </w:rPr>
        <w:t xml:space="preserve"> de </w:t>
      </w:r>
      <w:r w:rsidR="001936C5">
        <w:rPr>
          <w:rFonts w:ascii="Arial" w:hAnsi="Arial" w:cs="Arial"/>
        </w:rPr>
        <w:t>maio</w:t>
      </w:r>
      <w:r w:rsidRPr="004620DE">
        <w:rPr>
          <w:rFonts w:ascii="Arial" w:hAnsi="Arial" w:cs="Arial"/>
        </w:rPr>
        <w:t xml:space="preserve"> de 2026</w:t>
      </w:r>
    </w:p>
    <w:p w14:paraId="3D5F0897" w14:textId="77777777" w:rsidR="004E6217" w:rsidRDefault="004E6217" w:rsidP="004E6217">
      <w:pPr>
        <w:jc w:val="center"/>
        <w:rPr>
          <w:rFonts w:ascii="Arial" w:eastAsia="MS Mincho" w:hAnsi="Arial" w:cs="Arial"/>
          <w:bCs/>
          <w:iCs/>
        </w:rPr>
      </w:pPr>
    </w:p>
    <w:p w14:paraId="0CF3C999" w14:textId="77777777" w:rsidR="004E6217" w:rsidRDefault="004E6217" w:rsidP="004E6217">
      <w:pPr>
        <w:jc w:val="center"/>
        <w:rPr>
          <w:rFonts w:ascii="Arial" w:eastAsia="MS Mincho" w:hAnsi="Arial" w:cs="Arial"/>
          <w:bCs/>
          <w:iCs/>
        </w:rPr>
      </w:pPr>
    </w:p>
    <w:p w14:paraId="5D39072F" w14:textId="77777777" w:rsidR="004E6217" w:rsidRDefault="004E6217" w:rsidP="004E6217">
      <w:pPr>
        <w:jc w:val="center"/>
        <w:rPr>
          <w:rFonts w:ascii="Arial" w:eastAsia="MS Mincho" w:hAnsi="Arial" w:cs="Arial"/>
          <w:bCs/>
          <w:iCs/>
        </w:rPr>
      </w:pPr>
    </w:p>
    <w:p w14:paraId="6D46D23E" w14:textId="77777777" w:rsidR="004E6217" w:rsidRPr="004620DE" w:rsidRDefault="004E6217" w:rsidP="004E6217">
      <w:pPr>
        <w:jc w:val="cente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AD9F2C0" w14:textId="44A29DA0" w:rsidR="00AC72DD" w:rsidRPr="001F0A7D" w:rsidRDefault="008718EE" w:rsidP="001F0A7D">
      <w:pPr>
        <w:pStyle w:val="SemEspaamento"/>
        <w:jc w:val="center"/>
        <w:rPr>
          <w:rFonts w:ascii="Arial" w:hAnsi="Arial" w:cs="Arial"/>
          <w:sz w:val="24"/>
          <w:szCs w:val="24"/>
        </w:rPr>
      </w:pPr>
      <w:r w:rsidRPr="004620DE">
        <w:rPr>
          <w:rFonts w:ascii="Arial" w:hAnsi="Arial" w:cs="Arial"/>
          <w:sz w:val="24"/>
          <w:szCs w:val="24"/>
        </w:rPr>
        <w:t>Prefeito do Município de Tanabi</w:t>
      </w:r>
    </w:p>
    <w:p w14:paraId="45BD0A6B" w14:textId="77777777" w:rsidR="004E6217" w:rsidRDefault="004E6217" w:rsidP="008718EE">
      <w:pPr>
        <w:jc w:val="center"/>
        <w:rPr>
          <w:rFonts w:ascii="Arial" w:hAnsi="Arial" w:cs="Arial"/>
          <w:b/>
        </w:rPr>
      </w:pPr>
      <w:bookmarkStart w:id="47" w:name="_Hlk82471863"/>
    </w:p>
    <w:p w14:paraId="06688723" w14:textId="77777777" w:rsidR="004E6217" w:rsidRDefault="004E6217" w:rsidP="008718EE">
      <w:pPr>
        <w:jc w:val="center"/>
        <w:rPr>
          <w:rFonts w:ascii="Arial" w:hAnsi="Arial" w:cs="Arial"/>
          <w:b/>
        </w:rPr>
      </w:pPr>
    </w:p>
    <w:p w14:paraId="07F458D5" w14:textId="77777777" w:rsidR="004E6217" w:rsidRDefault="004E6217" w:rsidP="008718EE">
      <w:pPr>
        <w:jc w:val="center"/>
        <w:rPr>
          <w:rFonts w:ascii="Arial" w:hAnsi="Arial" w:cs="Arial"/>
          <w:b/>
        </w:rPr>
      </w:pPr>
    </w:p>
    <w:p w14:paraId="63693B18" w14:textId="77777777" w:rsidR="004E6217" w:rsidRDefault="004E6217" w:rsidP="008718EE">
      <w:pPr>
        <w:jc w:val="center"/>
        <w:rPr>
          <w:rFonts w:ascii="Arial" w:hAnsi="Arial" w:cs="Arial"/>
          <w:b/>
        </w:rPr>
      </w:pPr>
    </w:p>
    <w:p w14:paraId="26ED9D53" w14:textId="77777777" w:rsidR="004E6217" w:rsidRDefault="004E6217" w:rsidP="008718EE">
      <w:pPr>
        <w:jc w:val="center"/>
        <w:rPr>
          <w:rFonts w:ascii="Arial" w:hAnsi="Arial" w:cs="Arial"/>
          <w:b/>
        </w:rPr>
      </w:pPr>
    </w:p>
    <w:p w14:paraId="54A62C76" w14:textId="77777777" w:rsidR="004E6217" w:rsidRDefault="004E6217" w:rsidP="008718EE">
      <w:pPr>
        <w:jc w:val="center"/>
        <w:rPr>
          <w:rFonts w:ascii="Arial" w:hAnsi="Arial" w:cs="Arial"/>
          <w:b/>
        </w:rPr>
      </w:pPr>
    </w:p>
    <w:p w14:paraId="78CB09BF" w14:textId="77777777" w:rsidR="004E6217" w:rsidRDefault="004E6217" w:rsidP="008718EE">
      <w:pPr>
        <w:jc w:val="center"/>
        <w:rPr>
          <w:rFonts w:ascii="Arial" w:hAnsi="Arial" w:cs="Arial"/>
          <w:b/>
        </w:rPr>
      </w:pPr>
    </w:p>
    <w:p w14:paraId="1AEB469B" w14:textId="77777777" w:rsidR="004E6217" w:rsidRDefault="004E6217" w:rsidP="008718EE">
      <w:pPr>
        <w:jc w:val="center"/>
        <w:rPr>
          <w:rFonts w:ascii="Arial" w:hAnsi="Arial" w:cs="Arial"/>
          <w:b/>
        </w:rPr>
      </w:pPr>
    </w:p>
    <w:p w14:paraId="5CC81470" w14:textId="77777777" w:rsidR="004E6217" w:rsidRDefault="004E6217" w:rsidP="008718EE">
      <w:pPr>
        <w:jc w:val="center"/>
        <w:rPr>
          <w:rFonts w:ascii="Arial" w:hAnsi="Arial" w:cs="Arial"/>
          <w:b/>
        </w:rPr>
      </w:pPr>
    </w:p>
    <w:p w14:paraId="5A7E502A" w14:textId="77777777" w:rsidR="004E6217" w:rsidRDefault="004E6217" w:rsidP="008718EE">
      <w:pPr>
        <w:jc w:val="center"/>
        <w:rPr>
          <w:rFonts w:ascii="Arial" w:hAnsi="Arial" w:cs="Arial"/>
          <w:b/>
        </w:rPr>
      </w:pPr>
    </w:p>
    <w:p w14:paraId="4A775DF3" w14:textId="77777777" w:rsidR="004E6217" w:rsidRDefault="004E6217" w:rsidP="008718EE">
      <w:pPr>
        <w:jc w:val="center"/>
        <w:rPr>
          <w:rFonts w:ascii="Arial" w:hAnsi="Arial" w:cs="Arial"/>
          <w:b/>
        </w:rPr>
      </w:pPr>
    </w:p>
    <w:p w14:paraId="478F7CA3" w14:textId="77777777" w:rsidR="004E6217" w:rsidRDefault="004E6217" w:rsidP="008718EE">
      <w:pPr>
        <w:jc w:val="center"/>
        <w:rPr>
          <w:rFonts w:ascii="Arial" w:hAnsi="Arial" w:cs="Arial"/>
          <w:b/>
        </w:rPr>
      </w:pPr>
    </w:p>
    <w:p w14:paraId="23C24177" w14:textId="77777777" w:rsidR="004E6217" w:rsidRDefault="004E6217" w:rsidP="008718EE">
      <w:pPr>
        <w:jc w:val="center"/>
        <w:rPr>
          <w:rFonts w:ascii="Arial" w:hAnsi="Arial" w:cs="Arial"/>
          <w:b/>
        </w:rPr>
      </w:pPr>
    </w:p>
    <w:p w14:paraId="7C8C446B" w14:textId="77777777" w:rsidR="004E6217" w:rsidRDefault="004E6217" w:rsidP="008718EE">
      <w:pPr>
        <w:jc w:val="center"/>
        <w:rPr>
          <w:rFonts w:ascii="Arial" w:hAnsi="Arial" w:cs="Arial"/>
          <w:b/>
        </w:rPr>
      </w:pPr>
    </w:p>
    <w:p w14:paraId="58AECEFE" w14:textId="77777777" w:rsidR="004E6217" w:rsidRDefault="004E6217" w:rsidP="008718EE">
      <w:pPr>
        <w:jc w:val="center"/>
        <w:rPr>
          <w:rFonts w:ascii="Arial" w:hAnsi="Arial" w:cs="Arial"/>
          <w:b/>
        </w:rPr>
      </w:pPr>
    </w:p>
    <w:p w14:paraId="6E5F7629" w14:textId="77777777" w:rsidR="004E6217" w:rsidRDefault="004E6217" w:rsidP="008718EE">
      <w:pPr>
        <w:jc w:val="center"/>
        <w:rPr>
          <w:rFonts w:ascii="Arial" w:hAnsi="Arial" w:cs="Arial"/>
          <w:b/>
        </w:rPr>
      </w:pPr>
    </w:p>
    <w:p w14:paraId="71C63398" w14:textId="77777777" w:rsidR="004E6217" w:rsidRDefault="004E6217" w:rsidP="008718EE">
      <w:pPr>
        <w:jc w:val="center"/>
        <w:rPr>
          <w:rFonts w:ascii="Arial" w:hAnsi="Arial" w:cs="Arial"/>
          <w:b/>
        </w:rPr>
      </w:pPr>
    </w:p>
    <w:p w14:paraId="787E9E7F" w14:textId="77777777" w:rsidR="004E6217" w:rsidRDefault="004E6217" w:rsidP="008718EE">
      <w:pPr>
        <w:jc w:val="center"/>
        <w:rPr>
          <w:rFonts w:ascii="Arial" w:hAnsi="Arial" w:cs="Arial"/>
          <w:b/>
        </w:rPr>
      </w:pPr>
    </w:p>
    <w:p w14:paraId="2FA669CC" w14:textId="77777777" w:rsidR="004E6217" w:rsidRDefault="004E6217" w:rsidP="008718EE">
      <w:pPr>
        <w:jc w:val="center"/>
        <w:rPr>
          <w:rFonts w:ascii="Arial" w:hAnsi="Arial" w:cs="Arial"/>
          <w:b/>
        </w:rPr>
      </w:pPr>
    </w:p>
    <w:p w14:paraId="081AAB0C" w14:textId="77777777" w:rsidR="004E6217" w:rsidRDefault="004E6217" w:rsidP="008718EE">
      <w:pPr>
        <w:jc w:val="center"/>
        <w:rPr>
          <w:rFonts w:ascii="Arial" w:hAnsi="Arial" w:cs="Arial"/>
          <w:b/>
        </w:rPr>
      </w:pPr>
    </w:p>
    <w:p w14:paraId="39D619C4" w14:textId="77777777" w:rsidR="004E6217" w:rsidRDefault="004E6217" w:rsidP="008718EE">
      <w:pPr>
        <w:jc w:val="center"/>
        <w:rPr>
          <w:rFonts w:ascii="Arial" w:hAnsi="Arial" w:cs="Arial"/>
          <w:b/>
        </w:rPr>
      </w:pPr>
    </w:p>
    <w:p w14:paraId="5E5B8551" w14:textId="77777777" w:rsidR="004E6217" w:rsidRDefault="004E6217" w:rsidP="008718EE">
      <w:pPr>
        <w:jc w:val="center"/>
        <w:rPr>
          <w:rFonts w:ascii="Arial" w:hAnsi="Arial" w:cs="Arial"/>
          <w:b/>
        </w:rPr>
      </w:pPr>
    </w:p>
    <w:p w14:paraId="0C6EC53D" w14:textId="77777777" w:rsidR="004E6217" w:rsidRDefault="004E6217" w:rsidP="008718EE">
      <w:pPr>
        <w:jc w:val="center"/>
        <w:rPr>
          <w:rFonts w:ascii="Arial" w:hAnsi="Arial" w:cs="Arial"/>
          <w:b/>
        </w:rPr>
      </w:pPr>
    </w:p>
    <w:p w14:paraId="35F200AE" w14:textId="77777777" w:rsidR="004E6217" w:rsidRDefault="004E6217" w:rsidP="008718EE">
      <w:pPr>
        <w:jc w:val="center"/>
        <w:rPr>
          <w:rFonts w:ascii="Arial" w:hAnsi="Arial" w:cs="Arial"/>
          <w:b/>
        </w:rPr>
      </w:pPr>
    </w:p>
    <w:p w14:paraId="436BA884" w14:textId="77777777" w:rsidR="004E6217" w:rsidRDefault="004E6217" w:rsidP="008718EE">
      <w:pPr>
        <w:jc w:val="center"/>
        <w:rPr>
          <w:rFonts w:ascii="Arial" w:hAnsi="Arial" w:cs="Arial"/>
          <w:b/>
        </w:rPr>
      </w:pPr>
    </w:p>
    <w:p w14:paraId="11C8136B" w14:textId="77777777" w:rsidR="004E6217" w:rsidRDefault="004E6217" w:rsidP="008718EE">
      <w:pPr>
        <w:jc w:val="center"/>
        <w:rPr>
          <w:rFonts w:ascii="Arial" w:hAnsi="Arial" w:cs="Arial"/>
          <w:b/>
        </w:rPr>
      </w:pPr>
    </w:p>
    <w:p w14:paraId="14987C17" w14:textId="77777777" w:rsidR="004E6217" w:rsidRDefault="004E6217" w:rsidP="008718EE">
      <w:pPr>
        <w:jc w:val="center"/>
        <w:rPr>
          <w:rFonts w:ascii="Arial" w:hAnsi="Arial" w:cs="Arial"/>
          <w:b/>
        </w:rPr>
      </w:pPr>
    </w:p>
    <w:p w14:paraId="18B68B17" w14:textId="77777777" w:rsidR="004E6217" w:rsidRDefault="004E6217" w:rsidP="008718EE">
      <w:pPr>
        <w:jc w:val="center"/>
        <w:rPr>
          <w:rFonts w:ascii="Arial" w:hAnsi="Arial" w:cs="Arial"/>
          <w:b/>
        </w:rPr>
      </w:pPr>
    </w:p>
    <w:p w14:paraId="359A1B24" w14:textId="77777777" w:rsidR="004E6217" w:rsidRDefault="004E6217" w:rsidP="008718EE">
      <w:pPr>
        <w:jc w:val="center"/>
        <w:rPr>
          <w:rFonts w:ascii="Arial" w:hAnsi="Arial" w:cs="Arial"/>
          <w:b/>
        </w:rPr>
      </w:pPr>
    </w:p>
    <w:p w14:paraId="234F6BF2" w14:textId="77777777" w:rsidR="004E6217" w:rsidRDefault="004E6217" w:rsidP="008718EE">
      <w:pPr>
        <w:jc w:val="center"/>
        <w:rPr>
          <w:rFonts w:ascii="Arial" w:hAnsi="Arial" w:cs="Arial"/>
          <w:b/>
        </w:rPr>
      </w:pPr>
    </w:p>
    <w:p w14:paraId="757E573B" w14:textId="77777777" w:rsidR="004E6217" w:rsidRDefault="004E6217" w:rsidP="008718EE">
      <w:pPr>
        <w:jc w:val="center"/>
        <w:rPr>
          <w:rFonts w:ascii="Arial" w:hAnsi="Arial" w:cs="Arial"/>
          <w:b/>
        </w:rPr>
      </w:pPr>
    </w:p>
    <w:p w14:paraId="20575E5C" w14:textId="77777777" w:rsidR="004E6217" w:rsidRDefault="004E6217" w:rsidP="008718EE">
      <w:pPr>
        <w:jc w:val="center"/>
        <w:rPr>
          <w:rFonts w:ascii="Arial" w:hAnsi="Arial" w:cs="Arial"/>
          <w:b/>
        </w:rPr>
      </w:pPr>
    </w:p>
    <w:p w14:paraId="6B48EB4D" w14:textId="77777777" w:rsidR="004E6217" w:rsidRDefault="004E6217" w:rsidP="008718EE">
      <w:pPr>
        <w:jc w:val="center"/>
        <w:rPr>
          <w:rFonts w:ascii="Arial" w:hAnsi="Arial" w:cs="Arial"/>
          <w:b/>
        </w:rPr>
      </w:pPr>
    </w:p>
    <w:p w14:paraId="79230FC0" w14:textId="77777777" w:rsidR="004E6217" w:rsidRDefault="004E6217" w:rsidP="008718EE">
      <w:pPr>
        <w:jc w:val="center"/>
        <w:rPr>
          <w:rFonts w:ascii="Arial" w:hAnsi="Arial" w:cs="Arial"/>
          <w:b/>
        </w:rPr>
      </w:pPr>
    </w:p>
    <w:p w14:paraId="5C49D98E" w14:textId="77777777" w:rsidR="004E6217" w:rsidRDefault="004E6217" w:rsidP="008718EE">
      <w:pPr>
        <w:jc w:val="center"/>
        <w:rPr>
          <w:rFonts w:ascii="Arial" w:hAnsi="Arial" w:cs="Arial"/>
          <w:b/>
        </w:rPr>
      </w:pPr>
    </w:p>
    <w:p w14:paraId="6D0BFD90" w14:textId="77777777" w:rsidR="004E6217" w:rsidRDefault="004E6217" w:rsidP="008718EE">
      <w:pPr>
        <w:jc w:val="center"/>
        <w:rPr>
          <w:rFonts w:ascii="Arial" w:hAnsi="Arial" w:cs="Arial"/>
          <w:b/>
        </w:rPr>
      </w:pPr>
    </w:p>
    <w:p w14:paraId="53E961FA" w14:textId="77777777" w:rsidR="004E6217" w:rsidRDefault="004E6217" w:rsidP="008718EE">
      <w:pPr>
        <w:jc w:val="center"/>
        <w:rPr>
          <w:rFonts w:ascii="Arial" w:hAnsi="Arial" w:cs="Arial"/>
          <w:b/>
        </w:rPr>
      </w:pPr>
    </w:p>
    <w:p w14:paraId="04BF6DD5" w14:textId="77777777" w:rsidR="004E6217" w:rsidRDefault="004E6217" w:rsidP="008718EE">
      <w:pPr>
        <w:jc w:val="center"/>
        <w:rPr>
          <w:rFonts w:ascii="Arial" w:hAnsi="Arial" w:cs="Arial"/>
          <w:b/>
        </w:rPr>
      </w:pPr>
    </w:p>
    <w:p w14:paraId="25F898C5" w14:textId="77777777" w:rsidR="004E6217" w:rsidRDefault="004E6217" w:rsidP="008718EE">
      <w:pPr>
        <w:jc w:val="center"/>
        <w:rPr>
          <w:rFonts w:ascii="Arial" w:hAnsi="Arial" w:cs="Arial"/>
          <w:b/>
        </w:rPr>
      </w:pPr>
    </w:p>
    <w:p w14:paraId="16F61742" w14:textId="38942267" w:rsidR="008718EE" w:rsidRPr="004620DE" w:rsidRDefault="008718EE" w:rsidP="008718EE">
      <w:pPr>
        <w:jc w:val="center"/>
        <w:rPr>
          <w:rFonts w:ascii="Arial" w:hAnsi="Arial" w:cs="Arial"/>
          <w:b/>
          <w:bCs/>
        </w:rPr>
      </w:pPr>
      <w:r w:rsidRPr="004620DE">
        <w:rPr>
          <w:rFonts w:ascii="Arial" w:hAnsi="Arial" w:cs="Arial"/>
          <w:b/>
        </w:rPr>
        <w:lastRenderedPageBreak/>
        <w:t>PROCESSO ADMINISTRATIVO N</w:t>
      </w:r>
      <w:r w:rsidRPr="004620DE">
        <w:rPr>
          <w:rFonts w:ascii="Arial" w:hAnsi="Arial" w:cs="Arial"/>
          <w:b/>
          <w:bCs/>
        </w:rPr>
        <w:t xml:space="preserve">º </w:t>
      </w:r>
      <w:r w:rsidR="004E6217">
        <w:rPr>
          <w:rFonts w:ascii="Arial" w:hAnsi="Arial" w:cs="Arial"/>
          <w:b/>
          <w:bCs/>
        </w:rPr>
        <w:t>072/2026</w:t>
      </w:r>
    </w:p>
    <w:p w14:paraId="79E70C99" w14:textId="3FEE6777"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E6217">
        <w:rPr>
          <w:rFonts w:ascii="Arial" w:hAnsi="Arial" w:cs="Arial"/>
          <w:b/>
          <w:bCs/>
        </w:rPr>
        <w:t>045/2026</w:t>
      </w:r>
    </w:p>
    <w:p w14:paraId="2FDB50AE" w14:textId="77777777" w:rsidR="008718EE" w:rsidRPr="004620DE" w:rsidRDefault="008718EE" w:rsidP="008718EE">
      <w:pPr>
        <w:jc w:val="center"/>
        <w:rPr>
          <w:rFonts w:ascii="Arial" w:hAnsi="Arial" w:cs="Arial"/>
          <w:b/>
          <w:bCs/>
        </w:rPr>
      </w:pPr>
      <w:r w:rsidRPr="004620DE">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71EEB9F9"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 xml:space="preserve">Registro de Preços para </w:t>
      </w:r>
      <w:r w:rsidR="004E6217" w:rsidRPr="00DE7E9E">
        <w:rPr>
          <w:sz w:val="24"/>
          <w:szCs w:val="24"/>
        </w:rPr>
        <w:t xml:space="preserve">futura e eventual contratação de empresa especializada na locação de equipamentos e estruturas para eventos, compreendendo som, iluminação, palco, geradores, tendas, gradil e banheiros químicos, destinados à realização de diversos eventos promovidos pela Prefeitura do Município de </w:t>
      </w:r>
      <w:r w:rsidR="004E6217" w:rsidRPr="00DE7E9E">
        <w:rPr>
          <w:rStyle w:val="whitespace-normal"/>
          <w:sz w:val="24"/>
          <w:szCs w:val="24"/>
        </w:rPr>
        <w:t>Tanabi</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708DC2D8" w14:textId="77777777" w:rsidR="008718EE" w:rsidRPr="004620DE" w:rsidRDefault="008718EE" w:rsidP="008718EE">
      <w:pPr>
        <w:pStyle w:val="Nivel2"/>
        <w:numPr>
          <w:ilvl w:val="0"/>
          <w:numId w:val="0"/>
        </w:numPr>
        <w:spacing w:before="0" w:after="0" w:line="240" w:lineRule="auto"/>
        <w:rPr>
          <w:color w:val="auto"/>
          <w:sz w:val="24"/>
          <w:szCs w:val="24"/>
        </w:rPr>
      </w:pP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6"/>
        <w:gridCol w:w="3827"/>
        <w:gridCol w:w="869"/>
        <w:gridCol w:w="754"/>
        <w:gridCol w:w="914"/>
        <w:gridCol w:w="1075"/>
      </w:tblGrid>
      <w:tr w:rsidR="00574869" w:rsidRPr="004620DE" w14:paraId="1A275E68" w14:textId="77777777" w:rsidTr="005236C7">
        <w:trPr>
          <w:trHeight w:val="20"/>
          <w:jc w:val="center"/>
        </w:trPr>
        <w:tc>
          <w:tcPr>
            <w:tcW w:w="523" w:type="dxa"/>
            <w:shd w:val="clear" w:color="auto" w:fill="D9D9D9" w:themeFill="background1" w:themeFillShade="D9"/>
            <w:noWrap/>
          </w:tcPr>
          <w:p w14:paraId="09885899" w14:textId="77777777" w:rsidR="00574869" w:rsidRPr="004620DE" w:rsidRDefault="00574869" w:rsidP="005236C7">
            <w:pPr>
              <w:jc w:val="center"/>
              <w:rPr>
                <w:rFonts w:ascii="Arial" w:hAnsi="Arial" w:cs="Arial"/>
                <w:sz w:val="16"/>
                <w:szCs w:val="16"/>
              </w:rPr>
            </w:pPr>
            <w:r w:rsidRPr="004620DE">
              <w:rPr>
                <w:rFonts w:ascii="Arial" w:eastAsia="Arial" w:hAnsi="Arial" w:cs="Arial"/>
                <w:b/>
                <w:bCs/>
                <w:sz w:val="16"/>
                <w:szCs w:val="16"/>
              </w:rPr>
              <w:t>ITEM</w:t>
            </w:r>
          </w:p>
        </w:tc>
        <w:tc>
          <w:tcPr>
            <w:tcW w:w="1036" w:type="dxa"/>
            <w:shd w:val="clear" w:color="auto" w:fill="D9D9D9" w:themeFill="background1" w:themeFillShade="D9"/>
          </w:tcPr>
          <w:p w14:paraId="4EBBA532" w14:textId="77777777" w:rsidR="00574869" w:rsidRPr="004620DE" w:rsidRDefault="00574869" w:rsidP="005236C7">
            <w:pPr>
              <w:jc w:val="center"/>
              <w:rPr>
                <w:rFonts w:ascii="Arial" w:eastAsia="Arial" w:hAnsi="Arial" w:cs="Arial"/>
                <w:b/>
                <w:bCs/>
                <w:sz w:val="16"/>
                <w:szCs w:val="16"/>
              </w:rPr>
            </w:pPr>
            <w:r w:rsidRPr="004620DE">
              <w:rPr>
                <w:rFonts w:ascii="Arial" w:eastAsia="Arial" w:hAnsi="Arial" w:cs="Arial"/>
                <w:b/>
                <w:bCs/>
                <w:sz w:val="16"/>
                <w:szCs w:val="16"/>
              </w:rPr>
              <w:t>CÓDIGO</w:t>
            </w:r>
          </w:p>
        </w:tc>
        <w:tc>
          <w:tcPr>
            <w:tcW w:w="3827" w:type="dxa"/>
            <w:shd w:val="clear" w:color="auto" w:fill="D9D9D9" w:themeFill="background1" w:themeFillShade="D9"/>
            <w:noWrap/>
          </w:tcPr>
          <w:p w14:paraId="0FBD512C" w14:textId="77777777" w:rsidR="00574869" w:rsidRPr="004620DE" w:rsidRDefault="00574869" w:rsidP="005236C7">
            <w:pPr>
              <w:jc w:val="center"/>
              <w:rPr>
                <w:rFonts w:ascii="Arial" w:hAnsi="Arial" w:cs="Arial"/>
                <w:sz w:val="16"/>
                <w:szCs w:val="16"/>
              </w:rPr>
            </w:pPr>
            <w:r w:rsidRPr="004620DE">
              <w:rPr>
                <w:rFonts w:ascii="Arial" w:eastAsia="Arial" w:hAnsi="Arial" w:cs="Arial"/>
                <w:b/>
                <w:bCs/>
                <w:sz w:val="16"/>
                <w:szCs w:val="16"/>
              </w:rPr>
              <w:t>ESPECIFICAÇÃO</w:t>
            </w:r>
          </w:p>
        </w:tc>
        <w:tc>
          <w:tcPr>
            <w:tcW w:w="869" w:type="dxa"/>
            <w:shd w:val="clear" w:color="auto" w:fill="D9D9D9" w:themeFill="background1" w:themeFillShade="D9"/>
            <w:noWrap/>
          </w:tcPr>
          <w:p w14:paraId="6CDFCEF0" w14:textId="77777777" w:rsidR="00574869" w:rsidRPr="004620DE" w:rsidRDefault="00574869" w:rsidP="005236C7">
            <w:pPr>
              <w:jc w:val="center"/>
              <w:rPr>
                <w:rFonts w:ascii="Arial" w:hAnsi="Arial" w:cs="Arial"/>
                <w:b/>
                <w:bCs/>
                <w:sz w:val="16"/>
                <w:szCs w:val="16"/>
              </w:rPr>
            </w:pPr>
            <w:r w:rsidRPr="004620DE">
              <w:rPr>
                <w:rFonts w:ascii="Arial" w:hAnsi="Arial" w:cs="Arial"/>
                <w:b/>
                <w:bCs/>
                <w:sz w:val="16"/>
                <w:szCs w:val="16"/>
              </w:rPr>
              <w:t>UNIDADE</w:t>
            </w:r>
          </w:p>
        </w:tc>
        <w:tc>
          <w:tcPr>
            <w:tcW w:w="754" w:type="dxa"/>
            <w:shd w:val="clear" w:color="auto" w:fill="D9D9D9" w:themeFill="background1" w:themeFillShade="D9"/>
            <w:noWrap/>
          </w:tcPr>
          <w:p w14:paraId="6112B1BD" w14:textId="77777777" w:rsidR="00574869" w:rsidRPr="004620DE" w:rsidRDefault="00574869" w:rsidP="005236C7">
            <w:pPr>
              <w:jc w:val="center"/>
              <w:rPr>
                <w:rFonts w:ascii="Arial" w:hAnsi="Arial" w:cs="Arial"/>
                <w:sz w:val="16"/>
                <w:szCs w:val="16"/>
              </w:rPr>
            </w:pPr>
            <w:r w:rsidRPr="004620DE">
              <w:rPr>
                <w:rFonts w:ascii="Arial" w:hAnsi="Arial" w:cs="Arial"/>
                <w:b/>
                <w:bCs/>
                <w:sz w:val="16"/>
                <w:szCs w:val="16"/>
              </w:rPr>
              <w:t>QUANT.</w:t>
            </w:r>
          </w:p>
        </w:tc>
        <w:tc>
          <w:tcPr>
            <w:tcW w:w="914" w:type="dxa"/>
            <w:shd w:val="clear" w:color="auto" w:fill="D9D9D9" w:themeFill="background1" w:themeFillShade="D9"/>
          </w:tcPr>
          <w:p w14:paraId="253996DF" w14:textId="77777777" w:rsidR="00574869" w:rsidRPr="004620DE" w:rsidRDefault="00574869" w:rsidP="005236C7">
            <w:pPr>
              <w:jc w:val="center"/>
              <w:rPr>
                <w:rFonts w:ascii="Arial" w:eastAsia="Arial" w:hAnsi="Arial" w:cs="Arial"/>
                <w:b/>
                <w:bCs/>
                <w:sz w:val="16"/>
                <w:szCs w:val="16"/>
              </w:rPr>
            </w:pPr>
            <w:r w:rsidRPr="004620DE">
              <w:rPr>
                <w:rFonts w:ascii="Arial" w:eastAsia="Arial" w:hAnsi="Arial" w:cs="Arial"/>
                <w:b/>
                <w:bCs/>
                <w:sz w:val="16"/>
                <w:szCs w:val="16"/>
              </w:rPr>
              <w:t>VALOR</w:t>
            </w:r>
          </w:p>
          <w:p w14:paraId="2D5DC27A" w14:textId="77777777" w:rsidR="00574869" w:rsidRPr="004620DE" w:rsidRDefault="00574869" w:rsidP="005236C7">
            <w:pPr>
              <w:jc w:val="center"/>
              <w:rPr>
                <w:rFonts w:ascii="Arial" w:eastAsia="Arial" w:hAnsi="Arial" w:cs="Arial"/>
                <w:b/>
                <w:bCs/>
                <w:sz w:val="16"/>
                <w:szCs w:val="16"/>
              </w:rPr>
            </w:pPr>
            <w:r w:rsidRPr="004620DE">
              <w:rPr>
                <w:rFonts w:ascii="Arial" w:eastAsia="Arial" w:hAnsi="Arial" w:cs="Arial"/>
                <w:b/>
                <w:bCs/>
                <w:sz w:val="16"/>
                <w:szCs w:val="16"/>
              </w:rPr>
              <w:t>UNITÁRIO</w:t>
            </w:r>
          </w:p>
          <w:p w14:paraId="00FA9785" w14:textId="77777777" w:rsidR="00574869" w:rsidRPr="004620DE" w:rsidRDefault="00574869" w:rsidP="005236C7">
            <w:pPr>
              <w:jc w:val="center"/>
              <w:rPr>
                <w:rFonts w:ascii="Arial" w:eastAsia="Arial" w:hAnsi="Arial" w:cs="Arial"/>
                <w:b/>
                <w:bCs/>
                <w:sz w:val="16"/>
                <w:szCs w:val="16"/>
              </w:rPr>
            </w:pPr>
            <w:r w:rsidRPr="004620DE">
              <w:rPr>
                <w:rFonts w:ascii="Arial" w:eastAsia="Arial" w:hAnsi="Arial" w:cs="Arial"/>
                <w:b/>
                <w:bCs/>
                <w:sz w:val="16"/>
                <w:szCs w:val="16"/>
              </w:rPr>
              <w:t>R$</w:t>
            </w:r>
          </w:p>
        </w:tc>
        <w:tc>
          <w:tcPr>
            <w:tcW w:w="1075" w:type="dxa"/>
            <w:shd w:val="clear" w:color="auto" w:fill="D9D9D9" w:themeFill="background1" w:themeFillShade="D9"/>
            <w:noWrap/>
          </w:tcPr>
          <w:p w14:paraId="28936A96" w14:textId="77777777" w:rsidR="00574869" w:rsidRPr="004620DE" w:rsidRDefault="00574869" w:rsidP="005236C7">
            <w:pPr>
              <w:jc w:val="center"/>
              <w:rPr>
                <w:rFonts w:ascii="Arial" w:eastAsia="Arial" w:hAnsi="Arial" w:cs="Arial"/>
                <w:b/>
                <w:bCs/>
                <w:sz w:val="16"/>
                <w:szCs w:val="16"/>
              </w:rPr>
            </w:pPr>
            <w:r w:rsidRPr="004620DE">
              <w:rPr>
                <w:rFonts w:ascii="Arial" w:eastAsia="Arial" w:hAnsi="Arial" w:cs="Arial"/>
                <w:b/>
                <w:bCs/>
                <w:sz w:val="16"/>
                <w:szCs w:val="16"/>
              </w:rPr>
              <w:t>VALOR</w:t>
            </w:r>
          </w:p>
          <w:p w14:paraId="3A6CC8D9" w14:textId="77777777" w:rsidR="00574869" w:rsidRPr="004620DE" w:rsidRDefault="00574869" w:rsidP="005236C7">
            <w:pPr>
              <w:jc w:val="center"/>
              <w:rPr>
                <w:rFonts w:ascii="Arial" w:eastAsia="Arial" w:hAnsi="Arial" w:cs="Arial"/>
                <w:b/>
                <w:bCs/>
                <w:sz w:val="16"/>
                <w:szCs w:val="16"/>
              </w:rPr>
            </w:pPr>
            <w:r w:rsidRPr="004620DE">
              <w:rPr>
                <w:rFonts w:ascii="Arial" w:eastAsia="Arial" w:hAnsi="Arial" w:cs="Arial"/>
                <w:b/>
                <w:bCs/>
                <w:sz w:val="16"/>
                <w:szCs w:val="16"/>
              </w:rPr>
              <w:t>TOTAL</w:t>
            </w:r>
          </w:p>
          <w:p w14:paraId="7A61EF54" w14:textId="77777777" w:rsidR="00574869" w:rsidRPr="004620DE" w:rsidRDefault="00574869" w:rsidP="005236C7">
            <w:pPr>
              <w:jc w:val="center"/>
              <w:rPr>
                <w:rFonts w:ascii="Arial" w:hAnsi="Arial" w:cs="Arial"/>
                <w:sz w:val="16"/>
                <w:szCs w:val="16"/>
              </w:rPr>
            </w:pPr>
            <w:r w:rsidRPr="004620DE">
              <w:rPr>
                <w:rFonts w:ascii="Arial" w:eastAsia="Arial" w:hAnsi="Arial" w:cs="Arial"/>
                <w:b/>
                <w:bCs/>
                <w:sz w:val="16"/>
                <w:szCs w:val="16"/>
              </w:rPr>
              <w:t>R$</w:t>
            </w:r>
          </w:p>
        </w:tc>
      </w:tr>
      <w:tr w:rsidR="00574869" w14:paraId="0AFFC3AA" w14:textId="77777777" w:rsidTr="005236C7">
        <w:trPr>
          <w:trHeight w:val="20"/>
          <w:jc w:val="center"/>
        </w:trPr>
        <w:tc>
          <w:tcPr>
            <w:tcW w:w="8998" w:type="dxa"/>
            <w:gridSpan w:val="7"/>
            <w:shd w:val="clear" w:color="auto" w:fill="D9D9D9" w:themeFill="background1" w:themeFillShade="D9"/>
            <w:noWrap/>
          </w:tcPr>
          <w:p w14:paraId="029AE2E9" w14:textId="30EC3FE1" w:rsidR="00574869" w:rsidRPr="00574869" w:rsidRDefault="00574869" w:rsidP="005236C7">
            <w:pPr>
              <w:jc w:val="center"/>
              <w:rPr>
                <w:rFonts w:ascii="Arial" w:hAnsi="Arial" w:cs="Arial"/>
                <w:b/>
                <w:bCs/>
                <w:color w:val="000000"/>
                <w:sz w:val="16"/>
                <w:szCs w:val="16"/>
              </w:rPr>
            </w:pPr>
            <w:r>
              <w:rPr>
                <w:rFonts w:ascii="Arial" w:hAnsi="Arial" w:cs="Arial"/>
                <w:b/>
                <w:bCs/>
                <w:color w:val="000000"/>
                <w:sz w:val="16"/>
                <w:szCs w:val="16"/>
              </w:rPr>
              <w:t>LOTE 001</w:t>
            </w:r>
          </w:p>
        </w:tc>
      </w:tr>
      <w:tr w:rsidR="005236C7" w14:paraId="26B42798" w14:textId="77777777" w:rsidTr="005236C7">
        <w:trPr>
          <w:trHeight w:val="20"/>
          <w:jc w:val="center"/>
        </w:trPr>
        <w:tc>
          <w:tcPr>
            <w:tcW w:w="523" w:type="dxa"/>
            <w:noWrap/>
            <w:vAlign w:val="bottom"/>
          </w:tcPr>
          <w:p w14:paraId="7B6D9482" w14:textId="454DA129" w:rsidR="005236C7" w:rsidRDefault="005236C7" w:rsidP="005236C7">
            <w:pPr>
              <w:jc w:val="center"/>
              <w:rPr>
                <w:rFonts w:ascii="Arial" w:hAnsi="Arial" w:cs="Arial"/>
                <w:color w:val="000000"/>
                <w:sz w:val="16"/>
                <w:szCs w:val="16"/>
              </w:rPr>
            </w:pPr>
            <w:r>
              <w:rPr>
                <w:rFonts w:ascii="Arial" w:hAnsi="Arial" w:cs="Arial"/>
                <w:color w:val="000000"/>
                <w:sz w:val="16"/>
                <w:szCs w:val="16"/>
              </w:rPr>
              <w:t>1</w:t>
            </w:r>
          </w:p>
        </w:tc>
        <w:tc>
          <w:tcPr>
            <w:tcW w:w="1036" w:type="dxa"/>
            <w:vAlign w:val="bottom"/>
          </w:tcPr>
          <w:p w14:paraId="35E736E3" w14:textId="1DD2931B" w:rsidR="005236C7" w:rsidRDefault="005236C7" w:rsidP="005236C7">
            <w:pPr>
              <w:jc w:val="center"/>
              <w:rPr>
                <w:rFonts w:ascii="Arial" w:hAnsi="Arial" w:cs="Arial"/>
                <w:color w:val="000000"/>
                <w:sz w:val="16"/>
                <w:szCs w:val="16"/>
              </w:rPr>
            </w:pPr>
            <w:r>
              <w:rPr>
                <w:rFonts w:ascii="Arial" w:hAnsi="Arial" w:cs="Arial"/>
                <w:color w:val="000000"/>
                <w:sz w:val="16"/>
                <w:szCs w:val="16"/>
              </w:rPr>
              <w:t>885.001.001</w:t>
            </w:r>
          </w:p>
        </w:tc>
        <w:tc>
          <w:tcPr>
            <w:tcW w:w="3827" w:type="dxa"/>
            <w:noWrap/>
          </w:tcPr>
          <w:p w14:paraId="02317F74" w14:textId="7D492ED2" w:rsidR="005236C7" w:rsidRDefault="005236C7" w:rsidP="005236C7">
            <w:pPr>
              <w:jc w:val="both"/>
              <w:rPr>
                <w:rFonts w:ascii="Arial" w:hAnsi="Arial" w:cs="Arial"/>
                <w:color w:val="000000"/>
                <w:sz w:val="16"/>
                <w:szCs w:val="16"/>
              </w:rPr>
            </w:pPr>
            <w:r>
              <w:rPr>
                <w:rFonts w:ascii="Arial" w:hAnsi="Arial" w:cs="Arial"/>
                <w:color w:val="000000"/>
                <w:sz w:val="16"/>
                <w:szCs w:val="16"/>
              </w:rPr>
              <w:t>PRESTAÇÃO DE SERVIÇOS DO RAMO SONORO PARA LOCAÇÃO DE EQUIPAMENTOS DE SOM E ILUMINAÇÃO DEPEQUENO PORTE QUE ATENDA EVENTOS DE ATÉ 500 (QUINHENTAS) PESSOAS, DEVENDO FORNECER EQUIPAMENTOS DE SOM E ILUMINAÇÃO COMPLETOS: CAIXAS DE SOM (DUAS CAIXAS DE SOM ATIVAS), ILUMINAÇÃO (JOGO DE LUZ COM NO MÍNIMO 2 PONTOS DE ILUMINAÇÃO), TRELIÇA, MESA DE SOM COM NOMÍNIMO 12 CANAIS, 2 (DOIS) MICROFONES SEM FIO, 1 (UM) NOTEBOOK E OPERADORES.</w:t>
            </w:r>
          </w:p>
        </w:tc>
        <w:tc>
          <w:tcPr>
            <w:tcW w:w="869" w:type="dxa"/>
            <w:noWrap/>
            <w:vAlign w:val="bottom"/>
          </w:tcPr>
          <w:p w14:paraId="3FF34894" w14:textId="4D14D76A"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73341B86" w14:textId="0A4DBA37" w:rsidR="005236C7" w:rsidRDefault="005236C7" w:rsidP="005236C7">
            <w:pPr>
              <w:jc w:val="center"/>
              <w:rPr>
                <w:rFonts w:ascii="Arial" w:hAnsi="Arial" w:cs="Arial"/>
                <w:color w:val="000000"/>
                <w:sz w:val="16"/>
                <w:szCs w:val="16"/>
              </w:rPr>
            </w:pPr>
            <w:r>
              <w:rPr>
                <w:rFonts w:ascii="Arial" w:hAnsi="Arial" w:cs="Arial"/>
                <w:color w:val="000000"/>
                <w:sz w:val="16"/>
                <w:szCs w:val="16"/>
              </w:rPr>
              <w:t>100,</w:t>
            </w:r>
          </w:p>
        </w:tc>
        <w:tc>
          <w:tcPr>
            <w:tcW w:w="914" w:type="dxa"/>
            <w:vAlign w:val="bottom"/>
          </w:tcPr>
          <w:p w14:paraId="3110D8A5" w14:textId="4B074620" w:rsidR="005236C7" w:rsidRDefault="005236C7" w:rsidP="005236C7">
            <w:pPr>
              <w:jc w:val="right"/>
              <w:rPr>
                <w:rFonts w:ascii="Arial" w:hAnsi="Arial" w:cs="Arial"/>
                <w:color w:val="000000"/>
                <w:sz w:val="16"/>
                <w:szCs w:val="16"/>
              </w:rPr>
            </w:pPr>
            <w:r>
              <w:rPr>
                <w:rFonts w:ascii="Arial" w:hAnsi="Arial" w:cs="Arial"/>
                <w:color w:val="000000"/>
                <w:sz w:val="16"/>
                <w:szCs w:val="16"/>
              </w:rPr>
              <w:t>2.594,68</w:t>
            </w:r>
          </w:p>
        </w:tc>
        <w:tc>
          <w:tcPr>
            <w:tcW w:w="1075" w:type="dxa"/>
            <w:noWrap/>
            <w:vAlign w:val="bottom"/>
          </w:tcPr>
          <w:p w14:paraId="6E53FA3F" w14:textId="12A8740A" w:rsidR="005236C7" w:rsidRDefault="005236C7" w:rsidP="005236C7">
            <w:pPr>
              <w:jc w:val="right"/>
              <w:rPr>
                <w:rFonts w:ascii="Arial" w:hAnsi="Arial" w:cs="Arial"/>
                <w:color w:val="000000"/>
                <w:sz w:val="16"/>
                <w:szCs w:val="16"/>
              </w:rPr>
            </w:pPr>
            <w:r>
              <w:rPr>
                <w:rFonts w:ascii="Arial" w:hAnsi="Arial" w:cs="Arial"/>
                <w:color w:val="000000"/>
                <w:sz w:val="16"/>
                <w:szCs w:val="16"/>
              </w:rPr>
              <w:t>259.468,00</w:t>
            </w:r>
          </w:p>
        </w:tc>
      </w:tr>
      <w:tr w:rsidR="005236C7" w14:paraId="40BDA17C" w14:textId="77777777" w:rsidTr="005236C7">
        <w:trPr>
          <w:trHeight w:val="20"/>
          <w:jc w:val="center"/>
        </w:trPr>
        <w:tc>
          <w:tcPr>
            <w:tcW w:w="523" w:type="dxa"/>
            <w:noWrap/>
            <w:vAlign w:val="bottom"/>
          </w:tcPr>
          <w:p w14:paraId="0CD5EE17" w14:textId="1D9DFD39" w:rsidR="005236C7" w:rsidRDefault="005236C7" w:rsidP="005236C7">
            <w:pPr>
              <w:jc w:val="center"/>
              <w:rPr>
                <w:rFonts w:ascii="Arial" w:hAnsi="Arial" w:cs="Arial"/>
                <w:color w:val="000000"/>
                <w:sz w:val="16"/>
                <w:szCs w:val="16"/>
              </w:rPr>
            </w:pPr>
            <w:r>
              <w:rPr>
                <w:rFonts w:ascii="Arial" w:hAnsi="Arial" w:cs="Arial"/>
                <w:color w:val="000000"/>
                <w:sz w:val="16"/>
                <w:szCs w:val="16"/>
              </w:rPr>
              <w:t>2</w:t>
            </w:r>
          </w:p>
        </w:tc>
        <w:tc>
          <w:tcPr>
            <w:tcW w:w="1036" w:type="dxa"/>
            <w:vAlign w:val="bottom"/>
          </w:tcPr>
          <w:p w14:paraId="061B9C6F" w14:textId="412A43DE" w:rsidR="005236C7" w:rsidRDefault="005236C7" w:rsidP="005236C7">
            <w:pPr>
              <w:jc w:val="center"/>
              <w:rPr>
                <w:rFonts w:ascii="Arial" w:hAnsi="Arial" w:cs="Arial"/>
                <w:color w:val="000000"/>
                <w:sz w:val="16"/>
                <w:szCs w:val="16"/>
              </w:rPr>
            </w:pPr>
            <w:r>
              <w:rPr>
                <w:rFonts w:ascii="Arial" w:hAnsi="Arial" w:cs="Arial"/>
                <w:color w:val="000000"/>
                <w:sz w:val="16"/>
                <w:szCs w:val="16"/>
              </w:rPr>
              <w:t>885.001.002</w:t>
            </w:r>
          </w:p>
        </w:tc>
        <w:tc>
          <w:tcPr>
            <w:tcW w:w="3827" w:type="dxa"/>
            <w:noWrap/>
          </w:tcPr>
          <w:p w14:paraId="6C4D0B04" w14:textId="2CA11D9A" w:rsidR="005236C7" w:rsidRDefault="005236C7" w:rsidP="005236C7">
            <w:pPr>
              <w:jc w:val="both"/>
              <w:rPr>
                <w:rFonts w:ascii="Arial" w:hAnsi="Arial" w:cs="Arial"/>
                <w:color w:val="000000"/>
                <w:sz w:val="16"/>
                <w:szCs w:val="16"/>
              </w:rPr>
            </w:pPr>
            <w:r>
              <w:rPr>
                <w:rFonts w:ascii="Arial" w:hAnsi="Arial" w:cs="Arial"/>
                <w:color w:val="000000"/>
                <w:sz w:val="16"/>
                <w:szCs w:val="16"/>
              </w:rPr>
              <w:t>SISTEMA DE SOM 8 CAIXAS DE MÉDIO GRAVE LINE 212 E TI 04 CAIXAS DE GRAVE 2X18 4 RETORNOS DE CHÃO SM 400 AMPLIFICADORES CABEAMENTO PROCESSAMENTO NECESSÁRIO PARA O FUNCIONAMENTO DETODO SISTEMA DE SOM 1 CONSULE 32 CANAIS DIGITAL 1 NOTBBOK 20 PEDESTAIR 10 MICROFONES COM FIOSM58,10 MICROFONES SM57,1 COM 7 MICROFONES PARA BATERIA 10 DIRECTBOX 50 CABOS XLR 1POWERPLAY 8 VIAS 12 VIAS DE FONE 2 SUB SNAKE 4 MICROFONES SEM FIA 1 CORPO DE BATERIA SENCO 1BUMBO 20" 2 TONS E 1 SURDO 1 CUBO DE CONTRA BAIXO 1X15X4X10 1 CUBO GUITARRA 212 1 CORTINAFUNDO DO PALCO CABOS DE AC PARA EQUIPAMENTOS E REGUAS DE AC PARA USO DE ARTISTAS LOCAISSISTEMA GERENCIADO E DISTRIBUIÇÃO DE ENERGIA ILUMINAÇÃO 8 MUVING HEAD BEAM 200 OU SUPERIOR 6STROBO RGB 4 COB 300 1 MAQUINA DE FUMAÇA 3000 12 PAR LED RGB 1 CONSOLE COMAND WING TELATOUCH 4 MINIBRUTT 1 COBERTURA DE 10X8 COM TRELIÇAS P30 COM LONA ANTI CHAMAS 1 TELÃO DE LED 4X2.</w:t>
            </w:r>
          </w:p>
        </w:tc>
        <w:tc>
          <w:tcPr>
            <w:tcW w:w="869" w:type="dxa"/>
            <w:noWrap/>
            <w:vAlign w:val="bottom"/>
          </w:tcPr>
          <w:p w14:paraId="62AC773C" w14:textId="6B9C96B5"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0D673076" w14:textId="6E092907" w:rsidR="005236C7" w:rsidRDefault="005236C7" w:rsidP="005236C7">
            <w:pPr>
              <w:jc w:val="center"/>
              <w:rPr>
                <w:rFonts w:ascii="Arial" w:hAnsi="Arial" w:cs="Arial"/>
                <w:color w:val="000000"/>
                <w:sz w:val="16"/>
                <w:szCs w:val="16"/>
              </w:rPr>
            </w:pPr>
            <w:r>
              <w:rPr>
                <w:rFonts w:ascii="Arial" w:hAnsi="Arial" w:cs="Arial"/>
                <w:color w:val="000000"/>
                <w:sz w:val="16"/>
                <w:szCs w:val="16"/>
              </w:rPr>
              <w:t>12,</w:t>
            </w:r>
          </w:p>
        </w:tc>
        <w:tc>
          <w:tcPr>
            <w:tcW w:w="914" w:type="dxa"/>
            <w:vAlign w:val="bottom"/>
          </w:tcPr>
          <w:p w14:paraId="4ABAD56A" w14:textId="41AD9EB9" w:rsidR="005236C7" w:rsidRDefault="005236C7" w:rsidP="005236C7">
            <w:pPr>
              <w:jc w:val="right"/>
              <w:rPr>
                <w:rFonts w:ascii="Arial" w:hAnsi="Arial" w:cs="Arial"/>
                <w:color w:val="000000"/>
                <w:sz w:val="16"/>
                <w:szCs w:val="16"/>
              </w:rPr>
            </w:pPr>
            <w:r>
              <w:rPr>
                <w:rFonts w:ascii="Arial" w:hAnsi="Arial" w:cs="Arial"/>
                <w:color w:val="000000"/>
                <w:sz w:val="16"/>
                <w:szCs w:val="16"/>
              </w:rPr>
              <w:t>16.200,74</w:t>
            </w:r>
          </w:p>
        </w:tc>
        <w:tc>
          <w:tcPr>
            <w:tcW w:w="1075" w:type="dxa"/>
            <w:noWrap/>
            <w:vAlign w:val="bottom"/>
          </w:tcPr>
          <w:p w14:paraId="7C9A2656" w14:textId="20F982FF" w:rsidR="005236C7" w:rsidRDefault="005236C7" w:rsidP="005236C7">
            <w:pPr>
              <w:jc w:val="right"/>
              <w:rPr>
                <w:rFonts w:ascii="Arial" w:hAnsi="Arial" w:cs="Arial"/>
                <w:color w:val="000000"/>
                <w:sz w:val="16"/>
                <w:szCs w:val="16"/>
              </w:rPr>
            </w:pPr>
            <w:r>
              <w:rPr>
                <w:rFonts w:ascii="Arial" w:hAnsi="Arial" w:cs="Arial"/>
                <w:color w:val="000000"/>
                <w:sz w:val="16"/>
                <w:szCs w:val="16"/>
              </w:rPr>
              <w:t>194.408,88</w:t>
            </w:r>
          </w:p>
        </w:tc>
      </w:tr>
      <w:tr w:rsidR="005236C7" w14:paraId="0BBB7ABD" w14:textId="77777777" w:rsidTr="005236C7">
        <w:trPr>
          <w:trHeight w:val="20"/>
          <w:jc w:val="center"/>
        </w:trPr>
        <w:tc>
          <w:tcPr>
            <w:tcW w:w="523" w:type="dxa"/>
            <w:noWrap/>
            <w:vAlign w:val="bottom"/>
          </w:tcPr>
          <w:p w14:paraId="028B73C6" w14:textId="260451FB" w:rsidR="005236C7" w:rsidRDefault="005236C7" w:rsidP="005236C7">
            <w:pPr>
              <w:jc w:val="center"/>
              <w:rPr>
                <w:rFonts w:ascii="Arial" w:hAnsi="Arial" w:cs="Arial"/>
                <w:color w:val="000000"/>
                <w:sz w:val="16"/>
                <w:szCs w:val="16"/>
              </w:rPr>
            </w:pPr>
            <w:r>
              <w:rPr>
                <w:rFonts w:ascii="Arial" w:hAnsi="Arial" w:cs="Arial"/>
                <w:color w:val="000000"/>
                <w:sz w:val="16"/>
                <w:szCs w:val="16"/>
              </w:rPr>
              <w:t>3</w:t>
            </w:r>
          </w:p>
        </w:tc>
        <w:tc>
          <w:tcPr>
            <w:tcW w:w="1036" w:type="dxa"/>
            <w:vAlign w:val="bottom"/>
          </w:tcPr>
          <w:p w14:paraId="3AE52774" w14:textId="6DEDBD83" w:rsidR="005236C7" w:rsidRDefault="005236C7" w:rsidP="005236C7">
            <w:pPr>
              <w:jc w:val="center"/>
              <w:rPr>
                <w:rFonts w:ascii="Arial" w:hAnsi="Arial" w:cs="Arial"/>
                <w:color w:val="000000"/>
                <w:sz w:val="16"/>
                <w:szCs w:val="16"/>
              </w:rPr>
            </w:pPr>
            <w:r>
              <w:rPr>
                <w:rFonts w:ascii="Arial" w:hAnsi="Arial" w:cs="Arial"/>
                <w:color w:val="000000"/>
                <w:sz w:val="16"/>
                <w:szCs w:val="16"/>
              </w:rPr>
              <w:t>885.001.003</w:t>
            </w:r>
          </w:p>
        </w:tc>
        <w:tc>
          <w:tcPr>
            <w:tcW w:w="3827" w:type="dxa"/>
            <w:noWrap/>
          </w:tcPr>
          <w:p w14:paraId="042773A6" w14:textId="20BD11EF"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PRESTAÇÃO DE SERVIÇOS DE LOCAÇÃO DE SOM E ILUMINAÇÃO DE PEQUENO PORTE (KITPALESTRA/INAUGURAÇÃO), INCLUINDO IMAGEM (PAINEL E TRELIÇAS). 01 MIXER (CONSOLE) 12 CANAIS DIGITAL OU ANALÓGICA. 04 CAIXAS AMPLIFICADAS – CONFIGURAÇÃO MÍNIMA DE FALANTE DE 12 POLEGADASE DRIVE OU SUPERIOR; 03 MICROFONES SEM FIO 01 – PAINEL DE LED CONFIGURAÇÃO MÍNIMA P6 </w:t>
            </w:r>
            <w:r>
              <w:rPr>
                <w:rFonts w:ascii="Arial" w:hAnsi="Arial" w:cs="Arial"/>
                <w:color w:val="000000"/>
                <w:sz w:val="16"/>
                <w:szCs w:val="16"/>
              </w:rPr>
              <w:lastRenderedPageBreak/>
              <w:t>(TAMANHOMÁXIMO DE 4 X 2 METROS) PRATICÁVEIS PARA PISO DE PALCO TAMANHO MÁXIMO DE 4 X 4 METROS. 01NOTEBOOK 01 CABEAMENTO NECESSÁRIO 04 CANHÕES DE LED DE 3 WATTS RGBW (CASO SEJA EM PERÍODONOTURNO) 01 TÉCNICO PARA OPERAR EQUIPAMENTO DURANTE TODO O EVENTO.</w:t>
            </w:r>
          </w:p>
        </w:tc>
        <w:tc>
          <w:tcPr>
            <w:tcW w:w="869" w:type="dxa"/>
            <w:noWrap/>
            <w:vAlign w:val="bottom"/>
          </w:tcPr>
          <w:p w14:paraId="788C5E00" w14:textId="28AE8461" w:rsidR="005236C7" w:rsidRDefault="005236C7" w:rsidP="005236C7">
            <w:pPr>
              <w:jc w:val="center"/>
              <w:rPr>
                <w:rFonts w:ascii="Arial" w:hAnsi="Arial" w:cs="Arial"/>
                <w:color w:val="000000"/>
                <w:sz w:val="16"/>
                <w:szCs w:val="16"/>
              </w:rPr>
            </w:pPr>
            <w:r>
              <w:rPr>
                <w:rFonts w:ascii="Arial" w:hAnsi="Arial" w:cs="Arial"/>
                <w:color w:val="000000"/>
                <w:sz w:val="16"/>
                <w:szCs w:val="16"/>
              </w:rPr>
              <w:lastRenderedPageBreak/>
              <w:t>SERV</w:t>
            </w:r>
          </w:p>
        </w:tc>
        <w:tc>
          <w:tcPr>
            <w:tcW w:w="754" w:type="dxa"/>
            <w:noWrap/>
            <w:vAlign w:val="bottom"/>
          </w:tcPr>
          <w:p w14:paraId="3BFF16C5" w14:textId="45FB30CC" w:rsidR="005236C7" w:rsidRDefault="005236C7" w:rsidP="005236C7">
            <w:pPr>
              <w:jc w:val="center"/>
              <w:rPr>
                <w:rFonts w:ascii="Arial" w:hAnsi="Arial" w:cs="Arial"/>
                <w:color w:val="000000"/>
                <w:sz w:val="16"/>
                <w:szCs w:val="16"/>
              </w:rPr>
            </w:pPr>
            <w:r>
              <w:rPr>
                <w:rFonts w:ascii="Arial" w:hAnsi="Arial" w:cs="Arial"/>
                <w:color w:val="000000"/>
                <w:sz w:val="16"/>
                <w:szCs w:val="16"/>
              </w:rPr>
              <w:t>10,</w:t>
            </w:r>
          </w:p>
        </w:tc>
        <w:tc>
          <w:tcPr>
            <w:tcW w:w="914" w:type="dxa"/>
            <w:vAlign w:val="bottom"/>
          </w:tcPr>
          <w:p w14:paraId="44194547" w14:textId="1E3A4534" w:rsidR="005236C7" w:rsidRDefault="005236C7" w:rsidP="005236C7">
            <w:pPr>
              <w:jc w:val="right"/>
              <w:rPr>
                <w:rFonts w:ascii="Arial" w:hAnsi="Arial" w:cs="Arial"/>
                <w:color w:val="000000"/>
                <w:sz w:val="16"/>
                <w:szCs w:val="16"/>
              </w:rPr>
            </w:pPr>
            <w:r>
              <w:rPr>
                <w:rFonts w:ascii="Arial" w:hAnsi="Arial" w:cs="Arial"/>
                <w:color w:val="000000"/>
                <w:sz w:val="16"/>
                <w:szCs w:val="16"/>
              </w:rPr>
              <w:t>4.338,75</w:t>
            </w:r>
          </w:p>
        </w:tc>
        <w:tc>
          <w:tcPr>
            <w:tcW w:w="1075" w:type="dxa"/>
            <w:noWrap/>
            <w:vAlign w:val="bottom"/>
          </w:tcPr>
          <w:p w14:paraId="18839A19" w14:textId="3C83C62F" w:rsidR="005236C7" w:rsidRDefault="005236C7" w:rsidP="005236C7">
            <w:pPr>
              <w:jc w:val="right"/>
              <w:rPr>
                <w:rFonts w:ascii="Arial" w:hAnsi="Arial" w:cs="Arial"/>
                <w:color w:val="000000"/>
                <w:sz w:val="16"/>
                <w:szCs w:val="16"/>
              </w:rPr>
            </w:pPr>
            <w:r>
              <w:rPr>
                <w:rFonts w:ascii="Arial" w:hAnsi="Arial" w:cs="Arial"/>
                <w:color w:val="000000"/>
                <w:sz w:val="16"/>
                <w:szCs w:val="16"/>
              </w:rPr>
              <w:t>43.387,50</w:t>
            </w:r>
          </w:p>
        </w:tc>
      </w:tr>
      <w:tr w:rsidR="005236C7" w14:paraId="263CB1A6" w14:textId="77777777" w:rsidTr="005236C7">
        <w:trPr>
          <w:trHeight w:val="20"/>
          <w:jc w:val="center"/>
        </w:trPr>
        <w:tc>
          <w:tcPr>
            <w:tcW w:w="523" w:type="dxa"/>
            <w:noWrap/>
            <w:vAlign w:val="bottom"/>
          </w:tcPr>
          <w:p w14:paraId="5DDE5E84" w14:textId="6D6FFAF6" w:rsidR="005236C7" w:rsidRDefault="005236C7" w:rsidP="005236C7">
            <w:pPr>
              <w:jc w:val="center"/>
              <w:rPr>
                <w:rFonts w:ascii="Arial" w:hAnsi="Arial" w:cs="Arial"/>
                <w:color w:val="000000"/>
                <w:sz w:val="16"/>
                <w:szCs w:val="16"/>
              </w:rPr>
            </w:pPr>
            <w:r>
              <w:rPr>
                <w:rFonts w:ascii="Arial" w:hAnsi="Arial" w:cs="Arial"/>
                <w:color w:val="000000"/>
                <w:sz w:val="16"/>
                <w:szCs w:val="16"/>
              </w:rPr>
              <w:t>4</w:t>
            </w:r>
          </w:p>
        </w:tc>
        <w:tc>
          <w:tcPr>
            <w:tcW w:w="1036" w:type="dxa"/>
            <w:vAlign w:val="bottom"/>
          </w:tcPr>
          <w:p w14:paraId="36DCC339" w14:textId="7D5B1619" w:rsidR="005236C7" w:rsidRDefault="005236C7" w:rsidP="005236C7">
            <w:pPr>
              <w:jc w:val="center"/>
              <w:rPr>
                <w:rFonts w:ascii="Arial" w:hAnsi="Arial" w:cs="Arial"/>
                <w:color w:val="000000"/>
                <w:sz w:val="16"/>
                <w:szCs w:val="16"/>
              </w:rPr>
            </w:pPr>
            <w:r>
              <w:rPr>
                <w:rFonts w:ascii="Arial" w:hAnsi="Arial" w:cs="Arial"/>
                <w:color w:val="000000"/>
                <w:sz w:val="16"/>
                <w:szCs w:val="16"/>
              </w:rPr>
              <w:t>885.001.004</w:t>
            </w:r>
          </w:p>
        </w:tc>
        <w:tc>
          <w:tcPr>
            <w:tcW w:w="3827" w:type="dxa"/>
            <w:noWrap/>
          </w:tcPr>
          <w:p w14:paraId="4E3A304E" w14:textId="7EF6918B" w:rsidR="005236C7" w:rsidRDefault="005236C7" w:rsidP="005236C7">
            <w:pPr>
              <w:jc w:val="both"/>
              <w:rPr>
                <w:rFonts w:ascii="Arial" w:hAnsi="Arial" w:cs="Arial"/>
                <w:color w:val="000000"/>
                <w:sz w:val="16"/>
                <w:szCs w:val="16"/>
              </w:rPr>
            </w:pPr>
            <w:r>
              <w:rPr>
                <w:rFonts w:ascii="Arial" w:hAnsi="Arial" w:cs="Arial"/>
                <w:color w:val="000000"/>
                <w:sz w:val="16"/>
                <w:szCs w:val="16"/>
              </w:rPr>
              <w:t>PRESTAÇÃO DE SERVIÇOS DE LOCAÇÃO DE SOM E ILUMINAÇÃO DE MEDIO PORTE, INCLUINDO IMAGEM (PAINEL E TRELIÇAS), CONFORME RIDER ABAIXO: 01 MIXER – CONSOLE COM NO MINIMO 18 CANAIS, SISTEMA 6 X 4 COM CONFIGURAÇÃO MINIMA DE 3 VIAS, CONFIGURAÇÃO MINIMA DE FALANTES DE 10 E 18 POLEGADASE DRIVE OU SUPERIOR; 01 SISTEMA DE FONES POWERPLAY DE 8 VIAS; MICROFONES VARIADOS MODELOS(EX: SM-58, SM-57, E604, BETA 52...SM91...); 02 MICROFONE SEM FIO; 01 CORPO DE BATERIA; DIRECT BOX;PEDESTAIS; CLAMPS; CABOS XLR; CABOS P-10 E CABOS DE ENERGIA EM QUANTIDADES COMPATIVEIS COM OEQUIPAMENTO, MAIN POWER; 01 NOTEBOOK; 01PAINEL DE LED CONFIGURAÇÃO MINIMA P6 (TAMANHOMAXIMO DE 4 X 2 METROS); RIDER TECNICO ILUMINAÇÃO: 01MESA DMX; 12 PARES LED 3 WATTS OUSUPERIOR; 02 ARARAS PAR 64 FOCO5 OU SIMILAR; 01 MAQUINA DE FUMAÇA; 08 BEAM 5R OU SIMILAR;TRELIÇAS (MINIMO Q25- ALUMINIO) PARA MONTAGEM DE GRID NO PALCO; ACOMPANHAMENTO DE TECNICOS DE SOM E LUZ</w:t>
            </w:r>
          </w:p>
        </w:tc>
        <w:tc>
          <w:tcPr>
            <w:tcW w:w="869" w:type="dxa"/>
            <w:noWrap/>
            <w:vAlign w:val="bottom"/>
          </w:tcPr>
          <w:p w14:paraId="295C0EEF" w14:textId="635DA40C"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4BB59E32" w14:textId="1FAA1C6F" w:rsidR="005236C7" w:rsidRDefault="005236C7" w:rsidP="005236C7">
            <w:pPr>
              <w:jc w:val="center"/>
              <w:rPr>
                <w:rFonts w:ascii="Arial" w:hAnsi="Arial" w:cs="Arial"/>
                <w:color w:val="000000"/>
                <w:sz w:val="16"/>
                <w:szCs w:val="16"/>
              </w:rPr>
            </w:pPr>
            <w:r>
              <w:rPr>
                <w:rFonts w:ascii="Arial" w:hAnsi="Arial" w:cs="Arial"/>
                <w:color w:val="000000"/>
                <w:sz w:val="16"/>
                <w:szCs w:val="16"/>
              </w:rPr>
              <w:t>10,</w:t>
            </w:r>
          </w:p>
        </w:tc>
        <w:tc>
          <w:tcPr>
            <w:tcW w:w="914" w:type="dxa"/>
            <w:vAlign w:val="bottom"/>
          </w:tcPr>
          <w:p w14:paraId="1182C6EC" w14:textId="27E6B90D" w:rsidR="005236C7" w:rsidRDefault="005236C7" w:rsidP="005236C7">
            <w:pPr>
              <w:jc w:val="right"/>
              <w:rPr>
                <w:rFonts w:ascii="Arial" w:hAnsi="Arial" w:cs="Arial"/>
                <w:color w:val="000000"/>
                <w:sz w:val="16"/>
                <w:szCs w:val="16"/>
              </w:rPr>
            </w:pPr>
            <w:r>
              <w:rPr>
                <w:rFonts w:ascii="Arial" w:hAnsi="Arial" w:cs="Arial"/>
                <w:color w:val="000000"/>
                <w:sz w:val="16"/>
                <w:szCs w:val="16"/>
              </w:rPr>
              <w:t>9.633,33</w:t>
            </w:r>
          </w:p>
        </w:tc>
        <w:tc>
          <w:tcPr>
            <w:tcW w:w="1075" w:type="dxa"/>
            <w:noWrap/>
            <w:vAlign w:val="bottom"/>
          </w:tcPr>
          <w:p w14:paraId="61160EA5" w14:textId="4F6212B4" w:rsidR="005236C7" w:rsidRDefault="005236C7" w:rsidP="005236C7">
            <w:pPr>
              <w:jc w:val="right"/>
              <w:rPr>
                <w:rFonts w:ascii="Arial" w:hAnsi="Arial" w:cs="Arial"/>
                <w:color w:val="000000"/>
                <w:sz w:val="16"/>
                <w:szCs w:val="16"/>
              </w:rPr>
            </w:pPr>
            <w:r>
              <w:rPr>
                <w:rFonts w:ascii="Arial" w:hAnsi="Arial" w:cs="Arial"/>
                <w:color w:val="000000"/>
                <w:sz w:val="16"/>
                <w:szCs w:val="16"/>
              </w:rPr>
              <w:t>96.333,30</w:t>
            </w:r>
          </w:p>
        </w:tc>
      </w:tr>
      <w:tr w:rsidR="00574869" w14:paraId="4FAAC655" w14:textId="77777777" w:rsidTr="005236C7">
        <w:trPr>
          <w:trHeight w:val="20"/>
          <w:jc w:val="center"/>
        </w:trPr>
        <w:tc>
          <w:tcPr>
            <w:tcW w:w="8998" w:type="dxa"/>
            <w:gridSpan w:val="7"/>
            <w:shd w:val="clear" w:color="auto" w:fill="D9D9D9" w:themeFill="background1" w:themeFillShade="D9"/>
            <w:noWrap/>
            <w:vAlign w:val="center"/>
          </w:tcPr>
          <w:p w14:paraId="4182BD73" w14:textId="1636962D" w:rsidR="00574869" w:rsidRPr="00574869" w:rsidRDefault="00574869" w:rsidP="005236C7">
            <w:pPr>
              <w:jc w:val="center"/>
              <w:rPr>
                <w:rFonts w:ascii="Arial" w:hAnsi="Arial" w:cs="Arial"/>
                <w:b/>
                <w:bCs/>
                <w:color w:val="000000"/>
                <w:sz w:val="16"/>
                <w:szCs w:val="16"/>
              </w:rPr>
            </w:pPr>
            <w:r>
              <w:rPr>
                <w:rFonts w:ascii="Arial" w:hAnsi="Arial" w:cs="Arial"/>
                <w:b/>
                <w:bCs/>
                <w:color w:val="000000"/>
                <w:sz w:val="16"/>
                <w:szCs w:val="16"/>
              </w:rPr>
              <w:t>LOTE 002</w:t>
            </w:r>
          </w:p>
        </w:tc>
      </w:tr>
      <w:tr w:rsidR="005236C7" w14:paraId="5F9F45F5" w14:textId="77777777" w:rsidTr="005236C7">
        <w:trPr>
          <w:trHeight w:val="20"/>
          <w:jc w:val="center"/>
        </w:trPr>
        <w:tc>
          <w:tcPr>
            <w:tcW w:w="523" w:type="dxa"/>
            <w:noWrap/>
            <w:vAlign w:val="bottom"/>
          </w:tcPr>
          <w:p w14:paraId="3BD6D4DC" w14:textId="1FFF5E65" w:rsidR="005236C7" w:rsidRDefault="005236C7" w:rsidP="005236C7">
            <w:pPr>
              <w:jc w:val="center"/>
              <w:rPr>
                <w:rFonts w:ascii="Arial" w:hAnsi="Arial" w:cs="Arial"/>
                <w:color w:val="000000"/>
                <w:sz w:val="16"/>
                <w:szCs w:val="16"/>
              </w:rPr>
            </w:pPr>
            <w:r>
              <w:rPr>
                <w:rFonts w:ascii="Arial" w:hAnsi="Arial" w:cs="Arial"/>
                <w:color w:val="000000"/>
                <w:sz w:val="16"/>
                <w:szCs w:val="16"/>
              </w:rPr>
              <w:t>5</w:t>
            </w:r>
          </w:p>
        </w:tc>
        <w:tc>
          <w:tcPr>
            <w:tcW w:w="1036" w:type="dxa"/>
            <w:vAlign w:val="bottom"/>
          </w:tcPr>
          <w:p w14:paraId="3BB0CCFF" w14:textId="60C0C4F2" w:rsidR="005236C7" w:rsidRDefault="005236C7" w:rsidP="005236C7">
            <w:pPr>
              <w:jc w:val="center"/>
              <w:rPr>
                <w:rFonts w:ascii="Arial" w:hAnsi="Arial" w:cs="Arial"/>
                <w:color w:val="000000"/>
                <w:sz w:val="16"/>
                <w:szCs w:val="16"/>
              </w:rPr>
            </w:pPr>
            <w:r>
              <w:rPr>
                <w:rFonts w:ascii="Arial" w:hAnsi="Arial" w:cs="Arial"/>
                <w:color w:val="000000"/>
                <w:sz w:val="16"/>
                <w:szCs w:val="16"/>
              </w:rPr>
              <w:t>885.001.005</w:t>
            </w:r>
          </w:p>
        </w:tc>
        <w:tc>
          <w:tcPr>
            <w:tcW w:w="3827" w:type="dxa"/>
            <w:noWrap/>
          </w:tcPr>
          <w:p w14:paraId="08B51AA6" w14:textId="4CA1D0A9"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LOCAÇÃO DE PALCO COM COBERTURA E DIMENSÕES DE 14M DE FRENTE, 10M DE PROFUNDIDADE E 8M ALTURA. FECHAMENTO DE PALCO E ACABAMENTO DOS PLACÁVEIS DEVERÁ SER FECHADO NAS LATERAIS EFUNDO (PRETO), OS PRATICÁVEIS PRECISAM TER AS SAÍDAS COM PANO PRETO. PRATICÁVEIS PRECISAM DE 08(OITO) PRATICÁVEIS ROSCO OU FEELING DE 2M X 1M X 0,60 CM DE ALTURA COM RODINHAS QUE DEVERÃOSER DISTRIBUÍDO. HOUSE MIX DEVERÁ ESTAR PELO MENOS 40CM DE ALTURA ACIMA DO NÍVEL DO </w:t>
            </w:r>
            <w:proofErr w:type="gramStart"/>
            <w:r>
              <w:rPr>
                <w:rFonts w:ascii="Arial" w:hAnsi="Arial" w:cs="Arial"/>
                <w:color w:val="000000"/>
                <w:sz w:val="16"/>
                <w:szCs w:val="16"/>
              </w:rPr>
              <w:t>PUBLICO,BEM</w:t>
            </w:r>
            <w:proofErr w:type="gramEnd"/>
            <w:r>
              <w:rPr>
                <w:rFonts w:ascii="Arial" w:hAnsi="Arial" w:cs="Arial"/>
                <w:color w:val="000000"/>
                <w:sz w:val="16"/>
                <w:szCs w:val="16"/>
              </w:rPr>
              <w:t xml:space="preserve"> COMO SER COBERTA E CERDADE. OBS: DEVERÁ APRESENTAR ART DO SERVIÇO. O PALCO DEVERÁ ESTAR MONTADO ATÉ UM DIA ANTES DOEVENTO, EM LOCAL DETERMINADO, COM AGENDAMENTO PRÉVIO DA ADMINISTRAÇÃO COM NO MÍNIMO 30DIAS.NÃO SERÃO ACEITOS ESTRUTURAS COM FERRUGEM, USO DE ARAMES, PREGOS, MADEIRA PODRE.</w:t>
            </w:r>
          </w:p>
        </w:tc>
        <w:tc>
          <w:tcPr>
            <w:tcW w:w="869" w:type="dxa"/>
            <w:noWrap/>
            <w:vAlign w:val="bottom"/>
          </w:tcPr>
          <w:p w14:paraId="26CBF4C6" w14:textId="75E7E553"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797A18AF" w14:textId="5CA5EB99" w:rsidR="005236C7" w:rsidRDefault="005236C7" w:rsidP="005236C7">
            <w:pPr>
              <w:jc w:val="center"/>
              <w:rPr>
                <w:rFonts w:ascii="Arial" w:hAnsi="Arial" w:cs="Arial"/>
                <w:color w:val="000000"/>
                <w:sz w:val="16"/>
                <w:szCs w:val="16"/>
              </w:rPr>
            </w:pPr>
            <w:r>
              <w:rPr>
                <w:rFonts w:ascii="Arial" w:hAnsi="Arial" w:cs="Arial"/>
                <w:color w:val="000000"/>
                <w:sz w:val="16"/>
                <w:szCs w:val="16"/>
              </w:rPr>
              <w:t>5,</w:t>
            </w:r>
          </w:p>
        </w:tc>
        <w:tc>
          <w:tcPr>
            <w:tcW w:w="914" w:type="dxa"/>
            <w:vAlign w:val="bottom"/>
          </w:tcPr>
          <w:p w14:paraId="5C11D9B9" w14:textId="587EEE00" w:rsidR="005236C7" w:rsidRDefault="005236C7" w:rsidP="005236C7">
            <w:pPr>
              <w:jc w:val="right"/>
              <w:rPr>
                <w:rFonts w:ascii="Arial" w:hAnsi="Arial" w:cs="Arial"/>
                <w:color w:val="000000"/>
                <w:sz w:val="16"/>
                <w:szCs w:val="16"/>
              </w:rPr>
            </w:pPr>
            <w:r>
              <w:rPr>
                <w:rFonts w:ascii="Arial" w:hAnsi="Arial" w:cs="Arial"/>
                <w:color w:val="000000"/>
                <w:sz w:val="16"/>
                <w:szCs w:val="16"/>
              </w:rPr>
              <w:t>16.466,67</w:t>
            </w:r>
          </w:p>
        </w:tc>
        <w:tc>
          <w:tcPr>
            <w:tcW w:w="1075" w:type="dxa"/>
            <w:noWrap/>
            <w:vAlign w:val="bottom"/>
          </w:tcPr>
          <w:p w14:paraId="33DA7AA1" w14:textId="1BC88D22" w:rsidR="005236C7" w:rsidRDefault="005236C7" w:rsidP="005236C7">
            <w:pPr>
              <w:jc w:val="right"/>
              <w:rPr>
                <w:rFonts w:ascii="Arial" w:hAnsi="Arial" w:cs="Arial"/>
                <w:color w:val="000000"/>
                <w:sz w:val="16"/>
                <w:szCs w:val="16"/>
              </w:rPr>
            </w:pPr>
            <w:r>
              <w:rPr>
                <w:rFonts w:ascii="Arial" w:hAnsi="Arial" w:cs="Arial"/>
                <w:color w:val="000000"/>
                <w:sz w:val="16"/>
                <w:szCs w:val="16"/>
              </w:rPr>
              <w:t>82.333,35</w:t>
            </w:r>
          </w:p>
        </w:tc>
      </w:tr>
      <w:tr w:rsidR="005236C7" w14:paraId="75F4D5EE" w14:textId="77777777" w:rsidTr="005236C7">
        <w:trPr>
          <w:trHeight w:val="20"/>
          <w:jc w:val="center"/>
        </w:trPr>
        <w:tc>
          <w:tcPr>
            <w:tcW w:w="523" w:type="dxa"/>
            <w:noWrap/>
            <w:vAlign w:val="bottom"/>
          </w:tcPr>
          <w:p w14:paraId="1E9D2FCF" w14:textId="2846AB56" w:rsidR="005236C7" w:rsidRDefault="005236C7" w:rsidP="005236C7">
            <w:pPr>
              <w:jc w:val="center"/>
              <w:rPr>
                <w:rFonts w:ascii="Arial" w:hAnsi="Arial" w:cs="Arial"/>
                <w:color w:val="000000"/>
                <w:sz w:val="16"/>
                <w:szCs w:val="16"/>
              </w:rPr>
            </w:pPr>
            <w:r>
              <w:rPr>
                <w:rFonts w:ascii="Arial" w:hAnsi="Arial" w:cs="Arial"/>
                <w:color w:val="000000"/>
                <w:sz w:val="16"/>
                <w:szCs w:val="16"/>
              </w:rPr>
              <w:t>6</w:t>
            </w:r>
          </w:p>
        </w:tc>
        <w:tc>
          <w:tcPr>
            <w:tcW w:w="1036" w:type="dxa"/>
            <w:vAlign w:val="bottom"/>
          </w:tcPr>
          <w:p w14:paraId="0F3FD831" w14:textId="237B429A" w:rsidR="005236C7" w:rsidRDefault="005236C7" w:rsidP="005236C7">
            <w:pPr>
              <w:jc w:val="center"/>
              <w:rPr>
                <w:rFonts w:ascii="Arial" w:hAnsi="Arial" w:cs="Arial"/>
                <w:color w:val="000000"/>
                <w:sz w:val="16"/>
                <w:szCs w:val="16"/>
              </w:rPr>
            </w:pPr>
            <w:r>
              <w:rPr>
                <w:rFonts w:ascii="Arial" w:hAnsi="Arial" w:cs="Arial"/>
                <w:color w:val="000000"/>
                <w:sz w:val="16"/>
                <w:szCs w:val="16"/>
              </w:rPr>
              <w:t>885.001.006</w:t>
            </w:r>
          </w:p>
        </w:tc>
        <w:tc>
          <w:tcPr>
            <w:tcW w:w="3827" w:type="dxa"/>
            <w:noWrap/>
          </w:tcPr>
          <w:p w14:paraId="1F5587ED" w14:textId="60101EF0"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LOCAÇÃO DE PALCO COM COBERTURA E DIMENSÕES DE 12 METROS DE FRENTE, POR 08 METROS DEPROFUNDIDADE, COM PISO NO MINIMO DE 1,60 MTS DE ALTURA EM ESTRUTURA METÁLICA TUBULARINDUSTRIAL, E COMPENSADOS DE 20,0MM, PÉ DIREITO E COBERTURA EM TRELIÇAS DE ALUMÍNIO Q 30,COBERTURA 2 ÁGUAS EM LONA ANT-CHAMAS, COM GUARDA CORPOS DE 1,20 MTS, COM FUNDO E LATERAL EMTELA, COM HOUSE MIX, NO MINIMO DE 9 MTS DE ALTURA - COM 02 CAMARINS MEDINDO 3,0 X 4,0 MTS COBERTOS E COM AR CONDIOCIONADO, COMAVANÇO DE </w:t>
            </w:r>
            <w:r>
              <w:rPr>
                <w:rFonts w:ascii="Arial" w:hAnsi="Arial" w:cs="Arial"/>
                <w:color w:val="000000"/>
                <w:sz w:val="16"/>
                <w:szCs w:val="16"/>
              </w:rPr>
              <w:lastRenderedPageBreak/>
              <w:t>PISO NA FRENTE DO PALCO MEDINDO 12X4, 02 ESCADAS PARA O PALCO. OBS: A CONTRATADA DEVERÁ APRESENTAR ART DO SERVIÇO. O PALCO DEVERÁ ESTAR MONTADO ATÉ UM DIAANTES DO EVENTO, EM LOCAL DETERMINADO, COM AGENDAMENTO PRÉVIO DA ADMINISTRAÇÃO COM NOMÍNIMO 30 DIAS.NÃO SERÃO ACEITOS ESTRUTURAS COM FERRUGEM, USO DE ARAMES, PREGOS, MADEIRA PODRE.</w:t>
            </w:r>
          </w:p>
        </w:tc>
        <w:tc>
          <w:tcPr>
            <w:tcW w:w="869" w:type="dxa"/>
            <w:noWrap/>
            <w:vAlign w:val="bottom"/>
          </w:tcPr>
          <w:p w14:paraId="2F4C4473" w14:textId="747CE116" w:rsidR="005236C7" w:rsidRDefault="005236C7" w:rsidP="005236C7">
            <w:pPr>
              <w:jc w:val="center"/>
              <w:rPr>
                <w:rFonts w:ascii="Arial" w:hAnsi="Arial" w:cs="Arial"/>
                <w:color w:val="000000"/>
                <w:sz w:val="16"/>
                <w:szCs w:val="16"/>
              </w:rPr>
            </w:pPr>
            <w:r>
              <w:rPr>
                <w:rFonts w:ascii="Arial" w:hAnsi="Arial" w:cs="Arial"/>
                <w:color w:val="000000"/>
                <w:sz w:val="16"/>
                <w:szCs w:val="16"/>
              </w:rPr>
              <w:lastRenderedPageBreak/>
              <w:t>SERV</w:t>
            </w:r>
          </w:p>
        </w:tc>
        <w:tc>
          <w:tcPr>
            <w:tcW w:w="754" w:type="dxa"/>
            <w:noWrap/>
            <w:vAlign w:val="bottom"/>
          </w:tcPr>
          <w:p w14:paraId="1BEAAFD8" w14:textId="5ECE3ED0" w:rsidR="005236C7" w:rsidRDefault="005236C7" w:rsidP="005236C7">
            <w:pPr>
              <w:jc w:val="center"/>
              <w:rPr>
                <w:rFonts w:ascii="Arial" w:hAnsi="Arial" w:cs="Arial"/>
                <w:color w:val="000000"/>
                <w:sz w:val="16"/>
                <w:szCs w:val="16"/>
              </w:rPr>
            </w:pPr>
            <w:r>
              <w:rPr>
                <w:rFonts w:ascii="Arial" w:hAnsi="Arial" w:cs="Arial"/>
                <w:color w:val="000000"/>
                <w:sz w:val="16"/>
                <w:szCs w:val="16"/>
              </w:rPr>
              <w:t>5,</w:t>
            </w:r>
          </w:p>
        </w:tc>
        <w:tc>
          <w:tcPr>
            <w:tcW w:w="914" w:type="dxa"/>
            <w:vAlign w:val="bottom"/>
          </w:tcPr>
          <w:p w14:paraId="1568B090" w14:textId="786A41A3" w:rsidR="005236C7" w:rsidRDefault="005236C7" w:rsidP="005236C7">
            <w:pPr>
              <w:jc w:val="right"/>
              <w:rPr>
                <w:rFonts w:ascii="Arial" w:hAnsi="Arial" w:cs="Arial"/>
                <w:color w:val="000000"/>
                <w:sz w:val="16"/>
                <w:szCs w:val="16"/>
              </w:rPr>
            </w:pPr>
            <w:r>
              <w:rPr>
                <w:rFonts w:ascii="Arial" w:hAnsi="Arial" w:cs="Arial"/>
                <w:color w:val="000000"/>
                <w:sz w:val="16"/>
                <w:szCs w:val="16"/>
              </w:rPr>
              <w:t>17.493,50</w:t>
            </w:r>
          </w:p>
        </w:tc>
        <w:tc>
          <w:tcPr>
            <w:tcW w:w="1075" w:type="dxa"/>
            <w:noWrap/>
            <w:vAlign w:val="bottom"/>
          </w:tcPr>
          <w:p w14:paraId="6C4A358A" w14:textId="03E5AA42" w:rsidR="005236C7" w:rsidRDefault="005236C7" w:rsidP="005236C7">
            <w:pPr>
              <w:jc w:val="right"/>
              <w:rPr>
                <w:rFonts w:ascii="Arial" w:hAnsi="Arial" w:cs="Arial"/>
                <w:color w:val="000000"/>
                <w:sz w:val="16"/>
                <w:szCs w:val="16"/>
              </w:rPr>
            </w:pPr>
            <w:r>
              <w:rPr>
                <w:rFonts w:ascii="Arial" w:hAnsi="Arial" w:cs="Arial"/>
                <w:color w:val="000000"/>
                <w:sz w:val="16"/>
                <w:szCs w:val="16"/>
              </w:rPr>
              <w:t>87.467,50</w:t>
            </w:r>
          </w:p>
        </w:tc>
      </w:tr>
      <w:tr w:rsidR="005236C7" w14:paraId="26C50309" w14:textId="77777777" w:rsidTr="005236C7">
        <w:trPr>
          <w:trHeight w:val="20"/>
          <w:jc w:val="center"/>
        </w:trPr>
        <w:tc>
          <w:tcPr>
            <w:tcW w:w="523" w:type="dxa"/>
            <w:noWrap/>
            <w:vAlign w:val="bottom"/>
          </w:tcPr>
          <w:p w14:paraId="2E8A4B38" w14:textId="4015EE60" w:rsidR="005236C7" w:rsidRDefault="005236C7" w:rsidP="005236C7">
            <w:pPr>
              <w:jc w:val="center"/>
              <w:rPr>
                <w:rFonts w:ascii="Arial" w:hAnsi="Arial" w:cs="Arial"/>
                <w:color w:val="000000"/>
                <w:sz w:val="16"/>
                <w:szCs w:val="16"/>
              </w:rPr>
            </w:pPr>
            <w:r>
              <w:rPr>
                <w:rFonts w:ascii="Arial" w:hAnsi="Arial" w:cs="Arial"/>
                <w:color w:val="000000"/>
                <w:sz w:val="16"/>
                <w:szCs w:val="16"/>
              </w:rPr>
              <w:t>7</w:t>
            </w:r>
          </w:p>
        </w:tc>
        <w:tc>
          <w:tcPr>
            <w:tcW w:w="1036" w:type="dxa"/>
            <w:vAlign w:val="bottom"/>
          </w:tcPr>
          <w:p w14:paraId="0A74667C" w14:textId="10A12226" w:rsidR="005236C7" w:rsidRDefault="005236C7" w:rsidP="005236C7">
            <w:pPr>
              <w:jc w:val="center"/>
              <w:rPr>
                <w:rFonts w:ascii="Arial" w:hAnsi="Arial" w:cs="Arial"/>
                <w:color w:val="000000"/>
                <w:sz w:val="16"/>
                <w:szCs w:val="16"/>
              </w:rPr>
            </w:pPr>
            <w:r>
              <w:rPr>
                <w:rFonts w:ascii="Arial" w:hAnsi="Arial" w:cs="Arial"/>
                <w:color w:val="000000"/>
                <w:sz w:val="16"/>
                <w:szCs w:val="16"/>
              </w:rPr>
              <w:t>885.001.007</w:t>
            </w:r>
          </w:p>
        </w:tc>
        <w:tc>
          <w:tcPr>
            <w:tcW w:w="3827" w:type="dxa"/>
            <w:noWrap/>
          </w:tcPr>
          <w:p w14:paraId="2E8C4CEF" w14:textId="11B7B86C" w:rsidR="005236C7" w:rsidRDefault="005236C7" w:rsidP="005236C7">
            <w:pPr>
              <w:jc w:val="both"/>
              <w:rPr>
                <w:rFonts w:ascii="Arial" w:hAnsi="Arial" w:cs="Arial"/>
                <w:color w:val="000000"/>
                <w:sz w:val="16"/>
                <w:szCs w:val="16"/>
              </w:rPr>
            </w:pPr>
            <w:r>
              <w:rPr>
                <w:rFonts w:ascii="Arial" w:hAnsi="Arial" w:cs="Arial"/>
                <w:color w:val="000000"/>
                <w:sz w:val="16"/>
                <w:szCs w:val="16"/>
              </w:rPr>
              <w:t>SERVIÇO DE LOCAÇÃO DE PALCO COM COBERTURA; MEDIDAS: 07 X 04 X 1,3 METROS; PALCO PISO EMPRATICÁVEL E COBERTURA EM BOX DE ALUMÍNIO LINHA Q- 30; PISO EM PRATICÁVEL MADEIRA NAVAL EMPERFIL 2 X 1 PARA ACOPLAMENTO EM 07 X 04; DEVE POSSUIR CORRIMÃO, ESCADA, COBERTURA ANTICHAMASATERRAMENTO. POR QUESTÕES DE SEGURANÇA O PISO DEVE ESTAR CONECTADO COM O MESMO SISTEMAESTRUTURA EM RELAÇÃO A COBERTURA. OBS: A CONTRATADA DEVERÁ APRESENTAR ART DO SERVIÇO. O PALCO DEVERÁ ESTAR MONTADO ATÉ UM DIAANTES DO EVENTO, EM LOCAL DETERMINADO, COM AGENDAMENTO PRÉVIO DA ADMINISTRAÇÃO COM NOMÍNIMO 30 DIAS. NÃO SERÃO ACEITOS ESTRUTURAS COM FERRUGEM, USO DE ARAMES, PREGOS, MADEIRA PODRE.</w:t>
            </w:r>
          </w:p>
        </w:tc>
        <w:tc>
          <w:tcPr>
            <w:tcW w:w="869" w:type="dxa"/>
            <w:noWrap/>
            <w:vAlign w:val="bottom"/>
          </w:tcPr>
          <w:p w14:paraId="577034E7" w14:textId="12C5443B"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06AA7815" w14:textId="42B489E0" w:rsidR="005236C7" w:rsidRDefault="005236C7" w:rsidP="005236C7">
            <w:pPr>
              <w:jc w:val="center"/>
              <w:rPr>
                <w:rFonts w:ascii="Arial" w:hAnsi="Arial" w:cs="Arial"/>
                <w:color w:val="000000"/>
                <w:sz w:val="16"/>
                <w:szCs w:val="16"/>
              </w:rPr>
            </w:pPr>
            <w:r>
              <w:rPr>
                <w:rFonts w:ascii="Arial" w:hAnsi="Arial" w:cs="Arial"/>
                <w:color w:val="000000"/>
                <w:sz w:val="16"/>
                <w:szCs w:val="16"/>
              </w:rPr>
              <w:t>4,</w:t>
            </w:r>
          </w:p>
        </w:tc>
        <w:tc>
          <w:tcPr>
            <w:tcW w:w="914" w:type="dxa"/>
            <w:vAlign w:val="bottom"/>
          </w:tcPr>
          <w:p w14:paraId="54CD8243" w14:textId="3CE9B479" w:rsidR="005236C7" w:rsidRDefault="005236C7" w:rsidP="005236C7">
            <w:pPr>
              <w:jc w:val="right"/>
              <w:rPr>
                <w:rFonts w:ascii="Arial" w:hAnsi="Arial" w:cs="Arial"/>
                <w:color w:val="000000"/>
                <w:sz w:val="16"/>
                <w:szCs w:val="16"/>
              </w:rPr>
            </w:pPr>
            <w:r>
              <w:rPr>
                <w:rFonts w:ascii="Arial" w:hAnsi="Arial" w:cs="Arial"/>
                <w:color w:val="000000"/>
                <w:sz w:val="16"/>
                <w:szCs w:val="16"/>
              </w:rPr>
              <w:t>9.260,88</w:t>
            </w:r>
          </w:p>
        </w:tc>
        <w:tc>
          <w:tcPr>
            <w:tcW w:w="1075" w:type="dxa"/>
            <w:noWrap/>
            <w:vAlign w:val="bottom"/>
          </w:tcPr>
          <w:p w14:paraId="6B0B2CDD" w14:textId="39B1B408" w:rsidR="005236C7" w:rsidRDefault="005236C7" w:rsidP="005236C7">
            <w:pPr>
              <w:jc w:val="right"/>
              <w:rPr>
                <w:rFonts w:ascii="Arial" w:hAnsi="Arial" w:cs="Arial"/>
                <w:color w:val="000000"/>
                <w:sz w:val="16"/>
                <w:szCs w:val="16"/>
              </w:rPr>
            </w:pPr>
            <w:r>
              <w:rPr>
                <w:rFonts w:ascii="Arial" w:hAnsi="Arial" w:cs="Arial"/>
                <w:color w:val="000000"/>
                <w:sz w:val="16"/>
                <w:szCs w:val="16"/>
              </w:rPr>
              <w:t>37.043,52</w:t>
            </w:r>
          </w:p>
        </w:tc>
      </w:tr>
      <w:tr w:rsidR="005236C7" w14:paraId="155B83E2" w14:textId="77777777" w:rsidTr="005236C7">
        <w:trPr>
          <w:trHeight w:val="20"/>
          <w:jc w:val="center"/>
        </w:trPr>
        <w:tc>
          <w:tcPr>
            <w:tcW w:w="523" w:type="dxa"/>
            <w:noWrap/>
            <w:vAlign w:val="bottom"/>
          </w:tcPr>
          <w:p w14:paraId="5425CDFA" w14:textId="4C17C7DB" w:rsidR="005236C7" w:rsidRDefault="005236C7" w:rsidP="005236C7">
            <w:pPr>
              <w:jc w:val="center"/>
              <w:rPr>
                <w:rFonts w:ascii="Arial" w:hAnsi="Arial" w:cs="Arial"/>
                <w:color w:val="000000"/>
                <w:sz w:val="16"/>
                <w:szCs w:val="16"/>
              </w:rPr>
            </w:pPr>
            <w:r>
              <w:rPr>
                <w:rFonts w:ascii="Arial" w:hAnsi="Arial" w:cs="Arial"/>
                <w:color w:val="000000"/>
                <w:sz w:val="16"/>
                <w:szCs w:val="16"/>
              </w:rPr>
              <w:t>8</w:t>
            </w:r>
          </w:p>
        </w:tc>
        <w:tc>
          <w:tcPr>
            <w:tcW w:w="1036" w:type="dxa"/>
            <w:vAlign w:val="bottom"/>
          </w:tcPr>
          <w:p w14:paraId="495BC6D0" w14:textId="08ED6A3F" w:rsidR="005236C7" w:rsidRDefault="005236C7" w:rsidP="005236C7">
            <w:pPr>
              <w:jc w:val="center"/>
              <w:rPr>
                <w:rFonts w:ascii="Arial" w:hAnsi="Arial" w:cs="Arial"/>
                <w:color w:val="000000"/>
                <w:sz w:val="16"/>
                <w:szCs w:val="16"/>
              </w:rPr>
            </w:pPr>
            <w:r>
              <w:rPr>
                <w:rFonts w:ascii="Arial" w:hAnsi="Arial" w:cs="Arial"/>
                <w:color w:val="000000"/>
                <w:sz w:val="16"/>
                <w:szCs w:val="16"/>
              </w:rPr>
              <w:t>885.001.008</w:t>
            </w:r>
          </w:p>
        </w:tc>
        <w:tc>
          <w:tcPr>
            <w:tcW w:w="3827" w:type="dxa"/>
            <w:noWrap/>
          </w:tcPr>
          <w:p w14:paraId="60E6EEFB" w14:textId="1AE8D24E"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SERVIÇO DE LOCAÇÃO DE PALCO SEM COBERTURA; MEDIDAS: 04 X 02 X 0,5 METROS; PALCO PISO EMPRATICÁVEL MADEIRA NAVAL EM PERFIL 2 X 1 PARA ACOPLAMENTO EM 07 X 04; DEVE POSSUIR ESCADA COMDOIS DEGRAUS, ATERRAMENTO. POR QUESTÕES DE SEGURANÇA O PISO DEVE ESTAR CONECTADO COM OMESMO SISTEMA DE ESTRUTURA. OBS: A CONTRATADA DEVERÁ APRESENTAR ART DO SERVIÇO. O PALCODEVERÁ ESTAR MONTADO ATÉ UM DIA ANTES DO EVENTO, EM LOCAL DETERMINADO, COM AGENDAMENTO PRÉVIO DA ADMINISTRAÇÃO COM NO MÍNIMO 30 DIAS. NÃO SERÃO ACEITOS ESTRUTURAS COM </w:t>
            </w:r>
            <w:proofErr w:type="gramStart"/>
            <w:r>
              <w:rPr>
                <w:rFonts w:ascii="Arial" w:hAnsi="Arial" w:cs="Arial"/>
                <w:color w:val="000000"/>
                <w:sz w:val="16"/>
                <w:szCs w:val="16"/>
              </w:rPr>
              <w:t>FERRUGEM,USO</w:t>
            </w:r>
            <w:proofErr w:type="gramEnd"/>
            <w:r>
              <w:rPr>
                <w:rFonts w:ascii="Arial" w:hAnsi="Arial" w:cs="Arial"/>
                <w:color w:val="000000"/>
                <w:sz w:val="16"/>
                <w:szCs w:val="16"/>
              </w:rPr>
              <w:t xml:space="preserve"> DE ARAMES, PREGOS, MADEIRA PODRE</w:t>
            </w:r>
          </w:p>
        </w:tc>
        <w:tc>
          <w:tcPr>
            <w:tcW w:w="869" w:type="dxa"/>
            <w:noWrap/>
            <w:vAlign w:val="bottom"/>
          </w:tcPr>
          <w:p w14:paraId="166AEFB9" w14:textId="45963EF5"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1F7B4C33" w14:textId="265144E7" w:rsidR="005236C7" w:rsidRDefault="005236C7" w:rsidP="005236C7">
            <w:pPr>
              <w:jc w:val="center"/>
              <w:rPr>
                <w:rFonts w:ascii="Arial" w:hAnsi="Arial" w:cs="Arial"/>
                <w:color w:val="000000"/>
                <w:sz w:val="16"/>
                <w:szCs w:val="16"/>
              </w:rPr>
            </w:pPr>
            <w:r>
              <w:rPr>
                <w:rFonts w:ascii="Arial" w:hAnsi="Arial" w:cs="Arial"/>
                <w:color w:val="000000"/>
                <w:sz w:val="16"/>
                <w:szCs w:val="16"/>
              </w:rPr>
              <w:t>40,</w:t>
            </w:r>
          </w:p>
        </w:tc>
        <w:tc>
          <w:tcPr>
            <w:tcW w:w="914" w:type="dxa"/>
            <w:vAlign w:val="bottom"/>
          </w:tcPr>
          <w:p w14:paraId="5826F8A6" w14:textId="57794A22" w:rsidR="005236C7" w:rsidRDefault="005236C7" w:rsidP="005236C7">
            <w:pPr>
              <w:jc w:val="right"/>
              <w:rPr>
                <w:rFonts w:ascii="Arial" w:hAnsi="Arial" w:cs="Arial"/>
                <w:color w:val="000000"/>
                <w:sz w:val="16"/>
                <w:szCs w:val="16"/>
              </w:rPr>
            </w:pPr>
            <w:r>
              <w:rPr>
                <w:rFonts w:ascii="Arial" w:hAnsi="Arial" w:cs="Arial"/>
                <w:color w:val="000000"/>
                <w:sz w:val="16"/>
                <w:szCs w:val="16"/>
              </w:rPr>
              <w:t>3.500,00</w:t>
            </w:r>
          </w:p>
        </w:tc>
        <w:tc>
          <w:tcPr>
            <w:tcW w:w="1075" w:type="dxa"/>
            <w:noWrap/>
            <w:vAlign w:val="bottom"/>
          </w:tcPr>
          <w:p w14:paraId="6A1DD404" w14:textId="092BBB72" w:rsidR="005236C7" w:rsidRDefault="005236C7" w:rsidP="005236C7">
            <w:pPr>
              <w:jc w:val="right"/>
              <w:rPr>
                <w:rFonts w:ascii="Arial" w:hAnsi="Arial" w:cs="Arial"/>
                <w:color w:val="000000"/>
                <w:sz w:val="16"/>
                <w:szCs w:val="16"/>
              </w:rPr>
            </w:pPr>
            <w:r>
              <w:rPr>
                <w:rFonts w:ascii="Arial" w:hAnsi="Arial" w:cs="Arial"/>
                <w:color w:val="000000"/>
                <w:sz w:val="16"/>
                <w:szCs w:val="16"/>
              </w:rPr>
              <w:t>140.000,00</w:t>
            </w:r>
          </w:p>
        </w:tc>
      </w:tr>
      <w:tr w:rsidR="00574869" w14:paraId="2314D735" w14:textId="77777777" w:rsidTr="005236C7">
        <w:trPr>
          <w:trHeight w:val="20"/>
          <w:jc w:val="center"/>
        </w:trPr>
        <w:tc>
          <w:tcPr>
            <w:tcW w:w="8998" w:type="dxa"/>
            <w:gridSpan w:val="7"/>
            <w:shd w:val="clear" w:color="auto" w:fill="D9D9D9" w:themeFill="background1" w:themeFillShade="D9"/>
            <w:noWrap/>
            <w:vAlign w:val="center"/>
          </w:tcPr>
          <w:p w14:paraId="099137C3" w14:textId="748A9692" w:rsidR="00574869" w:rsidRPr="00574869" w:rsidRDefault="00574869" w:rsidP="005236C7">
            <w:pPr>
              <w:jc w:val="center"/>
              <w:rPr>
                <w:rFonts w:ascii="Arial" w:hAnsi="Arial" w:cs="Arial"/>
                <w:b/>
                <w:bCs/>
                <w:color w:val="000000"/>
                <w:sz w:val="16"/>
                <w:szCs w:val="16"/>
              </w:rPr>
            </w:pPr>
            <w:r>
              <w:rPr>
                <w:rFonts w:ascii="Arial" w:hAnsi="Arial" w:cs="Arial"/>
                <w:b/>
                <w:bCs/>
                <w:color w:val="000000"/>
                <w:sz w:val="16"/>
                <w:szCs w:val="16"/>
              </w:rPr>
              <w:t>LOTE 003</w:t>
            </w:r>
          </w:p>
        </w:tc>
      </w:tr>
      <w:tr w:rsidR="005236C7" w14:paraId="33777C45" w14:textId="77777777" w:rsidTr="005236C7">
        <w:trPr>
          <w:trHeight w:val="20"/>
          <w:jc w:val="center"/>
        </w:trPr>
        <w:tc>
          <w:tcPr>
            <w:tcW w:w="523" w:type="dxa"/>
            <w:noWrap/>
            <w:vAlign w:val="bottom"/>
          </w:tcPr>
          <w:p w14:paraId="764D1DB8" w14:textId="1967C217" w:rsidR="005236C7" w:rsidRDefault="005236C7" w:rsidP="005236C7">
            <w:pPr>
              <w:jc w:val="center"/>
              <w:rPr>
                <w:rFonts w:ascii="Arial" w:hAnsi="Arial" w:cs="Arial"/>
                <w:color w:val="000000"/>
                <w:sz w:val="16"/>
                <w:szCs w:val="16"/>
              </w:rPr>
            </w:pPr>
            <w:r>
              <w:rPr>
                <w:rFonts w:ascii="Arial" w:hAnsi="Arial" w:cs="Arial"/>
                <w:color w:val="000000"/>
                <w:sz w:val="16"/>
                <w:szCs w:val="16"/>
              </w:rPr>
              <w:t>9</w:t>
            </w:r>
          </w:p>
        </w:tc>
        <w:tc>
          <w:tcPr>
            <w:tcW w:w="1036" w:type="dxa"/>
            <w:vAlign w:val="bottom"/>
          </w:tcPr>
          <w:p w14:paraId="077A0532" w14:textId="21368BAD" w:rsidR="005236C7" w:rsidRDefault="005236C7" w:rsidP="005236C7">
            <w:pPr>
              <w:jc w:val="center"/>
              <w:rPr>
                <w:rFonts w:ascii="Arial" w:hAnsi="Arial" w:cs="Arial"/>
                <w:color w:val="000000"/>
                <w:sz w:val="16"/>
                <w:szCs w:val="16"/>
              </w:rPr>
            </w:pPr>
            <w:r>
              <w:rPr>
                <w:rFonts w:ascii="Arial" w:hAnsi="Arial" w:cs="Arial"/>
                <w:color w:val="000000"/>
                <w:sz w:val="16"/>
                <w:szCs w:val="16"/>
              </w:rPr>
              <w:t>885.001.009</w:t>
            </w:r>
          </w:p>
        </w:tc>
        <w:tc>
          <w:tcPr>
            <w:tcW w:w="3827" w:type="dxa"/>
            <w:noWrap/>
          </w:tcPr>
          <w:p w14:paraId="6F26119F" w14:textId="430B510A"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SERVIÇO DE LOCAÇÃO E INSTALAÇÃO DE MOTOGERADOR DE ENERGIA A DIESEL, MONTADO EM </w:t>
            </w:r>
            <w:proofErr w:type="gramStart"/>
            <w:r>
              <w:rPr>
                <w:rFonts w:ascii="Arial" w:hAnsi="Arial" w:cs="Arial"/>
                <w:color w:val="000000"/>
                <w:sz w:val="16"/>
                <w:szCs w:val="16"/>
              </w:rPr>
              <w:t>CONTÊINER,COM</w:t>
            </w:r>
            <w:proofErr w:type="gramEnd"/>
            <w:r>
              <w:rPr>
                <w:rFonts w:ascii="Arial" w:hAnsi="Arial" w:cs="Arial"/>
                <w:color w:val="000000"/>
                <w:sz w:val="16"/>
                <w:szCs w:val="16"/>
              </w:rPr>
              <w:t xml:space="preserve"> POTÊNCIA DE 150/141 KVA - 120/113 KWE (EMERGÊNCIA PRINCIPAL), TRIFÁSICO, COM BANDEJA DECONTENÇÃO E FATOR DE POTÊNCIA 0,8 NA TENSÃO 220/127 VCA EM 60HZ; DEVERA TER O ACOMPANHAMENTODE UM TECNICO DURANTE A REALIZAÇÃO DO EVENTO.</w:t>
            </w:r>
          </w:p>
        </w:tc>
        <w:tc>
          <w:tcPr>
            <w:tcW w:w="869" w:type="dxa"/>
            <w:noWrap/>
            <w:vAlign w:val="bottom"/>
          </w:tcPr>
          <w:p w14:paraId="227F0563" w14:textId="7BA89F3E"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7DFE6DEB" w14:textId="74A6E587" w:rsidR="005236C7" w:rsidRDefault="005236C7" w:rsidP="005236C7">
            <w:pPr>
              <w:jc w:val="center"/>
              <w:rPr>
                <w:rFonts w:ascii="Arial" w:hAnsi="Arial" w:cs="Arial"/>
                <w:color w:val="000000"/>
                <w:sz w:val="16"/>
                <w:szCs w:val="16"/>
              </w:rPr>
            </w:pPr>
            <w:r>
              <w:rPr>
                <w:rFonts w:ascii="Arial" w:hAnsi="Arial" w:cs="Arial"/>
                <w:color w:val="000000"/>
                <w:sz w:val="16"/>
                <w:szCs w:val="16"/>
              </w:rPr>
              <w:t>5,</w:t>
            </w:r>
          </w:p>
        </w:tc>
        <w:tc>
          <w:tcPr>
            <w:tcW w:w="914" w:type="dxa"/>
            <w:vAlign w:val="bottom"/>
          </w:tcPr>
          <w:p w14:paraId="24CBD11A" w14:textId="0C08B59A" w:rsidR="005236C7" w:rsidRDefault="005236C7" w:rsidP="005236C7">
            <w:pPr>
              <w:jc w:val="right"/>
              <w:rPr>
                <w:rFonts w:ascii="Arial" w:hAnsi="Arial" w:cs="Arial"/>
                <w:color w:val="000000"/>
                <w:sz w:val="16"/>
                <w:szCs w:val="16"/>
              </w:rPr>
            </w:pPr>
            <w:r>
              <w:rPr>
                <w:rFonts w:ascii="Arial" w:hAnsi="Arial" w:cs="Arial"/>
                <w:color w:val="000000"/>
                <w:sz w:val="16"/>
                <w:szCs w:val="16"/>
              </w:rPr>
              <w:t>3.317,98</w:t>
            </w:r>
          </w:p>
        </w:tc>
        <w:tc>
          <w:tcPr>
            <w:tcW w:w="1075" w:type="dxa"/>
            <w:noWrap/>
            <w:vAlign w:val="bottom"/>
          </w:tcPr>
          <w:p w14:paraId="3A218852" w14:textId="3436F0B9" w:rsidR="005236C7" w:rsidRDefault="005236C7" w:rsidP="005236C7">
            <w:pPr>
              <w:jc w:val="right"/>
              <w:rPr>
                <w:rFonts w:ascii="Arial" w:hAnsi="Arial" w:cs="Arial"/>
                <w:color w:val="000000"/>
                <w:sz w:val="16"/>
                <w:szCs w:val="16"/>
              </w:rPr>
            </w:pPr>
            <w:r>
              <w:rPr>
                <w:rFonts w:ascii="Arial" w:hAnsi="Arial" w:cs="Arial"/>
                <w:color w:val="000000"/>
                <w:sz w:val="16"/>
                <w:szCs w:val="16"/>
              </w:rPr>
              <w:t>16.589,90</w:t>
            </w:r>
          </w:p>
        </w:tc>
      </w:tr>
      <w:tr w:rsidR="005236C7" w14:paraId="201146E3" w14:textId="77777777" w:rsidTr="005236C7">
        <w:trPr>
          <w:trHeight w:val="20"/>
          <w:jc w:val="center"/>
        </w:trPr>
        <w:tc>
          <w:tcPr>
            <w:tcW w:w="523" w:type="dxa"/>
            <w:noWrap/>
            <w:vAlign w:val="bottom"/>
          </w:tcPr>
          <w:p w14:paraId="319E6820" w14:textId="1C5DDBA1" w:rsidR="005236C7" w:rsidRDefault="005236C7" w:rsidP="005236C7">
            <w:pPr>
              <w:jc w:val="center"/>
              <w:rPr>
                <w:rFonts w:ascii="Arial" w:hAnsi="Arial" w:cs="Arial"/>
                <w:color w:val="000000"/>
                <w:sz w:val="16"/>
                <w:szCs w:val="16"/>
              </w:rPr>
            </w:pPr>
            <w:r>
              <w:rPr>
                <w:rFonts w:ascii="Arial" w:hAnsi="Arial" w:cs="Arial"/>
                <w:color w:val="000000"/>
                <w:sz w:val="16"/>
                <w:szCs w:val="16"/>
              </w:rPr>
              <w:t>10</w:t>
            </w:r>
          </w:p>
        </w:tc>
        <w:tc>
          <w:tcPr>
            <w:tcW w:w="1036" w:type="dxa"/>
            <w:vAlign w:val="bottom"/>
          </w:tcPr>
          <w:p w14:paraId="250D5CFB" w14:textId="66F3707E" w:rsidR="005236C7" w:rsidRDefault="005236C7" w:rsidP="005236C7">
            <w:pPr>
              <w:jc w:val="center"/>
              <w:rPr>
                <w:rFonts w:ascii="Arial" w:hAnsi="Arial" w:cs="Arial"/>
                <w:color w:val="000000"/>
                <w:sz w:val="16"/>
                <w:szCs w:val="16"/>
              </w:rPr>
            </w:pPr>
            <w:r>
              <w:rPr>
                <w:rFonts w:ascii="Arial" w:hAnsi="Arial" w:cs="Arial"/>
                <w:color w:val="000000"/>
                <w:sz w:val="16"/>
                <w:szCs w:val="16"/>
              </w:rPr>
              <w:t>885.001.010</w:t>
            </w:r>
          </w:p>
        </w:tc>
        <w:tc>
          <w:tcPr>
            <w:tcW w:w="3827" w:type="dxa"/>
            <w:noWrap/>
          </w:tcPr>
          <w:p w14:paraId="0CB4DC5C" w14:textId="4C0F02E3"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SERVIÇO DE LOCAÇÃO E INSTALAÇÃO DE MOTOGERADOR DE ENERGIA A DIESEL, MONTADO EM </w:t>
            </w:r>
            <w:proofErr w:type="gramStart"/>
            <w:r>
              <w:rPr>
                <w:rFonts w:ascii="Arial" w:hAnsi="Arial" w:cs="Arial"/>
                <w:color w:val="000000"/>
                <w:sz w:val="16"/>
                <w:szCs w:val="16"/>
              </w:rPr>
              <w:t>CONTÊINER,COM</w:t>
            </w:r>
            <w:proofErr w:type="gramEnd"/>
            <w:r>
              <w:rPr>
                <w:rFonts w:ascii="Arial" w:hAnsi="Arial" w:cs="Arial"/>
                <w:color w:val="000000"/>
                <w:sz w:val="16"/>
                <w:szCs w:val="16"/>
              </w:rPr>
              <w:t xml:space="preserve"> POTÊNCIA MÁXIMA DE 260 KVA E POTÊNCIA NOMIMAL (REGIME CONTÍNUO: 245 KVA), TENSÃOTRIFÁSICO, COM BANDEJA DE CONTENÇÃO; DEVERA TER O ACOMPANHAMENTO DE UM TECNICO DURANTE AREALIZAÇÃO DO EVENTO.</w:t>
            </w:r>
          </w:p>
        </w:tc>
        <w:tc>
          <w:tcPr>
            <w:tcW w:w="869" w:type="dxa"/>
            <w:noWrap/>
            <w:vAlign w:val="bottom"/>
          </w:tcPr>
          <w:p w14:paraId="11765A5D" w14:textId="38926E50"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04756A52" w14:textId="3A52D529" w:rsidR="005236C7" w:rsidRDefault="005236C7" w:rsidP="005236C7">
            <w:pPr>
              <w:jc w:val="center"/>
              <w:rPr>
                <w:rFonts w:ascii="Arial" w:hAnsi="Arial" w:cs="Arial"/>
                <w:color w:val="000000"/>
                <w:sz w:val="16"/>
                <w:szCs w:val="16"/>
              </w:rPr>
            </w:pPr>
            <w:r>
              <w:rPr>
                <w:rFonts w:ascii="Arial" w:hAnsi="Arial" w:cs="Arial"/>
                <w:color w:val="000000"/>
                <w:sz w:val="16"/>
                <w:szCs w:val="16"/>
              </w:rPr>
              <w:t>5,</w:t>
            </w:r>
          </w:p>
        </w:tc>
        <w:tc>
          <w:tcPr>
            <w:tcW w:w="914" w:type="dxa"/>
            <w:vAlign w:val="bottom"/>
          </w:tcPr>
          <w:p w14:paraId="277C78AC" w14:textId="1FB1851C" w:rsidR="005236C7" w:rsidRDefault="005236C7" w:rsidP="005236C7">
            <w:pPr>
              <w:jc w:val="right"/>
              <w:rPr>
                <w:rFonts w:ascii="Arial" w:hAnsi="Arial" w:cs="Arial"/>
                <w:color w:val="000000"/>
                <w:sz w:val="16"/>
                <w:szCs w:val="16"/>
              </w:rPr>
            </w:pPr>
            <w:r>
              <w:rPr>
                <w:rFonts w:ascii="Arial" w:hAnsi="Arial" w:cs="Arial"/>
                <w:color w:val="000000"/>
                <w:sz w:val="16"/>
                <w:szCs w:val="16"/>
              </w:rPr>
              <w:t>4.370,00</w:t>
            </w:r>
          </w:p>
        </w:tc>
        <w:tc>
          <w:tcPr>
            <w:tcW w:w="1075" w:type="dxa"/>
            <w:noWrap/>
            <w:vAlign w:val="bottom"/>
          </w:tcPr>
          <w:p w14:paraId="6D2E30C1" w14:textId="214BF3C9" w:rsidR="005236C7" w:rsidRDefault="005236C7" w:rsidP="005236C7">
            <w:pPr>
              <w:jc w:val="right"/>
              <w:rPr>
                <w:rFonts w:ascii="Arial" w:hAnsi="Arial" w:cs="Arial"/>
                <w:color w:val="000000"/>
                <w:sz w:val="16"/>
                <w:szCs w:val="16"/>
              </w:rPr>
            </w:pPr>
            <w:r>
              <w:rPr>
                <w:rFonts w:ascii="Arial" w:hAnsi="Arial" w:cs="Arial"/>
                <w:color w:val="000000"/>
                <w:sz w:val="16"/>
                <w:szCs w:val="16"/>
              </w:rPr>
              <w:t>21.850,00</w:t>
            </w:r>
          </w:p>
        </w:tc>
      </w:tr>
      <w:tr w:rsidR="005236C7" w14:paraId="6149B834" w14:textId="77777777" w:rsidTr="005236C7">
        <w:trPr>
          <w:trHeight w:val="20"/>
          <w:jc w:val="center"/>
        </w:trPr>
        <w:tc>
          <w:tcPr>
            <w:tcW w:w="8998" w:type="dxa"/>
            <w:gridSpan w:val="7"/>
            <w:shd w:val="clear" w:color="auto" w:fill="D9D9D9" w:themeFill="background1" w:themeFillShade="D9"/>
            <w:noWrap/>
            <w:vAlign w:val="center"/>
          </w:tcPr>
          <w:p w14:paraId="0BF2162F" w14:textId="798E7F7D" w:rsidR="005236C7" w:rsidRPr="005236C7" w:rsidRDefault="005236C7" w:rsidP="005236C7">
            <w:pPr>
              <w:jc w:val="center"/>
              <w:rPr>
                <w:rFonts w:ascii="Arial" w:hAnsi="Arial" w:cs="Arial"/>
                <w:b/>
                <w:bCs/>
                <w:color w:val="000000"/>
                <w:sz w:val="16"/>
                <w:szCs w:val="16"/>
              </w:rPr>
            </w:pPr>
            <w:r>
              <w:rPr>
                <w:rFonts w:ascii="Arial" w:hAnsi="Arial" w:cs="Arial"/>
                <w:b/>
                <w:bCs/>
                <w:color w:val="000000"/>
                <w:sz w:val="16"/>
                <w:szCs w:val="16"/>
              </w:rPr>
              <w:t>LOTE 004</w:t>
            </w:r>
          </w:p>
        </w:tc>
      </w:tr>
      <w:tr w:rsidR="005236C7" w14:paraId="1EB21358" w14:textId="77777777" w:rsidTr="005236C7">
        <w:trPr>
          <w:trHeight w:val="20"/>
          <w:jc w:val="center"/>
        </w:trPr>
        <w:tc>
          <w:tcPr>
            <w:tcW w:w="523" w:type="dxa"/>
            <w:noWrap/>
            <w:vAlign w:val="bottom"/>
          </w:tcPr>
          <w:p w14:paraId="6F7A40D3" w14:textId="292BB1B9" w:rsidR="005236C7" w:rsidRDefault="005236C7" w:rsidP="005236C7">
            <w:pPr>
              <w:jc w:val="center"/>
              <w:rPr>
                <w:rFonts w:ascii="Arial" w:hAnsi="Arial" w:cs="Arial"/>
                <w:color w:val="000000"/>
                <w:sz w:val="16"/>
                <w:szCs w:val="16"/>
              </w:rPr>
            </w:pPr>
            <w:r>
              <w:rPr>
                <w:rFonts w:ascii="Arial" w:hAnsi="Arial" w:cs="Arial"/>
                <w:color w:val="000000"/>
                <w:sz w:val="16"/>
                <w:szCs w:val="16"/>
              </w:rPr>
              <w:t>11</w:t>
            </w:r>
          </w:p>
        </w:tc>
        <w:tc>
          <w:tcPr>
            <w:tcW w:w="1036" w:type="dxa"/>
            <w:vAlign w:val="bottom"/>
          </w:tcPr>
          <w:p w14:paraId="4015CA06" w14:textId="0C4DBDF5" w:rsidR="005236C7" w:rsidRDefault="005236C7" w:rsidP="005236C7">
            <w:pPr>
              <w:jc w:val="center"/>
              <w:rPr>
                <w:rFonts w:ascii="Arial" w:hAnsi="Arial" w:cs="Arial"/>
                <w:color w:val="000000"/>
                <w:sz w:val="16"/>
                <w:szCs w:val="16"/>
              </w:rPr>
            </w:pPr>
            <w:r>
              <w:rPr>
                <w:rFonts w:ascii="Arial" w:hAnsi="Arial" w:cs="Arial"/>
                <w:color w:val="000000"/>
                <w:sz w:val="16"/>
                <w:szCs w:val="16"/>
              </w:rPr>
              <w:t>885.001.011</w:t>
            </w:r>
          </w:p>
        </w:tc>
        <w:tc>
          <w:tcPr>
            <w:tcW w:w="3827" w:type="dxa"/>
            <w:noWrap/>
          </w:tcPr>
          <w:p w14:paraId="1EF42D43" w14:textId="1D7D18E0"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LOCAÇÃO, COM MONTAGEM E DESMONTAGEM, DE TENDA PIRAMIDAL, TAMANHO 10 METROS X 10 METROS. OBS: A </w:t>
            </w:r>
            <w:r>
              <w:rPr>
                <w:rFonts w:ascii="Arial" w:hAnsi="Arial" w:cs="Arial"/>
                <w:color w:val="000000"/>
                <w:sz w:val="16"/>
                <w:szCs w:val="16"/>
              </w:rPr>
              <w:lastRenderedPageBreak/>
              <w:t>CONTRATADA DEVERÁ APRESENTAR ART DO SERVIÇO. AS TENDAS DEVERÃO ESTAR MONTADAS ATÉ UMDIA ANTES DO EVENTO, EM LOCAL DETERMINADO, COM AGENDAMENTO PRÉVIO DA ADMINISTRAÇÃO COM NOMÍNIMO 30 DIAS. NÃO SERÃO ACEITAS ESTRUTURAS COM FERRUGEM, USO DE ARAMES, PREGOS, MATERIAISQUE COLOQUEM EM RISCO OS USUÁRIOS.</w:t>
            </w:r>
          </w:p>
        </w:tc>
        <w:tc>
          <w:tcPr>
            <w:tcW w:w="869" w:type="dxa"/>
            <w:noWrap/>
            <w:vAlign w:val="bottom"/>
          </w:tcPr>
          <w:p w14:paraId="18791818" w14:textId="63301E0B" w:rsidR="005236C7" w:rsidRDefault="005236C7" w:rsidP="005236C7">
            <w:pPr>
              <w:jc w:val="center"/>
              <w:rPr>
                <w:rFonts w:ascii="Arial" w:hAnsi="Arial" w:cs="Arial"/>
                <w:color w:val="000000"/>
                <w:sz w:val="16"/>
                <w:szCs w:val="16"/>
              </w:rPr>
            </w:pPr>
            <w:r>
              <w:rPr>
                <w:rFonts w:ascii="Arial" w:hAnsi="Arial" w:cs="Arial"/>
                <w:color w:val="000000"/>
                <w:sz w:val="16"/>
                <w:szCs w:val="16"/>
              </w:rPr>
              <w:lastRenderedPageBreak/>
              <w:t>SERV</w:t>
            </w:r>
          </w:p>
        </w:tc>
        <w:tc>
          <w:tcPr>
            <w:tcW w:w="754" w:type="dxa"/>
            <w:noWrap/>
            <w:vAlign w:val="bottom"/>
          </w:tcPr>
          <w:p w14:paraId="789DFF65" w14:textId="47FD6F93" w:rsidR="005236C7" w:rsidRDefault="005236C7" w:rsidP="005236C7">
            <w:pPr>
              <w:jc w:val="center"/>
              <w:rPr>
                <w:rFonts w:ascii="Arial" w:hAnsi="Arial" w:cs="Arial"/>
                <w:color w:val="000000"/>
                <w:sz w:val="16"/>
                <w:szCs w:val="16"/>
              </w:rPr>
            </w:pPr>
            <w:r>
              <w:rPr>
                <w:rFonts w:ascii="Arial" w:hAnsi="Arial" w:cs="Arial"/>
                <w:color w:val="000000"/>
                <w:sz w:val="16"/>
                <w:szCs w:val="16"/>
              </w:rPr>
              <w:t>10,</w:t>
            </w:r>
          </w:p>
        </w:tc>
        <w:tc>
          <w:tcPr>
            <w:tcW w:w="914" w:type="dxa"/>
            <w:vAlign w:val="bottom"/>
          </w:tcPr>
          <w:p w14:paraId="605BCC1C" w14:textId="60AE439A" w:rsidR="005236C7" w:rsidRDefault="005236C7" w:rsidP="005236C7">
            <w:pPr>
              <w:jc w:val="right"/>
              <w:rPr>
                <w:rFonts w:ascii="Arial" w:hAnsi="Arial" w:cs="Arial"/>
                <w:color w:val="000000"/>
                <w:sz w:val="16"/>
                <w:szCs w:val="16"/>
              </w:rPr>
            </w:pPr>
            <w:r>
              <w:rPr>
                <w:rFonts w:ascii="Arial" w:hAnsi="Arial" w:cs="Arial"/>
                <w:color w:val="000000"/>
                <w:sz w:val="16"/>
                <w:szCs w:val="16"/>
              </w:rPr>
              <w:t>1.903,50</w:t>
            </w:r>
          </w:p>
        </w:tc>
        <w:tc>
          <w:tcPr>
            <w:tcW w:w="1075" w:type="dxa"/>
            <w:noWrap/>
            <w:vAlign w:val="bottom"/>
          </w:tcPr>
          <w:p w14:paraId="3CB24948" w14:textId="186445B0" w:rsidR="005236C7" w:rsidRDefault="005236C7" w:rsidP="005236C7">
            <w:pPr>
              <w:jc w:val="right"/>
              <w:rPr>
                <w:rFonts w:ascii="Arial" w:hAnsi="Arial" w:cs="Arial"/>
                <w:color w:val="000000"/>
                <w:sz w:val="16"/>
                <w:szCs w:val="16"/>
              </w:rPr>
            </w:pPr>
            <w:r>
              <w:rPr>
                <w:rFonts w:ascii="Arial" w:hAnsi="Arial" w:cs="Arial"/>
                <w:color w:val="000000"/>
                <w:sz w:val="16"/>
                <w:szCs w:val="16"/>
              </w:rPr>
              <w:t>19.035,00</w:t>
            </w:r>
          </w:p>
        </w:tc>
      </w:tr>
      <w:tr w:rsidR="005236C7" w14:paraId="48136880" w14:textId="77777777" w:rsidTr="005236C7">
        <w:trPr>
          <w:trHeight w:val="20"/>
          <w:jc w:val="center"/>
        </w:trPr>
        <w:tc>
          <w:tcPr>
            <w:tcW w:w="523" w:type="dxa"/>
            <w:noWrap/>
            <w:vAlign w:val="bottom"/>
          </w:tcPr>
          <w:p w14:paraId="2F75494D" w14:textId="59D22323" w:rsidR="005236C7" w:rsidRDefault="005236C7" w:rsidP="005236C7">
            <w:pPr>
              <w:jc w:val="center"/>
              <w:rPr>
                <w:rFonts w:ascii="Arial" w:hAnsi="Arial" w:cs="Arial"/>
                <w:color w:val="000000"/>
                <w:sz w:val="16"/>
                <w:szCs w:val="16"/>
              </w:rPr>
            </w:pPr>
            <w:r>
              <w:rPr>
                <w:rFonts w:ascii="Arial" w:hAnsi="Arial" w:cs="Arial"/>
                <w:color w:val="000000"/>
                <w:sz w:val="16"/>
                <w:szCs w:val="16"/>
              </w:rPr>
              <w:t>12</w:t>
            </w:r>
          </w:p>
        </w:tc>
        <w:tc>
          <w:tcPr>
            <w:tcW w:w="1036" w:type="dxa"/>
            <w:vAlign w:val="bottom"/>
          </w:tcPr>
          <w:p w14:paraId="4189CBBD" w14:textId="6D9AEA60" w:rsidR="005236C7" w:rsidRDefault="005236C7" w:rsidP="005236C7">
            <w:pPr>
              <w:jc w:val="center"/>
              <w:rPr>
                <w:rFonts w:ascii="Arial" w:hAnsi="Arial" w:cs="Arial"/>
                <w:color w:val="000000"/>
                <w:sz w:val="16"/>
                <w:szCs w:val="16"/>
              </w:rPr>
            </w:pPr>
            <w:r>
              <w:rPr>
                <w:rFonts w:ascii="Arial" w:hAnsi="Arial" w:cs="Arial"/>
                <w:color w:val="000000"/>
                <w:sz w:val="16"/>
                <w:szCs w:val="16"/>
              </w:rPr>
              <w:t>885.001.012</w:t>
            </w:r>
          </w:p>
        </w:tc>
        <w:tc>
          <w:tcPr>
            <w:tcW w:w="3827" w:type="dxa"/>
            <w:noWrap/>
          </w:tcPr>
          <w:p w14:paraId="5E59F769" w14:textId="6B1E5DF5" w:rsidR="005236C7" w:rsidRDefault="005236C7" w:rsidP="005236C7">
            <w:pPr>
              <w:jc w:val="both"/>
              <w:rPr>
                <w:rFonts w:ascii="Arial" w:hAnsi="Arial" w:cs="Arial"/>
                <w:color w:val="000000"/>
                <w:sz w:val="16"/>
                <w:szCs w:val="16"/>
              </w:rPr>
            </w:pPr>
            <w:r>
              <w:rPr>
                <w:rFonts w:ascii="Arial" w:hAnsi="Arial" w:cs="Arial"/>
                <w:color w:val="000000"/>
                <w:sz w:val="16"/>
                <w:szCs w:val="16"/>
              </w:rPr>
              <w:t>LOCAÇÃO, COM MONTAGEM E DESMONTAGEM, DE TENDA PIRAMIDAL, TAMANHO 05 METROS X 05 METROS. OBS: A CONTRATADA DEVERÁ APRESENTAR ART DO SERVIÇO. AS TENDAS DEVERÃO ESTAR MONTADAS ATÉ UM DIA ANTES DO EVENTO, EM LOCAL DETERMINADO, COM AGENDAMENTO PRÉVIO DA ADMINISTRAÇÃO COM NOMÍNIMO 30 DIAS. NÃO SERÃO ACEITAS ESTRUTURAS COM FERRUGEM, USO DE ARAMES, PREGOS, MATERIAISQUE COLOQUEM EM RISCO OS USUÁRIOS.</w:t>
            </w:r>
          </w:p>
        </w:tc>
        <w:tc>
          <w:tcPr>
            <w:tcW w:w="869" w:type="dxa"/>
            <w:noWrap/>
            <w:vAlign w:val="bottom"/>
          </w:tcPr>
          <w:p w14:paraId="3C756A9C" w14:textId="07076E3A"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7F87B8FC" w14:textId="431C620A" w:rsidR="005236C7" w:rsidRDefault="005236C7" w:rsidP="005236C7">
            <w:pPr>
              <w:jc w:val="center"/>
              <w:rPr>
                <w:rFonts w:ascii="Arial" w:hAnsi="Arial" w:cs="Arial"/>
                <w:color w:val="000000"/>
                <w:sz w:val="16"/>
                <w:szCs w:val="16"/>
              </w:rPr>
            </w:pPr>
            <w:r>
              <w:rPr>
                <w:rFonts w:ascii="Arial" w:hAnsi="Arial" w:cs="Arial"/>
                <w:color w:val="000000"/>
                <w:sz w:val="16"/>
                <w:szCs w:val="16"/>
              </w:rPr>
              <w:t>10,</w:t>
            </w:r>
          </w:p>
        </w:tc>
        <w:tc>
          <w:tcPr>
            <w:tcW w:w="914" w:type="dxa"/>
            <w:vAlign w:val="bottom"/>
          </w:tcPr>
          <w:p w14:paraId="14D0A558" w14:textId="32E9F19A" w:rsidR="005236C7" w:rsidRDefault="005236C7" w:rsidP="005236C7">
            <w:pPr>
              <w:jc w:val="right"/>
              <w:rPr>
                <w:rFonts w:ascii="Arial" w:hAnsi="Arial" w:cs="Arial"/>
                <w:color w:val="000000"/>
                <w:sz w:val="16"/>
                <w:szCs w:val="16"/>
              </w:rPr>
            </w:pPr>
            <w:r>
              <w:rPr>
                <w:rFonts w:ascii="Arial" w:hAnsi="Arial" w:cs="Arial"/>
                <w:color w:val="000000"/>
                <w:sz w:val="16"/>
                <w:szCs w:val="16"/>
              </w:rPr>
              <w:t>1.083,87</w:t>
            </w:r>
          </w:p>
        </w:tc>
        <w:tc>
          <w:tcPr>
            <w:tcW w:w="1075" w:type="dxa"/>
            <w:noWrap/>
            <w:vAlign w:val="bottom"/>
          </w:tcPr>
          <w:p w14:paraId="2363D5F2" w14:textId="53E65DDC" w:rsidR="005236C7" w:rsidRDefault="005236C7" w:rsidP="005236C7">
            <w:pPr>
              <w:jc w:val="right"/>
              <w:rPr>
                <w:rFonts w:ascii="Arial" w:hAnsi="Arial" w:cs="Arial"/>
                <w:color w:val="000000"/>
                <w:sz w:val="16"/>
                <w:szCs w:val="16"/>
              </w:rPr>
            </w:pPr>
            <w:r>
              <w:rPr>
                <w:rFonts w:ascii="Arial" w:hAnsi="Arial" w:cs="Arial"/>
                <w:color w:val="000000"/>
                <w:sz w:val="16"/>
                <w:szCs w:val="16"/>
              </w:rPr>
              <w:t>10.838,70</w:t>
            </w:r>
          </w:p>
        </w:tc>
      </w:tr>
      <w:tr w:rsidR="005236C7" w14:paraId="4CFA4903" w14:textId="77777777" w:rsidTr="005236C7">
        <w:trPr>
          <w:trHeight w:val="20"/>
          <w:jc w:val="center"/>
        </w:trPr>
        <w:tc>
          <w:tcPr>
            <w:tcW w:w="523" w:type="dxa"/>
            <w:noWrap/>
            <w:vAlign w:val="bottom"/>
          </w:tcPr>
          <w:p w14:paraId="4FD923BD" w14:textId="47ABB49C" w:rsidR="005236C7" w:rsidRDefault="005236C7" w:rsidP="005236C7">
            <w:pPr>
              <w:jc w:val="center"/>
              <w:rPr>
                <w:rFonts w:ascii="Arial" w:hAnsi="Arial" w:cs="Arial"/>
                <w:color w:val="000000"/>
                <w:sz w:val="16"/>
                <w:szCs w:val="16"/>
              </w:rPr>
            </w:pPr>
            <w:r>
              <w:rPr>
                <w:rFonts w:ascii="Arial" w:hAnsi="Arial" w:cs="Arial"/>
                <w:color w:val="000000"/>
                <w:sz w:val="16"/>
                <w:szCs w:val="16"/>
              </w:rPr>
              <w:t>13</w:t>
            </w:r>
          </w:p>
        </w:tc>
        <w:tc>
          <w:tcPr>
            <w:tcW w:w="1036" w:type="dxa"/>
            <w:vAlign w:val="bottom"/>
          </w:tcPr>
          <w:p w14:paraId="583CE7FE" w14:textId="213CAFE5" w:rsidR="005236C7" w:rsidRDefault="005236C7" w:rsidP="005236C7">
            <w:pPr>
              <w:jc w:val="center"/>
              <w:rPr>
                <w:rFonts w:ascii="Arial" w:hAnsi="Arial" w:cs="Arial"/>
                <w:color w:val="000000"/>
                <w:sz w:val="16"/>
                <w:szCs w:val="16"/>
              </w:rPr>
            </w:pPr>
            <w:r>
              <w:rPr>
                <w:rFonts w:ascii="Arial" w:hAnsi="Arial" w:cs="Arial"/>
                <w:color w:val="000000"/>
                <w:sz w:val="16"/>
                <w:szCs w:val="16"/>
              </w:rPr>
              <w:t>885.001.013</w:t>
            </w:r>
          </w:p>
        </w:tc>
        <w:tc>
          <w:tcPr>
            <w:tcW w:w="3827" w:type="dxa"/>
            <w:noWrap/>
          </w:tcPr>
          <w:p w14:paraId="339CEF6A" w14:textId="3034BB42" w:rsidR="005236C7" w:rsidRDefault="005236C7" w:rsidP="005236C7">
            <w:pPr>
              <w:jc w:val="both"/>
              <w:rPr>
                <w:rFonts w:ascii="Arial" w:hAnsi="Arial" w:cs="Arial"/>
                <w:color w:val="000000"/>
                <w:sz w:val="16"/>
                <w:szCs w:val="16"/>
              </w:rPr>
            </w:pPr>
            <w:r>
              <w:rPr>
                <w:rFonts w:ascii="Arial" w:hAnsi="Arial" w:cs="Arial"/>
                <w:color w:val="000000"/>
                <w:sz w:val="16"/>
                <w:szCs w:val="16"/>
              </w:rPr>
              <w:t>LOCAÇÃO, COM MONTAGEM E DESMONTAGEM, DE TENDA PIRAMIDAL COM FECHAMENTO LATERAL, TAMANHO 10 METROS X 10 METROS. OBS: A CONTRATADA DEVERÁ APRESENTAR ART DO SERVIÇO. AS TENDAS DEVERÃO ESTAR MONTADAS ATÉ UMDIA ANTES DO EVENTO, EM LOCAL DETERMINADO, COM AGENDAMENTO PRÉVIO DA ADMINISTRAÇÃO COM NOMÍNIMO 30 DIAS. NÃO SERÃO ACEITAS ESTRUTURAS COM FERRUGEM, USO DE ARAMES, PREGOS, MATERIAISQUE COLOQUEM EM RISCO OS USUÁRIOS.</w:t>
            </w:r>
          </w:p>
        </w:tc>
        <w:tc>
          <w:tcPr>
            <w:tcW w:w="869" w:type="dxa"/>
            <w:noWrap/>
            <w:vAlign w:val="bottom"/>
          </w:tcPr>
          <w:p w14:paraId="26997DD1" w14:textId="7200AF5C"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697C7944" w14:textId="1F545B34" w:rsidR="005236C7" w:rsidRDefault="005236C7" w:rsidP="005236C7">
            <w:pPr>
              <w:jc w:val="center"/>
              <w:rPr>
                <w:rFonts w:ascii="Arial" w:hAnsi="Arial" w:cs="Arial"/>
                <w:color w:val="000000"/>
                <w:sz w:val="16"/>
                <w:szCs w:val="16"/>
              </w:rPr>
            </w:pPr>
            <w:r>
              <w:rPr>
                <w:rFonts w:ascii="Arial" w:hAnsi="Arial" w:cs="Arial"/>
                <w:color w:val="000000"/>
                <w:sz w:val="16"/>
                <w:szCs w:val="16"/>
              </w:rPr>
              <w:t>10,</w:t>
            </w:r>
          </w:p>
        </w:tc>
        <w:tc>
          <w:tcPr>
            <w:tcW w:w="914" w:type="dxa"/>
            <w:vAlign w:val="bottom"/>
          </w:tcPr>
          <w:p w14:paraId="67450456" w14:textId="023B9A42" w:rsidR="005236C7" w:rsidRDefault="005236C7" w:rsidP="005236C7">
            <w:pPr>
              <w:jc w:val="right"/>
              <w:rPr>
                <w:rFonts w:ascii="Arial" w:hAnsi="Arial" w:cs="Arial"/>
                <w:color w:val="000000"/>
                <w:sz w:val="16"/>
                <w:szCs w:val="16"/>
              </w:rPr>
            </w:pPr>
            <w:r>
              <w:rPr>
                <w:rFonts w:ascii="Arial" w:hAnsi="Arial" w:cs="Arial"/>
                <w:color w:val="000000"/>
                <w:sz w:val="16"/>
                <w:szCs w:val="16"/>
              </w:rPr>
              <w:t>2.376,13</w:t>
            </w:r>
          </w:p>
        </w:tc>
        <w:tc>
          <w:tcPr>
            <w:tcW w:w="1075" w:type="dxa"/>
            <w:noWrap/>
            <w:vAlign w:val="bottom"/>
          </w:tcPr>
          <w:p w14:paraId="5DC440E4" w14:textId="43998A94" w:rsidR="005236C7" w:rsidRDefault="005236C7" w:rsidP="005236C7">
            <w:pPr>
              <w:jc w:val="right"/>
              <w:rPr>
                <w:rFonts w:ascii="Arial" w:hAnsi="Arial" w:cs="Arial"/>
                <w:color w:val="000000"/>
                <w:sz w:val="16"/>
                <w:szCs w:val="16"/>
              </w:rPr>
            </w:pPr>
            <w:r>
              <w:rPr>
                <w:rFonts w:ascii="Arial" w:hAnsi="Arial" w:cs="Arial"/>
                <w:color w:val="000000"/>
                <w:sz w:val="16"/>
                <w:szCs w:val="16"/>
              </w:rPr>
              <w:t>23.761,30</w:t>
            </w:r>
          </w:p>
        </w:tc>
      </w:tr>
      <w:tr w:rsidR="005236C7" w14:paraId="0F927975" w14:textId="77777777" w:rsidTr="005236C7">
        <w:trPr>
          <w:trHeight w:val="20"/>
          <w:jc w:val="center"/>
        </w:trPr>
        <w:tc>
          <w:tcPr>
            <w:tcW w:w="523" w:type="dxa"/>
            <w:noWrap/>
            <w:vAlign w:val="bottom"/>
          </w:tcPr>
          <w:p w14:paraId="1ADF4C3E" w14:textId="746616DF" w:rsidR="005236C7" w:rsidRDefault="005236C7" w:rsidP="005236C7">
            <w:pPr>
              <w:jc w:val="center"/>
              <w:rPr>
                <w:rFonts w:ascii="Arial" w:hAnsi="Arial" w:cs="Arial"/>
                <w:color w:val="000000"/>
                <w:sz w:val="16"/>
                <w:szCs w:val="16"/>
              </w:rPr>
            </w:pPr>
            <w:r>
              <w:rPr>
                <w:rFonts w:ascii="Arial" w:hAnsi="Arial" w:cs="Arial"/>
                <w:color w:val="000000"/>
                <w:sz w:val="16"/>
                <w:szCs w:val="16"/>
              </w:rPr>
              <w:t>14</w:t>
            </w:r>
          </w:p>
        </w:tc>
        <w:tc>
          <w:tcPr>
            <w:tcW w:w="1036" w:type="dxa"/>
            <w:vAlign w:val="bottom"/>
          </w:tcPr>
          <w:p w14:paraId="037CB7C0" w14:textId="0B886852" w:rsidR="005236C7" w:rsidRDefault="005236C7" w:rsidP="005236C7">
            <w:pPr>
              <w:jc w:val="center"/>
              <w:rPr>
                <w:rFonts w:ascii="Arial" w:hAnsi="Arial" w:cs="Arial"/>
                <w:color w:val="000000"/>
                <w:sz w:val="16"/>
                <w:szCs w:val="16"/>
              </w:rPr>
            </w:pPr>
            <w:r>
              <w:rPr>
                <w:rFonts w:ascii="Arial" w:hAnsi="Arial" w:cs="Arial"/>
                <w:color w:val="000000"/>
                <w:sz w:val="16"/>
                <w:szCs w:val="16"/>
              </w:rPr>
              <w:t>885.001.014</w:t>
            </w:r>
          </w:p>
        </w:tc>
        <w:tc>
          <w:tcPr>
            <w:tcW w:w="3827" w:type="dxa"/>
            <w:noWrap/>
          </w:tcPr>
          <w:p w14:paraId="62A1F054" w14:textId="0B16B648" w:rsidR="005236C7" w:rsidRDefault="005236C7" w:rsidP="005236C7">
            <w:pPr>
              <w:jc w:val="both"/>
              <w:rPr>
                <w:rFonts w:ascii="Arial" w:hAnsi="Arial" w:cs="Arial"/>
                <w:color w:val="000000"/>
                <w:sz w:val="16"/>
                <w:szCs w:val="16"/>
              </w:rPr>
            </w:pPr>
            <w:r>
              <w:rPr>
                <w:rFonts w:ascii="Arial" w:hAnsi="Arial" w:cs="Arial"/>
                <w:color w:val="000000"/>
                <w:sz w:val="16"/>
                <w:szCs w:val="16"/>
              </w:rPr>
              <w:t>LOCAÇÃO, COM MONTAGEM E DESMONTAGEM, DE TENDA PIRAMIDAL, COM FECHAMENTO LATERAL, TAMANHO 05 METROS X 05 METROS. OBS: A CONTRATADA DEVERÁ APRESENTAR ART DO SERVIÇO. AS TENDAS DEVERÃO ESTAR MONTADAS ATÉ UMDIA ANTES DO EVENTO, EM LOCAL DETERMINADO, COM AGENDAMENTO PRÉVIO DA ADMINISTRAÇÃO COM NOMÍNIMO 30 DIAS. NÃO SERÃO ACEITAS ESTRUTURAS COM FERRUGEM, USO DE ARAMES, PREGOS, MATERIAISQUE COLOQUEM EM RISCO OS USUÁRIOS.</w:t>
            </w:r>
          </w:p>
        </w:tc>
        <w:tc>
          <w:tcPr>
            <w:tcW w:w="869" w:type="dxa"/>
            <w:noWrap/>
            <w:vAlign w:val="bottom"/>
          </w:tcPr>
          <w:p w14:paraId="798DAD77" w14:textId="015BAD3F"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4B449E19" w14:textId="3511E922" w:rsidR="005236C7" w:rsidRDefault="005236C7" w:rsidP="005236C7">
            <w:pPr>
              <w:jc w:val="center"/>
              <w:rPr>
                <w:rFonts w:ascii="Arial" w:hAnsi="Arial" w:cs="Arial"/>
                <w:color w:val="000000"/>
                <w:sz w:val="16"/>
                <w:szCs w:val="16"/>
              </w:rPr>
            </w:pPr>
            <w:r>
              <w:rPr>
                <w:rFonts w:ascii="Arial" w:hAnsi="Arial" w:cs="Arial"/>
                <w:color w:val="000000"/>
                <w:sz w:val="16"/>
                <w:szCs w:val="16"/>
              </w:rPr>
              <w:t>20,</w:t>
            </w:r>
          </w:p>
        </w:tc>
        <w:tc>
          <w:tcPr>
            <w:tcW w:w="914" w:type="dxa"/>
            <w:vAlign w:val="bottom"/>
          </w:tcPr>
          <w:p w14:paraId="22720644" w14:textId="0B298D61" w:rsidR="005236C7" w:rsidRDefault="005236C7" w:rsidP="005236C7">
            <w:pPr>
              <w:jc w:val="right"/>
              <w:rPr>
                <w:rFonts w:ascii="Arial" w:hAnsi="Arial" w:cs="Arial"/>
                <w:color w:val="000000"/>
                <w:sz w:val="16"/>
                <w:szCs w:val="16"/>
              </w:rPr>
            </w:pPr>
            <w:r>
              <w:rPr>
                <w:rFonts w:ascii="Arial" w:hAnsi="Arial" w:cs="Arial"/>
                <w:color w:val="000000"/>
                <w:sz w:val="16"/>
                <w:szCs w:val="16"/>
              </w:rPr>
              <w:t>1.040,46</w:t>
            </w:r>
          </w:p>
        </w:tc>
        <w:tc>
          <w:tcPr>
            <w:tcW w:w="1075" w:type="dxa"/>
            <w:noWrap/>
            <w:vAlign w:val="bottom"/>
          </w:tcPr>
          <w:p w14:paraId="0B6728BC" w14:textId="542180EA" w:rsidR="005236C7" w:rsidRDefault="005236C7" w:rsidP="005236C7">
            <w:pPr>
              <w:jc w:val="right"/>
              <w:rPr>
                <w:rFonts w:ascii="Arial" w:hAnsi="Arial" w:cs="Arial"/>
                <w:color w:val="000000"/>
                <w:sz w:val="16"/>
                <w:szCs w:val="16"/>
              </w:rPr>
            </w:pPr>
            <w:r>
              <w:rPr>
                <w:rFonts w:ascii="Arial" w:hAnsi="Arial" w:cs="Arial"/>
                <w:color w:val="000000"/>
                <w:sz w:val="16"/>
                <w:szCs w:val="16"/>
              </w:rPr>
              <w:t>20.809,20</w:t>
            </w:r>
          </w:p>
        </w:tc>
      </w:tr>
      <w:tr w:rsidR="005236C7" w14:paraId="67991578" w14:textId="77777777" w:rsidTr="005236C7">
        <w:trPr>
          <w:trHeight w:val="20"/>
          <w:jc w:val="center"/>
        </w:trPr>
        <w:tc>
          <w:tcPr>
            <w:tcW w:w="8998" w:type="dxa"/>
            <w:gridSpan w:val="7"/>
            <w:shd w:val="clear" w:color="auto" w:fill="D9D9D9" w:themeFill="background1" w:themeFillShade="D9"/>
            <w:noWrap/>
            <w:vAlign w:val="center"/>
          </w:tcPr>
          <w:p w14:paraId="4E171BFA" w14:textId="166957A1" w:rsidR="005236C7" w:rsidRPr="005236C7" w:rsidRDefault="005236C7" w:rsidP="005236C7">
            <w:pPr>
              <w:jc w:val="center"/>
              <w:rPr>
                <w:rFonts w:ascii="Arial" w:hAnsi="Arial" w:cs="Arial"/>
                <w:b/>
                <w:bCs/>
                <w:color w:val="000000"/>
                <w:sz w:val="16"/>
                <w:szCs w:val="16"/>
              </w:rPr>
            </w:pPr>
            <w:r>
              <w:rPr>
                <w:rFonts w:ascii="Arial" w:hAnsi="Arial" w:cs="Arial"/>
                <w:b/>
                <w:bCs/>
                <w:color w:val="000000"/>
                <w:sz w:val="16"/>
                <w:szCs w:val="16"/>
              </w:rPr>
              <w:t>LOTE 005</w:t>
            </w:r>
          </w:p>
        </w:tc>
      </w:tr>
      <w:tr w:rsidR="005236C7" w14:paraId="2AB77363" w14:textId="77777777" w:rsidTr="005236C7">
        <w:trPr>
          <w:trHeight w:val="20"/>
          <w:jc w:val="center"/>
        </w:trPr>
        <w:tc>
          <w:tcPr>
            <w:tcW w:w="523" w:type="dxa"/>
            <w:noWrap/>
            <w:vAlign w:val="bottom"/>
          </w:tcPr>
          <w:p w14:paraId="0621DE28" w14:textId="58CC4742" w:rsidR="005236C7" w:rsidRDefault="005236C7" w:rsidP="005236C7">
            <w:pPr>
              <w:jc w:val="center"/>
              <w:rPr>
                <w:rFonts w:ascii="Arial" w:hAnsi="Arial" w:cs="Arial"/>
                <w:color w:val="000000"/>
                <w:sz w:val="16"/>
                <w:szCs w:val="16"/>
              </w:rPr>
            </w:pPr>
            <w:r>
              <w:rPr>
                <w:rFonts w:ascii="Arial" w:hAnsi="Arial" w:cs="Arial"/>
                <w:color w:val="000000"/>
                <w:sz w:val="16"/>
                <w:szCs w:val="16"/>
              </w:rPr>
              <w:t>15</w:t>
            </w:r>
          </w:p>
        </w:tc>
        <w:tc>
          <w:tcPr>
            <w:tcW w:w="1036" w:type="dxa"/>
            <w:vAlign w:val="bottom"/>
          </w:tcPr>
          <w:p w14:paraId="5C5451A3" w14:textId="2FD6994D" w:rsidR="005236C7" w:rsidRDefault="005236C7" w:rsidP="005236C7">
            <w:pPr>
              <w:jc w:val="center"/>
              <w:rPr>
                <w:rFonts w:ascii="Arial" w:hAnsi="Arial" w:cs="Arial"/>
                <w:color w:val="000000"/>
                <w:sz w:val="16"/>
                <w:szCs w:val="16"/>
              </w:rPr>
            </w:pPr>
            <w:r>
              <w:rPr>
                <w:rFonts w:ascii="Arial" w:hAnsi="Arial" w:cs="Arial"/>
                <w:color w:val="000000"/>
                <w:sz w:val="16"/>
                <w:szCs w:val="16"/>
              </w:rPr>
              <w:t>885.001.015</w:t>
            </w:r>
          </w:p>
        </w:tc>
        <w:tc>
          <w:tcPr>
            <w:tcW w:w="3827" w:type="dxa"/>
            <w:noWrap/>
          </w:tcPr>
          <w:p w14:paraId="29CCC165" w14:textId="56C3EF25" w:rsidR="005236C7" w:rsidRDefault="005236C7" w:rsidP="005236C7">
            <w:pPr>
              <w:jc w:val="both"/>
              <w:rPr>
                <w:rFonts w:ascii="Arial" w:hAnsi="Arial" w:cs="Arial"/>
                <w:color w:val="000000"/>
                <w:sz w:val="16"/>
                <w:szCs w:val="16"/>
              </w:rPr>
            </w:pPr>
            <w:r>
              <w:rPr>
                <w:rFonts w:ascii="Arial" w:hAnsi="Arial" w:cs="Arial"/>
                <w:color w:val="000000"/>
                <w:sz w:val="16"/>
                <w:szCs w:val="16"/>
              </w:rPr>
              <w:t>SERVIÇO DE LOCAÇÃO DE GRADIL; GRADE DE ISOLAMENTO, MEDINDO 2,00 X 1,20 M CONFECCIONADA EMTUBO DE AÇO CARBONODE 1 1/2 X 1/5, DIVISÕES EM FERRO MACIÇO LAMINADO 3/8" COM ESPAÇAMENTO DE140 MM, GALVANIZADA A FOGO. OBS: A CONTRATADA DEVERÁ APRESENTAR ART DO SERVIÇO. O GRADIL DEVERÁ ESTAR MONTADO ATÉ UM DIAANTES DO EVENTO, EM LOCAL DETERMINADO, COM AGENDAMENTO PRÉVIO DA ADMINISTRAÇÃO COM NOMÍNIMO 30 DIAS. NÃO SERÃO ACEITAS ESTRUTURAS COM FERRUGEM, USO DE ARAMES, PREGOS, MATERIAISQUE COLOQUEM EM RISCO OS USUÁRIOS.</w:t>
            </w:r>
          </w:p>
        </w:tc>
        <w:tc>
          <w:tcPr>
            <w:tcW w:w="869" w:type="dxa"/>
            <w:noWrap/>
            <w:vAlign w:val="bottom"/>
          </w:tcPr>
          <w:p w14:paraId="2F23F7BD" w14:textId="35BA45EB"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11E3E268" w14:textId="46191C4A" w:rsidR="005236C7" w:rsidRDefault="005236C7" w:rsidP="005236C7">
            <w:pPr>
              <w:jc w:val="center"/>
              <w:rPr>
                <w:rFonts w:ascii="Arial" w:hAnsi="Arial" w:cs="Arial"/>
                <w:color w:val="000000"/>
                <w:sz w:val="16"/>
                <w:szCs w:val="16"/>
              </w:rPr>
            </w:pPr>
            <w:r>
              <w:rPr>
                <w:rFonts w:ascii="Arial" w:hAnsi="Arial" w:cs="Arial"/>
                <w:color w:val="000000"/>
                <w:sz w:val="16"/>
                <w:szCs w:val="16"/>
              </w:rPr>
              <w:t>250,</w:t>
            </w:r>
          </w:p>
        </w:tc>
        <w:tc>
          <w:tcPr>
            <w:tcW w:w="914" w:type="dxa"/>
            <w:vAlign w:val="bottom"/>
          </w:tcPr>
          <w:p w14:paraId="6E7173F7" w14:textId="4C5F2D81" w:rsidR="005236C7" w:rsidRDefault="005236C7" w:rsidP="005236C7">
            <w:pPr>
              <w:jc w:val="right"/>
              <w:rPr>
                <w:rFonts w:ascii="Arial" w:hAnsi="Arial" w:cs="Arial"/>
                <w:color w:val="000000"/>
                <w:sz w:val="16"/>
                <w:szCs w:val="16"/>
              </w:rPr>
            </w:pPr>
            <w:r>
              <w:rPr>
                <w:rFonts w:ascii="Arial" w:hAnsi="Arial" w:cs="Arial"/>
                <w:color w:val="000000"/>
                <w:sz w:val="16"/>
                <w:szCs w:val="16"/>
              </w:rPr>
              <w:t>22,33</w:t>
            </w:r>
          </w:p>
        </w:tc>
        <w:tc>
          <w:tcPr>
            <w:tcW w:w="1075" w:type="dxa"/>
            <w:noWrap/>
            <w:vAlign w:val="bottom"/>
          </w:tcPr>
          <w:p w14:paraId="117AAFD0" w14:textId="7A6199E8" w:rsidR="005236C7" w:rsidRDefault="005236C7" w:rsidP="005236C7">
            <w:pPr>
              <w:jc w:val="right"/>
              <w:rPr>
                <w:rFonts w:ascii="Arial" w:hAnsi="Arial" w:cs="Arial"/>
                <w:color w:val="000000"/>
                <w:sz w:val="16"/>
                <w:szCs w:val="16"/>
              </w:rPr>
            </w:pPr>
            <w:r>
              <w:rPr>
                <w:rFonts w:ascii="Arial" w:hAnsi="Arial" w:cs="Arial"/>
                <w:color w:val="000000"/>
                <w:sz w:val="16"/>
                <w:szCs w:val="16"/>
              </w:rPr>
              <w:t>5.582,50</w:t>
            </w:r>
          </w:p>
        </w:tc>
      </w:tr>
      <w:tr w:rsidR="005236C7" w14:paraId="76A45692" w14:textId="77777777" w:rsidTr="005236C7">
        <w:trPr>
          <w:trHeight w:val="20"/>
          <w:jc w:val="center"/>
        </w:trPr>
        <w:tc>
          <w:tcPr>
            <w:tcW w:w="8998" w:type="dxa"/>
            <w:gridSpan w:val="7"/>
            <w:shd w:val="clear" w:color="auto" w:fill="D9D9D9" w:themeFill="background1" w:themeFillShade="D9"/>
            <w:noWrap/>
            <w:vAlign w:val="center"/>
          </w:tcPr>
          <w:p w14:paraId="7E61526F" w14:textId="57EC164E" w:rsidR="005236C7" w:rsidRPr="005236C7" w:rsidRDefault="005236C7" w:rsidP="005236C7">
            <w:pPr>
              <w:jc w:val="center"/>
              <w:rPr>
                <w:rFonts w:ascii="Arial" w:hAnsi="Arial" w:cs="Arial"/>
                <w:b/>
                <w:bCs/>
                <w:color w:val="000000"/>
                <w:sz w:val="16"/>
                <w:szCs w:val="16"/>
              </w:rPr>
            </w:pPr>
            <w:r>
              <w:rPr>
                <w:rFonts w:ascii="Arial" w:hAnsi="Arial" w:cs="Arial"/>
                <w:b/>
                <w:bCs/>
                <w:color w:val="000000"/>
                <w:sz w:val="16"/>
                <w:szCs w:val="16"/>
              </w:rPr>
              <w:t>LOTE 006</w:t>
            </w:r>
          </w:p>
        </w:tc>
      </w:tr>
      <w:tr w:rsidR="005236C7" w14:paraId="38A6CA86" w14:textId="77777777" w:rsidTr="005236C7">
        <w:trPr>
          <w:trHeight w:val="20"/>
          <w:jc w:val="center"/>
        </w:trPr>
        <w:tc>
          <w:tcPr>
            <w:tcW w:w="523" w:type="dxa"/>
            <w:noWrap/>
            <w:vAlign w:val="bottom"/>
          </w:tcPr>
          <w:p w14:paraId="7B67BEA7" w14:textId="23EF7DAF" w:rsidR="005236C7" w:rsidRDefault="005236C7" w:rsidP="005236C7">
            <w:pPr>
              <w:jc w:val="center"/>
              <w:rPr>
                <w:rFonts w:ascii="Arial" w:hAnsi="Arial" w:cs="Arial"/>
                <w:color w:val="000000"/>
                <w:sz w:val="16"/>
                <w:szCs w:val="16"/>
              </w:rPr>
            </w:pPr>
            <w:r>
              <w:rPr>
                <w:rFonts w:ascii="Arial" w:hAnsi="Arial" w:cs="Arial"/>
                <w:color w:val="000000"/>
                <w:sz w:val="16"/>
                <w:szCs w:val="16"/>
              </w:rPr>
              <w:t>16</w:t>
            </w:r>
          </w:p>
        </w:tc>
        <w:tc>
          <w:tcPr>
            <w:tcW w:w="1036" w:type="dxa"/>
            <w:vAlign w:val="bottom"/>
          </w:tcPr>
          <w:p w14:paraId="560A1377" w14:textId="35B559B9" w:rsidR="005236C7" w:rsidRDefault="005236C7" w:rsidP="005236C7">
            <w:pPr>
              <w:jc w:val="center"/>
              <w:rPr>
                <w:rFonts w:ascii="Arial" w:hAnsi="Arial" w:cs="Arial"/>
                <w:color w:val="000000"/>
                <w:sz w:val="16"/>
                <w:szCs w:val="16"/>
              </w:rPr>
            </w:pPr>
            <w:r>
              <w:rPr>
                <w:rFonts w:ascii="Arial" w:hAnsi="Arial" w:cs="Arial"/>
                <w:color w:val="000000"/>
                <w:sz w:val="16"/>
                <w:szCs w:val="16"/>
              </w:rPr>
              <w:t>885.001.016</w:t>
            </w:r>
          </w:p>
        </w:tc>
        <w:tc>
          <w:tcPr>
            <w:tcW w:w="3827" w:type="dxa"/>
            <w:noWrap/>
          </w:tcPr>
          <w:p w14:paraId="5B998D60" w14:textId="767BA209" w:rsidR="005236C7" w:rsidRDefault="005236C7" w:rsidP="005236C7">
            <w:pPr>
              <w:jc w:val="both"/>
              <w:rPr>
                <w:rFonts w:ascii="Arial" w:hAnsi="Arial" w:cs="Arial"/>
                <w:color w:val="000000"/>
                <w:sz w:val="16"/>
                <w:szCs w:val="16"/>
              </w:rPr>
            </w:pPr>
            <w:r>
              <w:rPr>
                <w:rFonts w:ascii="Arial" w:hAnsi="Arial" w:cs="Arial"/>
                <w:color w:val="000000"/>
                <w:sz w:val="16"/>
                <w:szCs w:val="16"/>
              </w:rPr>
              <w:t xml:space="preserve">LOCAÇÃO DE BANHEIRO QUÍMICO INDIVIDUAL, PORTÁTIL PNE MANUTENÇÃO DIÁRIA E DESMONTAGEM, EM POLIETILENO OUMATERIAL SIMILAR, COM TETO TRANSLÚCIDO, DIMENSÕES PADRÕES, QUE </w:t>
            </w:r>
            <w:r>
              <w:rPr>
                <w:rFonts w:ascii="Arial" w:hAnsi="Arial" w:cs="Arial"/>
                <w:color w:val="000000"/>
                <w:sz w:val="16"/>
                <w:szCs w:val="16"/>
              </w:rPr>
              <w:lastRenderedPageBreak/>
              <w:t>PERMITAM A MOVIMENTAÇÃO DACADEIRA DE RODAS DO USUÁRIO NO INTERIOR DO BANHEIRO, COMPOSTO DE TODOS OS EQUIPAMENTOS EACESSÓRIOS DE SEGURANÇAS QUE ATENDAM AS EXIGÊNCIAS PREVISTAS EM NORMAS TÉCNICAS APROVADASPELOS ÓRGÃOS OFICIAIS COMPETENTES.</w:t>
            </w:r>
          </w:p>
        </w:tc>
        <w:tc>
          <w:tcPr>
            <w:tcW w:w="869" w:type="dxa"/>
            <w:noWrap/>
            <w:vAlign w:val="bottom"/>
          </w:tcPr>
          <w:p w14:paraId="2CD19137" w14:textId="71E9FAB8" w:rsidR="005236C7" w:rsidRDefault="005236C7" w:rsidP="005236C7">
            <w:pPr>
              <w:jc w:val="center"/>
              <w:rPr>
                <w:rFonts w:ascii="Arial" w:hAnsi="Arial" w:cs="Arial"/>
                <w:color w:val="000000"/>
                <w:sz w:val="16"/>
                <w:szCs w:val="16"/>
              </w:rPr>
            </w:pPr>
            <w:r>
              <w:rPr>
                <w:rFonts w:ascii="Arial" w:hAnsi="Arial" w:cs="Arial"/>
                <w:color w:val="000000"/>
                <w:sz w:val="16"/>
                <w:szCs w:val="16"/>
              </w:rPr>
              <w:lastRenderedPageBreak/>
              <w:t>SERV</w:t>
            </w:r>
          </w:p>
        </w:tc>
        <w:tc>
          <w:tcPr>
            <w:tcW w:w="754" w:type="dxa"/>
            <w:noWrap/>
            <w:vAlign w:val="bottom"/>
          </w:tcPr>
          <w:p w14:paraId="7EBCAFB0" w14:textId="38446BCA" w:rsidR="005236C7" w:rsidRDefault="005236C7" w:rsidP="005236C7">
            <w:pPr>
              <w:jc w:val="center"/>
              <w:rPr>
                <w:rFonts w:ascii="Arial" w:hAnsi="Arial" w:cs="Arial"/>
                <w:color w:val="000000"/>
                <w:sz w:val="16"/>
                <w:szCs w:val="16"/>
              </w:rPr>
            </w:pPr>
            <w:r>
              <w:rPr>
                <w:rFonts w:ascii="Arial" w:hAnsi="Arial" w:cs="Arial"/>
                <w:color w:val="000000"/>
                <w:sz w:val="16"/>
                <w:szCs w:val="16"/>
              </w:rPr>
              <w:t>20,</w:t>
            </w:r>
          </w:p>
        </w:tc>
        <w:tc>
          <w:tcPr>
            <w:tcW w:w="914" w:type="dxa"/>
            <w:vAlign w:val="bottom"/>
          </w:tcPr>
          <w:p w14:paraId="27ACE26F" w14:textId="33E80378" w:rsidR="005236C7" w:rsidRDefault="005236C7" w:rsidP="005236C7">
            <w:pPr>
              <w:jc w:val="right"/>
              <w:rPr>
                <w:rFonts w:ascii="Arial" w:hAnsi="Arial" w:cs="Arial"/>
                <w:color w:val="000000"/>
                <w:sz w:val="16"/>
                <w:szCs w:val="16"/>
              </w:rPr>
            </w:pPr>
            <w:r>
              <w:rPr>
                <w:rFonts w:ascii="Arial" w:hAnsi="Arial" w:cs="Arial"/>
                <w:color w:val="000000"/>
                <w:sz w:val="16"/>
                <w:szCs w:val="16"/>
              </w:rPr>
              <w:t>414,75</w:t>
            </w:r>
          </w:p>
        </w:tc>
        <w:tc>
          <w:tcPr>
            <w:tcW w:w="1075" w:type="dxa"/>
            <w:noWrap/>
            <w:vAlign w:val="bottom"/>
          </w:tcPr>
          <w:p w14:paraId="2E777A97" w14:textId="66D9D953" w:rsidR="005236C7" w:rsidRDefault="005236C7" w:rsidP="005236C7">
            <w:pPr>
              <w:jc w:val="right"/>
              <w:rPr>
                <w:rFonts w:ascii="Arial" w:hAnsi="Arial" w:cs="Arial"/>
                <w:color w:val="000000"/>
                <w:sz w:val="16"/>
                <w:szCs w:val="16"/>
              </w:rPr>
            </w:pPr>
            <w:r>
              <w:rPr>
                <w:rFonts w:ascii="Arial" w:hAnsi="Arial" w:cs="Arial"/>
                <w:color w:val="000000"/>
                <w:sz w:val="16"/>
                <w:szCs w:val="16"/>
              </w:rPr>
              <w:t>8.295,00</w:t>
            </w:r>
          </w:p>
        </w:tc>
      </w:tr>
      <w:tr w:rsidR="005236C7" w14:paraId="4EE894AD" w14:textId="77777777" w:rsidTr="005236C7">
        <w:trPr>
          <w:trHeight w:val="20"/>
          <w:jc w:val="center"/>
        </w:trPr>
        <w:tc>
          <w:tcPr>
            <w:tcW w:w="523" w:type="dxa"/>
            <w:noWrap/>
            <w:vAlign w:val="bottom"/>
          </w:tcPr>
          <w:p w14:paraId="47A20874" w14:textId="4E7330F9" w:rsidR="005236C7" w:rsidRDefault="005236C7" w:rsidP="005236C7">
            <w:pPr>
              <w:jc w:val="center"/>
              <w:rPr>
                <w:rFonts w:ascii="Arial" w:hAnsi="Arial" w:cs="Arial"/>
                <w:color w:val="000000"/>
                <w:sz w:val="16"/>
                <w:szCs w:val="16"/>
              </w:rPr>
            </w:pPr>
            <w:r>
              <w:rPr>
                <w:rFonts w:ascii="Arial" w:hAnsi="Arial" w:cs="Arial"/>
                <w:color w:val="000000"/>
                <w:sz w:val="16"/>
                <w:szCs w:val="16"/>
              </w:rPr>
              <w:t>17</w:t>
            </w:r>
          </w:p>
        </w:tc>
        <w:tc>
          <w:tcPr>
            <w:tcW w:w="1036" w:type="dxa"/>
            <w:vAlign w:val="bottom"/>
          </w:tcPr>
          <w:p w14:paraId="2E2B3032" w14:textId="342AA8E8" w:rsidR="005236C7" w:rsidRDefault="005236C7" w:rsidP="005236C7">
            <w:pPr>
              <w:jc w:val="center"/>
              <w:rPr>
                <w:rFonts w:ascii="Arial" w:hAnsi="Arial" w:cs="Arial"/>
                <w:color w:val="000000"/>
                <w:sz w:val="16"/>
                <w:szCs w:val="16"/>
              </w:rPr>
            </w:pPr>
            <w:r>
              <w:rPr>
                <w:rFonts w:ascii="Arial" w:hAnsi="Arial" w:cs="Arial"/>
                <w:color w:val="000000"/>
                <w:sz w:val="16"/>
                <w:szCs w:val="16"/>
              </w:rPr>
              <w:t>885.001.017</w:t>
            </w:r>
          </w:p>
        </w:tc>
        <w:tc>
          <w:tcPr>
            <w:tcW w:w="3827" w:type="dxa"/>
            <w:noWrap/>
          </w:tcPr>
          <w:p w14:paraId="49E4B0C6" w14:textId="639EAE10" w:rsidR="005236C7" w:rsidRDefault="005236C7" w:rsidP="005236C7">
            <w:pPr>
              <w:jc w:val="both"/>
              <w:rPr>
                <w:rFonts w:ascii="Arial" w:hAnsi="Arial" w:cs="Arial"/>
                <w:color w:val="000000"/>
                <w:sz w:val="16"/>
                <w:szCs w:val="16"/>
              </w:rPr>
            </w:pPr>
            <w:r>
              <w:rPr>
                <w:rFonts w:ascii="Arial" w:hAnsi="Arial" w:cs="Arial"/>
                <w:color w:val="000000"/>
                <w:sz w:val="16"/>
                <w:szCs w:val="16"/>
              </w:rPr>
              <w:t>LOCAÇÃO DE BANHEIRO QUÍMICO INDIVIDUAL, PORTÁTIL, COM MONTAGEM, MANUTENÇÃO DIÁRIA EDESMONTAGEM, EM POLIETILENO OU MATERIAL SIMILAR, COM TETO TRANSLÚCIDO, DIMENSÕES MÍNIMAS DE1,16M DE FRENTE X 1,22M DE FUNDO X 2,10 DE ALTURA, COMPOSTO DE CAIXA DE DEJETO, PORTA PAPELHIGIÊNICO, FECHAMENTO COM IDENTIFICAÇÃO DE OCUPADO, PARA USO DO PÚBLICO EM GERAL.</w:t>
            </w:r>
          </w:p>
        </w:tc>
        <w:tc>
          <w:tcPr>
            <w:tcW w:w="869" w:type="dxa"/>
            <w:noWrap/>
            <w:vAlign w:val="bottom"/>
          </w:tcPr>
          <w:p w14:paraId="655E8820" w14:textId="59887739" w:rsidR="005236C7" w:rsidRDefault="005236C7" w:rsidP="005236C7">
            <w:pPr>
              <w:jc w:val="center"/>
              <w:rPr>
                <w:rFonts w:ascii="Arial" w:hAnsi="Arial" w:cs="Arial"/>
                <w:color w:val="000000"/>
                <w:sz w:val="16"/>
                <w:szCs w:val="16"/>
              </w:rPr>
            </w:pPr>
            <w:r>
              <w:rPr>
                <w:rFonts w:ascii="Arial" w:hAnsi="Arial" w:cs="Arial"/>
                <w:color w:val="000000"/>
                <w:sz w:val="16"/>
                <w:szCs w:val="16"/>
              </w:rPr>
              <w:t>SERV</w:t>
            </w:r>
          </w:p>
        </w:tc>
        <w:tc>
          <w:tcPr>
            <w:tcW w:w="754" w:type="dxa"/>
            <w:noWrap/>
            <w:vAlign w:val="bottom"/>
          </w:tcPr>
          <w:p w14:paraId="7699188D" w14:textId="6352B69F" w:rsidR="005236C7" w:rsidRDefault="005236C7" w:rsidP="005236C7">
            <w:pPr>
              <w:jc w:val="center"/>
              <w:rPr>
                <w:rFonts w:ascii="Arial" w:hAnsi="Arial" w:cs="Arial"/>
                <w:color w:val="000000"/>
                <w:sz w:val="16"/>
                <w:szCs w:val="16"/>
              </w:rPr>
            </w:pPr>
            <w:r>
              <w:rPr>
                <w:rFonts w:ascii="Arial" w:hAnsi="Arial" w:cs="Arial"/>
                <w:color w:val="000000"/>
                <w:sz w:val="16"/>
                <w:szCs w:val="16"/>
              </w:rPr>
              <w:t>30,</w:t>
            </w:r>
          </w:p>
        </w:tc>
        <w:tc>
          <w:tcPr>
            <w:tcW w:w="914" w:type="dxa"/>
            <w:vAlign w:val="bottom"/>
          </w:tcPr>
          <w:p w14:paraId="6A4FCCC3" w14:textId="7734E7B2" w:rsidR="005236C7" w:rsidRDefault="005236C7" w:rsidP="005236C7">
            <w:pPr>
              <w:jc w:val="right"/>
              <w:rPr>
                <w:rFonts w:ascii="Arial" w:hAnsi="Arial" w:cs="Arial"/>
                <w:color w:val="000000"/>
                <w:sz w:val="16"/>
                <w:szCs w:val="16"/>
              </w:rPr>
            </w:pPr>
            <w:r>
              <w:rPr>
                <w:rFonts w:ascii="Arial" w:hAnsi="Arial" w:cs="Arial"/>
                <w:color w:val="000000"/>
                <w:sz w:val="16"/>
                <w:szCs w:val="16"/>
              </w:rPr>
              <w:t>312,80</w:t>
            </w:r>
          </w:p>
        </w:tc>
        <w:tc>
          <w:tcPr>
            <w:tcW w:w="1075" w:type="dxa"/>
            <w:noWrap/>
            <w:vAlign w:val="bottom"/>
          </w:tcPr>
          <w:p w14:paraId="126F3247" w14:textId="43A9941F" w:rsidR="005236C7" w:rsidRDefault="005236C7" w:rsidP="005236C7">
            <w:pPr>
              <w:jc w:val="right"/>
              <w:rPr>
                <w:rFonts w:ascii="Arial" w:hAnsi="Arial" w:cs="Arial"/>
                <w:color w:val="000000"/>
                <w:sz w:val="16"/>
                <w:szCs w:val="16"/>
              </w:rPr>
            </w:pPr>
            <w:r>
              <w:rPr>
                <w:rFonts w:ascii="Arial" w:hAnsi="Arial" w:cs="Arial"/>
                <w:color w:val="000000"/>
                <w:sz w:val="16"/>
                <w:szCs w:val="16"/>
              </w:rPr>
              <w:t>9.384,00</w:t>
            </w:r>
          </w:p>
        </w:tc>
      </w:tr>
    </w:tbl>
    <w:p w14:paraId="351940B9" w14:textId="77777777" w:rsidR="008718EE" w:rsidRPr="004620DE" w:rsidRDefault="008718EE" w:rsidP="008718EE">
      <w:pPr>
        <w:pStyle w:val="Nivel2"/>
        <w:numPr>
          <w:ilvl w:val="0"/>
          <w:numId w:val="0"/>
        </w:numPr>
        <w:tabs>
          <w:tab w:val="left" w:pos="2224"/>
        </w:tabs>
        <w:spacing w:before="0" w:after="0" w:line="240" w:lineRule="auto"/>
        <w:rPr>
          <w:color w:val="auto"/>
          <w:sz w:val="24"/>
          <w:szCs w:val="24"/>
        </w:rPr>
      </w:pPr>
      <w:r w:rsidRPr="004620DE">
        <w:rPr>
          <w:color w:val="auto"/>
          <w:sz w:val="24"/>
          <w:szCs w:val="24"/>
        </w:rPr>
        <w:tab/>
      </w:r>
    </w:p>
    <w:p w14:paraId="24D4D87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O(s) serviço(s) desta contratação são caracterizados como comum(ns), conforme justificativa constante do Estudo Técnico Preliminar.</w:t>
      </w:r>
    </w:p>
    <w:p w14:paraId="3F73510D" w14:textId="77777777" w:rsidR="00F3451C" w:rsidRPr="00F3451C" w:rsidRDefault="008718EE" w:rsidP="00F3451C">
      <w:pPr>
        <w:pStyle w:val="Nvel2-Red"/>
        <w:numPr>
          <w:ilvl w:val="0"/>
          <w:numId w:val="0"/>
        </w:numPr>
        <w:spacing w:before="0" w:after="0"/>
        <w:rPr>
          <w:i w:val="0"/>
          <w:iCs w:val="0"/>
          <w:color w:val="auto"/>
          <w:sz w:val="24"/>
          <w:szCs w:val="24"/>
        </w:rPr>
      </w:pPr>
      <w:r w:rsidRPr="004620DE">
        <w:rPr>
          <w:i w:val="0"/>
          <w:iCs w:val="0"/>
          <w:color w:val="auto"/>
          <w:sz w:val="24"/>
          <w:szCs w:val="24"/>
        </w:rPr>
        <w:t xml:space="preserve">1.3. </w:t>
      </w:r>
      <w:r w:rsidR="00F3451C" w:rsidRPr="00F3451C">
        <w:rPr>
          <w:i w:val="0"/>
          <w:iCs w:val="0"/>
          <w:color w:val="auto"/>
          <w:sz w:val="24"/>
          <w:szCs w:val="24"/>
        </w:rPr>
        <w:t>O prazo de vigência da contratação é de 12 (doze) meses, contados da assinatura do Contrato, na forma do artigo 105 da Lei nº 14.133, de 2021.</w:t>
      </w:r>
    </w:p>
    <w:p w14:paraId="167FE56D" w14:textId="45F934C4"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 xml:space="preserve">2.2. O objeto da contratação </w:t>
      </w:r>
      <w:r w:rsidR="00794290" w:rsidRPr="004620DE">
        <w:rPr>
          <w:i w:val="0"/>
          <w:iCs w:val="0"/>
          <w:color w:val="auto"/>
          <w:sz w:val="24"/>
          <w:szCs w:val="24"/>
        </w:rPr>
        <w:t xml:space="preserve">não </w:t>
      </w:r>
      <w:r w:rsidRPr="004620DE">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t>4. REQUISITOS DA CONTRATAÇÃO:</w:t>
      </w:r>
    </w:p>
    <w:p w14:paraId="1A6C0B6B" w14:textId="77777777" w:rsidR="008718EE" w:rsidRPr="004620DE" w:rsidRDefault="008718EE" w:rsidP="008718EE">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Default="008718EE" w:rsidP="00E33AAB">
      <w:pPr>
        <w:pStyle w:val="Nivel2"/>
        <w:numPr>
          <w:ilvl w:val="0"/>
          <w:numId w:val="0"/>
        </w:numPr>
        <w:spacing w:before="0" w:after="0" w:line="240" w:lineRule="auto"/>
        <w:rPr>
          <w:color w:val="auto"/>
          <w:sz w:val="24"/>
          <w:szCs w:val="24"/>
        </w:rPr>
      </w:pPr>
      <w:r w:rsidRPr="004620DE">
        <w:rPr>
          <w:bCs/>
          <w:color w:val="auto"/>
          <w:sz w:val="24"/>
          <w:szCs w:val="24"/>
        </w:rPr>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0285BB50" w14:textId="77777777" w:rsidR="003A2BA1" w:rsidRPr="00E33AAB" w:rsidRDefault="003A2BA1" w:rsidP="00E33AAB">
      <w:pPr>
        <w:pStyle w:val="Nivel2"/>
        <w:numPr>
          <w:ilvl w:val="0"/>
          <w:numId w:val="0"/>
        </w:numPr>
        <w:spacing w:before="0" w:after="0" w:line="240" w:lineRule="auto"/>
        <w:rPr>
          <w:color w:val="auto"/>
          <w:sz w:val="24"/>
          <w:szCs w:val="24"/>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718EE">
      <w:pPr>
        <w:pStyle w:val="Nvel1-SemNumPreto"/>
      </w:pPr>
      <w:r w:rsidRPr="004620DE">
        <w:t>SUBCONTRATAÇÃO</w:t>
      </w:r>
    </w:p>
    <w:p w14:paraId="5BB21243" w14:textId="58108417"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3EB53118" w14:textId="77777777" w:rsidR="00C75C0C" w:rsidRPr="004620DE" w:rsidRDefault="00C75C0C" w:rsidP="008718EE">
      <w:pPr>
        <w:pStyle w:val="Nivel2"/>
        <w:numPr>
          <w:ilvl w:val="0"/>
          <w:numId w:val="0"/>
        </w:numPr>
        <w:spacing w:before="0" w:after="0" w:line="240" w:lineRule="auto"/>
        <w:rPr>
          <w:color w:val="auto"/>
          <w:sz w:val="24"/>
          <w:szCs w:val="24"/>
        </w:rPr>
      </w:pPr>
    </w:p>
    <w:p w14:paraId="5D62665F" w14:textId="4365F984" w:rsidR="00F80961" w:rsidRPr="00920A75" w:rsidRDefault="008718EE" w:rsidP="00920A75">
      <w:pPr>
        <w:pStyle w:val="Nivel01"/>
      </w:pPr>
      <w:r w:rsidRPr="004620DE">
        <w:lastRenderedPageBreak/>
        <w:t>5. MODELO DE EXECUÇÃO DO OBJETO:</w:t>
      </w:r>
    </w:p>
    <w:p w14:paraId="5225041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5.1.1. A execução dos serviços objeto da Ata de Registro de Preços ocorrerá sob demanda, conforme a necessidade da Administração, mediante emissão de Ordem de Serviço, Autorização de Fornecimento, Nota de Empenho ou instrumento equivalente, não gerando à </w:t>
      </w:r>
      <w:proofErr w:type="gramStart"/>
      <w:r w:rsidRPr="00376951">
        <w:rPr>
          <w:rFonts w:ascii="Arial" w:eastAsia="Arial" w:hAnsi="Arial" w:cs="Arial"/>
        </w:rPr>
        <w:t>contratada direito subjetivo</w:t>
      </w:r>
      <w:proofErr w:type="gramEnd"/>
      <w:r w:rsidRPr="00376951">
        <w:rPr>
          <w:rFonts w:ascii="Arial" w:eastAsia="Arial" w:hAnsi="Arial" w:cs="Arial"/>
        </w:rPr>
        <w:t xml:space="preserve"> à contratação da totalidade dos quantitativos registrados.</w:t>
      </w:r>
    </w:p>
    <w:p w14:paraId="1C78D6B1"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5.1.2. Cada acionamento deverá indicar, no mínimo: item/lote solicitado, quantitativo, local do evento, data e horário de início e término, prazo de montagem, prazo de desmontagem, servidor responsável pelo acompanhamento, necessidade de ART/RRT, exigências técnicas específicas, condições de acesso ao local e demais informações necessárias à adequada execução.</w:t>
      </w:r>
    </w:p>
    <w:p w14:paraId="3E2140CB"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 A contratada deverá confirmar o recebimento da Ordem de Serviço no prazo máximo de 24 horas, informando o responsável operacional, telefone de contato, equipe destacada, previsão de chegada, relação dos equipamentos/estruturas a serem utilizados e, quando aplicável, o responsável técnico pela execução.</w:t>
      </w:r>
    </w:p>
    <w:p w14:paraId="183C44F5" w14:textId="36042DE1"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5.1.4. A Administração deverá, sempre que possível, encaminhar a solicitação com antecedência mínima de </w:t>
      </w:r>
      <w:r>
        <w:rPr>
          <w:rFonts w:ascii="Arial" w:eastAsia="Arial" w:hAnsi="Arial" w:cs="Arial"/>
        </w:rPr>
        <w:t>15 (quinze)</w:t>
      </w:r>
      <w:r w:rsidRPr="00376951">
        <w:rPr>
          <w:rFonts w:ascii="Arial" w:eastAsia="Arial" w:hAnsi="Arial" w:cs="Arial"/>
        </w:rPr>
        <w:t xml:space="preserve"> dias para estruturas de maior porte, tais como palcos, tendas, gradis, geradores e sistemas integrados de som/iluminação, sem prejuízo de prazo diverso justificado pela natureza do evento, pela urgência administrativa ou pelo interesse público.</w:t>
      </w:r>
    </w:p>
    <w:p w14:paraId="59129BDC"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5.1.5. A contratada não poderá recusar injustificadamente a execução de serviços regularmente solicitados dentro dos quantitativos registrados, dos preços pactuados e das condições previstas no edital, termo de referência, ata, contrato ou instrumento equivalente, sob pena de caracterização de inexecução contratual.</w:t>
      </w:r>
    </w:p>
    <w:p w14:paraId="2BF2EEF9"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5.1.6. Antes do início da montagem, a contratada deverá realizar vistoria prévia do local, quando necessário, avaliando acesso, nivelamento do solo, pontos de energia, riscos de interferência com redes elétricas, árvores, edificações, fluxo de pessoas, rotas de emergência, áreas de carga e descarga, condições climáticas previsíveis e demais fatores que possam impactar a segurança ou a execução.</w:t>
      </w:r>
    </w:p>
    <w:p w14:paraId="5B375169"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5.1.7. A contratada deverá executar os serviços com fornecimento de todos os materiais, equipamentos, acessórios, ferramentas, cabos, conectores, estruturas, mão de obra técnica, transporte, montagem, operação, manutenção durante o evento e desmontagem, ainda que não expressamente detalhados, quando indispensáveis ao pleno funcionamento do item contratado.</w:t>
      </w:r>
    </w:p>
    <w:p w14:paraId="16292C24"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5.1.8. Todos os equipamentos e estruturas deverão estar em perfeito estado de conservação, limpeza, funcionamento e segurança, sendo vedado o uso de materiais improvisados, oxidados, trincados, quebrados, remendados inadequadamente, com fiação exposta, sem aterramento quando exigível, com componentes soltos ou que possam colocar em risco usuários, servidores, artistas, trabalhadores ou terceiros.</w:t>
      </w:r>
    </w:p>
    <w:p w14:paraId="152109CD"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5.1.9. A contratada deverá manter equipe técnica suficiente e qualificada durante as etapas de montagem, operação, manutenção, plantão e desmontagem, compatível com a complexidade do evento, incluindo, quando necessário, operador de som, operador de iluminação, técnico eletricista, técnico de gerador, montadores, auxiliares e responsável técnico.</w:t>
      </w:r>
    </w:p>
    <w:p w14:paraId="287FC6BC"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5.1.10. Para os itens que envolvam montagem estrutural, instalações elétricas, palcos, tendas, gradis, treliças, coberturas, geradores, painéis, sistemas de iluminação, </w:t>
      </w:r>
      <w:r w:rsidRPr="00376951">
        <w:rPr>
          <w:rFonts w:ascii="Arial" w:eastAsia="Arial" w:hAnsi="Arial" w:cs="Arial"/>
        </w:rPr>
        <w:lastRenderedPageBreak/>
        <w:t>aterramento ou outras atividades sujeitas à responsabilidade técnica, a contratada deverá providenciar ART, RRT ou documento técnico equivalente, com comprovante de recolhimento, antes da liberação da estrutura para uso.</w:t>
      </w:r>
    </w:p>
    <w:p w14:paraId="3CEAA29A"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5.1.11. A ausência de ART/RRT, quando exigível, impedirá o recebimento do serviço e a liberação da estrutura/equipamento para utilização, sem prejuízo da obrigação da contratada de sanar a irregularidade imediatamente e de responder por eventuais atrasos, danos, custos, multas ou prejuízos decorrentes.</w:t>
      </w:r>
    </w:p>
    <w:p w14:paraId="1A7365F9"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5.1.12. A contratada deverá cumprir integralmente as normas legais, regulamentares e técnicas aplicáveis, inclusive normas de segurança e saúde do trabalho, normas da ABNT pertinentes, exigências do Corpo de Bombeiros, normas municipais, ambientais, sanitárias, de acessibilidade, posturas locais e demais determinações dos órgãos fiscalizadores competentes.</w:t>
      </w:r>
    </w:p>
    <w:p w14:paraId="4C6AAEE5"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5.1.13. A execução deverá observar, conforme a natureza do serviço, as Normas Regulamentadoras aplicáveis, especialmente aquelas relacionadas a gerenciamento de riscos ocupacionais, EPI, instalações elétricas, máquinas e equipamentos, inflamáveis/combustíveis, proteção contra incêndio, condições sanitárias, sinalização de segurança e trabalho em altura. As </w:t>
      </w:r>
      <w:proofErr w:type="spellStart"/>
      <w:r w:rsidRPr="00376951">
        <w:rPr>
          <w:rFonts w:ascii="Arial" w:eastAsia="Arial" w:hAnsi="Arial" w:cs="Arial"/>
        </w:rPr>
        <w:t>NRs</w:t>
      </w:r>
      <w:proofErr w:type="spellEnd"/>
      <w:r w:rsidRPr="00376951">
        <w:rPr>
          <w:rFonts w:ascii="Arial" w:eastAsia="Arial" w:hAnsi="Arial" w:cs="Arial"/>
        </w:rPr>
        <w:t xml:space="preserve"> são obrigações, direitos e deveres voltados à garantia de trabalho seguro e sadio. </w:t>
      </w:r>
    </w:p>
    <w:p w14:paraId="7C0413E5"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5.1.14. A contratada deverá fornecer e exigir o uso de EPIs e </w:t>
      </w:r>
      <w:proofErr w:type="spellStart"/>
      <w:r w:rsidRPr="00376951">
        <w:rPr>
          <w:rFonts w:ascii="Arial" w:eastAsia="Arial" w:hAnsi="Arial" w:cs="Arial"/>
        </w:rPr>
        <w:t>EPCs</w:t>
      </w:r>
      <w:proofErr w:type="spellEnd"/>
      <w:r w:rsidRPr="00376951">
        <w:rPr>
          <w:rFonts w:ascii="Arial" w:eastAsia="Arial" w:hAnsi="Arial" w:cs="Arial"/>
        </w:rPr>
        <w:t xml:space="preserve"> adequados, responsabilizando-se por treinamentos, supervisão, sinalização das áreas de montagem, isolamento de áreas de risco, controle de acesso, prevenção de acidentes e retirada imediata de trabalhadores que atuem sem segurança, sem qualificação ou em desacordo com as determinações da fiscalização.</w:t>
      </w:r>
    </w:p>
    <w:p w14:paraId="435606E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5.1.15. Durante a montagem e desmontagem, a contratada deverá manter o local organizado, sinalizado e isolado, evitando interferência indevida no trânsito de pedestres, veículos, servidores e público, bem como deverá adotar medidas para prevenir quedas, choques elétricos, tombamentos, colapsos estruturais, incêndios, vazamentos, ruídos excessivos e demais riscos previsíveis.</w:t>
      </w:r>
    </w:p>
    <w:p w14:paraId="2DF1479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5.1.16. Os sistemas elétricos, de iluminação, som, painéis, geradores e demais equipamentos energizados deverão possuir cabos compatíveis, conectores adequados, proteção contra intempéries, aterramento quando exigível, distribuição segura de carga, proteção contra sobrecarga e operação por profissional habilitado ou qualificado, conforme a complexidade do serviço.</w:t>
      </w:r>
    </w:p>
    <w:p w14:paraId="32EE33D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5.1.17. Os geradores deverão ser entregues abastecidos, testados e aptos ao funcionamento durante todo o período contratado, com bandeja de contenção, extintor quando exigível, isolamento de segurança, cabos compatíveis, técnico de plantão quando previsto no item e plano de contingência para falha de funcionamento.</w:t>
      </w:r>
    </w:p>
    <w:p w14:paraId="3647BD5F"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5.1.18. Os banheiros químicos deverão ser entregues higienizados, em perfeito estado de uso, com manutenção diária ou em periodicidade superior quando necessária ao fluxo de usuários, reposição de insumos, sucção e destinação regular dos resíduos por empresa autorizada, observadas as normas ambientais, sanitárias e de acessibilidade aplicáveis.</w:t>
      </w:r>
    </w:p>
    <w:p w14:paraId="1A1B3361"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5.1.19. Os itens destinados à acessibilidade, inclusive banheiro químico PNE, rotas de acesso, posicionamento e instalação, deverão permitir utilização segura e adequada por pessoas com deficiência ou mobilidade reduzida, observadas as normas técnicas e legais pertinentes.</w:t>
      </w:r>
    </w:p>
    <w:p w14:paraId="17FAF69C"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lastRenderedPageBreak/>
        <w:t>5.1.20. A contratada deverá disponibilizar preposto aceito pela Administração, com poderes para representá-la durante a execução, receber notificações, adotar providências imediatas, acionar equipes, substituir equipamentos e solucionar falhas sem necessidade de autorização interna posterior.</w:t>
      </w:r>
    </w:p>
    <w:p w14:paraId="12FD51E9"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5.1.21. A fiscalização municipal poderá exigir, a qualquer tempo, testes de funcionamento, documentos técnicos, certificados, comprovantes de manutenção, relação de equipe, comprovação de vínculo ou qualificação profissional, licenças, ART/RRT, laudos, seguros, notas de transporte, comprovação de destinação de resíduos e demais documentos necessários à segurança e regularidade do evento.</w:t>
      </w:r>
    </w:p>
    <w:p w14:paraId="27E15C0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5.1.22. A Administração realizará vistoria antes da liberação para uso, podendo rejeitar total ou parcialmente equipamentos, estruturas, materiais ou serviços em desacordo com o edital, termo de referência, normas técnicas, condições de segurança ou determinações da fiscalização.</w:t>
      </w:r>
    </w:p>
    <w:p w14:paraId="19159679"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5.1.23. A contratada deverá corrigir, substituir, reforçar, remover ou recompor, às suas expensas e imediatamente, qualquer equipamento, estrutura, instalação ou serviço que apresente defeito, risco, inadequação técnica, instabilidade, insuficiência de potência, falha de operação, desconformidade documental ou descumprimento das especificações.</w:t>
      </w:r>
    </w:p>
    <w:p w14:paraId="443638CD"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5.1.24. O recebimento provisório ocorrerá após vistoria técnica e verificação de funcionamento, segurança e conformidade mínima para utilização no evento. O recebimento definitivo ocorrerá após a conclusão do evento, desmontagem, retirada dos materiais, limpeza da área afetada e validação da fiscalização, sem prejuízo da responsabilidade da contratada por vícios, danos ou falhas posteriormente constatados. A Lei nº 14.133/2021 admite rejeição do objeto, no todo ou em parte, quando em desacordo com o contrato. </w:t>
      </w:r>
    </w:p>
    <w:p w14:paraId="2331CA1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5.1.25. A contratada deverá manter plantão técnico durante todo o período de realização do evento sempre que a natureza do item exigir operação assistida, especialmente em sistemas de som, iluminação, painel, gerador, palco, estruturas cobertas, tendas de grande porte e demais equipamentos cuja falha possa comprometer a segurança, continuidade ou finalidade do evento.</w:t>
      </w:r>
    </w:p>
    <w:p w14:paraId="0E7C5C49" w14:textId="5AAC1FEC"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5.1.26. Na ocorrência de falha técnica durante o evento, a contratada deverá adotar providências imediatas para restabelecimento do serviço, substituição de equipamento, reforço de estrutura ou disponibilização de solução equivalente, sem ônus adicional à Administração, ressalvadas alterações de escopo formalmente solicitadas pelo Município</w:t>
      </w:r>
      <w:r w:rsidR="00843DE7">
        <w:rPr>
          <w:rFonts w:ascii="Arial" w:eastAsia="Arial" w:hAnsi="Arial" w:cs="Arial"/>
        </w:rPr>
        <w:t xml:space="preserve"> de Tanabi</w:t>
      </w:r>
      <w:r w:rsidRPr="00376951">
        <w:rPr>
          <w:rFonts w:ascii="Arial" w:eastAsia="Arial" w:hAnsi="Arial" w:cs="Arial"/>
        </w:rPr>
        <w:t>.</w:t>
      </w:r>
    </w:p>
    <w:p w14:paraId="15CA5362" w14:textId="14B0B79E"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5.1.27. A contratada responderá integralmente por danos causados à Administração, ao público, a servidores, artistas, trabalhadores, bens públicos ou privados e terceiros em razão da execução, montagem, operação, manutenção ou desmontagem dos serviços, não excluindo nem reduzindo essa responsabilidade a fiscalização ou o acompanhamento pelo </w:t>
      </w:r>
      <w:r w:rsidR="00843DE7" w:rsidRPr="00376951">
        <w:rPr>
          <w:rFonts w:ascii="Arial" w:eastAsia="Arial" w:hAnsi="Arial" w:cs="Arial"/>
        </w:rPr>
        <w:t>Município</w:t>
      </w:r>
      <w:r w:rsidR="00843DE7">
        <w:rPr>
          <w:rFonts w:ascii="Arial" w:eastAsia="Arial" w:hAnsi="Arial" w:cs="Arial"/>
        </w:rPr>
        <w:t xml:space="preserve"> de Tanabi</w:t>
      </w:r>
      <w:r w:rsidRPr="00376951">
        <w:rPr>
          <w:rFonts w:ascii="Arial" w:eastAsia="Arial" w:hAnsi="Arial" w:cs="Arial"/>
        </w:rPr>
        <w:t>.</w:t>
      </w:r>
    </w:p>
    <w:p w14:paraId="49BCD2F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5.1.28. A contratada deverá manter, durante toda a execução, seguro compatível com os riscos da atividade, inclusive, quando exigido no edital ou na Ordem de Serviço, cobertura para responsabilidade civil, acidentes, danos a terceiros, incêndio, roubo/furto de equipamentos próprios, danos materiais e pessoais decorrentes da execução.</w:t>
      </w:r>
    </w:p>
    <w:p w14:paraId="45844D51"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lastRenderedPageBreak/>
        <w:t>5.1.29. A contratada é única responsável por encargos trabalhistas, previdenciários, fiscais, comerciais, securitários, transporte, alimentação, hospedagem, assistência médica, uniformes, EPIs, tributos, taxas, licenças e demais custos necessários à execução do objeto, não se estabelecendo qualquer vínculo entre seus empregados/prepostos e a Administração.</w:t>
      </w:r>
    </w:p>
    <w:p w14:paraId="5AD35EB1"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5.1.30. A contratada deverá manter sigilo e cautela quanto a informações operacionais de segurança, mapas de montagem, estruturas de palco, acesso de autoridades, artistas, equipes ou demais dados sensíveis do evento, utilizando tais informações exclusivamente para a execução contratual.</w:t>
      </w:r>
    </w:p>
    <w:p w14:paraId="0D58A9D0"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5.1.31. A contratada não poderá transferir, subcontratar ou ceder a execução do objeto, total ou parcialmente, sem autorização expressa da Administração, quando admitido no edital, permanecendo integralmente responsável pela qualidade, segurança, regularidade técnica, documentação e obrigações assumidas.</w:t>
      </w:r>
    </w:p>
    <w:p w14:paraId="22C8A665"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5.1.32. A desmontagem deverá ocorrer no prazo definido na Ordem de Serviço ou pela fiscalização, de forma segura, organizada e sem dano ao patrimônio público ou privado, devendo a contratada retirar integralmente equipamentos, sobras, resíduos, fixações, cabos, materiais de apoio e demais itens utilizados.</w:t>
      </w:r>
    </w:p>
    <w:p w14:paraId="2D0D1741"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5.1.33. O atraso injustificado na montagem, a não disponibilização de equipe técnica, a ausência de ART/RRT quando exigida, a entrega de estrutura insegura, a falha de gerador durante o evento, a indisponibilidade de banheiros contratados, a não correção imediata de falhas críticas ou o abandono da execução poderão caracterizar inexecução parcial ou total, sujeitando a contratada às sanções previstas no edital, contrato e Lei nº 14.133/2021. A lei prevê responsabilização por inexecução, retardamento injustificado, fraude ou descumprimento, com sanções que incluem advertência, multa, impedimento de licitar e declaração de inidoneidade. </w:t>
      </w:r>
    </w:p>
    <w:p w14:paraId="02751045"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5.1.34. Sem prejuízo das sanções administrativas, a Administração poderá reter pagamentos devidos à contratada até o limite dos prejuízos causados e das multas aplicadas, observados o contraditório, a ampla defesa e o devido processo administrativo.</w:t>
      </w:r>
    </w:p>
    <w:p w14:paraId="0C5AB26D"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5.1.35. O descumprimento de determinações regulares da fiscalização, o cumprimento irregular de especificações, projetos ou prazos, bem como a recusa injustificada de sanar falhas, poderão ensejar a extinção contratual, sem prejuízo da aplicação das penalidades cabíveis. </w:t>
      </w:r>
    </w:p>
    <w:p w14:paraId="6C333E05"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5.1.36. A fiscalização da Administração não exime a contratada de sua responsabilidade técnica, civil, trabalhista, previdenciária, ambiental, sanitária, tributária e administrativa pela perfeita execução do objeto.</w:t>
      </w:r>
    </w:p>
    <w:p w14:paraId="7CC8D392"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5.1.37. Todos os custos necessários para testes, ensaios, laudos, correções, substituições, reforços, documentação, transporte, mobilização, desmobilização, manutenção e regularização dos serviços correrão por conta da contratada, salvo disposição expressa em contrário no edital ou na Ordem de Serviço.</w:t>
      </w:r>
    </w:p>
    <w:p w14:paraId="0D86CE6A" w14:textId="7777777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5.1.38. A contratada deverá manter, durante toda a vigência da Ata e das contratações dela decorrentes, as condições de habilitação e qualificação exigidas no certame, inclusive regularidade fiscal, trabalhista, previdenciária, técnica e econômico-financeira, quando aplicável.</w:t>
      </w:r>
    </w:p>
    <w:p w14:paraId="3D66948E" w14:textId="4B04ADA7" w:rsidR="00376951" w:rsidRPr="00376951" w:rsidRDefault="00376951" w:rsidP="00376951">
      <w:pPr>
        <w:autoSpaceDE w:val="0"/>
        <w:autoSpaceDN w:val="0"/>
        <w:adjustRightInd w:val="0"/>
        <w:jc w:val="both"/>
        <w:rPr>
          <w:rFonts w:ascii="Arial" w:eastAsia="Arial" w:hAnsi="Arial" w:cs="Arial"/>
        </w:rPr>
      </w:pPr>
      <w:r w:rsidRPr="00376951">
        <w:rPr>
          <w:rFonts w:ascii="Arial" w:eastAsia="Arial" w:hAnsi="Arial" w:cs="Arial"/>
        </w:rPr>
        <w:t xml:space="preserve">5.1.39. A execução dos serviços deverá preservar a continuidade, a segurança e a imagem institucional do Município de Tanabi, cabendo à contratada atuar de forma </w:t>
      </w:r>
      <w:r w:rsidRPr="00376951">
        <w:rPr>
          <w:rFonts w:ascii="Arial" w:eastAsia="Arial" w:hAnsi="Arial" w:cs="Arial"/>
        </w:rPr>
        <w:lastRenderedPageBreak/>
        <w:t>preventiva, diligente e compatível com eventos públicos, nos quais há circulação de público, servidores, artistas, autoridades e terceiros.</w:t>
      </w:r>
    </w:p>
    <w:p w14:paraId="06EB37CA" w14:textId="77777777" w:rsidR="00376951" w:rsidRDefault="00376951" w:rsidP="00920A75">
      <w:pPr>
        <w:pStyle w:val="Nvel1-SemNumPreto"/>
      </w:pPr>
    </w:p>
    <w:p w14:paraId="77E9C5FC" w14:textId="538DEDDE" w:rsidR="00920A75" w:rsidRPr="00C64A0A" w:rsidRDefault="00920A75" w:rsidP="00920A75">
      <w:pPr>
        <w:pStyle w:val="Nvel1-SemNumPreto"/>
      </w:pPr>
      <w:r w:rsidRPr="00C64A0A">
        <w:t>GARANTIA</w:t>
      </w:r>
    </w:p>
    <w:p w14:paraId="5E5D4BAE" w14:textId="07A97DD2" w:rsidR="00920A75" w:rsidRDefault="00920A75" w:rsidP="00920A75">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5.</w:t>
      </w:r>
      <w:r>
        <w:rPr>
          <w:i w:val="0"/>
          <w:iCs w:val="0"/>
          <w:color w:val="auto"/>
          <w:sz w:val="24"/>
          <w:szCs w:val="24"/>
        </w:rPr>
        <w:t>2</w:t>
      </w:r>
      <w:r w:rsidRPr="00C64A0A">
        <w:rPr>
          <w:i w:val="0"/>
          <w:iCs w:val="0"/>
          <w:color w:val="auto"/>
          <w:sz w:val="24"/>
          <w:szCs w:val="24"/>
        </w:rPr>
        <w:t xml:space="preserve">. O prazo de garantia contratual dos serviços é aquele estabelecido </w:t>
      </w:r>
      <w:hyperlink r:id="rId34">
        <w:r w:rsidRPr="00C64A0A">
          <w:rPr>
            <w:rStyle w:val="Hyperlink"/>
            <w:i w:val="0"/>
            <w:iCs w:val="0"/>
            <w:color w:val="auto"/>
            <w:sz w:val="24"/>
            <w:szCs w:val="24"/>
            <w:u w:val="none"/>
          </w:rPr>
          <w:t>na Lei nº 8.078, de 11 de setembro de 1990</w:t>
        </w:r>
      </w:hyperlink>
      <w:r w:rsidRPr="00C64A0A">
        <w:rPr>
          <w:i w:val="0"/>
          <w:iCs w:val="0"/>
          <w:color w:val="auto"/>
          <w:sz w:val="24"/>
          <w:szCs w:val="24"/>
        </w:rPr>
        <w:t xml:space="preserve"> (Código de Defesa do Consumidor).</w:t>
      </w:r>
    </w:p>
    <w:p w14:paraId="4BD88F9B"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w:t>
      </w:r>
      <w:proofErr w:type="spellStart"/>
      <w:r w:rsidRPr="004620DE">
        <w:rPr>
          <w:color w:val="auto"/>
          <w:sz w:val="24"/>
          <w:szCs w:val="24"/>
        </w:rPr>
        <w:t>is</w:t>
      </w:r>
      <w:proofErr w:type="spellEnd"/>
      <w:r w:rsidRPr="004620DE">
        <w:rPr>
          <w:color w:val="auto"/>
          <w:sz w:val="24"/>
          <w:szCs w:val="24"/>
        </w:rPr>
        <w:t>)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718EE">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5D907CC0" w14:textId="1170ADE7" w:rsidR="004A2CB3"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6.7.5. O fiscal técnico do contrato comunicará ao gestor do contrato, em tempo hábil, o término do contrato sob sua responsabilidade, com vistas à renovação tempestiva ou à prorrogação contratual.</w:t>
      </w:r>
    </w:p>
    <w:p w14:paraId="73EA9926" w14:textId="77777777" w:rsidR="00920A75" w:rsidRPr="004620DE" w:rsidRDefault="00920A75"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4620DE" w:rsidRDefault="0061388C" w:rsidP="0061388C">
      <w:pPr>
        <w:pStyle w:val="Nvel2-Opcional"/>
        <w:rPr>
          <w:i w:val="0"/>
          <w:iCs/>
          <w:color w:val="auto"/>
        </w:rPr>
      </w:pPr>
    </w:p>
    <w:p w14:paraId="3D353BC6" w14:textId="77777777" w:rsidR="008718EE" w:rsidRPr="004620DE" w:rsidRDefault="008718EE" w:rsidP="008718EE">
      <w:pPr>
        <w:pStyle w:val="Nvel1-SemNumPreto"/>
      </w:pPr>
      <w:r w:rsidRPr="004620DE">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718EE">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5" w:anchor="art143">
        <w:r w:rsidRPr="004620DE">
          <w:rPr>
            <w:rStyle w:val="Hyperlink"/>
            <w:color w:val="auto"/>
            <w:sz w:val="24"/>
            <w:szCs w:val="24"/>
            <w:u w:val="none"/>
          </w:rPr>
          <w:t>art. 143 da Lei nº 14.133, de 2021</w:t>
        </w:r>
      </w:hyperlink>
      <w:r w:rsidRPr="004620DE">
        <w:rPr>
          <w:color w:val="auto"/>
          <w:sz w:val="24"/>
          <w:szCs w:val="24"/>
        </w:rPr>
        <w:t xml:space="preserve">, comunicando-se à empresa para emissão de Nota Fiscal no que </w:t>
      </w:r>
      <w:proofErr w:type="spellStart"/>
      <w:r w:rsidRPr="004620DE">
        <w:rPr>
          <w:color w:val="auto"/>
          <w:sz w:val="24"/>
          <w:szCs w:val="24"/>
        </w:rPr>
        <w:t>pertine</w:t>
      </w:r>
      <w:proofErr w:type="spellEnd"/>
      <w:r w:rsidRPr="004620DE">
        <w:rPr>
          <w:color w:val="auto"/>
          <w:sz w:val="24"/>
          <w:szCs w:val="24"/>
        </w:rPr>
        <w:t xml:space="preserv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718EE">
      <w:pPr>
        <w:pStyle w:val="Nvel1-SemNumPreto"/>
      </w:pPr>
      <w:r w:rsidRPr="004620DE">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w:t>
      </w:r>
      <w:r w:rsidRPr="004620DE">
        <w:rPr>
          <w:color w:val="auto"/>
          <w:sz w:val="24"/>
          <w:szCs w:val="24"/>
        </w:rPr>
        <w:lastRenderedPageBreak/>
        <w:t xml:space="preserve">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577859" w14:textId="77777777" w:rsidR="00920A75"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093E697" w14:textId="0A022BD0" w:rsidR="004A2CB3"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 </w:t>
      </w:r>
    </w:p>
    <w:p w14:paraId="5F8562A4" w14:textId="77777777" w:rsidR="008718EE" w:rsidRPr="004620DE" w:rsidRDefault="008718EE" w:rsidP="008718EE">
      <w:pPr>
        <w:pStyle w:val="Nvel1-SemNumPreto"/>
      </w:pPr>
      <w:r w:rsidRPr="004620DE">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7"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718EE">
      <w:pPr>
        <w:pStyle w:val="Nvel1-SemNumPreto"/>
      </w:pPr>
      <w:r w:rsidRPr="004620DE">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8"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718EE">
      <w:pPr>
        <w:pStyle w:val="Nvel1-SemNumPreto"/>
      </w:pPr>
      <w:r w:rsidRPr="004620DE">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9"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8"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8"/>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w:t>
      </w:r>
      <w:r w:rsidRPr="004620DE">
        <w:rPr>
          <w:color w:val="auto"/>
          <w:sz w:val="24"/>
          <w:szCs w:val="24"/>
        </w:rPr>
        <w:lastRenderedPageBreak/>
        <w:t xml:space="preserve">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1" w:history="1">
        <w:r w:rsidRPr="004620DE">
          <w:rPr>
            <w:rStyle w:val="Hyperlink"/>
            <w:color w:val="auto"/>
            <w:sz w:val="24"/>
            <w:szCs w:val="24"/>
            <w:u w:val="none"/>
          </w:rPr>
          <w:t>Parecer JL-01, de 18 de maio de 2020.</w:t>
        </w:r>
      </w:hyperlink>
      <w:bookmarkStart w:id="49" w:name="_Hlk114498447"/>
      <w:bookmarkEnd w:id="49"/>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7B7C126E" w14:textId="77777777" w:rsidR="00F80961" w:rsidRPr="004620DE" w:rsidRDefault="00F80961" w:rsidP="008718EE">
      <w:pPr>
        <w:pStyle w:val="Nivel2"/>
        <w:numPr>
          <w:ilvl w:val="0"/>
          <w:numId w:val="0"/>
        </w:numPr>
        <w:spacing w:before="0" w:after="0" w:line="240" w:lineRule="auto"/>
        <w:rPr>
          <w:color w:val="auto"/>
          <w:sz w:val="24"/>
          <w:szCs w:val="24"/>
        </w:rPr>
      </w:pPr>
    </w:p>
    <w:p w14:paraId="2C9C99E8" w14:textId="77777777" w:rsidR="008718EE" w:rsidRDefault="008718EE" w:rsidP="008718EE">
      <w:pPr>
        <w:pStyle w:val="Nivel01"/>
      </w:pPr>
      <w:r w:rsidRPr="004620DE">
        <w:t>8. FORMA E CRITÉRIOS DE SELEÇÃO DO FORNECEDOR E FORMA DE FORNECIMENTO:</w:t>
      </w:r>
    </w:p>
    <w:p w14:paraId="47B86DF7" w14:textId="77777777" w:rsidR="00F80961" w:rsidRPr="00F80961" w:rsidRDefault="00F80961" w:rsidP="00F80961"/>
    <w:p w14:paraId="0EC92A0F" w14:textId="77777777" w:rsidR="008718EE" w:rsidRPr="004620DE" w:rsidRDefault="008718EE" w:rsidP="008718EE">
      <w:pPr>
        <w:pStyle w:val="Nvel1-SemNumPreto"/>
      </w:pPr>
      <w:r w:rsidRPr="004620DE">
        <w:t>FORMA DE SELEÇÃO E CRITÉRIO DE JULGAMENTO DA PROPOSTA</w:t>
      </w:r>
    </w:p>
    <w:p w14:paraId="565F2D95" w14:textId="36CC4AE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r w:rsidR="008D0DA0">
        <w:rPr>
          <w:color w:val="auto"/>
          <w:sz w:val="24"/>
          <w:szCs w:val="24"/>
        </w:rPr>
        <w:t xml:space="preserve"> POR LOTE</w:t>
      </w:r>
      <w:r w:rsidRPr="004620DE">
        <w:rPr>
          <w:color w:val="auto"/>
          <w:sz w:val="24"/>
          <w:szCs w:val="24"/>
        </w:rPr>
        <w:t>.</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718EE">
      <w:pPr>
        <w:pStyle w:val="Nvel1-SemNumPreto"/>
        <w:tabs>
          <w:tab w:val="left" w:pos="4050"/>
        </w:tabs>
      </w:pPr>
      <w:r w:rsidRPr="004620DE">
        <w:t>REGIME DE EXECUÇÃO</w:t>
      </w:r>
      <w:r w:rsidRPr="004620DE">
        <w:tab/>
      </w:r>
    </w:p>
    <w:p w14:paraId="5F82B85B" w14:textId="23F46FDF"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700737" w:rsidRPr="004620DE">
        <w:rPr>
          <w:color w:val="auto"/>
          <w:sz w:val="24"/>
          <w:szCs w:val="24"/>
        </w:rPr>
        <w:t>O regime de execução do contrato será de empreitada por preço unitário</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718EE">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718EE">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verificação da autenticidade no sítio </w:t>
      </w:r>
      <w:hyperlink r:id="rId42"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lastRenderedPageBreak/>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4620DE">
        <w:rPr>
          <w:color w:val="auto"/>
          <w:sz w:val="24"/>
          <w:szCs w:val="24"/>
        </w:rPr>
        <w:t>Mercantis onde</w:t>
      </w:r>
      <w:bookmarkEnd w:id="50"/>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Pr="004620DE" w:rsidRDefault="00AB72FA"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718EE">
      <w:pPr>
        <w:pStyle w:val="Nvel1-SemNumPreto"/>
      </w:pPr>
      <w:r w:rsidRPr="004620DE">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718EE">
      <w:pPr>
        <w:pStyle w:val="Nvel1-SemNumPreto"/>
      </w:pPr>
      <w:r w:rsidRPr="004620DE">
        <w:t>QUALIFICAÇÃO ECONÔMICO-FINANCEIRA</w:t>
      </w:r>
    </w:p>
    <w:p w14:paraId="730C8518" w14:textId="3939B702" w:rsidR="00DF6FF0" w:rsidRDefault="008718EE" w:rsidP="008718EE">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28209319" w14:textId="77777777" w:rsidR="00F80961" w:rsidRDefault="00F80961" w:rsidP="00F80961">
      <w:pPr>
        <w:pStyle w:val="Nvel2-Red"/>
        <w:numPr>
          <w:ilvl w:val="0"/>
          <w:numId w:val="0"/>
        </w:numPr>
        <w:spacing w:before="0" w:after="0" w:line="240" w:lineRule="auto"/>
        <w:rPr>
          <w:i w:val="0"/>
          <w:iCs w:val="0"/>
          <w:color w:val="auto"/>
          <w:sz w:val="24"/>
          <w:szCs w:val="24"/>
        </w:rPr>
      </w:pPr>
    </w:p>
    <w:p w14:paraId="208DA35D" w14:textId="77777777" w:rsidR="00843DE7" w:rsidRPr="00C44F1D" w:rsidRDefault="00843DE7" w:rsidP="00F80961">
      <w:pPr>
        <w:pStyle w:val="Nvel2-Red"/>
        <w:numPr>
          <w:ilvl w:val="0"/>
          <w:numId w:val="0"/>
        </w:numPr>
        <w:spacing w:before="0" w:after="0" w:line="240" w:lineRule="auto"/>
        <w:rPr>
          <w:i w:val="0"/>
          <w:iCs w:val="0"/>
          <w:color w:val="auto"/>
          <w:sz w:val="24"/>
          <w:szCs w:val="24"/>
        </w:rPr>
      </w:pPr>
    </w:p>
    <w:p w14:paraId="60CBF03E" w14:textId="77777777" w:rsidR="007A2040" w:rsidRDefault="007A2040" w:rsidP="007A2040">
      <w:pPr>
        <w:pStyle w:val="Nvel1-SemNumerao"/>
        <w:spacing w:before="0" w:after="0" w:line="240" w:lineRule="auto"/>
        <w:rPr>
          <w:bCs/>
          <w:sz w:val="24"/>
          <w:szCs w:val="24"/>
        </w:rPr>
      </w:pPr>
      <w:r w:rsidRPr="007A2040">
        <w:rPr>
          <w:bCs/>
          <w:sz w:val="24"/>
          <w:szCs w:val="24"/>
        </w:rPr>
        <w:lastRenderedPageBreak/>
        <w:t>QUALIFICAÇÃO TÉCNICA</w:t>
      </w:r>
    </w:p>
    <w:p w14:paraId="6080A218" w14:textId="77777777" w:rsidR="007A2040" w:rsidRDefault="007A2040" w:rsidP="007A2040">
      <w:pPr>
        <w:pStyle w:val="Nvel1-SemNumerao"/>
        <w:spacing w:before="0" w:after="0" w:line="240" w:lineRule="auto"/>
        <w:rPr>
          <w:b w:val="0"/>
          <w:sz w:val="24"/>
          <w:szCs w:val="24"/>
        </w:rPr>
      </w:pPr>
      <w:r w:rsidRPr="007A2040">
        <w:rPr>
          <w:b w:val="0"/>
          <w:sz w:val="24"/>
          <w:szCs w:val="24"/>
        </w:rPr>
        <w:t>8.21. Para fins de habilitação, a licitante deverá comprovar qualificação técnica compatível com o objeto licitado, nos termos do art. 67 da Lei Federal nº 14.133/2021, observadas a natureza, a complexidade, os riscos, os quantitativos estimados e as especificidades dos serviços de locação, montagem, operação, manutenção e desmontagem de equipamentos e estruturas para eventos.</w:t>
      </w:r>
    </w:p>
    <w:p w14:paraId="3B315517" w14:textId="77777777" w:rsid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1</w:t>
      </w:r>
      <w:r w:rsidRPr="007A2040">
        <w:rPr>
          <w:b w:val="0"/>
          <w:sz w:val="24"/>
          <w:szCs w:val="24"/>
        </w:rPr>
        <w:t>. A qualificação técnica será exigida de forma proporcional ao lote disputado, abrangendo, conforme o caso, serviços de som, iluminação, imagem, palco, praticáveis, treliças, tendas, geradores, gradis e banheiros químicos, conforme as especificações do objeto licitado.</w:t>
      </w:r>
    </w:p>
    <w:p w14:paraId="6A67F053" w14:textId="77777777" w:rsid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2</w:t>
      </w:r>
      <w:r w:rsidRPr="007A2040">
        <w:rPr>
          <w:b w:val="0"/>
          <w:sz w:val="24"/>
          <w:szCs w:val="24"/>
        </w:rPr>
        <w:t>. A licitante deverá apresentar atestado(s) de capacidade técnico-operacional, emitido(s) por pessoa jurídica de direito público ou privado, em nome da própria licitante, que comprove(m) a execução satisfatória de serviços similares ao objeto, de complexidade tecnológica e operacional equivalente ou superior à parcela pertinente ao lote em que apresentar proposta.</w:t>
      </w:r>
    </w:p>
    <w:p w14:paraId="05E77210" w14:textId="77777777" w:rsid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3</w:t>
      </w:r>
      <w:r w:rsidRPr="007A2040">
        <w:rPr>
          <w:b w:val="0"/>
          <w:sz w:val="24"/>
          <w:szCs w:val="24"/>
        </w:rPr>
        <w:t>. Os atestados deverão conter, preferencialmente:</w:t>
      </w:r>
    </w:p>
    <w:p w14:paraId="0E8D6DDB" w14:textId="26310BC8" w:rsidR="007A2040" w:rsidRDefault="007A2040" w:rsidP="007A2040">
      <w:pPr>
        <w:pStyle w:val="Nvel1-SemNumerao"/>
        <w:spacing w:before="0" w:after="0" w:line="240" w:lineRule="auto"/>
        <w:rPr>
          <w:b w:val="0"/>
          <w:sz w:val="24"/>
          <w:szCs w:val="24"/>
        </w:rPr>
      </w:pPr>
      <w:r w:rsidRPr="007A2040">
        <w:rPr>
          <w:b w:val="0"/>
          <w:sz w:val="24"/>
          <w:szCs w:val="24"/>
        </w:rPr>
        <w:t xml:space="preserve">I </w:t>
      </w:r>
      <w:r>
        <w:rPr>
          <w:b w:val="0"/>
          <w:sz w:val="24"/>
          <w:szCs w:val="24"/>
        </w:rPr>
        <w:t>-</w:t>
      </w:r>
      <w:r w:rsidRPr="007A2040">
        <w:rPr>
          <w:b w:val="0"/>
          <w:sz w:val="24"/>
          <w:szCs w:val="24"/>
        </w:rPr>
        <w:t xml:space="preserve"> </w:t>
      </w:r>
      <w:proofErr w:type="gramStart"/>
      <w:r w:rsidRPr="007A2040">
        <w:rPr>
          <w:b w:val="0"/>
          <w:sz w:val="24"/>
          <w:szCs w:val="24"/>
        </w:rPr>
        <w:t>identificação</w:t>
      </w:r>
      <w:proofErr w:type="gramEnd"/>
      <w:r w:rsidRPr="007A2040">
        <w:rPr>
          <w:b w:val="0"/>
          <w:sz w:val="24"/>
          <w:szCs w:val="24"/>
        </w:rPr>
        <w:t xml:space="preserve"> da pessoa jurídica emitente;</w:t>
      </w:r>
    </w:p>
    <w:p w14:paraId="2BCD7B46" w14:textId="38A0A7A8" w:rsidR="007A2040" w:rsidRDefault="007A2040" w:rsidP="007A2040">
      <w:pPr>
        <w:pStyle w:val="Nvel1-SemNumerao"/>
        <w:spacing w:before="0" w:after="0" w:line="240" w:lineRule="auto"/>
        <w:rPr>
          <w:b w:val="0"/>
          <w:sz w:val="24"/>
          <w:szCs w:val="24"/>
        </w:rPr>
      </w:pPr>
      <w:r w:rsidRPr="007A2040">
        <w:rPr>
          <w:b w:val="0"/>
          <w:sz w:val="24"/>
          <w:szCs w:val="24"/>
        </w:rPr>
        <w:t xml:space="preserve">II </w:t>
      </w:r>
      <w:r>
        <w:rPr>
          <w:b w:val="0"/>
          <w:sz w:val="24"/>
          <w:szCs w:val="24"/>
        </w:rPr>
        <w:t>-</w:t>
      </w:r>
      <w:r w:rsidRPr="007A2040">
        <w:rPr>
          <w:b w:val="0"/>
          <w:sz w:val="24"/>
          <w:szCs w:val="24"/>
        </w:rPr>
        <w:t xml:space="preserve"> </w:t>
      </w:r>
      <w:proofErr w:type="gramStart"/>
      <w:r w:rsidRPr="007A2040">
        <w:rPr>
          <w:b w:val="0"/>
          <w:sz w:val="24"/>
          <w:szCs w:val="24"/>
        </w:rPr>
        <w:t>identificação</w:t>
      </w:r>
      <w:proofErr w:type="gramEnd"/>
      <w:r w:rsidRPr="007A2040">
        <w:rPr>
          <w:b w:val="0"/>
          <w:sz w:val="24"/>
          <w:szCs w:val="24"/>
        </w:rPr>
        <w:t xml:space="preserve"> da licitante;</w:t>
      </w:r>
    </w:p>
    <w:p w14:paraId="789F0AA3" w14:textId="48E2F794" w:rsidR="007A2040" w:rsidRDefault="007A2040" w:rsidP="007A2040">
      <w:pPr>
        <w:pStyle w:val="Nvel1-SemNumerao"/>
        <w:spacing w:before="0" w:after="0" w:line="240" w:lineRule="auto"/>
        <w:rPr>
          <w:b w:val="0"/>
          <w:sz w:val="24"/>
          <w:szCs w:val="24"/>
        </w:rPr>
      </w:pPr>
      <w:r w:rsidRPr="007A2040">
        <w:rPr>
          <w:b w:val="0"/>
          <w:sz w:val="24"/>
          <w:szCs w:val="24"/>
        </w:rPr>
        <w:t xml:space="preserve">III </w:t>
      </w:r>
      <w:r>
        <w:rPr>
          <w:b w:val="0"/>
          <w:sz w:val="24"/>
          <w:szCs w:val="24"/>
        </w:rPr>
        <w:t>-</w:t>
      </w:r>
      <w:r w:rsidRPr="007A2040">
        <w:rPr>
          <w:b w:val="0"/>
          <w:sz w:val="24"/>
          <w:szCs w:val="24"/>
        </w:rPr>
        <w:t xml:space="preserve"> descrição dos serviços executados;</w:t>
      </w:r>
    </w:p>
    <w:p w14:paraId="2D34348E" w14:textId="3D2BC958" w:rsidR="007A2040" w:rsidRDefault="007A2040" w:rsidP="007A2040">
      <w:pPr>
        <w:pStyle w:val="Nvel1-SemNumerao"/>
        <w:spacing w:before="0" w:after="0" w:line="240" w:lineRule="auto"/>
        <w:rPr>
          <w:b w:val="0"/>
          <w:sz w:val="24"/>
          <w:szCs w:val="24"/>
        </w:rPr>
      </w:pPr>
      <w:r w:rsidRPr="007A2040">
        <w:rPr>
          <w:b w:val="0"/>
          <w:sz w:val="24"/>
          <w:szCs w:val="24"/>
        </w:rPr>
        <w:t xml:space="preserve">IV </w:t>
      </w:r>
      <w:r>
        <w:rPr>
          <w:b w:val="0"/>
          <w:sz w:val="24"/>
          <w:szCs w:val="24"/>
        </w:rPr>
        <w:t>-</w:t>
      </w:r>
      <w:r w:rsidRPr="007A2040">
        <w:rPr>
          <w:b w:val="0"/>
          <w:sz w:val="24"/>
          <w:szCs w:val="24"/>
        </w:rPr>
        <w:t xml:space="preserve"> </w:t>
      </w:r>
      <w:proofErr w:type="gramStart"/>
      <w:r w:rsidRPr="007A2040">
        <w:rPr>
          <w:b w:val="0"/>
          <w:sz w:val="24"/>
          <w:szCs w:val="24"/>
        </w:rPr>
        <w:t>local</w:t>
      </w:r>
      <w:proofErr w:type="gramEnd"/>
      <w:r w:rsidRPr="007A2040">
        <w:rPr>
          <w:b w:val="0"/>
          <w:sz w:val="24"/>
          <w:szCs w:val="24"/>
        </w:rPr>
        <w:t xml:space="preserve"> e período de execução;</w:t>
      </w:r>
    </w:p>
    <w:p w14:paraId="56B8E90C" w14:textId="217AFB5C" w:rsidR="007A2040" w:rsidRDefault="007A2040" w:rsidP="007A2040">
      <w:pPr>
        <w:pStyle w:val="Nvel1-SemNumerao"/>
        <w:spacing w:before="0" w:after="0" w:line="240" w:lineRule="auto"/>
        <w:rPr>
          <w:b w:val="0"/>
          <w:sz w:val="24"/>
          <w:szCs w:val="24"/>
        </w:rPr>
      </w:pPr>
      <w:r w:rsidRPr="007A2040">
        <w:rPr>
          <w:b w:val="0"/>
          <w:sz w:val="24"/>
          <w:szCs w:val="24"/>
        </w:rPr>
        <w:t xml:space="preserve">V </w:t>
      </w:r>
      <w:r>
        <w:rPr>
          <w:b w:val="0"/>
          <w:sz w:val="24"/>
          <w:szCs w:val="24"/>
        </w:rPr>
        <w:t>-</w:t>
      </w:r>
      <w:r w:rsidRPr="007A2040">
        <w:rPr>
          <w:b w:val="0"/>
          <w:sz w:val="24"/>
          <w:szCs w:val="24"/>
        </w:rPr>
        <w:t xml:space="preserve"> </w:t>
      </w:r>
      <w:proofErr w:type="gramStart"/>
      <w:r w:rsidRPr="007A2040">
        <w:rPr>
          <w:b w:val="0"/>
          <w:sz w:val="24"/>
          <w:szCs w:val="24"/>
        </w:rPr>
        <w:t>quantitativos</w:t>
      </w:r>
      <w:proofErr w:type="gramEnd"/>
      <w:r w:rsidRPr="007A2040">
        <w:rPr>
          <w:b w:val="0"/>
          <w:sz w:val="24"/>
          <w:szCs w:val="24"/>
        </w:rPr>
        <w:t xml:space="preserve"> ou porte dos serviços realizados;</w:t>
      </w:r>
    </w:p>
    <w:p w14:paraId="69290CD8" w14:textId="3C3126EF" w:rsidR="007A2040" w:rsidRDefault="007A2040" w:rsidP="007A2040">
      <w:pPr>
        <w:pStyle w:val="Nvel1-SemNumerao"/>
        <w:spacing w:before="0" w:after="0" w:line="240" w:lineRule="auto"/>
        <w:rPr>
          <w:b w:val="0"/>
          <w:sz w:val="24"/>
          <w:szCs w:val="24"/>
        </w:rPr>
      </w:pPr>
      <w:r w:rsidRPr="007A2040">
        <w:rPr>
          <w:b w:val="0"/>
          <w:sz w:val="24"/>
          <w:szCs w:val="24"/>
        </w:rPr>
        <w:t xml:space="preserve">VI </w:t>
      </w:r>
      <w:r>
        <w:rPr>
          <w:b w:val="0"/>
          <w:sz w:val="24"/>
          <w:szCs w:val="24"/>
        </w:rPr>
        <w:t>-</w:t>
      </w:r>
      <w:r w:rsidRPr="007A2040">
        <w:rPr>
          <w:b w:val="0"/>
          <w:sz w:val="24"/>
          <w:szCs w:val="24"/>
        </w:rPr>
        <w:t xml:space="preserve"> </w:t>
      </w:r>
      <w:proofErr w:type="gramStart"/>
      <w:r w:rsidRPr="007A2040">
        <w:rPr>
          <w:b w:val="0"/>
          <w:sz w:val="24"/>
          <w:szCs w:val="24"/>
        </w:rPr>
        <w:t>indicação</w:t>
      </w:r>
      <w:proofErr w:type="gramEnd"/>
      <w:r w:rsidRPr="007A2040">
        <w:rPr>
          <w:b w:val="0"/>
          <w:sz w:val="24"/>
          <w:szCs w:val="24"/>
        </w:rPr>
        <w:t xml:space="preserve"> de montagem, operação, manutenção e desmontagem, quando aplicável;</w:t>
      </w:r>
    </w:p>
    <w:p w14:paraId="6ABA7277" w14:textId="1A36691F" w:rsidR="007A2040" w:rsidRDefault="007A2040" w:rsidP="007A2040">
      <w:pPr>
        <w:pStyle w:val="Nvel1-SemNumerao"/>
        <w:spacing w:before="0" w:after="0" w:line="240" w:lineRule="auto"/>
        <w:rPr>
          <w:b w:val="0"/>
          <w:sz w:val="24"/>
          <w:szCs w:val="24"/>
        </w:rPr>
      </w:pPr>
      <w:r w:rsidRPr="007A2040">
        <w:rPr>
          <w:b w:val="0"/>
          <w:sz w:val="24"/>
          <w:szCs w:val="24"/>
        </w:rPr>
        <w:t xml:space="preserve">VII </w:t>
      </w:r>
      <w:r>
        <w:rPr>
          <w:b w:val="0"/>
          <w:sz w:val="24"/>
          <w:szCs w:val="24"/>
        </w:rPr>
        <w:t>-</w:t>
      </w:r>
      <w:r w:rsidRPr="007A2040">
        <w:rPr>
          <w:b w:val="0"/>
          <w:sz w:val="24"/>
          <w:szCs w:val="24"/>
        </w:rPr>
        <w:t xml:space="preserve"> declaração de execução satisfatória;</w:t>
      </w:r>
    </w:p>
    <w:p w14:paraId="6839D9EE" w14:textId="1EDF9E00" w:rsidR="007A2040" w:rsidRPr="007A2040" w:rsidRDefault="007A2040" w:rsidP="007A2040">
      <w:pPr>
        <w:pStyle w:val="Nvel1-SemNumerao"/>
        <w:spacing w:before="0" w:after="0" w:line="240" w:lineRule="auto"/>
        <w:rPr>
          <w:b w:val="0"/>
          <w:sz w:val="24"/>
          <w:szCs w:val="24"/>
        </w:rPr>
      </w:pPr>
      <w:r w:rsidRPr="007A2040">
        <w:rPr>
          <w:b w:val="0"/>
          <w:sz w:val="24"/>
          <w:szCs w:val="24"/>
        </w:rPr>
        <w:t xml:space="preserve">VIII </w:t>
      </w:r>
      <w:r>
        <w:rPr>
          <w:b w:val="0"/>
          <w:sz w:val="24"/>
          <w:szCs w:val="24"/>
        </w:rPr>
        <w:t>-</w:t>
      </w:r>
      <w:r w:rsidRPr="007A2040">
        <w:rPr>
          <w:b w:val="0"/>
          <w:sz w:val="24"/>
          <w:szCs w:val="24"/>
        </w:rPr>
        <w:t xml:space="preserve"> assinatura e identificação do responsável pela emissão.</w:t>
      </w:r>
    </w:p>
    <w:p w14:paraId="0E6A66B7" w14:textId="55ACF8C9"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4</w:t>
      </w:r>
      <w:r w:rsidRPr="007A2040">
        <w:rPr>
          <w:b w:val="0"/>
          <w:sz w:val="24"/>
          <w:szCs w:val="24"/>
        </w:rPr>
        <w:t>. Serão aceitos atestados que comprovem a execução de serviços similares, ainda que com denominação diversa, desde que evidenciada a compatibilidade técnica com o lote disputado, não sendo exigida identidade absoluta entre o objeto do atestado e o objeto licitado.</w:t>
      </w:r>
    </w:p>
    <w:p w14:paraId="59ABC89C" w14:textId="687E8270"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5</w:t>
      </w:r>
      <w:r w:rsidRPr="007A2040">
        <w:rPr>
          <w:b w:val="0"/>
          <w:sz w:val="24"/>
          <w:szCs w:val="24"/>
        </w:rPr>
        <w:t xml:space="preserve">. Para o lote de som, iluminação e imagem, a licitante deverá comprovar experiência anterior </w:t>
      </w:r>
      <w:r w:rsidR="00817CAF">
        <w:rPr>
          <w:b w:val="0"/>
          <w:sz w:val="24"/>
          <w:szCs w:val="24"/>
        </w:rPr>
        <w:t>de 66 (sessenta) serviços de</w:t>
      </w:r>
      <w:r w:rsidRPr="007A2040">
        <w:rPr>
          <w:b w:val="0"/>
          <w:sz w:val="24"/>
          <w:szCs w:val="24"/>
        </w:rPr>
        <w:t xml:space="preserve"> locação, montagem, instalação, operação ou fornecimento de sistema de som, iluminação, painel, treliças, microfones, mesas, cabeamento, operadores ou equipamentos similares para eventos.</w:t>
      </w:r>
      <w:r w:rsidR="00817CAF">
        <w:rPr>
          <w:b w:val="0"/>
          <w:sz w:val="24"/>
          <w:szCs w:val="24"/>
        </w:rPr>
        <w:t xml:space="preserve"> </w:t>
      </w:r>
    </w:p>
    <w:p w14:paraId="2E3BF58B" w14:textId="6DA2B61A"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6</w:t>
      </w:r>
      <w:r w:rsidRPr="007A2040">
        <w:rPr>
          <w:b w:val="0"/>
          <w:sz w:val="24"/>
          <w:szCs w:val="24"/>
        </w:rPr>
        <w:t>. Para o lote de palco, praticáveis, estruturas metálicas, coberturas e treliças, a licitante deverá comprovar experiência anterior</w:t>
      </w:r>
      <w:r w:rsidR="00817CAF">
        <w:rPr>
          <w:b w:val="0"/>
          <w:sz w:val="24"/>
          <w:szCs w:val="24"/>
        </w:rPr>
        <w:t xml:space="preserve"> de 2</w:t>
      </w:r>
      <w:r w:rsidR="008E2EB0">
        <w:rPr>
          <w:b w:val="0"/>
          <w:sz w:val="24"/>
          <w:szCs w:val="24"/>
        </w:rPr>
        <w:t>7</w:t>
      </w:r>
      <w:r w:rsidR="00817CAF">
        <w:rPr>
          <w:b w:val="0"/>
          <w:sz w:val="24"/>
          <w:szCs w:val="24"/>
        </w:rPr>
        <w:t xml:space="preserve"> (vinte e </w:t>
      </w:r>
      <w:r w:rsidR="008E2EB0">
        <w:rPr>
          <w:b w:val="0"/>
          <w:sz w:val="24"/>
          <w:szCs w:val="24"/>
        </w:rPr>
        <w:t>sete</w:t>
      </w:r>
      <w:r w:rsidR="00817CAF">
        <w:rPr>
          <w:b w:val="0"/>
          <w:sz w:val="24"/>
          <w:szCs w:val="24"/>
        </w:rPr>
        <w:t>) serviços</w:t>
      </w:r>
      <w:r w:rsidRPr="007A2040">
        <w:rPr>
          <w:b w:val="0"/>
          <w:sz w:val="24"/>
          <w:szCs w:val="24"/>
        </w:rPr>
        <w:t xml:space="preserve"> em locação, montagem e desmontagem de palco, estrutura temporária, cobertura, praticável, treliça, </w:t>
      </w:r>
      <w:proofErr w:type="spellStart"/>
      <w:r w:rsidRPr="007A2040">
        <w:rPr>
          <w:b w:val="0"/>
          <w:sz w:val="24"/>
          <w:szCs w:val="24"/>
        </w:rPr>
        <w:t>house</w:t>
      </w:r>
      <w:proofErr w:type="spellEnd"/>
      <w:r w:rsidRPr="007A2040">
        <w:rPr>
          <w:b w:val="0"/>
          <w:sz w:val="24"/>
          <w:szCs w:val="24"/>
        </w:rPr>
        <w:t xml:space="preserve"> </w:t>
      </w:r>
      <w:proofErr w:type="spellStart"/>
      <w:r w:rsidRPr="007A2040">
        <w:rPr>
          <w:b w:val="0"/>
          <w:sz w:val="24"/>
          <w:szCs w:val="24"/>
        </w:rPr>
        <w:t>mix</w:t>
      </w:r>
      <w:proofErr w:type="spellEnd"/>
      <w:r w:rsidRPr="007A2040">
        <w:rPr>
          <w:b w:val="0"/>
          <w:sz w:val="24"/>
          <w:szCs w:val="24"/>
        </w:rPr>
        <w:t>, camarim estrutural ou estrutura equivalente para eventos.</w:t>
      </w:r>
    </w:p>
    <w:p w14:paraId="51AE2CF5" w14:textId="3232E7E3"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8E2EB0">
        <w:rPr>
          <w:b w:val="0"/>
          <w:sz w:val="24"/>
          <w:szCs w:val="24"/>
        </w:rPr>
        <w:t>7</w:t>
      </w:r>
      <w:r w:rsidRPr="007A2040">
        <w:rPr>
          <w:b w:val="0"/>
          <w:sz w:val="24"/>
          <w:szCs w:val="24"/>
        </w:rPr>
        <w:t>. Para o lote de tendas, a licitante deverá comprovar experiência anterior</w:t>
      </w:r>
      <w:r w:rsidR="008E2EB0">
        <w:rPr>
          <w:b w:val="0"/>
          <w:sz w:val="24"/>
          <w:szCs w:val="24"/>
        </w:rPr>
        <w:t xml:space="preserve"> de 25 (vinte e cinco) serviços</w:t>
      </w:r>
      <w:r w:rsidRPr="007A2040">
        <w:rPr>
          <w:b w:val="0"/>
          <w:sz w:val="24"/>
          <w:szCs w:val="24"/>
        </w:rPr>
        <w:t xml:space="preserve"> em locação, montagem e desmontagem de tendas, coberturas ou estruturas temporárias similares, com ou sem fechamento lateral, conforme o item disputado.</w:t>
      </w:r>
    </w:p>
    <w:p w14:paraId="32A53E85" w14:textId="475C0998"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8E2EB0">
        <w:rPr>
          <w:b w:val="0"/>
          <w:sz w:val="24"/>
          <w:szCs w:val="24"/>
        </w:rPr>
        <w:t>8</w:t>
      </w:r>
      <w:r w:rsidRPr="007A2040">
        <w:rPr>
          <w:b w:val="0"/>
          <w:sz w:val="24"/>
          <w:szCs w:val="24"/>
        </w:rPr>
        <w:t>. A licitante deverá apresentar declaração de disponibilidade de pessoal técnico, instalações, veículos, ferramentas, equipamentos e aparelhamento adequados e suficientes para a execução do objeto, compatíveis com o lote disputado.</w:t>
      </w:r>
    </w:p>
    <w:p w14:paraId="085C3E46" w14:textId="7297D611" w:rsidR="007A2040" w:rsidRPr="007A2040" w:rsidRDefault="007A2040" w:rsidP="007A2040">
      <w:pPr>
        <w:pStyle w:val="Nvel1-SemNumerao"/>
        <w:spacing w:before="0" w:after="0" w:line="240" w:lineRule="auto"/>
        <w:rPr>
          <w:b w:val="0"/>
          <w:sz w:val="24"/>
          <w:szCs w:val="24"/>
        </w:rPr>
      </w:pPr>
      <w:r w:rsidRPr="007A2040">
        <w:rPr>
          <w:b w:val="0"/>
          <w:sz w:val="24"/>
          <w:szCs w:val="24"/>
        </w:rPr>
        <w:lastRenderedPageBreak/>
        <w:t>8.21.</w:t>
      </w:r>
      <w:r w:rsidR="008E2EB0">
        <w:rPr>
          <w:b w:val="0"/>
          <w:sz w:val="24"/>
          <w:szCs w:val="24"/>
        </w:rPr>
        <w:t>9</w:t>
      </w:r>
      <w:r w:rsidRPr="007A2040">
        <w:rPr>
          <w:b w:val="0"/>
          <w:sz w:val="24"/>
          <w:szCs w:val="24"/>
        </w:rPr>
        <w:t>. A Administração poderá exigir, antes da assinatura da Ata de Registro de Preços, do contrato, instrumento equivalente ou antes da primeira Ordem de Serviço, a comprovação da efetiva disponibilidade dos equipamentos, estruturas, veículos, equipe técnica e aparelhamento declarados.</w:t>
      </w:r>
    </w:p>
    <w:p w14:paraId="5189C175" w14:textId="77B06029" w:rsidR="007A2040" w:rsidRPr="007A2040" w:rsidRDefault="007A2040" w:rsidP="007A2040">
      <w:pPr>
        <w:pStyle w:val="Nvel1-SemNumerao"/>
        <w:spacing w:before="0" w:after="0" w:line="240" w:lineRule="auto"/>
        <w:rPr>
          <w:b w:val="0"/>
          <w:sz w:val="24"/>
          <w:szCs w:val="24"/>
        </w:rPr>
      </w:pPr>
      <w:r w:rsidRPr="007A2040">
        <w:rPr>
          <w:b w:val="0"/>
          <w:sz w:val="24"/>
          <w:szCs w:val="24"/>
        </w:rPr>
        <w:t>8.21.1</w:t>
      </w:r>
      <w:r w:rsidR="008E2EB0">
        <w:rPr>
          <w:b w:val="0"/>
          <w:sz w:val="24"/>
          <w:szCs w:val="24"/>
        </w:rPr>
        <w:t>0</w:t>
      </w:r>
      <w:r w:rsidRPr="007A2040">
        <w:rPr>
          <w:b w:val="0"/>
          <w:sz w:val="24"/>
          <w:szCs w:val="24"/>
        </w:rPr>
        <w:t>. Para os serviços que envolvam estruturas temporárias, palcos, tendas, treliças, coberturas, instalações elétricas, aterramento, geradores, painéis, sistemas energizados ou outras atividades sujeitas à responsabilidade técnica, a licitante deverá comprovar registro ou inscrição na entidade profissional competente, especialmente CREA e/ou CAU, conforme a natureza da atividade.</w:t>
      </w:r>
    </w:p>
    <w:p w14:paraId="2CCF9765" w14:textId="155AAA63" w:rsidR="007A2040" w:rsidRPr="007A2040" w:rsidRDefault="007A2040" w:rsidP="007A2040">
      <w:pPr>
        <w:pStyle w:val="Nvel1-SemNumerao"/>
        <w:spacing w:before="0" w:after="0" w:line="240" w:lineRule="auto"/>
        <w:rPr>
          <w:b w:val="0"/>
          <w:sz w:val="24"/>
          <w:szCs w:val="24"/>
        </w:rPr>
      </w:pPr>
      <w:r w:rsidRPr="007A2040">
        <w:rPr>
          <w:b w:val="0"/>
          <w:sz w:val="24"/>
          <w:szCs w:val="24"/>
        </w:rPr>
        <w:t>8.21.1</w:t>
      </w:r>
      <w:r w:rsidR="008E2EB0">
        <w:rPr>
          <w:b w:val="0"/>
          <w:sz w:val="24"/>
          <w:szCs w:val="24"/>
        </w:rPr>
        <w:t>1</w:t>
      </w:r>
      <w:r w:rsidRPr="007A2040">
        <w:rPr>
          <w:b w:val="0"/>
          <w:sz w:val="24"/>
          <w:szCs w:val="24"/>
        </w:rPr>
        <w:t>.</w:t>
      </w:r>
      <w:r>
        <w:rPr>
          <w:b w:val="0"/>
          <w:sz w:val="24"/>
          <w:szCs w:val="24"/>
        </w:rPr>
        <w:t xml:space="preserve"> A</w:t>
      </w:r>
      <w:r w:rsidRPr="007A2040">
        <w:rPr>
          <w:b w:val="0"/>
          <w:sz w:val="24"/>
          <w:szCs w:val="24"/>
        </w:rPr>
        <w:t xml:space="preserve"> licitante deverá indicar responsável técnico devidamente registrado no conselho profissional competente, detentor de atestado de responsabilidade técnica por execução de serviço de características semelhantes ao objeto licitado.</w:t>
      </w:r>
    </w:p>
    <w:p w14:paraId="32EFDB21" w14:textId="1400A168"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1</w:t>
      </w:r>
      <w:r w:rsidR="008E2EB0">
        <w:rPr>
          <w:b w:val="0"/>
          <w:sz w:val="24"/>
          <w:szCs w:val="24"/>
        </w:rPr>
        <w:t>2</w:t>
      </w:r>
      <w:r w:rsidRPr="007A2040">
        <w:rPr>
          <w:b w:val="0"/>
          <w:sz w:val="24"/>
          <w:szCs w:val="24"/>
        </w:rPr>
        <w:t>. A comprovação de vínculo entre a licitante e o responsável técnico poderá ser feita por contrato social, registro em carteira profissional, contrato de prestação de serviços, termo de compromisso, declaração de contratação futura ou outro documento idôneo, não sendo exigível vínculo empregatício exclusivo.</w:t>
      </w:r>
    </w:p>
    <w:p w14:paraId="36B647DF" w14:textId="73C4EA2B"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1</w:t>
      </w:r>
      <w:r w:rsidR="008E2EB0">
        <w:rPr>
          <w:b w:val="0"/>
          <w:sz w:val="24"/>
          <w:szCs w:val="24"/>
        </w:rPr>
        <w:t>3</w:t>
      </w:r>
      <w:r w:rsidRPr="007A2040">
        <w:rPr>
          <w:b w:val="0"/>
          <w:sz w:val="24"/>
          <w:szCs w:val="24"/>
        </w:rPr>
        <w:t>. O profissional indicado como responsável técnico deverá participar da execução do objeto, admitindo-se sua substituição por profissional de experiência equivalente ou superior, desde que previamente aprovada pela Administração.</w:t>
      </w:r>
    </w:p>
    <w:p w14:paraId="09F00969" w14:textId="2F6342C8"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1</w:t>
      </w:r>
      <w:r w:rsidR="008E2EB0">
        <w:rPr>
          <w:b w:val="0"/>
          <w:sz w:val="24"/>
          <w:szCs w:val="24"/>
        </w:rPr>
        <w:t>4</w:t>
      </w:r>
      <w:r w:rsidRPr="007A2040">
        <w:rPr>
          <w:b w:val="0"/>
          <w:sz w:val="24"/>
          <w:szCs w:val="24"/>
        </w:rPr>
        <w:t>. A licitante deverá declarar que, caso vencedora, emitirá a respectiva ART, RRT ou documento técnico equivalente, antes da montagem ou execução de cada evento, sempre que exigível pela natureza do serviço, abrangendo estruturas, instalações elétricas, palcos, tendas, treliças, geradores, painéis, gradis ou demais serviços sujeitos à responsabilidade técnica.</w:t>
      </w:r>
    </w:p>
    <w:p w14:paraId="58A5BAFD" w14:textId="0D582EC6"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1</w:t>
      </w:r>
      <w:r w:rsidR="008E2EB0">
        <w:rPr>
          <w:b w:val="0"/>
          <w:sz w:val="24"/>
          <w:szCs w:val="24"/>
        </w:rPr>
        <w:t>5</w:t>
      </w:r>
      <w:r w:rsidRPr="007A2040">
        <w:rPr>
          <w:b w:val="0"/>
          <w:sz w:val="24"/>
          <w:szCs w:val="24"/>
        </w:rPr>
        <w:t>. A ausência de ART, RRT ou documento técnico equivalente, quando exigível, impedirá a liberação da estrutura, equipamento ou serviço para uso, sem prejuízo da aplicação das penalidades cabíveis e da obrigação de correção imediata pela contratada.</w:t>
      </w:r>
    </w:p>
    <w:p w14:paraId="69035E70" w14:textId="2831FAF3" w:rsidR="007A2040" w:rsidRPr="007A2040" w:rsidRDefault="007A2040" w:rsidP="007A2040">
      <w:pPr>
        <w:pStyle w:val="Nvel1-SemNumerao"/>
        <w:spacing w:before="0" w:after="0" w:line="240" w:lineRule="auto"/>
        <w:rPr>
          <w:b w:val="0"/>
          <w:sz w:val="24"/>
          <w:szCs w:val="24"/>
        </w:rPr>
      </w:pPr>
      <w:r w:rsidRPr="007A2040">
        <w:rPr>
          <w:b w:val="0"/>
          <w:sz w:val="24"/>
          <w:szCs w:val="24"/>
        </w:rPr>
        <w:t>8.21.</w:t>
      </w:r>
      <w:r>
        <w:rPr>
          <w:b w:val="0"/>
          <w:sz w:val="24"/>
          <w:szCs w:val="24"/>
        </w:rPr>
        <w:t>1</w:t>
      </w:r>
      <w:r w:rsidR="008E2EB0">
        <w:rPr>
          <w:b w:val="0"/>
          <w:sz w:val="24"/>
          <w:szCs w:val="24"/>
        </w:rPr>
        <w:t>6</w:t>
      </w:r>
      <w:r w:rsidRPr="007A2040">
        <w:rPr>
          <w:b w:val="0"/>
          <w:sz w:val="24"/>
          <w:szCs w:val="24"/>
        </w:rPr>
        <w:t xml:space="preserve">. A licitante deverá apresentar declaração de que cumprirá todas as normas técnicas, de segurança, saúde do trabalho, acessibilidade, ambientais, sanitárias, de prevenção contra incêndio e demais normas legais aplicáveis à execução do objeto, inclusive Normas Regulamentadoras do Ministério do Trabalho e normas da ABNT pertinentes. </w:t>
      </w:r>
    </w:p>
    <w:p w14:paraId="414AE96C" w14:textId="67E152D6"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8E2EB0">
        <w:rPr>
          <w:b w:val="0"/>
          <w:sz w:val="24"/>
          <w:szCs w:val="24"/>
        </w:rPr>
        <w:t>17</w:t>
      </w:r>
      <w:r w:rsidRPr="007A2040">
        <w:rPr>
          <w:b w:val="0"/>
          <w:sz w:val="24"/>
          <w:szCs w:val="24"/>
        </w:rPr>
        <w:t>. Para os serviços de banheiros químicos, comprovação de licença, autorização, cadastro, contrato com empresa licenciada ou declaração de disponibilidade de meios regulares para coleta, transporte, tratamento e destinação final dos resíduos, observada a legislação ambiental e sanitária pertinente.</w:t>
      </w:r>
    </w:p>
    <w:p w14:paraId="4C6F2740" w14:textId="5F5E6EEF"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8E2EB0">
        <w:rPr>
          <w:b w:val="0"/>
          <w:sz w:val="24"/>
          <w:szCs w:val="24"/>
        </w:rPr>
        <w:t>18</w:t>
      </w:r>
      <w:r w:rsidRPr="007A2040">
        <w:rPr>
          <w:b w:val="0"/>
          <w:sz w:val="24"/>
          <w:szCs w:val="24"/>
        </w:rPr>
        <w:t>. A licitante deverá apresentar declaração de que tomou conhecimento de todas as informações e condições locais necessárias ao cumprimento das obrigações, inclusive condições de acesso, montagem, desmontagem, energia, segurança, circulação de público, prazos, documentação técnica e peculiaridades dos eventos.</w:t>
      </w:r>
    </w:p>
    <w:p w14:paraId="74F979E9" w14:textId="43EE129D"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8E2EB0">
        <w:rPr>
          <w:b w:val="0"/>
          <w:sz w:val="24"/>
          <w:szCs w:val="24"/>
        </w:rPr>
        <w:t>19</w:t>
      </w:r>
      <w:r w:rsidRPr="007A2040">
        <w:rPr>
          <w:b w:val="0"/>
          <w:sz w:val="24"/>
          <w:szCs w:val="24"/>
        </w:rPr>
        <w:t xml:space="preserve">. A Administração poderá realizar diligências para verificar a autenticidade dos atestados, a compatibilidade dos serviços executados, a regularidade dos documentos apresentados, a inscrição em conselho profissional, a disponibilidade de equipamentos e a capacidade técnica da licitante, vedada a inclusão posterior de </w:t>
      </w:r>
      <w:r w:rsidRPr="007A2040">
        <w:rPr>
          <w:b w:val="0"/>
          <w:sz w:val="24"/>
          <w:szCs w:val="24"/>
        </w:rPr>
        <w:lastRenderedPageBreak/>
        <w:t>documento novo que deveria constar originalmente da proposta ou da habilitação, quando isso comprometer a isonomia entre os licitantes.</w:t>
      </w:r>
    </w:p>
    <w:p w14:paraId="21C6D13D" w14:textId="66AD1018"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E57B94">
        <w:rPr>
          <w:b w:val="0"/>
          <w:sz w:val="24"/>
          <w:szCs w:val="24"/>
        </w:rPr>
        <w:t>2</w:t>
      </w:r>
      <w:r w:rsidR="008E2EB0">
        <w:rPr>
          <w:b w:val="0"/>
          <w:sz w:val="24"/>
          <w:szCs w:val="24"/>
        </w:rPr>
        <w:t>0</w:t>
      </w:r>
      <w:r w:rsidRPr="007A2040">
        <w:rPr>
          <w:b w:val="0"/>
          <w:sz w:val="24"/>
          <w:szCs w:val="24"/>
        </w:rPr>
        <w:t>. Não será admitida a inabilitação da licitante por ausência de informações meramente formais no atestado quando for possível aferir a compatibilidade técnica por meio de diligência, documentos complementares, contratos, notas fiscais, ordens de serviço, ART/RRT, CAT, declarações do emitente ou outros meios idôneos.</w:t>
      </w:r>
    </w:p>
    <w:p w14:paraId="6355D2B8" w14:textId="371792D3"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E57B94">
        <w:rPr>
          <w:b w:val="0"/>
          <w:sz w:val="24"/>
          <w:szCs w:val="24"/>
        </w:rPr>
        <w:t>2</w:t>
      </w:r>
      <w:r w:rsidR="008E2EB0">
        <w:rPr>
          <w:b w:val="0"/>
          <w:sz w:val="24"/>
          <w:szCs w:val="24"/>
        </w:rPr>
        <w:t>1</w:t>
      </w:r>
      <w:r w:rsidRPr="007A2040">
        <w:rPr>
          <w:b w:val="0"/>
          <w:sz w:val="24"/>
          <w:szCs w:val="24"/>
        </w:rPr>
        <w:t>. Será admitida a apresentação de mais de um atestado para comprovação da capacidade técnica, inclusive por somatório, desde que os documentos demonstrem, em conjunto, a aptidão da licitante para executar o lote disputado.</w:t>
      </w:r>
    </w:p>
    <w:p w14:paraId="6ADD50FA" w14:textId="29043D3A"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E57B94">
        <w:rPr>
          <w:b w:val="0"/>
          <w:sz w:val="24"/>
          <w:szCs w:val="24"/>
        </w:rPr>
        <w:t>2</w:t>
      </w:r>
      <w:r w:rsidR="008E2EB0">
        <w:rPr>
          <w:b w:val="0"/>
          <w:sz w:val="24"/>
          <w:szCs w:val="24"/>
        </w:rPr>
        <w:t>2</w:t>
      </w:r>
      <w:r w:rsidRPr="007A2040">
        <w:rPr>
          <w:b w:val="0"/>
          <w:sz w:val="24"/>
          <w:szCs w:val="24"/>
        </w:rPr>
        <w:t>. A apresentação de atestado falso, inidôneo, incompatível, adulterado ou emitido por pessoa sem capacidade de confirmação ensejará a inabilitação da licitante, sem prejuízo da apuração de responsabilidade administrativa, civil e penal cabível.</w:t>
      </w:r>
    </w:p>
    <w:p w14:paraId="47787604" w14:textId="77A5FF52"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E57B94">
        <w:rPr>
          <w:b w:val="0"/>
          <w:sz w:val="24"/>
          <w:szCs w:val="24"/>
        </w:rPr>
        <w:t>2</w:t>
      </w:r>
      <w:r w:rsidR="008E2EB0">
        <w:rPr>
          <w:b w:val="0"/>
          <w:sz w:val="24"/>
          <w:szCs w:val="24"/>
        </w:rPr>
        <w:t>3</w:t>
      </w:r>
      <w:r w:rsidRPr="007A2040">
        <w:rPr>
          <w:b w:val="0"/>
          <w:sz w:val="24"/>
          <w:szCs w:val="24"/>
        </w:rPr>
        <w:t>. A qualificação técnica exigida nesta cláusula não afasta a obrigação da contratada de apresentar, durante a execução, todos os documentos técnicos, licenças, ART/RRT, laudos, autorizações, comprovantes de manutenção, seguros, relação de equipe e demais documentos necessários à regularidade, segurança e adequada execução dos eventos.</w:t>
      </w:r>
    </w:p>
    <w:p w14:paraId="73544035" w14:textId="72D96924" w:rsidR="007A2040" w:rsidRPr="007A2040" w:rsidRDefault="007A2040" w:rsidP="007A2040">
      <w:pPr>
        <w:pStyle w:val="Nvel1-SemNumerao"/>
        <w:spacing w:before="0" w:after="0" w:line="240" w:lineRule="auto"/>
        <w:rPr>
          <w:b w:val="0"/>
          <w:sz w:val="24"/>
          <w:szCs w:val="24"/>
        </w:rPr>
      </w:pPr>
      <w:r w:rsidRPr="007A2040">
        <w:rPr>
          <w:b w:val="0"/>
          <w:sz w:val="24"/>
          <w:szCs w:val="24"/>
        </w:rPr>
        <w:t>8.21.</w:t>
      </w:r>
      <w:r w:rsidR="00E57B94">
        <w:rPr>
          <w:b w:val="0"/>
          <w:sz w:val="24"/>
          <w:szCs w:val="24"/>
        </w:rPr>
        <w:t>2</w:t>
      </w:r>
      <w:r w:rsidR="008E2EB0">
        <w:rPr>
          <w:b w:val="0"/>
          <w:sz w:val="24"/>
          <w:szCs w:val="24"/>
        </w:rPr>
        <w:t>4</w:t>
      </w:r>
      <w:r w:rsidRPr="007A2040">
        <w:rPr>
          <w:b w:val="0"/>
          <w:sz w:val="24"/>
          <w:szCs w:val="24"/>
        </w:rPr>
        <w:t>. As exigências de qualificação técnica deverão ser interpretadas em favor da ampliação da competitividade, desde que preservadas a segurança, a capacidade técnica mínima, a regularidade da execução e o interesse público.</w:t>
      </w:r>
    </w:p>
    <w:p w14:paraId="7093114E" w14:textId="77777777" w:rsidR="007A2040" w:rsidRDefault="007A2040" w:rsidP="00166767">
      <w:pPr>
        <w:pStyle w:val="Nvel1-SemNumerao"/>
        <w:spacing w:before="0" w:after="0" w:line="240" w:lineRule="auto"/>
        <w:rPr>
          <w:sz w:val="24"/>
          <w:szCs w:val="24"/>
        </w:rPr>
      </w:pPr>
    </w:p>
    <w:p w14:paraId="1C57D331" w14:textId="16DB27D0" w:rsidR="00166767" w:rsidRPr="00AB72FA" w:rsidRDefault="00166767" w:rsidP="00166767">
      <w:pPr>
        <w:pStyle w:val="Nvel1-SemNumerao"/>
        <w:spacing w:before="0" w:after="0" w:line="240" w:lineRule="auto"/>
        <w:rPr>
          <w:sz w:val="24"/>
          <w:szCs w:val="24"/>
        </w:rPr>
      </w:pPr>
      <w:r w:rsidRPr="00AB72FA">
        <w:rPr>
          <w:sz w:val="24"/>
          <w:szCs w:val="24"/>
        </w:rPr>
        <w:t>DISPOSIÇÕES GERAIS SOBRE HABILITAÇÃO</w:t>
      </w:r>
    </w:p>
    <w:p w14:paraId="1CD30156" w14:textId="5CF95A4E" w:rsidR="00F94682" w:rsidRPr="00F94682" w:rsidRDefault="00F94682" w:rsidP="00F94682">
      <w:pPr>
        <w:pStyle w:val="Nvel02"/>
        <w:rPr>
          <w:color w:val="000000" w:themeColor="text1"/>
        </w:rPr>
      </w:pPr>
      <w:r w:rsidRPr="00F94682">
        <w:rPr>
          <w:color w:val="000000" w:themeColor="text1"/>
        </w:rPr>
        <w:t>8.2</w:t>
      </w:r>
      <w:r w:rsidR="00E57B94">
        <w:rPr>
          <w:color w:val="000000" w:themeColor="text1"/>
        </w:rPr>
        <w:t>2</w:t>
      </w:r>
      <w:r w:rsidRPr="00F94682">
        <w:rPr>
          <w:color w:val="000000" w:themeColor="text1"/>
        </w:rPr>
        <w:t>. Quando permitida a participação de empresas estrangeiras que não funcionem no País, as exigências de habilitação serão atendidas mediante documentos equivalentes, inicialmente apresentados em tradução livre.</w:t>
      </w:r>
    </w:p>
    <w:p w14:paraId="65E710DD" w14:textId="57231FF4" w:rsidR="00F94682" w:rsidRPr="00F94682" w:rsidRDefault="00F94682" w:rsidP="00F94682">
      <w:pPr>
        <w:pStyle w:val="Nvel02"/>
        <w:rPr>
          <w:color w:val="000000" w:themeColor="text1"/>
        </w:rPr>
      </w:pPr>
      <w:r w:rsidRPr="00F94682">
        <w:rPr>
          <w:color w:val="000000" w:themeColor="text1"/>
        </w:rPr>
        <w:t>8.2</w:t>
      </w:r>
      <w:r w:rsidR="00E57B94">
        <w:rPr>
          <w:color w:val="000000" w:themeColor="text1"/>
        </w:rPr>
        <w:t>3</w:t>
      </w:r>
      <w:r w:rsidRPr="00F94682">
        <w:rPr>
          <w:color w:val="000000" w:themeColor="text1"/>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7ED935" w14:textId="4F2A8C7B" w:rsidR="00F94682" w:rsidRPr="00F94682" w:rsidRDefault="00F94682" w:rsidP="00F94682">
      <w:pPr>
        <w:pStyle w:val="Nvel02"/>
        <w:rPr>
          <w:color w:val="000000" w:themeColor="text1"/>
        </w:rPr>
      </w:pPr>
      <w:r w:rsidRPr="00F94682">
        <w:rPr>
          <w:color w:val="000000" w:themeColor="text1"/>
        </w:rPr>
        <w:t>8.2</w:t>
      </w:r>
      <w:r w:rsidR="00E57B94">
        <w:rPr>
          <w:color w:val="000000" w:themeColor="text1"/>
        </w:rPr>
        <w:t>4</w:t>
      </w:r>
      <w:r w:rsidRPr="00F94682">
        <w:rPr>
          <w:color w:val="000000" w:themeColor="text1"/>
        </w:rPr>
        <w:t>. Não serão aceitos documentos de habilitação com indicação de CNPJ/CPF diferentes, salvo aqueles legalmente permitidos.</w:t>
      </w:r>
    </w:p>
    <w:p w14:paraId="595FA7CF" w14:textId="1E4E4D3C" w:rsidR="00F94682" w:rsidRPr="00F94682" w:rsidRDefault="00F94682" w:rsidP="00F94682">
      <w:pPr>
        <w:pStyle w:val="Nvel02"/>
        <w:rPr>
          <w:color w:val="000000" w:themeColor="text1"/>
        </w:rPr>
      </w:pPr>
      <w:r w:rsidRPr="00F94682">
        <w:rPr>
          <w:color w:val="000000" w:themeColor="text1"/>
        </w:rPr>
        <w:t>8.2</w:t>
      </w:r>
      <w:r w:rsidR="00E57B94">
        <w:rPr>
          <w:color w:val="000000" w:themeColor="text1"/>
        </w:rPr>
        <w:t>5</w:t>
      </w:r>
      <w:r w:rsidRPr="00F94682">
        <w:rPr>
          <w:color w:val="000000" w:themeColor="text1"/>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5B59D38" w14:textId="3B6EE49D" w:rsidR="00F94682" w:rsidRDefault="00F94682" w:rsidP="00F94682">
      <w:pPr>
        <w:pStyle w:val="Nvel02"/>
        <w:rPr>
          <w:color w:val="000000" w:themeColor="text1"/>
        </w:rPr>
      </w:pPr>
      <w:r w:rsidRPr="00F94682">
        <w:rPr>
          <w:color w:val="000000" w:themeColor="text1"/>
        </w:rPr>
        <w:t>8.2</w:t>
      </w:r>
      <w:r w:rsidR="00E57B94">
        <w:rPr>
          <w:color w:val="000000" w:themeColor="text1"/>
        </w:rPr>
        <w:t>6</w:t>
      </w:r>
      <w:r w:rsidRPr="00F94682">
        <w:rPr>
          <w:color w:val="000000" w:themeColor="text1"/>
        </w:rPr>
        <w:t>. Serão aceitos registros de CNPJ de fornecedor matriz e filial com diferenças de números de documentos pertinentes ao CND e ao CRF/FGTS, quando for comprovada a centralização do recolhimento dessas contribuições.</w:t>
      </w:r>
    </w:p>
    <w:p w14:paraId="2E95C504" w14:textId="77777777" w:rsidR="008E2EB0" w:rsidRPr="00F94682" w:rsidRDefault="008E2EB0" w:rsidP="00F94682">
      <w:pPr>
        <w:pStyle w:val="Nvel02"/>
        <w:rPr>
          <w:color w:val="000000" w:themeColor="text1"/>
        </w:rPr>
      </w:pPr>
    </w:p>
    <w:p w14:paraId="3650A123" w14:textId="0DBAAE36" w:rsidR="008718EE" w:rsidRPr="004620DE" w:rsidRDefault="008718EE" w:rsidP="008718EE">
      <w:pPr>
        <w:pStyle w:val="Nivel01"/>
      </w:pPr>
      <w:r w:rsidRPr="004620DE">
        <w:lastRenderedPageBreak/>
        <w:t>9. ESTIMATIVAS DO VALOR DA CONTRATAÇÃO:</w:t>
      </w:r>
    </w:p>
    <w:p w14:paraId="4E428FC9" w14:textId="47B0C268" w:rsidR="008718EE" w:rsidRPr="004620DE" w:rsidRDefault="008718EE" w:rsidP="008718EE">
      <w:pPr>
        <w:jc w:val="both"/>
        <w:rPr>
          <w:rFonts w:ascii="Arial" w:hAnsi="Arial" w:cs="Arial"/>
        </w:rPr>
      </w:pPr>
      <w:r w:rsidRPr="004620DE">
        <w:rPr>
          <w:rFonts w:ascii="Arial" w:hAnsi="Arial" w:cs="Arial"/>
        </w:rPr>
        <w:t xml:space="preserve">9.1. O custo estimado total da contratação é de </w:t>
      </w:r>
      <w:r w:rsidR="00D36B50" w:rsidRPr="004620DE">
        <w:rPr>
          <w:rFonts w:ascii="Arial" w:hAnsi="Arial" w:cs="Arial"/>
        </w:rPr>
        <w:t xml:space="preserve">R$ </w:t>
      </w:r>
      <w:r w:rsidR="008A7079" w:rsidRPr="008A7079">
        <w:rPr>
          <w:rFonts w:ascii="Arial" w:hAnsi="Arial" w:cs="Arial"/>
        </w:rPr>
        <w:t>1.076.587,65 (um milhão e setenta e seis mil e quinhentos e oitenta e sete reais e sessenta e cinco centavos)</w:t>
      </w:r>
      <w:r w:rsidR="00574869" w:rsidRPr="00574869">
        <w:rPr>
          <w:rFonts w:ascii="Arial" w:hAnsi="Arial" w:cs="Arial"/>
        </w:rPr>
        <w:t>,</w:t>
      </w:r>
      <w:r w:rsidR="00574869" w:rsidRPr="004620DE">
        <w:rPr>
          <w:rFonts w:ascii="Arial" w:hAnsi="Arial" w:cs="Arial"/>
        </w:rPr>
        <w:t xml:space="preserve"> </w:t>
      </w:r>
      <w:r w:rsidRPr="004620DE">
        <w:rPr>
          <w:rFonts w:ascii="Arial" w:hAnsi="Arial" w:cs="Arial"/>
        </w:rPr>
        <w:t>conforme custos unitários apostos na tabela contida no item 1.1 acima.</w:t>
      </w:r>
    </w:p>
    <w:p w14:paraId="6A92E437" w14:textId="77777777" w:rsidR="008718EE" w:rsidRPr="004620DE" w:rsidRDefault="008718EE" w:rsidP="00303A92">
      <w:pPr>
        <w:pStyle w:val="Nvel2-Opcional"/>
        <w:rPr>
          <w:i w:val="0"/>
          <w:iCs/>
          <w:color w:val="auto"/>
        </w:rPr>
      </w:pPr>
      <w:r w:rsidRPr="004620DE">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4620DE" w:rsidRDefault="008718EE" w:rsidP="008718EE">
      <w:pPr>
        <w:pStyle w:val="Nvel3-Opcional"/>
        <w:spacing w:before="0" w:after="0" w:line="240" w:lineRule="auto"/>
        <w:ind w:left="0"/>
        <w:rPr>
          <w:rFonts w:cs="Arial"/>
          <w:i w:val="0"/>
          <w:iCs/>
          <w:color w:val="auto"/>
          <w:sz w:val="24"/>
        </w:rPr>
      </w:pPr>
      <w:r w:rsidRPr="004620D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620DE">
        <w:rPr>
          <w:rFonts w:cs="Arial"/>
          <w:b/>
          <w:i w:val="0"/>
          <w:iCs/>
          <w:color w:val="auto"/>
          <w:sz w:val="24"/>
        </w:rPr>
        <w:t>t</w:t>
      </w:r>
      <w:r w:rsidRPr="004620DE">
        <w:rPr>
          <w:rFonts w:cs="Arial"/>
          <w:i w:val="0"/>
          <w:iCs/>
          <w:color w:val="auto"/>
          <w:sz w:val="24"/>
        </w:rPr>
        <w:t xml:space="preserve"> do art. 124 da Lei nº 14.133, de 2021;</w:t>
      </w:r>
    </w:p>
    <w:p w14:paraId="5066F7C3"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9.2.3. serão reajustados os preços registrados, respeitada a contagem da anualidade e o índice previsto para a contratação; ou</w:t>
      </w:r>
    </w:p>
    <w:p w14:paraId="249691AC"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9.2.4. poderão ser repactuados, a pedido do interessado, conforme critérios definidos para a contratação.</w:t>
      </w:r>
    </w:p>
    <w:p w14:paraId="2BBC776F" w14:textId="77777777" w:rsidR="00247FD5" w:rsidRPr="004620DE" w:rsidRDefault="00247FD5" w:rsidP="008718EE">
      <w:pPr>
        <w:pStyle w:val="Nivel3"/>
        <w:spacing w:before="0" w:after="0" w:line="240" w:lineRule="auto"/>
        <w:ind w:left="0" w:firstLine="0"/>
        <w:rPr>
          <w:iCs/>
          <w:color w:val="auto"/>
          <w:sz w:val="24"/>
          <w:szCs w:val="24"/>
        </w:rPr>
      </w:pPr>
    </w:p>
    <w:p w14:paraId="42D640FA" w14:textId="77777777" w:rsidR="008718EE" w:rsidRPr="004620DE" w:rsidRDefault="008718EE" w:rsidP="008718EE">
      <w:pPr>
        <w:pStyle w:val="Nivel01"/>
      </w:pPr>
      <w:r w:rsidRPr="004620DE">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59EB2A67" w14:textId="6F8C4503"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w:t>
      </w:r>
      <w:r w:rsidR="00F945CB" w:rsidRPr="004620DE">
        <w:rPr>
          <w:color w:val="auto"/>
          <w:sz w:val="24"/>
          <w:szCs w:val="24"/>
        </w:rPr>
        <w:t>s</w:t>
      </w:r>
      <w:r w:rsidRPr="004620DE">
        <w:rPr>
          <w:color w:val="auto"/>
          <w:sz w:val="24"/>
          <w:szCs w:val="24"/>
        </w:rPr>
        <w:t xml:space="preserve"> seguinte</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w:t>
      </w:r>
    </w:p>
    <w:p w14:paraId="21774171" w14:textId="1B1A8386" w:rsidR="00F94682" w:rsidRP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02.01.01.3.3.90.39.00.04.122.0002.2003.0000 – FICHA 023;</w:t>
      </w:r>
    </w:p>
    <w:p w14:paraId="043BAD20" w14:textId="006D4BAB" w:rsid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02.01.02.3.3.90.39.00.08.244.0002.2004.0000 – FICHA 030;</w:t>
      </w:r>
    </w:p>
    <w:p w14:paraId="6F07871A" w14:textId="59C45C93" w:rsid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02.04.01.3.3.90.39.00.12.361.0005.2011.0000 – FICHA 086;</w:t>
      </w:r>
    </w:p>
    <w:p w14:paraId="156279C0" w14:textId="516DDF47" w:rsid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5C45427B" w14:textId="62171238" w:rsid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02.05.01.3.3.90.39.00.10.305.0006.2040.0000 – FICHA 242;</w:t>
      </w:r>
    </w:p>
    <w:p w14:paraId="15970B88" w14:textId="727B7B00" w:rsid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02.05.02.3.3.90.30.00.10.304.0006.2049.0000 – FICHA 262;</w:t>
      </w:r>
    </w:p>
    <w:p w14:paraId="2A689F7D" w14:textId="6E70D10C" w:rsid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02.06.03.3.3.90.39.00.08.244.0007.2061.0001 – FICHA 313;</w:t>
      </w:r>
    </w:p>
    <w:p w14:paraId="0D44CDC2" w14:textId="79DF87CF" w:rsidR="00F94682" w:rsidRP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02.07.01.3.3.90.39.00.15.452.0008.2073.0001 – FICHA 375;</w:t>
      </w:r>
    </w:p>
    <w:p w14:paraId="770B3D8A" w14:textId="51D90775" w:rsidR="00F80961" w:rsidRDefault="003D697E"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02.10.00.3.3.90.39.00.13.392.0010.2080.0000 – FICHA 435;</w:t>
      </w:r>
    </w:p>
    <w:p w14:paraId="0BF36E7A" w14:textId="076E2700" w:rsidR="00F448FC" w:rsidRPr="003D697E" w:rsidRDefault="003D697E"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02.10.00.3.3.90.39.00.27.812.0010.2082.0000 – FICHA 452</w:t>
      </w:r>
      <w:r w:rsidR="00F94682">
        <w:rPr>
          <w:b/>
          <w:bCs/>
          <w:i w:val="0"/>
          <w:iCs w:val="0"/>
          <w:color w:val="auto"/>
          <w:sz w:val="24"/>
          <w:szCs w:val="24"/>
        </w:rPr>
        <w:t>.</w:t>
      </w:r>
    </w:p>
    <w:p w14:paraId="38F26572"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18849057"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E6217">
        <w:rPr>
          <w:rFonts w:ascii="Arial" w:hAnsi="Arial" w:cs="Arial"/>
          <w:b/>
          <w:bCs/>
        </w:rPr>
        <w:t>072/2026</w:t>
      </w:r>
    </w:p>
    <w:p w14:paraId="0E069F44" w14:textId="7B380DDC"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E6217">
        <w:rPr>
          <w:rFonts w:ascii="Arial" w:hAnsi="Arial" w:cs="Arial"/>
          <w:b/>
          <w:bCs/>
        </w:rPr>
        <w:t>045/2026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1DEE4FE1" w:rsidR="008718EE" w:rsidRPr="004620DE" w:rsidRDefault="008718EE" w:rsidP="008718EE">
      <w:pPr>
        <w:widowControl w:val="0"/>
        <w:autoSpaceDE w:val="0"/>
        <w:autoSpaceDN w:val="0"/>
        <w:adjustRightInd w:val="0"/>
        <w:jc w:val="both"/>
        <w:rPr>
          <w:rFonts w:ascii="Arial" w:hAnsi="Arial" w:cs="Arial"/>
        </w:rPr>
      </w:pPr>
      <w:bookmarkStart w:id="51"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1"/>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4E6217">
        <w:rPr>
          <w:rFonts w:ascii="Arial" w:eastAsia="Arial" w:hAnsi="Arial" w:cs="Arial"/>
        </w:rPr>
        <w:t>072/2026</w:t>
      </w:r>
      <w:r w:rsidRPr="004620DE">
        <w:rPr>
          <w:rFonts w:ascii="Arial" w:eastAsia="Arial" w:hAnsi="Arial" w:cs="Arial"/>
        </w:rPr>
        <w:t xml:space="preserve"> e em observância às disposições da </w:t>
      </w:r>
      <w:hyperlink r:id="rId45"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4E6217">
        <w:rPr>
          <w:rFonts w:ascii="Arial" w:eastAsia="Arial" w:hAnsi="Arial" w:cs="Arial"/>
        </w:rPr>
        <w:t>045/2026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6" w:anchor="art92" w:history="1">
        <w:r w:rsidRPr="004620DE">
          <w:rPr>
            <w:rStyle w:val="Hyperlink"/>
            <w:color w:val="auto"/>
            <w:u w:val="none"/>
          </w:rPr>
          <w:t>art. 92, I e II</w:t>
        </w:r>
      </w:hyperlink>
      <w:r w:rsidRPr="004620DE">
        <w:t>):</w:t>
      </w:r>
    </w:p>
    <w:p w14:paraId="6A2A6ECD" w14:textId="34C000E7" w:rsidR="008718EE" w:rsidRPr="004620DE" w:rsidRDefault="008718EE" w:rsidP="008718EE">
      <w:pPr>
        <w:jc w:val="both"/>
        <w:rPr>
          <w:rFonts w:ascii="Arial" w:hAnsi="Arial" w:cs="Arial"/>
        </w:rPr>
      </w:pPr>
      <w:r w:rsidRPr="004620DE">
        <w:rPr>
          <w:rFonts w:ascii="Arial" w:hAnsi="Arial" w:cs="Arial"/>
        </w:rPr>
        <w:t xml:space="preserve">1.1. O objeto do presente instrumento é a </w:t>
      </w:r>
      <w:r w:rsidR="004E6217">
        <w:rPr>
          <w:rFonts w:ascii="Arial" w:hAnsi="Arial" w:cs="Arial"/>
        </w:rPr>
        <w:t>C</w:t>
      </w:r>
      <w:r w:rsidR="004E6217" w:rsidRPr="00DE7E9E">
        <w:rPr>
          <w:rFonts w:ascii="Arial" w:hAnsi="Arial" w:cs="Arial"/>
        </w:rPr>
        <w:t xml:space="preserve">ontratação de empresa especializada na locação de equipamentos e estruturas para eventos, compreendendo som, iluminação, palco, geradores, tendas, gradil e banheiros químicos, destinados à realização de diversos eventos promovidos pela Prefeitura do Município de </w:t>
      </w:r>
      <w:r w:rsidR="004E6217" w:rsidRPr="00DE7E9E">
        <w:rPr>
          <w:rStyle w:val="whitespace-normal"/>
          <w:rFonts w:ascii="Arial" w:hAnsi="Arial" w:cs="Arial"/>
        </w:rPr>
        <w:t>Tanabi</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t>2. CLÁUSULA SEGUNDA – VIGÊNCIA E PRORROGAÇÃO:</w:t>
      </w:r>
    </w:p>
    <w:p w14:paraId="0E9CEC4D" w14:textId="0D4F747C" w:rsidR="008718EE" w:rsidRPr="008626E0" w:rsidRDefault="008718EE" w:rsidP="008718EE">
      <w:pPr>
        <w:pStyle w:val="Nvel2-Red"/>
        <w:numPr>
          <w:ilvl w:val="0"/>
          <w:numId w:val="0"/>
        </w:numPr>
        <w:spacing w:before="0" w:after="0" w:line="240" w:lineRule="auto"/>
        <w:rPr>
          <w:rStyle w:val="Hyperlink"/>
          <w:color w:val="auto"/>
          <w:sz w:val="24"/>
          <w:szCs w:val="24"/>
          <w:u w:val="none"/>
        </w:rPr>
      </w:pPr>
      <w:r w:rsidRPr="004620DE">
        <w:rPr>
          <w:i w:val="0"/>
          <w:color w:val="auto"/>
          <w:sz w:val="24"/>
          <w:szCs w:val="24"/>
        </w:rPr>
        <w:t xml:space="preserve">2.1. </w:t>
      </w:r>
      <w:r w:rsidR="004A2CB3" w:rsidRPr="004620D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lastRenderedPageBreak/>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2" w:name="_Hlk182221215"/>
      <w:bookmarkStart w:id="53" w:name="_Hlk182221187"/>
      <w:r w:rsidRPr="004620DE">
        <w:rPr>
          <w:rFonts w:ascii="Arial" w:hAnsi="Arial" w:cs="Arial"/>
        </w:rPr>
        <w:t>Cadastro Informativo de créditos não quitados do setor público federal (Cadin)</w:t>
      </w:r>
      <w:bookmarkEnd w:id="52"/>
      <w:bookmarkEnd w:id="53"/>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7"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8"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t>6. CLÁUSULA SEXTA - PAGAMENTO (</w:t>
      </w:r>
      <w:hyperlink r:id="rId49" w:anchor="art92" w:history="1">
        <w:r w:rsidRPr="004620DE">
          <w:rPr>
            <w:rStyle w:val="Hyperlink"/>
            <w:color w:val="auto"/>
            <w:u w:val="none"/>
          </w:rPr>
          <w:t>art. 92, V e VI</w:t>
        </w:r>
      </w:hyperlink>
      <w:r w:rsidRPr="004620DE">
        <w:t>):</w:t>
      </w:r>
    </w:p>
    <w:p w14:paraId="38313470" w14:textId="7E283785" w:rsidR="008718EE" w:rsidRPr="004620DE" w:rsidRDefault="008718EE" w:rsidP="00F94682">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52B57751" w14:textId="77777777" w:rsidR="008718EE" w:rsidRPr="004620DE" w:rsidRDefault="008718EE" w:rsidP="008718EE">
      <w:pPr>
        <w:pStyle w:val="Nivel01"/>
      </w:pPr>
      <w:r w:rsidRPr="004620DE">
        <w:lastRenderedPageBreak/>
        <w:t>7. CLÁUSULA SÉTIMA - REAJUSTE (</w:t>
      </w:r>
      <w:hyperlink r:id="rId50"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w:t>
      </w:r>
      <w:proofErr w:type="spellStart"/>
      <w:r w:rsidRPr="004620DE">
        <w:rPr>
          <w:color w:val="auto"/>
          <w:sz w:val="24"/>
          <w:szCs w:val="24"/>
        </w:rPr>
        <w:t>ão</w:t>
      </w:r>
      <w:proofErr w:type="spellEnd"/>
      <w:r w:rsidRPr="004620DE">
        <w:rPr>
          <w:color w:val="auto"/>
          <w:sz w:val="24"/>
          <w:szCs w:val="24"/>
        </w:rPr>
        <w:t>),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w:t>
      </w:r>
      <w:proofErr w:type="spellStart"/>
      <w:r w:rsidRPr="004620DE">
        <w:rPr>
          <w:color w:val="auto"/>
          <w:sz w:val="24"/>
          <w:szCs w:val="24"/>
        </w:rPr>
        <w:t>ão</w:t>
      </w:r>
      <w:proofErr w:type="spellEnd"/>
      <w:r w:rsidRPr="004620DE">
        <w:rPr>
          <w:color w:val="auto"/>
          <w:sz w:val="24"/>
          <w:szCs w:val="24"/>
        </w:rPr>
        <w:t>)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1"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lastRenderedPageBreak/>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2"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3"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4" w:history="1">
        <w:r w:rsidRPr="004620DE">
          <w:rPr>
            <w:rStyle w:val="Hyperlink"/>
            <w:color w:val="auto"/>
            <w:sz w:val="24"/>
            <w:szCs w:val="24"/>
            <w:u w:val="none"/>
          </w:rPr>
          <w:t>Código de Defesa do Consumidor (Lei nº 8.078, de 1990</w:t>
        </w:r>
      </w:hyperlink>
      <w:r w:rsidRPr="004620D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w:t>
      </w:r>
      <w:r w:rsidRPr="004620DE">
        <w:rPr>
          <w:color w:val="auto"/>
          <w:sz w:val="24"/>
          <w:szCs w:val="24"/>
        </w:rPr>
        <w:lastRenderedPageBreak/>
        <w:t>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w:t>
      </w:r>
      <w:r w:rsidRPr="004620DE">
        <w:rPr>
          <w:color w:val="auto"/>
          <w:sz w:val="24"/>
          <w:szCs w:val="24"/>
        </w:rPr>
        <w:lastRenderedPageBreak/>
        <w:t>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5"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6"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7"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8"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lastRenderedPageBreak/>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9"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60"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1"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4620DE">
        <w:rPr>
          <w:color w:val="auto"/>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2"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4"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5"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6"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lastRenderedPageBreak/>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7" w:anchor="art92" w:history="1">
        <w:r w:rsidRPr="004620DE">
          <w:rPr>
            <w:rStyle w:val="Hyperlink"/>
            <w:color w:val="auto"/>
            <w:u w:val="none"/>
          </w:rPr>
          <w:t>art. 92, VIII</w:t>
        </w:r>
      </w:hyperlink>
      <w:r w:rsidRPr="004620DE">
        <w:t>):</w:t>
      </w:r>
    </w:p>
    <w:p w14:paraId="38F06DB4" w14:textId="787737B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 xml:space="preserve"> abaixo discriminada</w:t>
      </w:r>
      <w:r w:rsidR="00F945CB" w:rsidRPr="004620DE">
        <w:rPr>
          <w:color w:val="auto"/>
          <w:sz w:val="24"/>
          <w:szCs w:val="24"/>
        </w:rPr>
        <w:t>s</w:t>
      </w:r>
      <w:r w:rsidRPr="004620DE">
        <w:rPr>
          <w:color w:val="auto"/>
          <w:sz w:val="24"/>
          <w:szCs w:val="24"/>
        </w:rPr>
        <w:t>:</w:t>
      </w:r>
    </w:p>
    <w:p w14:paraId="5D205BDA" w14:textId="77777777" w:rsidR="00F94682" w:rsidRP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02.01.01.3.3.90.39.00.04.122.0002.2003.0000 – FICHA 023;</w:t>
      </w:r>
    </w:p>
    <w:p w14:paraId="3D709BFA" w14:textId="77777777" w:rsid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02.01.02.3.3.90.39.00.08.244.0002.2004.0000 – FICHA 030;</w:t>
      </w:r>
    </w:p>
    <w:p w14:paraId="241CA13C" w14:textId="35E59909" w:rsid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02.04.01.3.3.90.39.00.12.361.0005.2011.0000 – FICHA 086;</w:t>
      </w:r>
    </w:p>
    <w:p w14:paraId="79624559" w14:textId="77777777" w:rsid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4A0B5D45" w14:textId="77777777" w:rsid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02.05.01.3.3.90.39.00.10.305.0006.2040.0000 – FICHA 242;</w:t>
      </w:r>
    </w:p>
    <w:p w14:paraId="3105F64F" w14:textId="77777777" w:rsid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02.05.02.3.3.90.30.00.10.304.0006.2049.0000 – FICHA 262;</w:t>
      </w:r>
    </w:p>
    <w:p w14:paraId="4CC71129" w14:textId="77777777" w:rsid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02.06.03.3.3.90.39.00.08.244.0007.2061.0001 – FICHA 313;</w:t>
      </w:r>
    </w:p>
    <w:p w14:paraId="0BEA3148" w14:textId="77777777" w:rsidR="00F94682" w:rsidRPr="00F94682" w:rsidRDefault="00F94682" w:rsidP="00F94682">
      <w:pPr>
        <w:pStyle w:val="Nivel2"/>
        <w:numPr>
          <w:ilvl w:val="0"/>
          <w:numId w:val="0"/>
        </w:numPr>
        <w:spacing w:before="0" w:after="0" w:line="240" w:lineRule="auto"/>
        <w:rPr>
          <w:b/>
          <w:bCs/>
          <w:color w:val="auto"/>
          <w:sz w:val="24"/>
          <w:szCs w:val="24"/>
        </w:rPr>
      </w:pPr>
      <w:r>
        <w:rPr>
          <w:b/>
          <w:bCs/>
          <w:color w:val="auto"/>
          <w:sz w:val="24"/>
          <w:szCs w:val="24"/>
        </w:rPr>
        <w:t>02.07.01.3.3.90.39.00.15.452.0008.2073.0001 – FICHA 375;</w:t>
      </w:r>
    </w:p>
    <w:p w14:paraId="32715366" w14:textId="77777777" w:rsidR="00F94682" w:rsidRDefault="00F94682" w:rsidP="00F94682">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02.10.00.3.3.90.39.00.13.392.0010.2080.0000 – FICHA 435;</w:t>
      </w:r>
    </w:p>
    <w:p w14:paraId="40994B64" w14:textId="77777777" w:rsidR="00F94682" w:rsidRPr="003D697E" w:rsidRDefault="00F94682" w:rsidP="00F94682">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02.10.00.3.3.90.39.00.27.812.0010.2082.0000 – FICHA 452.</w:t>
      </w:r>
    </w:p>
    <w:p w14:paraId="5716C159" w14:textId="42C49C45" w:rsidR="008718EE" w:rsidRPr="004620DE" w:rsidRDefault="008718EE" w:rsidP="008718EE">
      <w:pPr>
        <w:jc w:val="both"/>
        <w:rPr>
          <w:rFonts w:ascii="Arial" w:hAnsi="Arial" w:cs="Arial"/>
          <w:b/>
          <w:bCs/>
        </w:rPr>
      </w:pPr>
      <w:r w:rsidRPr="004620D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t>14. CLÁUSULA DÉCIMA QUARTA – DOS CASOS OMISSOS (</w:t>
      </w:r>
      <w:hyperlink r:id="rId68"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9"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70"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1" w:anchor="art124"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3"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4"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5" w:anchor="art92§1" w:history="1">
        <w:r w:rsidRPr="004620DE">
          <w:rPr>
            <w:rStyle w:val="Hyperlink"/>
            <w:color w:val="auto"/>
            <w:u w:val="none"/>
          </w:rPr>
          <w:t>art. 92, §1º</w:t>
        </w:r>
      </w:hyperlink>
      <w:r w:rsidRPr="004620DE">
        <w:t>):</w:t>
      </w:r>
    </w:p>
    <w:p w14:paraId="0E0A2007" w14:textId="77777777" w:rsidR="00232FAD" w:rsidRPr="004620DE" w:rsidRDefault="00232FAD" w:rsidP="00232FAD">
      <w:pPr>
        <w:jc w:val="both"/>
        <w:rPr>
          <w:rFonts w:ascii="Arial" w:hAnsi="Arial" w:cs="Arial"/>
        </w:rPr>
      </w:pPr>
      <w:bookmarkStart w:id="55" w:name="_Hlk158021690"/>
      <w:r w:rsidRPr="004620DE">
        <w:rPr>
          <w:rFonts w:ascii="Arial" w:hAnsi="Arial" w:cs="Arial"/>
          <w:lang w:eastAsia="en-US"/>
        </w:rPr>
        <w:t xml:space="preserve">Fica eleito o </w:t>
      </w:r>
      <w:r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FE7F7C0" w14:textId="77777777" w:rsidR="000A4D94" w:rsidRPr="004620DE" w:rsidRDefault="000A4D94" w:rsidP="009246E4">
      <w:pPr>
        <w:rPr>
          <w:rFonts w:ascii="Arial" w:hAnsi="Arial" w:cs="Arial"/>
        </w:rPr>
      </w:pPr>
    </w:p>
    <w:p w14:paraId="57A420AB" w14:textId="463975EE" w:rsidR="008718EE" w:rsidRPr="004620DE" w:rsidRDefault="008718EE" w:rsidP="008718EE">
      <w:pPr>
        <w:jc w:val="center"/>
        <w:rPr>
          <w:rFonts w:ascii="Arial" w:hAnsi="Arial" w:cs="Arial"/>
        </w:rPr>
      </w:pPr>
      <w:r w:rsidRPr="004620DE">
        <w:rPr>
          <w:rFonts w:ascii="Arial" w:hAnsi="Arial" w:cs="Arial"/>
        </w:rPr>
        <w:t>Tanabi, XX (dia), de XXX (mês) de 202</w:t>
      </w:r>
      <w:bookmarkEnd w:id="55"/>
      <w:r w:rsidR="000A4D94" w:rsidRPr="004620DE">
        <w:rPr>
          <w:rFonts w:ascii="Arial" w:hAnsi="Arial" w:cs="Arial"/>
        </w:rPr>
        <w:t>6</w:t>
      </w:r>
      <w:r w:rsidRPr="004620DE">
        <w:rPr>
          <w:rFonts w:ascii="Arial" w:hAnsi="Arial" w:cs="Arial"/>
        </w:rPr>
        <w:t>.</w:t>
      </w:r>
    </w:p>
    <w:p w14:paraId="237BC8F4" w14:textId="77777777" w:rsidR="00232FAD" w:rsidRPr="004620DE" w:rsidRDefault="00232FAD" w:rsidP="008718EE">
      <w:pPr>
        <w:jc w:val="center"/>
        <w:rPr>
          <w:rFonts w:ascii="Arial" w:hAnsi="Arial" w:cs="Arial"/>
        </w:rPr>
      </w:pP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Pr="004620DE" w:rsidRDefault="008718EE" w:rsidP="008718EE">
      <w:pPr>
        <w:jc w:val="center"/>
        <w:rPr>
          <w:rFonts w:ascii="Arial" w:hAnsi="Arial" w:cs="Arial"/>
        </w:rPr>
      </w:pPr>
      <w:r w:rsidRPr="004620DE">
        <w:rPr>
          <w:rFonts w:ascii="Arial" w:hAnsi="Arial" w:cs="Arial"/>
        </w:rPr>
        <w:t>Representante legal do CONTRATANTE</w:t>
      </w:r>
    </w:p>
    <w:p w14:paraId="3A01186D" w14:textId="77777777" w:rsidR="00232FAD" w:rsidRPr="004620DE" w:rsidRDefault="00232FAD" w:rsidP="008718EE">
      <w:pPr>
        <w:jc w:val="center"/>
        <w:rPr>
          <w:rFonts w:ascii="Arial" w:hAnsi="Arial" w:cs="Arial"/>
        </w:rPr>
      </w:pPr>
    </w:p>
    <w:p w14:paraId="0444E481" w14:textId="77777777" w:rsidR="008718EE" w:rsidRPr="004620DE" w:rsidRDefault="008718EE" w:rsidP="008718EE">
      <w:pPr>
        <w:jc w:val="cente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0BC1CB7A" w14:textId="77777777" w:rsidR="008718EE" w:rsidRPr="004620DE" w:rsidRDefault="008718EE" w:rsidP="008718EE">
      <w:pPr>
        <w:jc w:val="center"/>
        <w:rPr>
          <w:rFonts w:ascii="Arial" w:hAnsi="Arial" w:cs="Arial"/>
        </w:rPr>
      </w:pPr>
      <w:r w:rsidRPr="004620DE">
        <w:rPr>
          <w:rFonts w:ascii="Arial" w:hAnsi="Arial" w:cs="Arial"/>
        </w:rPr>
        <w:t>Representante legal do CONTRATADO</w:t>
      </w:r>
    </w:p>
    <w:p w14:paraId="24A7B6AD" w14:textId="77777777" w:rsidR="008718EE" w:rsidRPr="004620DE" w:rsidRDefault="008718EE" w:rsidP="008718EE">
      <w:pPr>
        <w:rPr>
          <w:rFonts w:ascii="Arial" w:hAnsi="Arial" w:cs="Arial"/>
          <w:b/>
        </w:rPr>
      </w:pPr>
    </w:p>
    <w:p w14:paraId="5117DCE5" w14:textId="77777777" w:rsidR="008718EE" w:rsidRPr="004620DE" w:rsidRDefault="008718EE" w:rsidP="008718EE">
      <w:pPr>
        <w:rPr>
          <w:rFonts w:ascii="Arial" w:hAnsi="Arial" w:cs="Arial"/>
          <w:b/>
        </w:rPr>
      </w:pPr>
      <w:r w:rsidRPr="004620DE">
        <w:rPr>
          <w:rFonts w:ascii="Arial" w:hAnsi="Arial" w:cs="Arial"/>
          <w:b/>
        </w:rPr>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6753D1A4" w14:textId="77777777" w:rsidR="009246E4" w:rsidRDefault="009246E4" w:rsidP="009246E4">
      <w:pPr>
        <w:spacing w:line="259" w:lineRule="auto"/>
        <w:rPr>
          <w:rFonts w:ascii="Arial" w:hAnsi="Arial" w:cs="Arial"/>
          <w:b/>
        </w:rPr>
      </w:pPr>
    </w:p>
    <w:p w14:paraId="046D52B4" w14:textId="77777777" w:rsidR="00F94682" w:rsidRPr="004620DE" w:rsidRDefault="00F94682"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lastRenderedPageBreak/>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421D4050"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4E6217">
        <w:rPr>
          <w:rFonts w:ascii="Arial" w:hAnsi="Arial" w:cs="Arial"/>
        </w:rPr>
        <w:t>045/2026</w:t>
      </w:r>
      <w:r w:rsidRPr="004620DE">
        <w:rPr>
          <w:rFonts w:ascii="Arial" w:hAnsi="Arial" w:cs="Arial"/>
        </w:rPr>
        <w:t xml:space="preserve">, processo administrativo nº </w:t>
      </w:r>
      <w:r w:rsidR="004E6217">
        <w:rPr>
          <w:rFonts w:ascii="Arial" w:hAnsi="Arial" w:cs="Arial"/>
        </w:rPr>
        <w:t>072/2026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2E7F456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w:t>
      </w:r>
      <w:r w:rsidR="004E6217" w:rsidRPr="00DE7E9E">
        <w:rPr>
          <w:sz w:val="24"/>
          <w:szCs w:val="24"/>
        </w:rPr>
        <w:t xml:space="preserve">futura e eventual contratação de empresa especializada na locação de equipamentos e estruturas para eventos, compreendendo som, iluminação, palco, geradores, tendas, gradil e banheiros químicos, destinados à realização de diversos eventos promovidos pela Prefeitura do Município de </w:t>
      </w:r>
      <w:r w:rsidR="004E6217" w:rsidRPr="00DE7E9E">
        <w:rPr>
          <w:rStyle w:val="whitespace-normal"/>
          <w:sz w:val="24"/>
          <w:szCs w:val="24"/>
        </w:rPr>
        <w:t>Tanabi</w:t>
      </w:r>
      <w:r w:rsidRPr="004620DE">
        <w:rPr>
          <w:rFonts w:eastAsia="MS Mincho"/>
          <w:iCs/>
          <w:color w:val="auto"/>
          <w:sz w:val="24"/>
          <w:szCs w:val="24"/>
        </w:rPr>
        <w:t xml:space="preserve">, </w:t>
      </w:r>
      <w:r w:rsidRPr="004620DE">
        <w:rPr>
          <w:color w:val="auto"/>
          <w:sz w:val="24"/>
          <w:szCs w:val="24"/>
        </w:rPr>
        <w:t xml:space="preserve">especificado(s) no(s) item(ns).......... do .......... Termo de Referência, anexo I do edital de Licitação nº </w:t>
      </w:r>
      <w:r w:rsidR="004E6217">
        <w:rPr>
          <w:color w:val="auto"/>
          <w:sz w:val="24"/>
          <w:szCs w:val="24"/>
        </w:rPr>
        <w:t>045/2026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483F332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B9A917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4620DE" w:rsidRDefault="008718EE" w:rsidP="008718EE">
      <w:pPr>
        <w:pStyle w:val="Nivel01"/>
      </w:pPr>
      <w:r w:rsidRPr="004620DE">
        <w:lastRenderedPageBreak/>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6" w:name="cadastro_reserva"/>
      <w:bookmarkEnd w:id="56"/>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w:t>
      </w:r>
      <w:r w:rsidRPr="004620DE">
        <w:rPr>
          <w:color w:val="auto"/>
          <w:sz w:val="24"/>
          <w:szCs w:val="24"/>
        </w:rPr>
        <w:lastRenderedPageBreak/>
        <w:t xml:space="preserve">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7.2.1. Neste caso, o fornecedor encaminhará, juntamente com o pedido de alteração, a documentação comprobatória ou </w:t>
      </w:r>
      <w:proofErr w:type="spellStart"/>
      <w:r w:rsidRPr="004620DE">
        <w:rPr>
          <w:color w:val="auto"/>
          <w:sz w:val="24"/>
          <w:szCs w:val="24"/>
        </w:rPr>
        <w:t>a</w:t>
      </w:r>
      <w:proofErr w:type="spellEnd"/>
      <w:r w:rsidRPr="004620DE">
        <w:rPr>
          <w:color w:val="auto"/>
          <w:sz w:val="24"/>
          <w:szCs w:val="24"/>
        </w:rPr>
        <w:t xml:space="preserve"> planilha de custos que demonstre a inviabilidade do preço registrado em relação às condições inicialmente pactuadas.</w:t>
      </w:r>
      <w:bookmarkStart w:id="61" w:name="prova_preco_mercado_maior"/>
      <w:bookmarkEnd w:id="61"/>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4" w:name="cancelamento"/>
      <w:bookmarkEnd w:id="64"/>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5" w:name="cancelamento_do_fornecedor"/>
      <w:bookmarkEnd w:id="65"/>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w:t>
      </w:r>
      <w:proofErr w:type="gramStart"/>
      <w:r w:rsidRPr="004620DE">
        <w:rPr>
          <w:color w:val="auto"/>
          <w:sz w:val="24"/>
          <w:szCs w:val="24"/>
        </w:rPr>
        <w:t>tornar-se</w:t>
      </w:r>
      <w:proofErr w:type="gramEnd"/>
      <w:r w:rsidRPr="004620DE">
        <w:rPr>
          <w:color w:val="auto"/>
          <w:sz w:val="24"/>
          <w:szCs w:val="24"/>
        </w:rPr>
        <w:t xml:space="preserv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392965" w14:textId="5EB0EC86" w:rsidR="009246E4" w:rsidRPr="004620DE" w:rsidRDefault="008718EE" w:rsidP="009405F9">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w:t>
      </w:r>
      <w:r w:rsidRPr="004620DE">
        <w:rPr>
          <w:rFonts w:ascii="Arial" w:hAnsi="Arial" w:cs="Arial"/>
        </w:rPr>
        <w:lastRenderedPageBreak/>
        <w:t xml:space="preserve">igual teor, que, depois de lida e achada em ordem, vai assinada pelas partes e encaminhada cópia aos demais órgãos participantes (se houver). </w:t>
      </w:r>
    </w:p>
    <w:p w14:paraId="37AA6967" w14:textId="77777777" w:rsidR="00F94682" w:rsidRDefault="00F94682" w:rsidP="008718EE">
      <w:pPr>
        <w:widowControl w:val="0"/>
        <w:autoSpaceDE w:val="0"/>
        <w:autoSpaceDN w:val="0"/>
        <w:adjustRightInd w:val="0"/>
        <w:jc w:val="center"/>
        <w:rPr>
          <w:rFonts w:ascii="Arial" w:hAnsi="Arial" w:cs="Arial"/>
        </w:rPr>
      </w:pPr>
    </w:p>
    <w:p w14:paraId="5C1C0517" w14:textId="1F9A5B14"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w:t>
      </w:r>
      <w:proofErr w:type="spellStart"/>
      <w:r w:rsidRPr="004620DE">
        <w:rPr>
          <w:rFonts w:ascii="Arial" w:hAnsi="Arial" w:cs="Arial"/>
        </w:rPr>
        <w:t>is</w:t>
      </w:r>
      <w:proofErr w:type="spellEnd"/>
      <w:r w:rsidRPr="004620DE">
        <w:rPr>
          <w:rFonts w:ascii="Arial" w:hAnsi="Arial" w:cs="Arial"/>
        </w:rPr>
        <w:t>)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Default="00CE3F04" w:rsidP="008718EE">
      <w:pPr>
        <w:widowControl w:val="0"/>
        <w:autoSpaceDE w:val="0"/>
        <w:autoSpaceDN w:val="0"/>
        <w:adjustRightInd w:val="0"/>
        <w:rPr>
          <w:rFonts w:ascii="Arial" w:hAnsi="Arial" w:cs="Arial"/>
          <w:b/>
          <w:bCs/>
        </w:rPr>
      </w:pPr>
    </w:p>
    <w:p w14:paraId="1C8AA38E" w14:textId="77777777" w:rsidR="00E15DC1" w:rsidRPr="004620DE" w:rsidRDefault="00E15DC1" w:rsidP="008718EE">
      <w:pPr>
        <w:widowControl w:val="0"/>
        <w:autoSpaceDE w:val="0"/>
        <w:autoSpaceDN w:val="0"/>
        <w:adjustRightInd w:val="0"/>
        <w:rPr>
          <w:rFonts w:ascii="Arial" w:hAnsi="Arial" w:cs="Arial"/>
          <w:b/>
          <w:bCs/>
        </w:rPr>
      </w:pPr>
    </w:p>
    <w:p w14:paraId="7CBC8904" w14:textId="77777777" w:rsidR="00CE3F04" w:rsidRPr="004620DE" w:rsidRDefault="00CE3F04" w:rsidP="008718EE">
      <w:pPr>
        <w:widowControl w:val="0"/>
        <w:autoSpaceDE w:val="0"/>
        <w:autoSpaceDN w:val="0"/>
        <w:adjustRightInd w:val="0"/>
        <w:rPr>
          <w:rFonts w:ascii="Arial" w:hAnsi="Arial" w:cs="Arial"/>
          <w:b/>
          <w:bCs/>
        </w:rPr>
      </w:pPr>
    </w:p>
    <w:p w14:paraId="14AD97E8" w14:textId="77777777" w:rsidR="00CE3F04" w:rsidRPr="004620DE" w:rsidRDefault="00CE3F04"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lastRenderedPageBreak/>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0A347128"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E6217">
        <w:rPr>
          <w:rFonts w:ascii="Arial" w:hAnsi="Arial" w:cs="Arial"/>
          <w:b/>
          <w:bCs/>
        </w:rPr>
        <w:t>072/2026</w:t>
      </w:r>
    </w:p>
    <w:p w14:paraId="044940A8" w14:textId="35D5515B"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E6217">
        <w:rPr>
          <w:rFonts w:ascii="Arial" w:hAnsi="Arial" w:cs="Arial"/>
          <w:b/>
          <w:bCs/>
        </w:rPr>
        <w:t>045/2026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1343656F"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4E6217">
        <w:rPr>
          <w:rFonts w:ascii="Arial" w:hAnsi="Arial" w:cs="Arial"/>
        </w:rPr>
        <w:t>045/2026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6"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7"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8"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446EAF2A"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9"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80" w:anchor="art42" w:history="1">
        <w:proofErr w:type="spellStart"/>
        <w:r w:rsidRPr="004620DE">
          <w:rPr>
            <w:rStyle w:val="Hyperlink"/>
            <w:rFonts w:ascii="Arial" w:hAnsi="Arial" w:cs="Arial"/>
            <w:color w:val="auto"/>
            <w:u w:val="none"/>
          </w:rPr>
          <w:t>arts</w:t>
        </w:r>
        <w:proofErr w:type="spellEnd"/>
        <w:r w:rsidRPr="004620DE">
          <w:rPr>
            <w:rStyle w:val="Hyperlink"/>
            <w:rFonts w:ascii="Arial" w:hAnsi="Arial" w:cs="Arial"/>
            <w:color w:val="auto"/>
            <w:u w:val="none"/>
          </w:rPr>
          <w:t>. 42 a 49</w:t>
        </w:r>
      </w:hyperlink>
      <w:r w:rsidRPr="004620DE">
        <w:rPr>
          <w:rFonts w:ascii="Arial" w:hAnsi="Arial" w:cs="Arial"/>
        </w:rPr>
        <w:t xml:space="preserve">, observado o disposto nos </w:t>
      </w:r>
      <w:hyperlink r:id="rId81"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2"/>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2E1B9" w14:textId="77777777" w:rsidR="00953ACD" w:rsidRDefault="00953ACD">
      <w:r>
        <w:separator/>
      </w:r>
    </w:p>
  </w:endnote>
  <w:endnote w:type="continuationSeparator" w:id="0">
    <w:p w14:paraId="53ABB843" w14:textId="77777777" w:rsidR="00953ACD" w:rsidRDefault="0095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495A1" w14:textId="77777777" w:rsidR="00953ACD" w:rsidRDefault="00953ACD">
      <w:r>
        <w:separator/>
      </w:r>
    </w:p>
  </w:footnote>
  <w:footnote w:type="continuationSeparator" w:id="0">
    <w:p w14:paraId="68579E0B" w14:textId="77777777" w:rsidR="00953ACD" w:rsidRDefault="00953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588"/>
    <w:rsid w:val="00001BE1"/>
    <w:rsid w:val="00003724"/>
    <w:rsid w:val="0000499F"/>
    <w:rsid w:val="000104CC"/>
    <w:rsid w:val="0001239F"/>
    <w:rsid w:val="00013B32"/>
    <w:rsid w:val="0001625A"/>
    <w:rsid w:val="00021052"/>
    <w:rsid w:val="00034990"/>
    <w:rsid w:val="00037670"/>
    <w:rsid w:val="00041A1D"/>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19BF"/>
    <w:rsid w:val="00162A2F"/>
    <w:rsid w:val="00165150"/>
    <w:rsid w:val="001657DA"/>
    <w:rsid w:val="00165935"/>
    <w:rsid w:val="00166767"/>
    <w:rsid w:val="00174C14"/>
    <w:rsid w:val="0017542E"/>
    <w:rsid w:val="00176000"/>
    <w:rsid w:val="00177CCA"/>
    <w:rsid w:val="0018101D"/>
    <w:rsid w:val="00182F04"/>
    <w:rsid w:val="00183E96"/>
    <w:rsid w:val="001936C5"/>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41D1"/>
    <w:rsid w:val="00213C30"/>
    <w:rsid w:val="00216313"/>
    <w:rsid w:val="00216E98"/>
    <w:rsid w:val="00217344"/>
    <w:rsid w:val="00222791"/>
    <w:rsid w:val="00223480"/>
    <w:rsid w:val="0022744F"/>
    <w:rsid w:val="00232919"/>
    <w:rsid w:val="00232B0D"/>
    <w:rsid w:val="00232FAD"/>
    <w:rsid w:val="00234E33"/>
    <w:rsid w:val="00244DCD"/>
    <w:rsid w:val="00247FD5"/>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0AB3"/>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702E"/>
    <w:rsid w:val="002F13C8"/>
    <w:rsid w:val="002F679A"/>
    <w:rsid w:val="002F762A"/>
    <w:rsid w:val="00303A92"/>
    <w:rsid w:val="00304482"/>
    <w:rsid w:val="00307BE1"/>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76951"/>
    <w:rsid w:val="003805EC"/>
    <w:rsid w:val="003831F4"/>
    <w:rsid w:val="00383E89"/>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D697E"/>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6723"/>
    <w:rsid w:val="00447516"/>
    <w:rsid w:val="00452F7E"/>
    <w:rsid w:val="004537B8"/>
    <w:rsid w:val="0045383E"/>
    <w:rsid w:val="00456449"/>
    <w:rsid w:val="0046010C"/>
    <w:rsid w:val="004620DE"/>
    <w:rsid w:val="0046219A"/>
    <w:rsid w:val="00467B04"/>
    <w:rsid w:val="004707F1"/>
    <w:rsid w:val="00470DE3"/>
    <w:rsid w:val="00473770"/>
    <w:rsid w:val="004812E8"/>
    <w:rsid w:val="004902E9"/>
    <w:rsid w:val="00490B03"/>
    <w:rsid w:val="004942A7"/>
    <w:rsid w:val="00496510"/>
    <w:rsid w:val="00496C46"/>
    <w:rsid w:val="004A2328"/>
    <w:rsid w:val="004A2BEB"/>
    <w:rsid w:val="004A2CB3"/>
    <w:rsid w:val="004A3776"/>
    <w:rsid w:val="004A73AB"/>
    <w:rsid w:val="004B166E"/>
    <w:rsid w:val="004B21ED"/>
    <w:rsid w:val="004B431E"/>
    <w:rsid w:val="004B4B1B"/>
    <w:rsid w:val="004B7A1E"/>
    <w:rsid w:val="004C3335"/>
    <w:rsid w:val="004D2923"/>
    <w:rsid w:val="004E0CDA"/>
    <w:rsid w:val="004E1EF3"/>
    <w:rsid w:val="004E38C0"/>
    <w:rsid w:val="004E38FD"/>
    <w:rsid w:val="004E6217"/>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236C7"/>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74869"/>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F106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47D12"/>
    <w:rsid w:val="0065715F"/>
    <w:rsid w:val="00661A13"/>
    <w:rsid w:val="00663D09"/>
    <w:rsid w:val="0066460D"/>
    <w:rsid w:val="00665067"/>
    <w:rsid w:val="00665328"/>
    <w:rsid w:val="00667D4B"/>
    <w:rsid w:val="006725E6"/>
    <w:rsid w:val="00677BB4"/>
    <w:rsid w:val="0068230A"/>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10BFC"/>
    <w:rsid w:val="00720F64"/>
    <w:rsid w:val="00722262"/>
    <w:rsid w:val="007240CA"/>
    <w:rsid w:val="00726834"/>
    <w:rsid w:val="00735987"/>
    <w:rsid w:val="0073656C"/>
    <w:rsid w:val="007406E0"/>
    <w:rsid w:val="00743F6F"/>
    <w:rsid w:val="007524A1"/>
    <w:rsid w:val="007542A8"/>
    <w:rsid w:val="00755D84"/>
    <w:rsid w:val="00756AC5"/>
    <w:rsid w:val="007570AB"/>
    <w:rsid w:val="007575CF"/>
    <w:rsid w:val="007620D5"/>
    <w:rsid w:val="00764B80"/>
    <w:rsid w:val="00766F3F"/>
    <w:rsid w:val="007707EC"/>
    <w:rsid w:val="007720F4"/>
    <w:rsid w:val="00774D94"/>
    <w:rsid w:val="00777F79"/>
    <w:rsid w:val="0078188D"/>
    <w:rsid w:val="00781A99"/>
    <w:rsid w:val="00783C0F"/>
    <w:rsid w:val="00784412"/>
    <w:rsid w:val="00787D3A"/>
    <w:rsid w:val="007918AF"/>
    <w:rsid w:val="00792999"/>
    <w:rsid w:val="00794290"/>
    <w:rsid w:val="007952E3"/>
    <w:rsid w:val="007A103B"/>
    <w:rsid w:val="007A1B4C"/>
    <w:rsid w:val="007A2040"/>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D7E44"/>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17CAF"/>
    <w:rsid w:val="00821685"/>
    <w:rsid w:val="00825299"/>
    <w:rsid w:val="008274B9"/>
    <w:rsid w:val="00831F1E"/>
    <w:rsid w:val="00832CFB"/>
    <w:rsid w:val="00834FB4"/>
    <w:rsid w:val="00835DFE"/>
    <w:rsid w:val="00836391"/>
    <w:rsid w:val="0083702D"/>
    <w:rsid w:val="00837396"/>
    <w:rsid w:val="008402BE"/>
    <w:rsid w:val="00843DCA"/>
    <w:rsid w:val="00843DE7"/>
    <w:rsid w:val="00843FAB"/>
    <w:rsid w:val="00843FDD"/>
    <w:rsid w:val="008443D2"/>
    <w:rsid w:val="00844553"/>
    <w:rsid w:val="008449CB"/>
    <w:rsid w:val="00844AF5"/>
    <w:rsid w:val="008479E5"/>
    <w:rsid w:val="0085422E"/>
    <w:rsid w:val="00855218"/>
    <w:rsid w:val="008626E0"/>
    <w:rsid w:val="008718EE"/>
    <w:rsid w:val="00871D38"/>
    <w:rsid w:val="00871D7A"/>
    <w:rsid w:val="0087225A"/>
    <w:rsid w:val="00876DFA"/>
    <w:rsid w:val="00881EB6"/>
    <w:rsid w:val="008844B7"/>
    <w:rsid w:val="008848F6"/>
    <w:rsid w:val="00884EF9"/>
    <w:rsid w:val="00890677"/>
    <w:rsid w:val="00890D0C"/>
    <w:rsid w:val="00891E80"/>
    <w:rsid w:val="008A55A1"/>
    <w:rsid w:val="008A5747"/>
    <w:rsid w:val="008A7079"/>
    <w:rsid w:val="008A78AF"/>
    <w:rsid w:val="008B1DAA"/>
    <w:rsid w:val="008B1EB0"/>
    <w:rsid w:val="008B6489"/>
    <w:rsid w:val="008B67A5"/>
    <w:rsid w:val="008C0F25"/>
    <w:rsid w:val="008C16A2"/>
    <w:rsid w:val="008C1E0B"/>
    <w:rsid w:val="008C2350"/>
    <w:rsid w:val="008C2B7E"/>
    <w:rsid w:val="008C6215"/>
    <w:rsid w:val="008C6874"/>
    <w:rsid w:val="008C79DF"/>
    <w:rsid w:val="008D0DA0"/>
    <w:rsid w:val="008D1429"/>
    <w:rsid w:val="008E0996"/>
    <w:rsid w:val="008E2D9D"/>
    <w:rsid w:val="008E2EB0"/>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0A75"/>
    <w:rsid w:val="0092105C"/>
    <w:rsid w:val="00922FA6"/>
    <w:rsid w:val="009246E4"/>
    <w:rsid w:val="009252A6"/>
    <w:rsid w:val="009252C3"/>
    <w:rsid w:val="00930D76"/>
    <w:rsid w:val="0093263B"/>
    <w:rsid w:val="009405F9"/>
    <w:rsid w:val="009413E5"/>
    <w:rsid w:val="009430E7"/>
    <w:rsid w:val="009467D4"/>
    <w:rsid w:val="00951A2E"/>
    <w:rsid w:val="00951C1B"/>
    <w:rsid w:val="009522F6"/>
    <w:rsid w:val="00953ACD"/>
    <w:rsid w:val="00954461"/>
    <w:rsid w:val="009569F1"/>
    <w:rsid w:val="00960659"/>
    <w:rsid w:val="00964E3F"/>
    <w:rsid w:val="00964FA6"/>
    <w:rsid w:val="00970460"/>
    <w:rsid w:val="009715BF"/>
    <w:rsid w:val="00973B2B"/>
    <w:rsid w:val="00974205"/>
    <w:rsid w:val="00980CC1"/>
    <w:rsid w:val="00981CCA"/>
    <w:rsid w:val="00982610"/>
    <w:rsid w:val="00985749"/>
    <w:rsid w:val="00985807"/>
    <w:rsid w:val="00985F0D"/>
    <w:rsid w:val="00986285"/>
    <w:rsid w:val="00993EA9"/>
    <w:rsid w:val="00994452"/>
    <w:rsid w:val="009977A9"/>
    <w:rsid w:val="009A08E5"/>
    <w:rsid w:val="009A0ACC"/>
    <w:rsid w:val="009A2BAE"/>
    <w:rsid w:val="009A5DA6"/>
    <w:rsid w:val="009B2342"/>
    <w:rsid w:val="009C1B7C"/>
    <w:rsid w:val="009C72A9"/>
    <w:rsid w:val="009D0C25"/>
    <w:rsid w:val="009D5E7C"/>
    <w:rsid w:val="009E0F4E"/>
    <w:rsid w:val="009E2F14"/>
    <w:rsid w:val="009E6632"/>
    <w:rsid w:val="009F0DA9"/>
    <w:rsid w:val="009F43EE"/>
    <w:rsid w:val="009F5F55"/>
    <w:rsid w:val="009F62BE"/>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63461"/>
    <w:rsid w:val="00A76210"/>
    <w:rsid w:val="00A810AA"/>
    <w:rsid w:val="00A81183"/>
    <w:rsid w:val="00A854E6"/>
    <w:rsid w:val="00A85A19"/>
    <w:rsid w:val="00A915BC"/>
    <w:rsid w:val="00A93195"/>
    <w:rsid w:val="00A9555A"/>
    <w:rsid w:val="00AA4B88"/>
    <w:rsid w:val="00AB11B8"/>
    <w:rsid w:val="00AB6E08"/>
    <w:rsid w:val="00AB72FA"/>
    <w:rsid w:val="00AB7336"/>
    <w:rsid w:val="00AC184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42A1"/>
    <w:rsid w:val="00B312F0"/>
    <w:rsid w:val="00B362A6"/>
    <w:rsid w:val="00B41CA5"/>
    <w:rsid w:val="00B43A1F"/>
    <w:rsid w:val="00B43D88"/>
    <w:rsid w:val="00B458E2"/>
    <w:rsid w:val="00B509B6"/>
    <w:rsid w:val="00B51664"/>
    <w:rsid w:val="00B57794"/>
    <w:rsid w:val="00B61CFC"/>
    <w:rsid w:val="00B65FCF"/>
    <w:rsid w:val="00B727B1"/>
    <w:rsid w:val="00B729AF"/>
    <w:rsid w:val="00B72C61"/>
    <w:rsid w:val="00B72E22"/>
    <w:rsid w:val="00B805B5"/>
    <w:rsid w:val="00B81908"/>
    <w:rsid w:val="00B81F2F"/>
    <w:rsid w:val="00B824C5"/>
    <w:rsid w:val="00B91473"/>
    <w:rsid w:val="00B96BBF"/>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1EB"/>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6A6C"/>
    <w:rsid w:val="00C604A1"/>
    <w:rsid w:val="00C62F68"/>
    <w:rsid w:val="00C637DB"/>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6BE0"/>
    <w:rsid w:val="00DA7428"/>
    <w:rsid w:val="00DA7694"/>
    <w:rsid w:val="00DA7E5E"/>
    <w:rsid w:val="00DB127F"/>
    <w:rsid w:val="00DB2140"/>
    <w:rsid w:val="00DB6F38"/>
    <w:rsid w:val="00DB767D"/>
    <w:rsid w:val="00DB7C2E"/>
    <w:rsid w:val="00DC101E"/>
    <w:rsid w:val="00DC3361"/>
    <w:rsid w:val="00DC3478"/>
    <w:rsid w:val="00DC4203"/>
    <w:rsid w:val="00DC4F51"/>
    <w:rsid w:val="00DC60D9"/>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5DC1"/>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57B94"/>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6970"/>
    <w:rsid w:val="00ED0925"/>
    <w:rsid w:val="00ED1444"/>
    <w:rsid w:val="00ED1AF0"/>
    <w:rsid w:val="00ED3742"/>
    <w:rsid w:val="00ED3933"/>
    <w:rsid w:val="00ED3BB3"/>
    <w:rsid w:val="00ED5871"/>
    <w:rsid w:val="00ED5ACB"/>
    <w:rsid w:val="00EE2782"/>
    <w:rsid w:val="00EE2D0F"/>
    <w:rsid w:val="00EE6601"/>
    <w:rsid w:val="00EE691A"/>
    <w:rsid w:val="00EF10F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5E3"/>
    <w:rsid w:val="00F21EAF"/>
    <w:rsid w:val="00F221B7"/>
    <w:rsid w:val="00F22561"/>
    <w:rsid w:val="00F241A0"/>
    <w:rsid w:val="00F274E8"/>
    <w:rsid w:val="00F27D4F"/>
    <w:rsid w:val="00F30DED"/>
    <w:rsid w:val="00F32238"/>
    <w:rsid w:val="00F32CF8"/>
    <w:rsid w:val="00F3402E"/>
    <w:rsid w:val="00F3451C"/>
    <w:rsid w:val="00F34C22"/>
    <w:rsid w:val="00F35FF0"/>
    <w:rsid w:val="00F36C98"/>
    <w:rsid w:val="00F36D5E"/>
    <w:rsid w:val="00F37C43"/>
    <w:rsid w:val="00F43B6C"/>
    <w:rsid w:val="00F448FC"/>
    <w:rsid w:val="00F5331B"/>
    <w:rsid w:val="00F60568"/>
    <w:rsid w:val="00F60900"/>
    <w:rsid w:val="00F60DAB"/>
    <w:rsid w:val="00F63A91"/>
    <w:rsid w:val="00F64345"/>
    <w:rsid w:val="00F7069C"/>
    <w:rsid w:val="00F71D5D"/>
    <w:rsid w:val="00F7436F"/>
    <w:rsid w:val="00F76F1D"/>
    <w:rsid w:val="00F77139"/>
    <w:rsid w:val="00F805DB"/>
    <w:rsid w:val="00F80961"/>
    <w:rsid w:val="00F8596B"/>
    <w:rsid w:val="00F85FE2"/>
    <w:rsid w:val="00F877FB"/>
    <w:rsid w:val="00F92BFF"/>
    <w:rsid w:val="00F945CB"/>
    <w:rsid w:val="00F94682"/>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character" w:customStyle="1" w:styleId="whitespace-normal">
    <w:name w:val="whitespace-normal"/>
    <w:basedOn w:val="Fontepargpadro"/>
    <w:rsid w:val="004E6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06E94-8221-47B5-BB35-E47E5264C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2</TotalTime>
  <Pages>60</Pages>
  <Words>24117</Words>
  <Characters>145954</Characters>
  <Application>Microsoft Office Word</Application>
  <DocSecurity>0</DocSecurity>
  <Lines>1216</Lines>
  <Paragraphs>339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169732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3</cp:revision>
  <cp:lastPrinted>2026-05-26T18:12:00Z</cp:lastPrinted>
  <dcterms:created xsi:type="dcterms:W3CDTF">2026-05-26T18:11:00Z</dcterms:created>
  <dcterms:modified xsi:type="dcterms:W3CDTF">2026-05-26T18:13:00Z</dcterms:modified>
</cp:coreProperties>
</file>