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08272C86" w:rsidR="000F1F62" w:rsidRPr="00E83E47" w:rsidRDefault="000F1F62" w:rsidP="00DF2962">
      <w:pPr>
        <w:jc w:val="center"/>
        <w:rPr>
          <w:rFonts w:ascii="Arial" w:hAnsi="Arial" w:cs="Arial"/>
          <w:b/>
          <w:bCs/>
        </w:rPr>
      </w:pPr>
      <w:bookmarkStart w:id="0" w:name="_GoBack"/>
      <w:bookmarkEnd w:id="0"/>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B177A5">
        <w:rPr>
          <w:rFonts w:ascii="Arial" w:hAnsi="Arial" w:cs="Arial"/>
          <w:b/>
          <w:bCs/>
        </w:rPr>
        <w:t>009/2026</w:t>
      </w:r>
    </w:p>
    <w:p w14:paraId="18355EB8" w14:textId="0FD452C4"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B177A5">
        <w:rPr>
          <w:rFonts w:ascii="Arial" w:hAnsi="Arial" w:cs="Arial"/>
          <w:b/>
          <w:bCs/>
        </w:rPr>
        <w:t>006/2026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5C648C9B"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bookmarkStart w:id="1" w:name="_Hlk220049433"/>
      <w:r w:rsidR="00B177A5">
        <w:rPr>
          <w:rFonts w:ascii="Arial" w:hAnsi="Arial" w:cs="Arial"/>
        </w:rPr>
        <w:t>Aquisição de Equipamentos Eletrônicos, compreendendo Tablets, Drones e Aparelhos Celulares</w:t>
      </w:r>
      <w:bookmarkEnd w:id="1"/>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29F37E0A"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2" w:name="_Hlk164415586"/>
      <w:r w:rsidRPr="00626CAB">
        <w:rPr>
          <w:rFonts w:ascii="Arial" w:hAnsi="Arial" w:cs="Arial"/>
          <w:b/>
          <w:bCs/>
        </w:rPr>
        <w:t>R$</w:t>
      </w:r>
      <w:r w:rsidR="0070517E">
        <w:rPr>
          <w:rFonts w:ascii="Arial" w:hAnsi="Arial" w:cs="Arial"/>
          <w:b/>
          <w:bCs/>
        </w:rPr>
        <w:t xml:space="preserve"> </w:t>
      </w:r>
      <w:r w:rsidR="00B177A5" w:rsidRPr="00B177A5">
        <w:rPr>
          <w:rFonts w:ascii="Arial" w:hAnsi="Arial" w:cs="Arial"/>
          <w:b/>
          <w:bCs/>
        </w:rPr>
        <w:t xml:space="preserve">246.663,29 </w:t>
      </w:r>
      <w:r w:rsidRPr="00626CAB">
        <w:rPr>
          <w:rFonts w:ascii="Arial" w:hAnsi="Arial" w:cs="Arial"/>
          <w:b/>
          <w:bCs/>
        </w:rPr>
        <w:t>(</w:t>
      </w:r>
      <w:bookmarkEnd w:id="2"/>
      <w:r w:rsidR="00B177A5" w:rsidRPr="00B177A5">
        <w:rPr>
          <w:rFonts w:ascii="Arial" w:hAnsi="Arial" w:cs="Arial"/>
          <w:b/>
          <w:bCs/>
        </w:rPr>
        <w:t xml:space="preserve">DUZENTOS E QUARENTA E SEIS MIL </w:t>
      </w:r>
      <w:r w:rsidR="00B177A5">
        <w:rPr>
          <w:rFonts w:ascii="Arial" w:hAnsi="Arial" w:cs="Arial"/>
          <w:b/>
          <w:bCs/>
        </w:rPr>
        <w:t xml:space="preserve">E </w:t>
      </w:r>
      <w:r w:rsidR="00B177A5" w:rsidRPr="00B177A5">
        <w:rPr>
          <w:rFonts w:ascii="Arial" w:hAnsi="Arial" w:cs="Arial"/>
          <w:b/>
          <w:bCs/>
        </w:rPr>
        <w:t>SEISCENTOS E SESSENTA E TRÊS REAIS E VINTE E NOVE CENTAVOS</w:t>
      </w:r>
      <w:r w:rsidRPr="00626CAB">
        <w:rPr>
          <w:rFonts w:ascii="Arial" w:hAnsi="Arial" w:cs="Arial"/>
          <w:b/>
          <w:bCs/>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4B3FB900"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B177A5">
        <w:rPr>
          <w:rFonts w:ascii="Arial" w:hAnsi="Arial" w:cs="Arial"/>
          <w:bCs/>
          <w:color w:val="000000" w:themeColor="text1"/>
        </w:rPr>
        <w:t>06</w:t>
      </w:r>
      <w:r w:rsidRPr="00414F71">
        <w:rPr>
          <w:rFonts w:ascii="Arial" w:hAnsi="Arial" w:cs="Arial"/>
          <w:bCs/>
          <w:color w:val="000000" w:themeColor="text1"/>
        </w:rPr>
        <w:t>/</w:t>
      </w:r>
      <w:r w:rsidR="00B177A5">
        <w:rPr>
          <w:rFonts w:ascii="Arial" w:hAnsi="Arial" w:cs="Arial"/>
          <w:bCs/>
          <w:color w:val="000000" w:themeColor="text1"/>
        </w:rPr>
        <w:t>02</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77777777"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7C6167BF"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B177A5">
        <w:rPr>
          <w:rFonts w:ascii="Arial" w:hAnsi="Arial" w:cs="Arial"/>
          <w:b/>
          <w:bCs/>
        </w:rPr>
        <w:t>009/2026</w:t>
      </w:r>
    </w:p>
    <w:p w14:paraId="6BF2F1AF" w14:textId="14375270"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B177A5">
        <w:rPr>
          <w:rFonts w:ascii="Arial" w:hAnsi="Arial" w:cs="Arial"/>
          <w:b/>
          <w:bCs/>
        </w:rPr>
        <w:t>006/2026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7AC4261C"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00B177A5">
        <w:rPr>
          <w:rFonts w:ascii="Arial" w:hAnsi="Arial" w:cs="Arial"/>
        </w:rPr>
        <w:t>Aquisição de Equipamentos Eletrônicos, compreendendo Tablets, Drones e Aparelhos Celulares</w:t>
      </w:r>
      <w:r w:rsidRPr="00626CAB">
        <w:rPr>
          <w:rFonts w:ascii="Arial" w:hAnsi="Arial" w:cs="Arial"/>
        </w:rPr>
        <w:t>, conforme condições, quantidades e exigências estabelecidas neste Edital e seus anexos.</w:t>
      </w:r>
    </w:p>
    <w:p w14:paraId="47E9DC3F" w14:textId="77777777" w:rsidR="000F1F62" w:rsidRPr="00626CAB" w:rsidRDefault="000F1F62" w:rsidP="000F1F62">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w:t>
      </w:r>
      <w:r w:rsidRPr="00626CAB">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7E3CC7B5" w14:textId="77D72B6F" w:rsidR="00DD2CF2" w:rsidRPr="00DD2CF2" w:rsidRDefault="00DD2CF2" w:rsidP="00DD2CF2">
      <w:pPr>
        <w:jc w:val="both"/>
        <w:rPr>
          <w:rFonts w:ascii="Arial" w:hAnsi="Arial" w:cs="Arial"/>
          <w:bCs/>
        </w:rPr>
      </w:pPr>
      <w:r w:rsidRPr="00DD2CF2">
        <w:rPr>
          <w:rFonts w:ascii="Arial" w:hAnsi="Arial" w:cs="Arial"/>
          <w:bCs/>
        </w:rPr>
        <w:t xml:space="preserve">2.5. Para os itens da </w:t>
      </w:r>
      <w:r w:rsidRPr="00DD2CF2">
        <w:rPr>
          <w:rFonts w:ascii="Arial" w:hAnsi="Arial" w:cs="Arial"/>
          <w:b/>
        </w:rPr>
        <w:t>COTA RESERVADA</w:t>
      </w:r>
      <w:r w:rsidRPr="00DD2CF2">
        <w:rPr>
          <w:rFonts w:ascii="Arial" w:hAnsi="Arial" w:cs="Arial"/>
          <w:bCs/>
        </w:rPr>
        <w:t>, a participação é exclusiva a microempresas e empresas de pequeno porte, nos termos do art. 48 da Lei Complementar nº 123, de 14 de dezembro de 2006</w:t>
      </w:r>
    </w:p>
    <w:p w14:paraId="623BB3BF" w14:textId="14AA2EA6" w:rsidR="00DD2CF2" w:rsidRPr="00DD2CF2" w:rsidRDefault="00DD2CF2" w:rsidP="00DD2CF2">
      <w:pPr>
        <w:jc w:val="both"/>
        <w:rPr>
          <w:rFonts w:ascii="Arial" w:hAnsi="Arial" w:cs="Arial"/>
          <w:bCs/>
        </w:rPr>
      </w:pPr>
      <w:r w:rsidRPr="00DD2CF2">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6B9D99" w14:textId="77777777" w:rsidR="00DD2CF2" w:rsidRPr="00DD2CF2" w:rsidRDefault="00DD2CF2" w:rsidP="00DD2CF2">
      <w:pPr>
        <w:tabs>
          <w:tab w:val="left" w:pos="-1701"/>
        </w:tabs>
        <w:autoSpaceDE w:val="0"/>
        <w:autoSpaceDN w:val="0"/>
        <w:adjustRightInd w:val="0"/>
        <w:jc w:val="both"/>
        <w:rPr>
          <w:rFonts w:ascii="Arial" w:hAnsi="Arial" w:cs="Arial"/>
          <w:bCs/>
        </w:rPr>
      </w:pPr>
      <w:r w:rsidRPr="00DD2CF2">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22B55C63"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3" w:name="_Toc135469226"/>
      <w:r w:rsidRPr="00626CAB">
        <w:rPr>
          <w:rFonts w:ascii="Arial" w:hAnsi="Arial" w:cs="Arial"/>
          <w:b/>
          <w:bCs/>
        </w:rPr>
        <w:t>3. DA APRESENTAÇÃO DA PROPOSTA E DOS DOCUMENTOS DE HABILITAÇÃO</w:t>
      </w:r>
      <w:bookmarkEnd w:id="3"/>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4"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4"/>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5"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5"/>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512DA2A5"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b/>
          <w:bCs/>
        </w:rPr>
        <w:t xml:space="preserve"> </w:t>
      </w:r>
      <w:r w:rsidRPr="00626CAB">
        <w:rPr>
          <w:rFonts w:ascii="Arial" w:hAnsi="Arial" w:cs="Arial"/>
        </w:rPr>
        <w:t xml:space="preserve">O licitante organizado em cooperativa deverá declarar, ainda, que cumpre os requisitos estabelecidos no </w:t>
      </w:r>
      <w:hyperlink r:id="rId12"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5636ED28" w14:textId="7966D8BE" w:rsidR="000F1F62" w:rsidRPr="000F1F62"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3.8.</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14"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15" w:anchor="art4§1" w:history="1">
        <w:r w:rsidRPr="00626CAB">
          <w:rPr>
            <w:rStyle w:val="Hyperlink"/>
            <w:rFonts w:ascii="Arial" w:hAnsi="Arial" w:cs="Arial"/>
            <w:color w:val="auto"/>
            <w:u w:val="none"/>
          </w:rPr>
          <w:t>§§ 1º ao 3º do art. 4º, da Lei n.º 14.133, de 2021.</w:t>
        </w:r>
      </w:hyperlink>
    </w:p>
    <w:p w14:paraId="1434F73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3.8.1. No</w:t>
      </w:r>
      <w:r w:rsidRPr="00626CAB">
        <w:rPr>
          <w:color w:val="auto"/>
          <w:sz w:val="24"/>
          <w:szCs w:val="24"/>
        </w:rPr>
        <w:t>s itens exclusivos para participação de microempresas e empresas de pequeno porte, a assinalação do campo “não” impedirá o prosseguimento no certame, para aquele item;</w:t>
      </w:r>
    </w:p>
    <w:p w14:paraId="4EFCD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3.8.2. N</w:t>
      </w:r>
      <w:r w:rsidRPr="00626CAB">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26CAB">
          <w:rPr>
            <w:rStyle w:val="Hyperlink"/>
            <w:color w:val="auto"/>
            <w:sz w:val="24"/>
            <w:szCs w:val="24"/>
            <w:u w:val="none"/>
          </w:rPr>
          <w:t>Lei Complementar nº 123, de 2006</w:t>
        </w:r>
      </w:hyperlink>
      <w:r w:rsidRPr="00626CAB">
        <w:rPr>
          <w:color w:val="auto"/>
          <w:sz w:val="24"/>
          <w:szCs w:val="24"/>
        </w:rPr>
        <w:t>, mesmo que microempresa, empresa de pequeno porte ou sociedade cooperativa.</w:t>
      </w:r>
    </w:p>
    <w:p w14:paraId="53EE76EF"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 xml:space="preserve">3.9. Não poderá se beneficiar do tratamento jurídico diferenciado estabelecido nos </w:t>
      </w:r>
      <w:proofErr w:type="spellStart"/>
      <w:r w:rsidRPr="00626CAB">
        <w:rPr>
          <w:sz w:val="24"/>
          <w:szCs w:val="24"/>
        </w:rPr>
        <w:t>arts</w:t>
      </w:r>
      <w:proofErr w:type="spellEnd"/>
      <w:r w:rsidRPr="00626CAB">
        <w:rPr>
          <w:sz w:val="24"/>
          <w:szCs w:val="24"/>
        </w:rPr>
        <w:t>. 42 a 49 da Lei Complementar nº 123, de 2006, a pessoa jurídica:</w:t>
      </w:r>
    </w:p>
    <w:p w14:paraId="7E559A45"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outra pessoa jurídica;</w:t>
      </w:r>
    </w:p>
    <w:p w14:paraId="350C350A"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Que seja filial, sucursal, agência ou representação, no País, de pessoa jurídica com sede no exterior;</w:t>
      </w:r>
    </w:p>
    <w:p w14:paraId="305B90BC"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3CC3671"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C516518"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3.9.5. Cujo sócio ou titular seja administrador ou equiparado de outra pessoa jurídica com fins lucrativos, desde que a receita bruta global ultrapasse o limite de que trata o inciso II do art. 3º da referida lei;</w:t>
      </w:r>
    </w:p>
    <w:p w14:paraId="29A00D9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3.9.6. Constituída sob a forma de cooperativas, salvo as de consumo;</w:t>
      </w:r>
    </w:p>
    <w:p w14:paraId="7C36BC83"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participe do capital de outra pessoa jurídica;</w:t>
      </w:r>
    </w:p>
    <w:p w14:paraId="5AEAD930"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E9AD9FB"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lastRenderedPageBreak/>
        <w:t>Resultante ou remanescente de cisão ou qualquer outra forma de desmembramento de pessoa jurídica que tenha ocorrido em um dos 5 (cinco) anos-calendário anteriores;</w:t>
      </w:r>
    </w:p>
    <w:p w14:paraId="15A9605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Constituída sob a forma de sociedade por ações.</w:t>
      </w:r>
    </w:p>
    <w:p w14:paraId="1DE150F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Cujos titulares ou sócios guardem, cumulativamente, com o contratante do serviço, relação de pessoalidade, subordinação e habitualidade.</w:t>
      </w:r>
    </w:p>
    <w:p w14:paraId="67EB83B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3.10.</w:t>
      </w:r>
      <w:r w:rsidRPr="00626CAB">
        <w:rPr>
          <w:rFonts w:ascii="Arial" w:hAnsi="Arial" w:cs="Arial"/>
          <w:b/>
          <w:bCs/>
        </w:rPr>
        <w:t xml:space="preserve"> </w:t>
      </w:r>
      <w:r w:rsidRPr="00626CAB">
        <w:rPr>
          <w:rFonts w:ascii="Arial" w:hAnsi="Arial" w:cs="Arial"/>
        </w:rPr>
        <w:t xml:space="preserve">A falsidade da declaração de que trata os itens 3.2 ou 3.8 sujeitará o licitante às sanções previstas na </w:t>
      </w:r>
      <w:hyperlink r:id="rId17" w:history="1">
        <w:r w:rsidRPr="00626CAB">
          <w:rPr>
            <w:rStyle w:val="Hyperlink"/>
            <w:rFonts w:ascii="Arial" w:hAnsi="Arial" w:cs="Arial"/>
            <w:color w:val="auto"/>
            <w:u w:val="none"/>
          </w:rPr>
          <w:t>Lei nº 14.133, de 2021</w:t>
        </w:r>
      </w:hyperlink>
      <w:r w:rsidRPr="00626CAB">
        <w:rPr>
          <w:rFonts w:ascii="Arial" w:hAnsi="Arial" w:cs="Arial"/>
        </w:rPr>
        <w:t>, e neste Edital.</w:t>
      </w:r>
    </w:p>
    <w:p w14:paraId="5128227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3.11.</w:t>
      </w:r>
      <w:r w:rsidRPr="00626CA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E67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3.12.</w:t>
      </w:r>
      <w:r w:rsidRPr="00626CA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28240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3.13.</w:t>
      </w:r>
      <w:r w:rsidRPr="00626CAB">
        <w:rPr>
          <w:color w:val="auto"/>
          <w:sz w:val="24"/>
          <w:szCs w:val="24"/>
        </w:rPr>
        <w:t xml:space="preserve"> Serão disponibilizados para acesso público os documentos que compõem a proposta dos licitantes convocados para apresentação de propostas, após a fase de envio de lances.</w:t>
      </w:r>
    </w:p>
    <w:p w14:paraId="7A024480" w14:textId="77777777" w:rsidR="000F1F62" w:rsidRPr="00626CAB" w:rsidRDefault="000F1F62" w:rsidP="000F1F62">
      <w:pPr>
        <w:pStyle w:val="Nivel2"/>
        <w:numPr>
          <w:ilvl w:val="0"/>
          <w:numId w:val="0"/>
        </w:numPr>
        <w:spacing w:before="0" w:after="0" w:line="240" w:lineRule="auto"/>
        <w:rPr>
          <w:color w:val="auto"/>
          <w:sz w:val="24"/>
          <w:szCs w:val="24"/>
        </w:rPr>
      </w:pPr>
      <w:bookmarkStart w:id="6" w:name="_Ref116992247"/>
      <w:r w:rsidRPr="00626CAB">
        <w:rPr>
          <w:bCs/>
          <w:color w:val="auto"/>
          <w:sz w:val="24"/>
          <w:szCs w:val="24"/>
        </w:rPr>
        <w:t>3.14.</w:t>
      </w:r>
      <w:r w:rsidRPr="00626CAB">
        <w:rPr>
          <w:color w:val="auto"/>
          <w:sz w:val="24"/>
          <w:szCs w:val="24"/>
        </w:rPr>
        <w:t xml:space="preserve"> Desde que disponibilizada a funcionalidade no sistema, o licitante poderá parametrizar o seu valor final mínimo quando do cadastramento da proposta e obedecerá às seguintes regras:</w:t>
      </w:r>
      <w:bookmarkEnd w:id="6"/>
    </w:p>
    <w:p w14:paraId="440AD2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3.14.1. A</w:t>
      </w:r>
      <w:r w:rsidRPr="00626CAB">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E35415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3.14.2. O</w:t>
      </w:r>
      <w:r w:rsidRPr="00626CAB">
        <w:rPr>
          <w:color w:val="auto"/>
          <w:sz w:val="24"/>
          <w:szCs w:val="24"/>
        </w:rPr>
        <w:t>s lances serão de envio automático pelo sistema, respeitado o valor final mínimo, caso estabelecido, e o intervalo de que trata o subitem acima.</w:t>
      </w:r>
    </w:p>
    <w:p w14:paraId="0C1823E9"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2666CE"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3.16.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7" w:name="_Toc135469227"/>
      <w:r w:rsidRPr="00626CAB">
        <w:t>4. DO PREENCHIMENTO DA PROPOSTA</w:t>
      </w:r>
      <w:bookmarkEnd w:id="7"/>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995DB1E"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8" w:name="_Toc135469228"/>
      <w:r w:rsidRPr="00626CAB">
        <w:t>5. DA ABERTURA DA SESSÃO, CLASSIFICAÇÃO DAS PROPOSTAS E FORMULAÇÃO DE LANCES</w:t>
      </w:r>
      <w:bookmarkEnd w:id="8"/>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2C06698A"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O lance deverá ser ofertado pelo valor unitário do</w:t>
      </w:r>
      <w:r w:rsidR="00B8569D">
        <w:rPr>
          <w:sz w:val="24"/>
          <w:szCs w:val="24"/>
        </w:rPr>
        <w:t>s</w:t>
      </w:r>
      <w:r w:rsidRPr="00626CAB">
        <w:rPr>
          <w:sz w:val="24"/>
          <w:szCs w:val="24"/>
        </w:rPr>
        <w:t xml:space="preserve"> ite</w:t>
      </w:r>
      <w:r w:rsidR="00B8569D">
        <w:rPr>
          <w:sz w:val="24"/>
          <w:szCs w:val="24"/>
        </w:rPr>
        <w:t>ns</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10"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1" w:name="_Hlk113697816"/>
      <w:bookmarkEnd w:id="10"/>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1"/>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lastRenderedPageBreak/>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2" w:name="art60§1i"/>
      <w:bookmarkEnd w:id="12"/>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3" w:name="art60§1ii"/>
      <w:bookmarkEnd w:id="13"/>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4" w:name="art60§1iii"/>
      <w:bookmarkEnd w:id="14"/>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5" w:name="art60§1iv"/>
      <w:bookmarkEnd w:id="15"/>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9"/>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7" w:name="_Toc135469229"/>
      <w:r w:rsidRPr="00626CAB">
        <w:t>6. DA FASE DE JULGAMENTO</w:t>
      </w:r>
      <w:bookmarkEnd w:id="17"/>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8"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8"/>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02BEAC3F" w14:textId="6A3926AD"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7E29545" w14:textId="77777777" w:rsidR="000F1F62" w:rsidRPr="00626CAB" w:rsidRDefault="000F1F62"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9" w:name="_Toc135469230"/>
      <w:r w:rsidRPr="00626CAB">
        <w:t>7. DA FASE DE HABILITAÇÃO</w:t>
      </w:r>
      <w:bookmarkEnd w:id="19"/>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 xml:space="preserve">Somente haverá a necessidade de comprovação do preenchimento de requisitos mediante apresentação dos documentos originais não-digitais quando </w:t>
      </w:r>
      <w:r w:rsidRPr="00626CAB">
        <w:rPr>
          <w:bCs/>
          <w:color w:val="auto"/>
          <w:sz w:val="24"/>
          <w:szCs w:val="24"/>
        </w:rPr>
        <w:lastRenderedPageBreak/>
        <w:t>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20"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20"/>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2D81CF9D"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8068A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7.12. Após a entrega dos documentos para habilitação, não será permitida a substituição ou a apresentação de novos documentos, salvo em sede de diligência, para:</w:t>
      </w:r>
    </w:p>
    <w:p w14:paraId="5E0AD99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7.12.1. Complementação de informações acerca dos documentos já apresentados pelos licitantes e desde que necessária para apurar fatos existentes à época da abertura do certame; e</w:t>
      </w:r>
    </w:p>
    <w:p w14:paraId="614964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7.12.2. Atualização de documentos cuja validade tenha expirado após a data de recebimento das propostas;</w:t>
      </w:r>
    </w:p>
    <w:p w14:paraId="57AF86A4" w14:textId="77777777" w:rsidR="000F1F62" w:rsidRPr="00626CAB" w:rsidRDefault="000F1F62" w:rsidP="000F1F62">
      <w:pPr>
        <w:pStyle w:val="Nivel2"/>
        <w:numPr>
          <w:ilvl w:val="0"/>
          <w:numId w:val="0"/>
        </w:numPr>
        <w:spacing w:before="0" w:after="0" w:line="240" w:lineRule="auto"/>
        <w:rPr>
          <w:color w:val="auto"/>
          <w:sz w:val="24"/>
          <w:szCs w:val="24"/>
        </w:rPr>
      </w:pPr>
      <w:bookmarkStart w:id="21" w:name="_Ref114670319"/>
      <w:r w:rsidRPr="00626CAB">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03CD344C" w14:textId="5E29BF7C" w:rsidR="000F1F62" w:rsidRPr="00626CAB" w:rsidRDefault="000F1F62" w:rsidP="000F1F62">
      <w:pPr>
        <w:pStyle w:val="Nivel2"/>
        <w:numPr>
          <w:ilvl w:val="0"/>
          <w:numId w:val="0"/>
        </w:numPr>
        <w:spacing w:before="0" w:after="0" w:line="240" w:lineRule="auto"/>
        <w:rPr>
          <w:color w:val="auto"/>
          <w:sz w:val="24"/>
          <w:szCs w:val="24"/>
        </w:rPr>
      </w:pPr>
      <w:bookmarkStart w:id="22" w:name="_Ref114665528"/>
      <w:r w:rsidRPr="00626CAB">
        <w:rPr>
          <w:color w:val="auto"/>
          <w:sz w:val="24"/>
          <w:szCs w:val="24"/>
        </w:rPr>
        <w:t xml:space="preserve">7.14. Na hipótese de o licitante não atender às exigências para habilitação, </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examinará a proposta subsequente e assim sucessivamente, na ordem de classificação, até a apuração de uma proposta que atenda ao presente edital, observado o prazo disposto no subitem 7.10.1.</w:t>
      </w:r>
      <w:bookmarkStart w:id="23" w:name="_Ref114665515"/>
      <w:bookmarkEnd w:id="22"/>
    </w:p>
    <w:p w14:paraId="725BFE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3"/>
      <w:r w:rsidRPr="00626CAB">
        <w:rPr>
          <w:color w:val="auto"/>
          <w:sz w:val="24"/>
          <w:szCs w:val="24"/>
        </w:rPr>
        <w:t>.</w:t>
      </w:r>
    </w:p>
    <w:p w14:paraId="4E4366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7.16.</w:t>
      </w:r>
      <w:r w:rsidRPr="00626CAB">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4" w:name="_Toc135469233"/>
      <w:r w:rsidRPr="00626CAB">
        <w:t>8. DOS RECURSOS</w:t>
      </w:r>
      <w:bookmarkEnd w:id="24"/>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5" w:name="_Hlk135318381"/>
      <w:bookmarkStart w:id="26" w:name="_Hlk135315794"/>
      <w:r w:rsidRPr="00626CAB">
        <w:rPr>
          <w:color w:val="auto"/>
          <w:sz w:val="24"/>
          <w:szCs w:val="24"/>
        </w:rPr>
        <w:t>8.3.2. O prazo para a manifestação da intenção de recorrer não será inferior a 10 (dez) minutos.</w:t>
      </w:r>
      <w:bookmarkEnd w:id="25"/>
      <w:bookmarkEnd w:id="26"/>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7" w:name="_Toc135469234"/>
      <w:r w:rsidRPr="00626CAB">
        <w:t>DAS INFRAÇÕES ADMINISTRATIVAS E SANÇÕES</w:t>
      </w:r>
      <w:bookmarkEnd w:id="27"/>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8" w:name="_Ref114668085"/>
      <w:bookmarkStart w:id="29"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8"/>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08"/>
      <w:r w:rsidRPr="00626CAB">
        <w:rPr>
          <w:color w:val="auto"/>
          <w:sz w:val="24"/>
          <w:szCs w:val="24"/>
        </w:rPr>
        <w:t>9.1.2. Salvo em decorrência de fato superveniente devidamente justificado, não mantiver a proposta em especial quando:</w:t>
      </w:r>
      <w:bookmarkEnd w:id="30"/>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139"/>
      <w:r w:rsidRPr="00626CAB">
        <w:rPr>
          <w:color w:val="auto"/>
          <w:sz w:val="24"/>
          <w:szCs w:val="24"/>
        </w:rPr>
        <w:lastRenderedPageBreak/>
        <w:t>9.1.3. Não celebrar o contrato ou não entregar a documentação exigida para a contratação, quando convocado dentro do prazo de validade de sua proposta;</w:t>
      </w:r>
      <w:bookmarkEnd w:id="31"/>
    </w:p>
    <w:p w14:paraId="3DE65949"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9.1.3.1. Recusar-se, sem justificativa, a assinar o contrato ou a ata de registro de preço, ou a aceitar ou retirar o instrumento equivalente no prazo estabelecido pela Administração;</w:t>
      </w:r>
    </w:p>
    <w:p w14:paraId="48FC285A" w14:textId="77777777" w:rsidR="000F1F62" w:rsidRPr="00626CAB" w:rsidRDefault="000F1F62" w:rsidP="000F1F62">
      <w:pPr>
        <w:pStyle w:val="Nivel3"/>
        <w:numPr>
          <w:ilvl w:val="0"/>
          <w:numId w:val="0"/>
        </w:numPr>
        <w:spacing w:before="0" w:after="0" w:line="240" w:lineRule="auto"/>
        <w:rPr>
          <w:color w:val="auto"/>
          <w:sz w:val="24"/>
          <w:szCs w:val="24"/>
        </w:rPr>
      </w:pPr>
      <w:bookmarkStart w:id="32" w:name="_Ref114668249"/>
      <w:r w:rsidRPr="00626CAB">
        <w:rPr>
          <w:color w:val="auto"/>
          <w:sz w:val="24"/>
          <w:szCs w:val="24"/>
        </w:rPr>
        <w:t>9.1.4. Apresentar declaração ou documentação falsa exigida para o certame ou prestar declaração falsa durante a licitação</w:t>
      </w:r>
      <w:bookmarkEnd w:id="32"/>
      <w:r w:rsidRPr="00626CAB">
        <w:rPr>
          <w:color w:val="auto"/>
          <w:sz w:val="24"/>
          <w:szCs w:val="24"/>
        </w:rPr>
        <w:t>;</w:t>
      </w:r>
    </w:p>
    <w:p w14:paraId="0CA4CE94" w14:textId="77777777" w:rsidR="000F1F62" w:rsidRPr="00626CAB" w:rsidRDefault="000F1F62" w:rsidP="000F1F62">
      <w:pPr>
        <w:pStyle w:val="Nivel3"/>
        <w:numPr>
          <w:ilvl w:val="0"/>
          <w:numId w:val="0"/>
        </w:numPr>
        <w:spacing w:before="0" w:after="0" w:line="240" w:lineRule="auto"/>
        <w:rPr>
          <w:color w:val="auto"/>
          <w:sz w:val="24"/>
          <w:szCs w:val="24"/>
        </w:rPr>
      </w:pPr>
      <w:bookmarkStart w:id="33" w:name="_Ref114668245"/>
      <w:r w:rsidRPr="00626CAB">
        <w:rPr>
          <w:color w:val="auto"/>
          <w:sz w:val="24"/>
          <w:szCs w:val="24"/>
        </w:rPr>
        <w:t>9.1.5. Fraudar a licitação</w:t>
      </w:r>
      <w:bookmarkEnd w:id="33"/>
      <w:r w:rsidRPr="00626CAB">
        <w:rPr>
          <w:color w:val="auto"/>
          <w:sz w:val="24"/>
          <w:szCs w:val="24"/>
        </w:rPr>
        <w:t>;</w:t>
      </w:r>
      <w:bookmarkStart w:id="34" w:name="_Ref114668247"/>
    </w:p>
    <w:p w14:paraId="2995BAF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9.1.6. Comportar-se de modo inidôneo ou cometer fraude de qualquer natureza, em especial quando:</w:t>
      </w:r>
      <w:bookmarkEnd w:id="34"/>
    </w:p>
    <w:p w14:paraId="7BACE115" w14:textId="1C8E9004"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9.1.6.1. Agir em conluio ou em desconformidade com a lei; </w:t>
      </w:r>
    </w:p>
    <w:p w14:paraId="3243EA07"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9.1.6.2. Induzir deliberadamente a erro no julgamento; </w:t>
      </w:r>
    </w:p>
    <w:p w14:paraId="7275CAB5"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9.1.6.3. Apresentar amostra falsificada ou deteriorada; </w:t>
      </w:r>
    </w:p>
    <w:p w14:paraId="2BEE7C7D" w14:textId="77777777" w:rsidR="000F1F62" w:rsidRPr="00626CAB" w:rsidRDefault="000F1F62" w:rsidP="000F1F62">
      <w:pPr>
        <w:pStyle w:val="Nivel3"/>
        <w:numPr>
          <w:ilvl w:val="0"/>
          <w:numId w:val="0"/>
        </w:numPr>
        <w:spacing w:before="0" w:after="0" w:line="240" w:lineRule="auto"/>
        <w:rPr>
          <w:color w:val="auto"/>
          <w:sz w:val="24"/>
          <w:szCs w:val="24"/>
        </w:rPr>
      </w:pPr>
      <w:bookmarkStart w:id="35" w:name="_Ref114668251"/>
      <w:r w:rsidRPr="00626CAB">
        <w:rPr>
          <w:color w:val="auto"/>
          <w:sz w:val="24"/>
          <w:szCs w:val="24"/>
        </w:rPr>
        <w:t>9.1.7. Praticar atos ilícitos com vistas a frustrar os objetivos da licitação</w:t>
      </w:r>
      <w:bookmarkEnd w:id="35"/>
      <w:r w:rsidRPr="00626CAB">
        <w:rPr>
          <w:color w:val="auto"/>
          <w:sz w:val="24"/>
          <w:szCs w:val="24"/>
        </w:rPr>
        <w:t>.</w:t>
      </w:r>
    </w:p>
    <w:p w14:paraId="772A8F43" w14:textId="77777777" w:rsidR="000F1F62" w:rsidRPr="00626CAB" w:rsidRDefault="000F1F62" w:rsidP="000F1F62">
      <w:pPr>
        <w:pStyle w:val="Nivel3"/>
        <w:numPr>
          <w:ilvl w:val="0"/>
          <w:numId w:val="0"/>
        </w:numPr>
        <w:spacing w:before="0" w:after="0" w:line="240" w:lineRule="auto"/>
        <w:rPr>
          <w:color w:val="auto"/>
          <w:sz w:val="24"/>
          <w:szCs w:val="24"/>
        </w:rPr>
      </w:pPr>
      <w:bookmarkStart w:id="36" w:name="_Ref114668252"/>
      <w:r w:rsidRPr="00626CAB">
        <w:rPr>
          <w:color w:val="auto"/>
          <w:sz w:val="24"/>
          <w:szCs w:val="24"/>
        </w:rPr>
        <w:t xml:space="preserve">9.1.8. Praticar ato lesivo previsto no </w:t>
      </w:r>
      <w:hyperlink r:id="rId29" w:anchor="art5" w:history="1">
        <w:r w:rsidRPr="00626CAB">
          <w:rPr>
            <w:rStyle w:val="Hyperlink"/>
            <w:color w:val="auto"/>
            <w:sz w:val="24"/>
            <w:szCs w:val="24"/>
            <w:u w:val="none"/>
          </w:rPr>
          <w:t>art. 5º da Lei n.º 12.846, de 2013</w:t>
        </w:r>
      </w:hyperlink>
      <w:r w:rsidRPr="00626CAB">
        <w:rPr>
          <w:color w:val="auto"/>
          <w:sz w:val="24"/>
          <w:szCs w:val="24"/>
        </w:rPr>
        <w:t>.</w:t>
      </w:r>
      <w:bookmarkEnd w:id="29"/>
      <w:bookmarkEnd w:id="36"/>
    </w:p>
    <w:p w14:paraId="36C70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9.2. Com fulcro na </w:t>
      </w:r>
      <w:hyperlink r:id="rId30" w:history="1">
        <w:r w:rsidRPr="00626CAB">
          <w:rPr>
            <w:rStyle w:val="Hyperlink"/>
            <w:color w:val="auto"/>
            <w:sz w:val="24"/>
            <w:szCs w:val="24"/>
            <w:u w:val="none"/>
          </w:rPr>
          <w:t>Lei nº 14.133, de 2021</w:t>
        </w:r>
      </w:hyperlink>
      <w:r w:rsidRPr="00626CAB">
        <w:rPr>
          <w:color w:val="auto"/>
          <w:sz w:val="24"/>
          <w:szCs w:val="24"/>
        </w:rPr>
        <w:t xml:space="preserve">, a Administração poderá, </w:t>
      </w:r>
      <w:r w:rsidRPr="00626CAB">
        <w:rPr>
          <w:sz w:val="24"/>
          <w:szCs w:val="24"/>
        </w:rPr>
        <w:t xml:space="preserve">após regular processo administrativo, </w:t>
      </w:r>
      <w:r w:rsidRPr="00626CAB">
        <w:rPr>
          <w:color w:val="auto"/>
          <w:sz w:val="24"/>
          <w:szCs w:val="24"/>
        </w:rPr>
        <w:t xml:space="preserve">garantida a prévia defesa, aplicar aos licitantes e/ou adjudicatários as seguintes sanções, sem prejuízo das responsabilidades civil e criminal: </w:t>
      </w:r>
    </w:p>
    <w:p w14:paraId="0C1622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9.2.1. Advertência; </w:t>
      </w:r>
    </w:p>
    <w:p w14:paraId="4836F0E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9.2.2. Multa;</w:t>
      </w:r>
    </w:p>
    <w:p w14:paraId="7EC59F2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9.2.3. Impedimento de licitar e contratar e</w:t>
      </w:r>
    </w:p>
    <w:p w14:paraId="7E78241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620E51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Na aplicação das sanções serão considerados:</w:t>
      </w:r>
    </w:p>
    <w:p w14:paraId="5A4C8FF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9.3.1. A natureza e a gravidade da infração cometida;</w:t>
      </w:r>
    </w:p>
    <w:p w14:paraId="463D1E6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9.3.2. As peculiaridades do caso concreto;</w:t>
      </w:r>
    </w:p>
    <w:p w14:paraId="31C3229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9.3.3. As circunstâncias agravantes ou atenuantes;</w:t>
      </w:r>
    </w:p>
    <w:p w14:paraId="2611D86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9.3.4. Os danos que dela provierem para a Administração Pública;</w:t>
      </w:r>
    </w:p>
    <w:p w14:paraId="15A815C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9.3.5. A implantação ou o aperfeiçoamento de programa de integridade, conforme normas e orientações dos órgãos de controle.</w:t>
      </w:r>
    </w:p>
    <w:p w14:paraId="6C5840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A multa será recolhida no prazo máximo de </w:t>
      </w:r>
      <w:r w:rsidRPr="00626CAB">
        <w:rPr>
          <w:b/>
          <w:bCs/>
          <w:color w:val="auto"/>
          <w:sz w:val="24"/>
          <w:szCs w:val="24"/>
        </w:rPr>
        <w:t>10 (dez) dias</w:t>
      </w:r>
      <w:r w:rsidRPr="00626CAB">
        <w:rPr>
          <w:color w:val="auto"/>
          <w:sz w:val="24"/>
          <w:szCs w:val="24"/>
        </w:rPr>
        <w:t xml:space="preserve"> úteis, a contar da comunicação oficial. </w:t>
      </w:r>
    </w:p>
    <w:p w14:paraId="10B9985E" w14:textId="77777777" w:rsidR="000F1F62" w:rsidRPr="00626CAB" w:rsidRDefault="000F1F62" w:rsidP="000F1F62">
      <w:pPr>
        <w:pStyle w:val="Nivel3"/>
        <w:numPr>
          <w:ilvl w:val="0"/>
          <w:numId w:val="0"/>
        </w:numPr>
        <w:spacing w:before="0" w:after="0" w:line="240" w:lineRule="auto"/>
        <w:rPr>
          <w:color w:val="auto"/>
          <w:sz w:val="24"/>
          <w:szCs w:val="24"/>
        </w:rPr>
      </w:pPr>
      <w:bookmarkStart w:id="37" w:name="_Hlk113876035"/>
      <w:r w:rsidRPr="00626CAB">
        <w:rPr>
          <w:color w:val="auto"/>
          <w:sz w:val="24"/>
          <w:szCs w:val="24"/>
        </w:rPr>
        <w:t>9.4.1. Para as infrações previstas nos itens 9.1.1, 9.1.2 e 9.1.3, a multa será de 0,5% a 15% do valor do contrato licitado.</w:t>
      </w:r>
      <w:bookmarkEnd w:id="37"/>
    </w:p>
    <w:p w14:paraId="3B16F6A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9.4.2. Para as infrações previstas nos itens 9.1.5, 9.1.6, 9.1.7, 9.1.8 e 9.1.9 a multa será de 15% a 30% do valor do contrato licitado.</w:t>
      </w:r>
    </w:p>
    <w:p w14:paraId="7B027B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9.5. As sanções de advertência, impedimento de licitar e contratar e declaração de inidoneidade para licitar ou contratar poderão ser aplicadas, cumulativamente ou não, à penalidade de multa.</w:t>
      </w:r>
    </w:p>
    <w:p w14:paraId="294F8F7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9.6. Na aplicação da sanção de multa será facultada a defesa do interessado no prazo de 15 (quinze) dias úteis, contado da data de sua intimação.</w:t>
      </w:r>
    </w:p>
    <w:p w14:paraId="6C3F863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w:t>
      </w:r>
      <w:r w:rsidRPr="00626CAB">
        <w:rPr>
          <w:color w:val="auto"/>
          <w:sz w:val="24"/>
          <w:szCs w:val="24"/>
        </w:rPr>
        <w:lastRenderedPageBreak/>
        <w:t>responsável de licitar e contratar no âmbito da Administração Pública direta e indireta do ente federativo a qual pertencer o órgão ou entidade, pelo prazo máximo de 3 (três) anos.</w:t>
      </w:r>
    </w:p>
    <w:p w14:paraId="5C0C0E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626CAB">
          <w:rPr>
            <w:rStyle w:val="Hyperlink"/>
            <w:color w:val="auto"/>
            <w:sz w:val="24"/>
            <w:szCs w:val="24"/>
            <w:u w:val="none"/>
          </w:rPr>
          <w:t>art. 156, §5º, da Lei n.º 14.133/2021</w:t>
        </w:r>
      </w:hyperlink>
      <w:r w:rsidRPr="00626CAB">
        <w:rPr>
          <w:color w:val="auto"/>
          <w:sz w:val="24"/>
          <w:szCs w:val="24"/>
        </w:rPr>
        <w:t>.</w:t>
      </w:r>
    </w:p>
    <w:p w14:paraId="558E37D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626CAB">
          <w:rPr>
            <w:rStyle w:val="Hyperlink"/>
            <w:color w:val="auto"/>
            <w:sz w:val="24"/>
            <w:szCs w:val="24"/>
            <w:u w:val="none"/>
          </w:rPr>
          <w:t>art. 45, §4º da IN SEGES/ME n.º 73, de 2022</w:t>
        </w:r>
      </w:hyperlink>
      <w:r w:rsidRPr="00626CAB">
        <w:rPr>
          <w:color w:val="auto"/>
          <w:sz w:val="24"/>
          <w:szCs w:val="24"/>
        </w:rPr>
        <w:t xml:space="preserve">. </w:t>
      </w:r>
    </w:p>
    <w:p w14:paraId="4C00AA4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90BBE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859EE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2CF1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9.13. O recurso e o pedido de reconsideração terão efeito suspensivo do ato ou da decisão recorrida até que sobrevenha decisão final da autoridade competente.</w:t>
      </w:r>
    </w:p>
    <w:p w14:paraId="4731454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9.14. A aplicação das sanções previstas neste edital não exclui, em hipótese alguma, a obrigação de reparação integral dos danos causados.</w:t>
      </w:r>
    </w:p>
    <w:p w14:paraId="483C7543"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526B6075" w14:textId="290066F5"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9.15.1. Os endereços de e-mail informados na proposta comercial e/ou cadastrados no </w:t>
      </w:r>
      <w:r w:rsidR="00E217CA" w:rsidRPr="00626CAB">
        <w:rPr>
          <w:sz w:val="24"/>
          <w:szCs w:val="24"/>
        </w:rPr>
        <w:t>SICAF</w:t>
      </w:r>
      <w:r w:rsidRPr="00626CAB">
        <w:rPr>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lastRenderedPageBreak/>
        <w:t xml:space="preserve">10. </w:t>
      </w:r>
      <w:bookmarkStart w:id="38" w:name="_Toc135469235"/>
      <w:r w:rsidRPr="00626CAB">
        <w:t>DA IMPUGNAÇÃO AO EDITAL E DO PEDIDO DE ESCLARECIMENTO</w:t>
      </w:r>
      <w:bookmarkEnd w:id="38"/>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9" w:name="_Toc180399230"/>
      <w:r w:rsidRPr="00626CAB">
        <w:t>11. DO TERMO DE CONTRATO</w:t>
      </w:r>
      <w:bookmarkEnd w:id="39"/>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0"/>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1"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1"/>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2" w:name="_Toc135469231"/>
      <w:r w:rsidRPr="00626CAB">
        <w:t>12. DA ATA DE REGISTRO DE PREÇOS</w:t>
      </w:r>
      <w:bookmarkEnd w:id="42"/>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626CAB">
        <w:rPr>
          <w:color w:val="auto"/>
          <w:sz w:val="24"/>
          <w:szCs w:val="24"/>
        </w:rPr>
        <w:lastRenderedPageBreak/>
        <w:t xml:space="preserve">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3"/>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4" w:name="_Hlk132991372"/>
      <w:r w:rsidRPr="00626CAB">
        <w:rPr>
          <w:color w:val="auto"/>
          <w:sz w:val="24"/>
          <w:szCs w:val="24"/>
        </w:rPr>
        <w:t xml:space="preserve">que </w:t>
      </w:r>
      <w:bookmarkStart w:id="45" w:name="_Hlk132989696"/>
      <w:r w:rsidRPr="00626CAB">
        <w:rPr>
          <w:color w:val="auto"/>
          <w:sz w:val="24"/>
          <w:szCs w:val="24"/>
        </w:rPr>
        <w:t>aceitarem cotar o objeto com preço igual ao do adjudicatári</w:t>
      </w:r>
      <w:bookmarkEnd w:id="44"/>
      <w:r w:rsidRPr="00626CAB">
        <w:rPr>
          <w:color w:val="auto"/>
          <w:sz w:val="24"/>
          <w:szCs w:val="24"/>
        </w:rPr>
        <w:t>o</w:t>
      </w:r>
      <w:bookmarkEnd w:id="45"/>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13.4. Na hipótese de nenhum dos licitantes que aceitaram cotar o objeto com preço igual ao do adjudicatário concordar com a contratação nos termos em igual prazo e </w:t>
      </w:r>
      <w:r w:rsidRPr="00626CAB">
        <w:rPr>
          <w:color w:val="auto"/>
          <w:sz w:val="24"/>
          <w:szCs w:val="24"/>
        </w:rPr>
        <w:lastRenderedPageBreak/>
        <w:t>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6" w:name="_Toc135469236"/>
      <w:r w:rsidRPr="00626CAB">
        <w:t>14. DAS DISPOSIÇÕES GERAIS</w:t>
      </w:r>
      <w:bookmarkEnd w:id="46"/>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2036418D" w14:textId="5FCC4A61" w:rsidR="00DB1A46"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484F72D2" w14:textId="2592D10E" w:rsidR="000F1F62" w:rsidRPr="008F16FC" w:rsidRDefault="000F1F62" w:rsidP="000F1F62">
      <w:pPr>
        <w:jc w:val="center"/>
        <w:rPr>
          <w:rFonts w:ascii="Arial" w:eastAsia="MS Mincho" w:hAnsi="Arial" w:cs="Arial"/>
          <w:bCs/>
          <w:iCs/>
        </w:rPr>
      </w:pPr>
      <w:bookmarkStart w:id="47" w:name="_Hlk82471863"/>
      <w:r w:rsidRPr="008F16FC">
        <w:rPr>
          <w:rFonts w:ascii="Arial" w:eastAsia="MS Mincho" w:hAnsi="Arial" w:cs="Arial"/>
          <w:bCs/>
          <w:iCs/>
        </w:rPr>
        <w:t xml:space="preserve">Tanabi, </w:t>
      </w:r>
      <w:r w:rsidR="00B177A5">
        <w:rPr>
          <w:rFonts w:ascii="Arial" w:hAnsi="Arial" w:cs="Arial"/>
          <w:color w:val="000000"/>
          <w:lang w:val="pt-PT"/>
        </w:rPr>
        <w:t>22</w:t>
      </w:r>
      <w:r w:rsidR="0069703E" w:rsidRPr="003F7B6D">
        <w:rPr>
          <w:rFonts w:ascii="Arial" w:hAnsi="Arial" w:cs="Arial"/>
          <w:color w:val="000000"/>
          <w:lang w:val="pt-PT"/>
        </w:rPr>
        <w:t xml:space="preserve"> de </w:t>
      </w:r>
      <w:r w:rsidR="00B177A5">
        <w:rPr>
          <w:rFonts w:ascii="Arial" w:hAnsi="Arial" w:cs="Arial"/>
          <w:color w:val="000000"/>
          <w:lang w:val="pt-PT"/>
        </w:rPr>
        <w:t>janeiro</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33DCD296" w14:textId="77777777" w:rsidR="00E05E86" w:rsidRDefault="00E05E86" w:rsidP="000B7A79">
      <w:pPr>
        <w:rPr>
          <w:rFonts w:ascii="Arial" w:eastAsia="MS Mincho" w:hAnsi="Arial" w:cs="Arial"/>
          <w:bCs/>
          <w:iCs/>
        </w:rPr>
      </w:pPr>
    </w:p>
    <w:p w14:paraId="7C519169" w14:textId="77777777" w:rsidR="0069703E" w:rsidRDefault="0069703E" w:rsidP="000B7A79">
      <w:pP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75A7098" w14:textId="3B4E4E4B" w:rsidR="00DB1A46" w:rsidRPr="00DD2CF2" w:rsidRDefault="00C35E26" w:rsidP="00DD2CF2">
      <w:pPr>
        <w:pStyle w:val="SemEspaamento"/>
        <w:jc w:val="center"/>
        <w:rPr>
          <w:rFonts w:ascii="Arial" w:hAnsi="Arial" w:cs="Arial"/>
          <w:sz w:val="24"/>
          <w:szCs w:val="24"/>
        </w:rPr>
      </w:pPr>
      <w:r w:rsidRPr="009E0F4E">
        <w:rPr>
          <w:rFonts w:ascii="Arial" w:hAnsi="Arial" w:cs="Arial"/>
          <w:sz w:val="24"/>
          <w:szCs w:val="24"/>
        </w:rPr>
        <w:t>Prefeito do Município de Tanabi</w:t>
      </w:r>
    </w:p>
    <w:p w14:paraId="48F34664" w14:textId="136C3D11"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B177A5">
        <w:rPr>
          <w:rFonts w:ascii="Arial" w:hAnsi="Arial" w:cs="Arial"/>
          <w:b/>
          <w:bCs/>
          <w:sz w:val="24"/>
          <w:szCs w:val="24"/>
        </w:rPr>
        <w:t>009/2026</w:t>
      </w:r>
    </w:p>
    <w:p w14:paraId="37E04E22" w14:textId="3BC2B891"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B177A5">
        <w:rPr>
          <w:rFonts w:ascii="Arial" w:hAnsi="Arial" w:cs="Arial"/>
          <w:b/>
          <w:bCs/>
        </w:rPr>
        <w:t>006/2026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475B063E"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B177A5" w:rsidRPr="00B177A5">
        <w:rPr>
          <w:sz w:val="24"/>
          <w:szCs w:val="24"/>
          <w:shd w:val="clear" w:color="auto" w:fill="FFFFFF"/>
        </w:rPr>
        <w:t>Aquisição de Equipamentos Eletrônicos, compreendendo Tablets, Drones e Aparelhos Celulares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83B74FC" w14:textId="77777777" w:rsidR="000F1F62" w:rsidRPr="00626CAB" w:rsidRDefault="000F1F62" w:rsidP="000F1F62">
      <w:pPr>
        <w:pStyle w:val="Nivel2"/>
        <w:numPr>
          <w:ilvl w:val="0"/>
          <w:numId w:val="0"/>
        </w:numPr>
        <w:spacing w:before="0" w:after="0" w:line="240" w:lineRule="auto"/>
        <w:rPr>
          <w:color w:val="auto"/>
          <w:sz w:val="24"/>
          <w:szCs w:val="24"/>
        </w:rPr>
      </w:pP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402"/>
        <w:gridCol w:w="945"/>
        <w:gridCol w:w="1234"/>
        <w:gridCol w:w="914"/>
        <w:gridCol w:w="1075"/>
      </w:tblGrid>
      <w:tr w:rsidR="00D41A4F" w:rsidRPr="00815299" w14:paraId="4B89EDED" w14:textId="77777777" w:rsidTr="00D41A4F">
        <w:trPr>
          <w:trHeight w:val="20"/>
          <w:jc w:val="center"/>
        </w:trPr>
        <w:tc>
          <w:tcPr>
            <w:tcW w:w="523" w:type="dxa"/>
            <w:shd w:val="clear" w:color="auto" w:fill="D9D9D9" w:themeFill="background1" w:themeFillShade="D9"/>
            <w:noWrap/>
          </w:tcPr>
          <w:p w14:paraId="58477F6B" w14:textId="77777777" w:rsidR="00D41A4F" w:rsidRPr="00815299" w:rsidRDefault="00D41A4F" w:rsidP="00D41A4F">
            <w:pPr>
              <w:jc w:val="center"/>
              <w:rPr>
                <w:rFonts w:ascii="Arial" w:hAnsi="Arial" w:cs="Arial"/>
                <w:sz w:val="16"/>
                <w:szCs w:val="16"/>
              </w:rPr>
            </w:pPr>
            <w:r w:rsidRPr="00815299">
              <w:rPr>
                <w:rFonts w:ascii="Arial" w:eastAsia="Arial" w:hAnsi="Arial" w:cs="Arial"/>
                <w:b/>
                <w:bCs/>
                <w:sz w:val="16"/>
                <w:szCs w:val="16"/>
              </w:rPr>
              <w:t>ITEM</w:t>
            </w:r>
          </w:p>
        </w:tc>
        <w:tc>
          <w:tcPr>
            <w:tcW w:w="1030" w:type="dxa"/>
            <w:shd w:val="clear" w:color="auto" w:fill="D9D9D9" w:themeFill="background1" w:themeFillShade="D9"/>
          </w:tcPr>
          <w:p w14:paraId="49F00077" w14:textId="77777777" w:rsidR="00D41A4F" w:rsidRPr="00815299" w:rsidRDefault="00D41A4F" w:rsidP="00D41A4F">
            <w:pPr>
              <w:jc w:val="center"/>
              <w:rPr>
                <w:rFonts w:ascii="Arial" w:eastAsia="Arial" w:hAnsi="Arial" w:cs="Arial"/>
                <w:b/>
                <w:bCs/>
                <w:sz w:val="16"/>
                <w:szCs w:val="16"/>
              </w:rPr>
            </w:pPr>
            <w:r w:rsidRPr="00815299">
              <w:rPr>
                <w:rFonts w:ascii="Arial" w:eastAsia="Arial" w:hAnsi="Arial" w:cs="Arial"/>
                <w:b/>
                <w:bCs/>
                <w:sz w:val="16"/>
                <w:szCs w:val="16"/>
              </w:rPr>
              <w:t>CÓDIGO</w:t>
            </w:r>
          </w:p>
        </w:tc>
        <w:tc>
          <w:tcPr>
            <w:tcW w:w="3402" w:type="dxa"/>
            <w:shd w:val="clear" w:color="auto" w:fill="D9D9D9" w:themeFill="background1" w:themeFillShade="D9"/>
            <w:noWrap/>
          </w:tcPr>
          <w:p w14:paraId="174EB1D8" w14:textId="77777777" w:rsidR="00D41A4F" w:rsidRPr="00815299" w:rsidRDefault="00D41A4F" w:rsidP="00D41A4F">
            <w:pPr>
              <w:jc w:val="center"/>
              <w:rPr>
                <w:rFonts w:ascii="Arial" w:hAnsi="Arial" w:cs="Arial"/>
                <w:sz w:val="16"/>
                <w:szCs w:val="16"/>
              </w:rPr>
            </w:pPr>
            <w:r w:rsidRPr="00815299">
              <w:rPr>
                <w:rFonts w:ascii="Arial" w:eastAsia="Arial" w:hAnsi="Arial" w:cs="Arial"/>
                <w:b/>
                <w:bCs/>
                <w:sz w:val="16"/>
                <w:szCs w:val="16"/>
              </w:rPr>
              <w:t>ESPECIFICAÇÃO</w:t>
            </w:r>
          </w:p>
        </w:tc>
        <w:tc>
          <w:tcPr>
            <w:tcW w:w="945" w:type="dxa"/>
            <w:shd w:val="clear" w:color="auto" w:fill="D9D9D9" w:themeFill="background1" w:themeFillShade="D9"/>
            <w:noWrap/>
          </w:tcPr>
          <w:p w14:paraId="4109726D" w14:textId="77777777" w:rsidR="00D41A4F" w:rsidRPr="00815299" w:rsidRDefault="00D41A4F" w:rsidP="00D41A4F">
            <w:pPr>
              <w:jc w:val="center"/>
              <w:rPr>
                <w:rFonts w:ascii="Arial" w:hAnsi="Arial" w:cs="Arial"/>
                <w:b/>
                <w:bCs/>
                <w:sz w:val="16"/>
                <w:szCs w:val="16"/>
              </w:rPr>
            </w:pPr>
            <w:r w:rsidRPr="00815299">
              <w:rPr>
                <w:rFonts w:ascii="Arial" w:hAnsi="Arial" w:cs="Arial"/>
                <w:b/>
                <w:bCs/>
                <w:sz w:val="16"/>
                <w:szCs w:val="16"/>
              </w:rPr>
              <w:t>UNIDADE</w:t>
            </w:r>
          </w:p>
        </w:tc>
        <w:tc>
          <w:tcPr>
            <w:tcW w:w="1234" w:type="dxa"/>
            <w:shd w:val="clear" w:color="auto" w:fill="D9D9D9" w:themeFill="background1" w:themeFillShade="D9"/>
            <w:noWrap/>
          </w:tcPr>
          <w:p w14:paraId="227799F7" w14:textId="77777777" w:rsidR="00D41A4F" w:rsidRPr="00815299" w:rsidRDefault="00D41A4F" w:rsidP="00D41A4F">
            <w:pPr>
              <w:jc w:val="center"/>
              <w:rPr>
                <w:rFonts w:ascii="Arial" w:hAnsi="Arial" w:cs="Arial"/>
                <w:sz w:val="16"/>
                <w:szCs w:val="16"/>
              </w:rPr>
            </w:pPr>
            <w:r w:rsidRPr="00815299">
              <w:rPr>
                <w:rFonts w:ascii="Arial" w:hAnsi="Arial" w:cs="Arial"/>
                <w:b/>
                <w:bCs/>
                <w:sz w:val="16"/>
                <w:szCs w:val="16"/>
              </w:rPr>
              <w:t>QUANTIDADE</w:t>
            </w:r>
          </w:p>
        </w:tc>
        <w:tc>
          <w:tcPr>
            <w:tcW w:w="914" w:type="dxa"/>
            <w:shd w:val="clear" w:color="auto" w:fill="D9D9D9" w:themeFill="background1" w:themeFillShade="D9"/>
          </w:tcPr>
          <w:p w14:paraId="615A4E74" w14:textId="77777777" w:rsidR="00D41A4F" w:rsidRPr="00815299" w:rsidRDefault="00D41A4F" w:rsidP="00D41A4F">
            <w:pPr>
              <w:jc w:val="center"/>
              <w:rPr>
                <w:rFonts w:ascii="Arial" w:eastAsia="Arial" w:hAnsi="Arial" w:cs="Arial"/>
                <w:b/>
                <w:bCs/>
                <w:sz w:val="16"/>
                <w:szCs w:val="16"/>
              </w:rPr>
            </w:pPr>
            <w:r w:rsidRPr="00815299">
              <w:rPr>
                <w:rFonts w:ascii="Arial" w:eastAsia="Arial" w:hAnsi="Arial" w:cs="Arial"/>
                <w:b/>
                <w:bCs/>
                <w:sz w:val="16"/>
                <w:szCs w:val="16"/>
              </w:rPr>
              <w:t>VALOR</w:t>
            </w:r>
          </w:p>
          <w:p w14:paraId="60809B0B" w14:textId="77777777" w:rsidR="00D41A4F" w:rsidRPr="00815299" w:rsidRDefault="00D41A4F" w:rsidP="00D41A4F">
            <w:pPr>
              <w:jc w:val="center"/>
              <w:rPr>
                <w:rFonts w:ascii="Arial" w:eastAsia="Arial" w:hAnsi="Arial" w:cs="Arial"/>
                <w:b/>
                <w:bCs/>
                <w:sz w:val="16"/>
                <w:szCs w:val="16"/>
              </w:rPr>
            </w:pPr>
            <w:r w:rsidRPr="00815299">
              <w:rPr>
                <w:rFonts w:ascii="Arial" w:eastAsia="Arial" w:hAnsi="Arial" w:cs="Arial"/>
                <w:b/>
                <w:bCs/>
                <w:sz w:val="16"/>
                <w:szCs w:val="16"/>
              </w:rPr>
              <w:t>UNITÁRIO</w:t>
            </w:r>
          </w:p>
          <w:p w14:paraId="40C8EC35" w14:textId="77777777" w:rsidR="00D41A4F" w:rsidRPr="00815299" w:rsidRDefault="00D41A4F" w:rsidP="00D41A4F">
            <w:pPr>
              <w:jc w:val="center"/>
              <w:rPr>
                <w:rFonts w:ascii="Arial" w:eastAsia="Arial" w:hAnsi="Arial" w:cs="Arial"/>
                <w:b/>
                <w:bCs/>
                <w:sz w:val="16"/>
                <w:szCs w:val="16"/>
              </w:rPr>
            </w:pPr>
            <w:r w:rsidRPr="00815299">
              <w:rPr>
                <w:rFonts w:ascii="Arial" w:eastAsia="Arial" w:hAnsi="Arial" w:cs="Arial"/>
                <w:b/>
                <w:bCs/>
                <w:sz w:val="16"/>
                <w:szCs w:val="16"/>
              </w:rPr>
              <w:t>R$</w:t>
            </w:r>
          </w:p>
        </w:tc>
        <w:tc>
          <w:tcPr>
            <w:tcW w:w="1075" w:type="dxa"/>
            <w:shd w:val="clear" w:color="auto" w:fill="D9D9D9" w:themeFill="background1" w:themeFillShade="D9"/>
            <w:noWrap/>
          </w:tcPr>
          <w:p w14:paraId="771A86B7" w14:textId="77777777" w:rsidR="00D41A4F" w:rsidRPr="00815299" w:rsidRDefault="00D41A4F" w:rsidP="00D41A4F">
            <w:pPr>
              <w:jc w:val="center"/>
              <w:rPr>
                <w:rFonts w:ascii="Arial" w:eastAsia="Arial" w:hAnsi="Arial" w:cs="Arial"/>
                <w:b/>
                <w:bCs/>
                <w:sz w:val="16"/>
                <w:szCs w:val="16"/>
              </w:rPr>
            </w:pPr>
            <w:r w:rsidRPr="00815299">
              <w:rPr>
                <w:rFonts w:ascii="Arial" w:eastAsia="Arial" w:hAnsi="Arial" w:cs="Arial"/>
                <w:b/>
                <w:bCs/>
                <w:sz w:val="16"/>
                <w:szCs w:val="16"/>
              </w:rPr>
              <w:t>VALOR</w:t>
            </w:r>
          </w:p>
          <w:p w14:paraId="4FAF1609" w14:textId="77777777" w:rsidR="00D41A4F" w:rsidRPr="00815299" w:rsidRDefault="00D41A4F" w:rsidP="00D41A4F">
            <w:pPr>
              <w:jc w:val="center"/>
              <w:rPr>
                <w:rFonts w:ascii="Arial" w:eastAsia="Arial" w:hAnsi="Arial" w:cs="Arial"/>
                <w:b/>
                <w:bCs/>
                <w:sz w:val="16"/>
                <w:szCs w:val="16"/>
              </w:rPr>
            </w:pPr>
            <w:r w:rsidRPr="00815299">
              <w:rPr>
                <w:rFonts w:ascii="Arial" w:eastAsia="Arial" w:hAnsi="Arial" w:cs="Arial"/>
                <w:b/>
                <w:bCs/>
                <w:sz w:val="16"/>
                <w:szCs w:val="16"/>
              </w:rPr>
              <w:t>TOTAL</w:t>
            </w:r>
          </w:p>
          <w:p w14:paraId="0AED4558" w14:textId="77777777" w:rsidR="00D41A4F" w:rsidRPr="00815299" w:rsidRDefault="00D41A4F" w:rsidP="00D41A4F">
            <w:pPr>
              <w:jc w:val="center"/>
              <w:rPr>
                <w:rFonts w:ascii="Arial" w:hAnsi="Arial" w:cs="Arial"/>
                <w:sz w:val="16"/>
                <w:szCs w:val="16"/>
              </w:rPr>
            </w:pPr>
            <w:r w:rsidRPr="00815299">
              <w:rPr>
                <w:rFonts w:ascii="Arial" w:eastAsia="Arial" w:hAnsi="Arial" w:cs="Arial"/>
                <w:b/>
                <w:bCs/>
                <w:sz w:val="16"/>
                <w:szCs w:val="16"/>
              </w:rPr>
              <w:t>R$</w:t>
            </w:r>
          </w:p>
        </w:tc>
      </w:tr>
      <w:tr w:rsidR="00D41A4F" w:rsidRPr="00815299" w14:paraId="1FBDA7E5" w14:textId="77777777" w:rsidTr="00D41A4F">
        <w:trPr>
          <w:trHeight w:val="20"/>
          <w:jc w:val="center"/>
        </w:trPr>
        <w:tc>
          <w:tcPr>
            <w:tcW w:w="9123" w:type="dxa"/>
            <w:gridSpan w:val="7"/>
            <w:shd w:val="clear" w:color="auto" w:fill="D9D9D9" w:themeFill="background1" w:themeFillShade="D9"/>
            <w:noWrap/>
          </w:tcPr>
          <w:p w14:paraId="05797657" w14:textId="77777777" w:rsidR="00D41A4F" w:rsidRPr="00815299" w:rsidRDefault="00D41A4F" w:rsidP="00D41A4F">
            <w:pPr>
              <w:jc w:val="center"/>
              <w:rPr>
                <w:rFonts w:ascii="Arial" w:hAnsi="Arial" w:cs="Arial"/>
                <w:b/>
                <w:bCs/>
                <w:color w:val="000000"/>
                <w:sz w:val="16"/>
                <w:szCs w:val="16"/>
              </w:rPr>
            </w:pPr>
            <w:r w:rsidRPr="00815299">
              <w:rPr>
                <w:rFonts w:ascii="Arial" w:hAnsi="Arial" w:cs="Arial"/>
                <w:b/>
                <w:bCs/>
                <w:color w:val="000000"/>
                <w:sz w:val="16"/>
                <w:szCs w:val="16"/>
              </w:rPr>
              <w:t>COTA PRINCIPAL</w:t>
            </w:r>
          </w:p>
        </w:tc>
      </w:tr>
      <w:tr w:rsidR="00B177A5" w:rsidRPr="00815299" w14:paraId="1A7D8410" w14:textId="77777777" w:rsidTr="00B177A5">
        <w:trPr>
          <w:trHeight w:val="20"/>
          <w:jc w:val="center"/>
        </w:trPr>
        <w:tc>
          <w:tcPr>
            <w:tcW w:w="523" w:type="dxa"/>
            <w:noWrap/>
            <w:vAlign w:val="bottom"/>
          </w:tcPr>
          <w:p w14:paraId="49DED030" w14:textId="50BC9AD1" w:rsidR="00B177A5" w:rsidRPr="00815299" w:rsidRDefault="00B177A5" w:rsidP="00B177A5">
            <w:pPr>
              <w:jc w:val="center"/>
              <w:rPr>
                <w:rFonts w:ascii="Arial" w:hAnsi="Arial" w:cs="Arial"/>
                <w:color w:val="000000"/>
                <w:sz w:val="16"/>
                <w:szCs w:val="16"/>
              </w:rPr>
            </w:pPr>
            <w:r>
              <w:rPr>
                <w:rFonts w:ascii="Arial" w:hAnsi="Arial" w:cs="Arial"/>
                <w:color w:val="000000"/>
                <w:sz w:val="16"/>
                <w:szCs w:val="16"/>
              </w:rPr>
              <w:t>1</w:t>
            </w:r>
          </w:p>
        </w:tc>
        <w:tc>
          <w:tcPr>
            <w:tcW w:w="1030" w:type="dxa"/>
            <w:vAlign w:val="bottom"/>
          </w:tcPr>
          <w:p w14:paraId="03E58CAB" w14:textId="11A38B44" w:rsidR="00B177A5" w:rsidRPr="00815299" w:rsidRDefault="00B177A5" w:rsidP="00B177A5">
            <w:pPr>
              <w:jc w:val="center"/>
              <w:rPr>
                <w:rFonts w:ascii="Arial" w:hAnsi="Arial" w:cs="Arial"/>
                <w:color w:val="000000"/>
                <w:sz w:val="16"/>
                <w:szCs w:val="16"/>
              </w:rPr>
            </w:pPr>
            <w:r>
              <w:rPr>
                <w:rFonts w:ascii="Arial" w:hAnsi="Arial" w:cs="Arial"/>
                <w:color w:val="000000"/>
                <w:sz w:val="16"/>
                <w:szCs w:val="16"/>
              </w:rPr>
              <w:t>002.002.256</w:t>
            </w:r>
          </w:p>
        </w:tc>
        <w:tc>
          <w:tcPr>
            <w:tcW w:w="3402" w:type="dxa"/>
            <w:noWrap/>
          </w:tcPr>
          <w:p w14:paraId="5BA358F5" w14:textId="585406FF" w:rsidR="00B177A5" w:rsidRDefault="00CE54D8" w:rsidP="00B177A5">
            <w:pPr>
              <w:jc w:val="both"/>
              <w:rPr>
                <w:rFonts w:ascii="Arial" w:hAnsi="Arial" w:cs="Arial"/>
                <w:color w:val="000000"/>
                <w:sz w:val="16"/>
                <w:szCs w:val="16"/>
              </w:rPr>
            </w:pPr>
            <w:r>
              <w:rPr>
                <w:rFonts w:ascii="Arial" w:hAnsi="Arial" w:cs="Arial"/>
                <w:color w:val="000000"/>
                <w:sz w:val="16"/>
                <w:szCs w:val="16"/>
              </w:rPr>
              <w:t xml:space="preserve">APARELHO CELULAR - </w:t>
            </w:r>
            <w:r w:rsidR="00B177A5">
              <w:rPr>
                <w:rFonts w:ascii="Arial" w:hAnsi="Arial" w:cs="Arial"/>
                <w:color w:val="000000"/>
                <w:sz w:val="16"/>
                <w:szCs w:val="16"/>
              </w:rPr>
              <w:t>CAPACIDADE: MÍNIMA DE 512 GB DE ARMAZENAMENTO INTERNO; TAMANHO E PESO APROXIMADOS: LARGURA: 76,7 MM X ALTURA: 159,9 MM X ESPESSURA: 8,25 MM X PESO: 221 GRAMAS; TELA: SUPER RETINA XDR OU SUPER AMOLED, OLED SEM BORDAS DE NO MÍNIMO 6,7 POLEGADAS (NA DIAGONAL), RESOLUÇÃO MÍNIMA DE 2796 X 1290 PIXELS A 460 PPP, DYNAMIC ISLAND, TELA SEMPRE ATIVA, TECNOLOGIA PROMOTION COM TAXAS DE ATUALIZAÇÃO ADAPTATIVAS DE ATÉ 120 HZ, HDR, TRUE TONE, AMPLA TONALIDADE DE CORES (P3), RESPOSTA TÁTIL, PROPORÇÃO DE CONTRASTE: 2.000.000:1 (TÍPICA), BRILHO MÁX. DE 1000 NITS (TÍPICO); PICO DE BRILHO DE 1600 NITS (HDR); PICO DE BRILHO DE 2000 NITS (AMBIENTE EXTERNO), REVESTIMENTO RESISTENTE A IMPRESSÕES DIGITAIS E OLEOSIDADE, SUPORTE À EXIBIÇÃO SIMULTÂNEA DE VÁRIOS IDIOMAS E CARACTERES; RESISTÊNCIA A RESPINGOS, ÁGUA E POEIRA: CLASSIFICADOS COMO IP68 (PROFUNDIDADE MÁXIMA DE SEIS METROS POR ATÉ 30 MINUTOS); CÂMERA: GRANDE-ANGULAR DE NO MÍNIMO 48 MP: 24 MM, ABERTURA ƒ/1.78, ESTABILIZAÇÃO ÓPTICA DE IMAGEM POR DESLOCAMENTO DE SENSOR DE SEGUNDA GERAÇÃO, FOCUS PIXELS A 100%, SUPORTE A FOTOS EM ALTÍSSIMA</w:t>
            </w:r>
          </w:p>
          <w:p w14:paraId="249889E5" w14:textId="77777777" w:rsidR="00B177A5" w:rsidRDefault="00B177A5" w:rsidP="00B177A5">
            <w:pPr>
              <w:jc w:val="both"/>
              <w:rPr>
                <w:rFonts w:ascii="Arial" w:hAnsi="Arial" w:cs="Arial"/>
                <w:color w:val="000000"/>
                <w:sz w:val="16"/>
                <w:szCs w:val="16"/>
              </w:rPr>
            </w:pPr>
            <w:r>
              <w:rPr>
                <w:rFonts w:ascii="Arial" w:hAnsi="Arial" w:cs="Arial"/>
                <w:color w:val="000000"/>
                <w:sz w:val="16"/>
                <w:szCs w:val="16"/>
              </w:rPr>
              <w:t>RESOLUÇÃO (24 MP E 48 MP), ULTRA-ANGULAR DE 12 MP: 13 MM, ABERTURA ƒ/2.2 E ÂNGULO DE VISÃO DE 120°,</w:t>
            </w:r>
          </w:p>
          <w:p w14:paraId="0AEED655" w14:textId="77777777" w:rsidR="00B177A5" w:rsidRDefault="00B177A5" w:rsidP="00B177A5">
            <w:pPr>
              <w:jc w:val="both"/>
              <w:rPr>
                <w:rFonts w:ascii="Arial" w:hAnsi="Arial" w:cs="Arial"/>
                <w:color w:val="000000"/>
                <w:sz w:val="16"/>
                <w:szCs w:val="16"/>
              </w:rPr>
            </w:pPr>
            <w:r>
              <w:rPr>
                <w:rFonts w:ascii="Arial" w:hAnsi="Arial" w:cs="Arial"/>
                <w:color w:val="000000"/>
                <w:sz w:val="16"/>
                <w:szCs w:val="16"/>
              </w:rPr>
              <w:t>FOCUS PIXELS A 100%, TELEOBJETIVA DE 2X DE 12 MP (POSSIBILITADA PELO SENSOR QUAD-PIXEL): 48 MM,</w:t>
            </w:r>
          </w:p>
          <w:p w14:paraId="359BA570" w14:textId="3057FBF1" w:rsidR="00B177A5" w:rsidRDefault="00B177A5" w:rsidP="00B177A5">
            <w:pPr>
              <w:jc w:val="both"/>
              <w:rPr>
                <w:rFonts w:ascii="Arial" w:hAnsi="Arial" w:cs="Arial"/>
                <w:color w:val="000000"/>
                <w:sz w:val="16"/>
                <w:szCs w:val="16"/>
              </w:rPr>
            </w:pPr>
            <w:r>
              <w:rPr>
                <w:rFonts w:ascii="Arial" w:hAnsi="Arial" w:cs="Arial"/>
                <w:color w:val="000000"/>
                <w:sz w:val="16"/>
                <w:szCs w:val="16"/>
              </w:rPr>
              <w:t xml:space="preserve">ABERTURA ƒ/1.78, ESTABILIZAÇÃO ÓPTICA DE IMAGEM POR DESLOCAMENTO DE SENSOR DE SEGUNDA GERAÇÃO, FOCUS PIXELS A 100%, TELEOBJETIVA DE 5X DE 12 MP: 120 MM, ABERTURA ƒ/2.8, ESTABILIZAÇÃO ÓPTICA EM 3D DA IMAGEM POR DESLOCAMENTO DE SENSOR E FOCO AUTOMÁTICO, DESIGN EM TETRAPRISMA, ZOOM IN ÓPTICO DE 5X, ZOOM OUT </w:t>
            </w:r>
            <w:r>
              <w:rPr>
                <w:rFonts w:ascii="Arial" w:hAnsi="Arial" w:cs="Arial"/>
                <w:color w:val="000000"/>
                <w:sz w:val="16"/>
                <w:szCs w:val="16"/>
              </w:rPr>
              <w:lastRenderedPageBreak/>
              <w:t>ÓPTICO DE 2X; ALCANCE DE ZOOM ÓPTICO DE 10X, ZOOM DIGITAL ATÉ 25X, LENTE-PADRÃO PERSONALIZÁVEL (GRANDE-ANGULAR), LENTE COBERTA COM CRISTAL DE SAFIRA, FLASH TRUE TONE ADAPTATIVO, PHOTONIC ENGINE, DEEP FUSION, HDR INTELIGENTE 5, RETRATOS DE ÚLTIMA GERAÇÃO COM O CONTROLE DE FOCO E DE PROFUNDIDADE, ILUMINAÇÃO DE RETRATO COM SEIS EFEITOS, MODO NOITE, RETRATOS COM MODO NOITE</w:t>
            </w:r>
          </w:p>
          <w:p w14:paraId="2F2694CD" w14:textId="77777777" w:rsidR="00B177A5" w:rsidRDefault="00B177A5" w:rsidP="00B177A5">
            <w:pPr>
              <w:jc w:val="both"/>
              <w:rPr>
                <w:rFonts w:ascii="Arial" w:hAnsi="Arial" w:cs="Arial"/>
                <w:color w:val="000000"/>
                <w:sz w:val="16"/>
                <w:szCs w:val="16"/>
              </w:rPr>
            </w:pPr>
            <w:r>
              <w:rPr>
                <w:rFonts w:ascii="Arial" w:hAnsi="Arial" w:cs="Arial"/>
                <w:color w:val="000000"/>
                <w:sz w:val="16"/>
                <w:szCs w:val="16"/>
              </w:rPr>
              <w:t>POSSIBILITADOS PELO SCANNER LIDAR, PANORAMA (ATÉ 63 MP), ESTILOS FOTOGRÁFICOS, FOTOGRAFIA MACRO,</w:t>
            </w:r>
          </w:p>
          <w:p w14:paraId="388B112D" w14:textId="6B833264" w:rsidR="00B177A5" w:rsidRDefault="00B177A5" w:rsidP="00B177A5">
            <w:pPr>
              <w:jc w:val="both"/>
              <w:rPr>
                <w:rFonts w:ascii="Arial" w:hAnsi="Arial" w:cs="Arial"/>
                <w:color w:val="000000"/>
                <w:sz w:val="16"/>
                <w:szCs w:val="16"/>
              </w:rPr>
            </w:pPr>
            <w:r>
              <w:rPr>
                <w:rFonts w:ascii="Arial" w:hAnsi="Arial" w:cs="Arial"/>
                <w:color w:val="000000"/>
                <w:sz w:val="16"/>
                <w:szCs w:val="16"/>
              </w:rPr>
              <w:t>CAPTURA DE AMPLA TONALIDADE DE CORES PARA FOTOS E LIVE PHOTOS, CORREÇÃO DE LENTE (ULTRA-ANGULAR), CORREÇÃO AVANÇADA DE OLHOS VERMELHOS, ESTABILIZAÇÃO AUTOMÁTICA DE IMAGEM, MODO CONTÍNUO, FOTOS COM LOCALIZAÇÃO GEOGRÁFICA, FORMATOS DE IMAGEM CAPTURADOS: HEIF, JPEG E DNG; GRAVAÇÃO DE VÍDEO: GRAVAÇÃO DE VÍDEO 4K A 24 QPS, 25 QPS, 30 QPS OU 60 QPS, GRAVAÇÃO DE VÍDEO HD DE 1080P A 25 QPS, 30 QPS OU 60 QPS, GRAVAÇÃO DE VÍDEO HD DE 720P A 30 QPS, MODO CINEMA ATÉ 4K HDR A 30 QPS, MODO AÇÃO ATÉ 2.8K A 60 QPS, GRAVAÇÃO DE VÍDEO HDR DOLBY VISION ATÉ 4K A 60 QPS, GRAVAÇÃO DE VÍDEO PRORES ATÉ 4K A 60 QPS COM GRAVAÇÃO EXTERNA, GRAVAÇÃO DE VÍDEO LOG, ACADEMY COLOR ENCODING SYSTEM, GRAVAÇÃO DE VÍDEO MACRO, INCLUSIVE EM CÂMERA LENTA E TIME-LAPSE, VÍDEO EM CÂMERA LENTA DE 1080P A 120 QPS OU 240 QPS, VÍDEO EM TIME-LAPSE COM ESTABILIZAÇÃO, TIME-LAPSE COM MODO NOITE, ESTABILIZAÇÃO ÓPTICA DE IMAGEM POR DESLOCAMENTO DE SENSOR DE SEGUNDA GERAÇÃO PARA VÍDEO (GRANDE-ANGULAR), ESTABILIZAÇÃO ÓPTICA DE IMAGEM PARA VÍDEO (TELEOBJETIVA DE 3X), ESTABILIZAÇÃO ÓPTICA EM 3D DA IMAGEM POR DESLOCAMENTO DE</w:t>
            </w:r>
            <w:r w:rsidR="004C0551">
              <w:rPr>
                <w:rFonts w:ascii="Arial" w:hAnsi="Arial" w:cs="Arial"/>
                <w:color w:val="000000"/>
                <w:sz w:val="16"/>
                <w:szCs w:val="16"/>
              </w:rPr>
              <w:t xml:space="preserve"> </w:t>
            </w:r>
            <w:r>
              <w:rPr>
                <w:rFonts w:ascii="Arial" w:hAnsi="Arial" w:cs="Arial"/>
                <w:color w:val="000000"/>
                <w:sz w:val="16"/>
                <w:szCs w:val="16"/>
              </w:rPr>
              <w:t>SENSOR E FOCO AUTOMÁTICO PARA VÍDEO (TELEOBJETIVA DE 5X), ZOOM DIGITAL ATÉ 9X (IPHONE 15 PRO) E 15X</w:t>
            </w:r>
            <w:r w:rsidR="004C0551">
              <w:rPr>
                <w:rFonts w:ascii="Arial" w:hAnsi="Arial" w:cs="Arial"/>
                <w:color w:val="000000"/>
                <w:sz w:val="16"/>
                <w:szCs w:val="16"/>
              </w:rPr>
              <w:t xml:space="preserve"> </w:t>
            </w:r>
            <w:r>
              <w:rPr>
                <w:rFonts w:ascii="Arial" w:hAnsi="Arial" w:cs="Arial"/>
                <w:color w:val="000000"/>
                <w:sz w:val="16"/>
                <w:szCs w:val="16"/>
              </w:rPr>
              <w:t>(IPHONE 15 PRO MAX), ZOOM DE ÁUDIO, ESTABILIZAÇÃO CINEMÁTICA DE VÍDEO (4K, 1080P E 720P), VÍDEO COM FOCO</w:t>
            </w:r>
            <w:r w:rsidR="004C0551">
              <w:rPr>
                <w:rFonts w:ascii="Arial" w:hAnsi="Arial" w:cs="Arial"/>
                <w:color w:val="000000"/>
                <w:sz w:val="16"/>
                <w:szCs w:val="16"/>
              </w:rPr>
              <w:t xml:space="preserve"> </w:t>
            </w:r>
            <w:r>
              <w:rPr>
                <w:rFonts w:ascii="Arial" w:hAnsi="Arial" w:cs="Arial"/>
                <w:color w:val="000000"/>
                <w:sz w:val="16"/>
                <w:szCs w:val="16"/>
              </w:rPr>
              <w:t>AUTOMÁTICO CONTÍNUO, TIRA FOTOS EM 8 MP ENQUANTO GRAVA VÍDEOS 4K, ZOOM DURANTE A REPRODUÇÃO,</w:t>
            </w:r>
            <w:r w:rsidR="004C0551">
              <w:rPr>
                <w:rFonts w:ascii="Arial" w:hAnsi="Arial" w:cs="Arial"/>
                <w:color w:val="000000"/>
                <w:sz w:val="16"/>
                <w:szCs w:val="16"/>
              </w:rPr>
              <w:t xml:space="preserve"> </w:t>
            </w:r>
            <w:r>
              <w:rPr>
                <w:rFonts w:ascii="Arial" w:hAnsi="Arial" w:cs="Arial"/>
                <w:color w:val="000000"/>
                <w:sz w:val="16"/>
                <w:szCs w:val="16"/>
              </w:rPr>
              <w:t>FORMATOS DE GRAVAÇÃO DE VÍDEO: HEVC, H.264 E PRORES, GRAVAÇÃO EM ESTÉREO; MARTPHONE, NOVO NA</w:t>
            </w:r>
            <w:r w:rsidR="004C0551">
              <w:rPr>
                <w:rFonts w:ascii="Arial" w:hAnsi="Arial" w:cs="Arial"/>
                <w:color w:val="000000"/>
                <w:sz w:val="16"/>
                <w:szCs w:val="16"/>
              </w:rPr>
              <w:t xml:space="preserve"> </w:t>
            </w:r>
            <w:r>
              <w:rPr>
                <w:rFonts w:ascii="Arial" w:hAnsi="Arial" w:cs="Arial"/>
                <w:color w:val="000000"/>
                <w:sz w:val="16"/>
                <w:szCs w:val="16"/>
              </w:rPr>
              <w:t>CAIXA, SISTEMA OPERACIONAL DE FÁBRICA ANDROID VERSÃO 14.0 (OU SUPERIOR) OU IOS 17 (OU SUPERIOR);</w:t>
            </w:r>
            <w:r w:rsidR="004C0551">
              <w:rPr>
                <w:rFonts w:ascii="Arial" w:hAnsi="Arial" w:cs="Arial"/>
                <w:color w:val="000000"/>
                <w:sz w:val="16"/>
                <w:szCs w:val="16"/>
              </w:rPr>
              <w:t xml:space="preserve"> </w:t>
            </w:r>
            <w:r>
              <w:rPr>
                <w:rFonts w:ascii="Arial" w:hAnsi="Arial" w:cs="Arial"/>
                <w:color w:val="000000"/>
                <w:sz w:val="16"/>
                <w:szCs w:val="16"/>
              </w:rPr>
              <w:t>PROCESSADOR OCTACORE COM 8 NÚCLEOS FÍSICOS OU SUPERIOR; BATERIA DE 4400MAH OU SUPERIOR;</w:t>
            </w:r>
            <w:r w:rsidR="004C0551">
              <w:rPr>
                <w:rFonts w:ascii="Arial" w:hAnsi="Arial" w:cs="Arial"/>
                <w:color w:val="000000"/>
                <w:sz w:val="16"/>
                <w:szCs w:val="16"/>
              </w:rPr>
              <w:t xml:space="preserve"> </w:t>
            </w:r>
            <w:r>
              <w:rPr>
                <w:rFonts w:ascii="Arial" w:hAnsi="Arial" w:cs="Arial"/>
                <w:color w:val="000000"/>
                <w:sz w:val="16"/>
                <w:szCs w:val="16"/>
              </w:rPr>
              <w:t>BLUETOOTH 5.0 OU SUPERIOR; WI-FI 802.11 A/B/G/N/AC/6/6E (2.4GHZ, 5GHZ) + MIMO; TRANSMISSÃO DE DADOS - 3G</w:t>
            </w:r>
            <w:r w:rsidR="004C0551">
              <w:rPr>
                <w:rFonts w:ascii="Arial" w:hAnsi="Arial" w:cs="Arial"/>
                <w:color w:val="000000"/>
                <w:sz w:val="16"/>
                <w:szCs w:val="16"/>
              </w:rPr>
              <w:t xml:space="preserve"> </w:t>
            </w:r>
            <w:r>
              <w:rPr>
                <w:rFonts w:ascii="Arial" w:hAnsi="Arial" w:cs="Arial"/>
                <w:color w:val="000000"/>
                <w:sz w:val="16"/>
                <w:szCs w:val="16"/>
              </w:rPr>
              <w:lastRenderedPageBreak/>
              <w:t>HSPA+, EDGE, UMTS, 4G LTE E 5G (PADRÃO BRASILEIRO); HOMOLOGAÇÃO - HOMOLOGAÇÃO EMITIDA PELA ANATEL,</w:t>
            </w:r>
          </w:p>
          <w:p w14:paraId="18523DB0" w14:textId="3516D8C3" w:rsidR="00B177A5" w:rsidRPr="00815299" w:rsidRDefault="00B177A5" w:rsidP="00B177A5">
            <w:pPr>
              <w:jc w:val="both"/>
              <w:rPr>
                <w:rFonts w:ascii="Arial" w:hAnsi="Arial" w:cs="Arial"/>
                <w:color w:val="000000"/>
                <w:sz w:val="16"/>
                <w:szCs w:val="16"/>
              </w:rPr>
            </w:pPr>
            <w:r>
              <w:rPr>
                <w:rFonts w:ascii="Arial" w:hAnsi="Arial" w:cs="Arial"/>
                <w:color w:val="000000"/>
                <w:sz w:val="16"/>
                <w:szCs w:val="16"/>
              </w:rPr>
              <w:t>COM SELO DE IDENTIFICAÇÃO; ANTENA EMBUTIDA; MARCA(S)/MODELO(S) DE REFERÊNCIA: SAMSUNG/GALAXY S24</w:t>
            </w:r>
            <w:r w:rsidR="004C0551">
              <w:rPr>
                <w:rFonts w:ascii="Arial" w:hAnsi="Arial" w:cs="Arial"/>
                <w:color w:val="000000"/>
                <w:sz w:val="16"/>
                <w:szCs w:val="16"/>
              </w:rPr>
              <w:t xml:space="preserve"> </w:t>
            </w:r>
            <w:r>
              <w:rPr>
                <w:rFonts w:ascii="Arial" w:hAnsi="Arial" w:cs="Arial"/>
                <w:color w:val="000000"/>
                <w:sz w:val="16"/>
                <w:szCs w:val="16"/>
              </w:rPr>
              <w:t>ULTRA; APPLE/IPHONE 15 PRO MAX</w:t>
            </w:r>
          </w:p>
        </w:tc>
        <w:tc>
          <w:tcPr>
            <w:tcW w:w="945" w:type="dxa"/>
            <w:noWrap/>
            <w:vAlign w:val="bottom"/>
          </w:tcPr>
          <w:p w14:paraId="261539F1" w14:textId="12974C17" w:rsidR="00B177A5" w:rsidRPr="00815299" w:rsidRDefault="00B177A5" w:rsidP="00B177A5">
            <w:pPr>
              <w:jc w:val="center"/>
              <w:rPr>
                <w:rFonts w:ascii="Arial" w:hAnsi="Arial" w:cs="Arial"/>
                <w:color w:val="000000"/>
                <w:sz w:val="16"/>
                <w:szCs w:val="16"/>
              </w:rPr>
            </w:pPr>
            <w:r>
              <w:rPr>
                <w:rFonts w:ascii="Arial" w:hAnsi="Arial" w:cs="Arial"/>
                <w:color w:val="000000"/>
                <w:sz w:val="16"/>
                <w:szCs w:val="16"/>
              </w:rPr>
              <w:lastRenderedPageBreak/>
              <w:t>UN</w:t>
            </w:r>
          </w:p>
        </w:tc>
        <w:tc>
          <w:tcPr>
            <w:tcW w:w="1234" w:type="dxa"/>
            <w:noWrap/>
            <w:vAlign w:val="bottom"/>
          </w:tcPr>
          <w:p w14:paraId="175CA473" w14:textId="58EFB1B3" w:rsidR="00B177A5" w:rsidRPr="00815299" w:rsidRDefault="00B177A5" w:rsidP="00B177A5">
            <w:pPr>
              <w:jc w:val="center"/>
              <w:rPr>
                <w:rFonts w:ascii="Arial" w:hAnsi="Arial" w:cs="Arial"/>
                <w:color w:val="000000"/>
                <w:sz w:val="16"/>
                <w:szCs w:val="16"/>
              </w:rPr>
            </w:pPr>
            <w:r>
              <w:rPr>
                <w:rFonts w:ascii="Arial" w:hAnsi="Arial" w:cs="Arial"/>
                <w:color w:val="000000"/>
                <w:sz w:val="16"/>
                <w:szCs w:val="16"/>
              </w:rPr>
              <w:t>4,</w:t>
            </w:r>
          </w:p>
        </w:tc>
        <w:tc>
          <w:tcPr>
            <w:tcW w:w="914" w:type="dxa"/>
            <w:vAlign w:val="bottom"/>
          </w:tcPr>
          <w:p w14:paraId="581D97B5" w14:textId="37B62C06" w:rsidR="00B177A5" w:rsidRPr="00815299" w:rsidRDefault="00B177A5" w:rsidP="00B177A5">
            <w:pPr>
              <w:jc w:val="right"/>
              <w:rPr>
                <w:rFonts w:ascii="Arial" w:hAnsi="Arial" w:cs="Arial"/>
                <w:color w:val="000000"/>
                <w:sz w:val="16"/>
                <w:szCs w:val="16"/>
              </w:rPr>
            </w:pPr>
            <w:r>
              <w:rPr>
                <w:rFonts w:ascii="Arial" w:hAnsi="Arial" w:cs="Arial"/>
                <w:color w:val="000000"/>
                <w:sz w:val="16"/>
                <w:szCs w:val="16"/>
              </w:rPr>
              <w:t>6.104,33</w:t>
            </w:r>
          </w:p>
        </w:tc>
        <w:tc>
          <w:tcPr>
            <w:tcW w:w="1075" w:type="dxa"/>
            <w:noWrap/>
            <w:vAlign w:val="bottom"/>
          </w:tcPr>
          <w:p w14:paraId="0251E2FC" w14:textId="0A055E02" w:rsidR="00B177A5" w:rsidRPr="00815299" w:rsidRDefault="00B177A5" w:rsidP="00B177A5">
            <w:pPr>
              <w:jc w:val="right"/>
              <w:rPr>
                <w:rFonts w:ascii="Arial" w:hAnsi="Arial" w:cs="Arial"/>
                <w:color w:val="000000"/>
                <w:sz w:val="16"/>
                <w:szCs w:val="16"/>
              </w:rPr>
            </w:pPr>
            <w:r>
              <w:rPr>
                <w:rFonts w:ascii="Arial" w:hAnsi="Arial" w:cs="Arial"/>
                <w:color w:val="000000"/>
                <w:sz w:val="16"/>
                <w:szCs w:val="16"/>
              </w:rPr>
              <w:t>24.417,32</w:t>
            </w:r>
          </w:p>
        </w:tc>
      </w:tr>
      <w:tr w:rsidR="004C0551" w:rsidRPr="00815299" w14:paraId="5494B1B2" w14:textId="77777777" w:rsidTr="004C0551">
        <w:trPr>
          <w:trHeight w:val="20"/>
          <w:jc w:val="center"/>
        </w:trPr>
        <w:tc>
          <w:tcPr>
            <w:tcW w:w="523" w:type="dxa"/>
            <w:noWrap/>
            <w:vAlign w:val="bottom"/>
          </w:tcPr>
          <w:p w14:paraId="38BA2546" w14:textId="66FF123A" w:rsidR="004C0551" w:rsidRDefault="004C0551" w:rsidP="004C0551">
            <w:pPr>
              <w:jc w:val="center"/>
              <w:rPr>
                <w:rFonts w:ascii="Arial" w:hAnsi="Arial" w:cs="Arial"/>
                <w:color w:val="000000"/>
                <w:sz w:val="16"/>
                <w:szCs w:val="16"/>
              </w:rPr>
            </w:pPr>
            <w:r>
              <w:rPr>
                <w:rFonts w:ascii="Arial" w:hAnsi="Arial" w:cs="Arial"/>
                <w:color w:val="000000"/>
                <w:sz w:val="16"/>
                <w:szCs w:val="16"/>
              </w:rPr>
              <w:lastRenderedPageBreak/>
              <w:t>2</w:t>
            </w:r>
          </w:p>
        </w:tc>
        <w:tc>
          <w:tcPr>
            <w:tcW w:w="1030" w:type="dxa"/>
            <w:vAlign w:val="bottom"/>
          </w:tcPr>
          <w:p w14:paraId="5834AE6B" w14:textId="626B1E20" w:rsidR="004C0551" w:rsidRDefault="004C0551" w:rsidP="004C0551">
            <w:pPr>
              <w:jc w:val="center"/>
              <w:rPr>
                <w:rFonts w:ascii="Arial" w:hAnsi="Arial" w:cs="Arial"/>
                <w:color w:val="000000"/>
                <w:sz w:val="16"/>
                <w:szCs w:val="16"/>
              </w:rPr>
            </w:pPr>
            <w:r>
              <w:rPr>
                <w:rFonts w:ascii="Arial" w:hAnsi="Arial" w:cs="Arial"/>
                <w:color w:val="000000"/>
                <w:sz w:val="16"/>
                <w:szCs w:val="16"/>
              </w:rPr>
              <w:t>002.002.257</w:t>
            </w:r>
          </w:p>
        </w:tc>
        <w:tc>
          <w:tcPr>
            <w:tcW w:w="3402" w:type="dxa"/>
            <w:noWrap/>
          </w:tcPr>
          <w:p w14:paraId="454793C1" w14:textId="0BD6E3DB" w:rsidR="004C0551" w:rsidRDefault="004C0551" w:rsidP="004C0551">
            <w:pPr>
              <w:jc w:val="both"/>
              <w:rPr>
                <w:rFonts w:ascii="Arial" w:hAnsi="Arial" w:cs="Arial"/>
                <w:color w:val="000000"/>
                <w:sz w:val="16"/>
                <w:szCs w:val="16"/>
              </w:rPr>
            </w:pPr>
            <w:r>
              <w:rPr>
                <w:rFonts w:ascii="Arial" w:hAnsi="Arial" w:cs="Arial"/>
                <w:color w:val="000000"/>
                <w:sz w:val="16"/>
                <w:szCs w:val="16"/>
              </w:rPr>
              <w:t>AERONAVE DRONE (COM TELA) COMBO/KIT: SISTEMA AÉREO NÃO TRIPULADO COMPACTO (DRONE), COM PESO APROXIMADO DE 250 GRAMAS, COM CÂMERA INTEGRADA DE ALTA RESOLUÇÃO, DESTINADO A CAPTAÇÃO DE IMAGENS E VÍDEOS EM 4K, COM RECURSOS AVANÇADOS DE VOO E SEGURANÇA. O EQUIPAMENTO DEVE POSSUIR SENSOR DE IMAGEM CMOS COM NO MÍNIMO 1/1.3 POLEGADAS, COM CAPACIDADE DE GRAVAÇÃO DE VÍDEO MÍNIMA EM 4K A 100 FPS (EM HLG OU D-LOG M) E RESOLUÇÃO FOTOGRÁFICA MÍNIMA DE 48 MP. A LENTE DEVE TER CAMPO DE VISÃO DE APROXIMADAMENTE 82° COM ABERTURA F/1.7. O DRONE DEVE SER EQUIPADO COM SISTEMA OMNIDIRECIONAL DE SENSORES PARA DETECÇÃO DE OBSTÁCULOS EM TODAS AS DIREÇÕES (FRONTAL, TRASEIRA, LATERAL, SUPERIOR E INFERIOR), GARANTINDO NAVEGAÇÃO SEGURA MESMO EM AMBIENTES COMPLEXOS. DEVE CONTAR COM MODOS INTELIGENTES DE VOO, COMO SEGUIMENTO AUTOMÁTICO DE OBJETO (ACTIVETRACK OU EQUIVALENTE), RASTREAMENTO COM DESVIO DE OBSTÁCULOS, RETORNO AUTOMÁTICO (RTH), VOO WAYPOINT, ÓRBITA E CONTROLE POR GESTOS. DEVE PERMITIR TRANSMISSÃO DE VÍDEO EM TEMPO REAL EM ALTA DEFINIÇÃO (FULL HD 1080P A 60 FPS), COM ALCANCE MÍNIMO DE 10 KM EM AMBIENTES ABERTOS, UTILIZANDO SISTEMA DE COMUNICAÇÃO DE ÚLTIMA GERAÇÃO (COMO OCUSYNC 4.0 OU EQUIVALENTE). ACOMPANHA CONTROLE REMOTO COM TELA INTEGRADA DE ALTA LUMINOSIDADE, DISPENSANDO O USO DE SMARTPHONE, COM SISTEMA OPERACIONAL PRÓPRIO, CAPACIDADE DE ATUALIZAÇÃO DE FIRMWARE E INTERFACE RESPONSIVA. A AUTONOMIA DE VOO DEVE SER DE NO MÍNIMO 34 MINUTOS POR BATERIA, COM SUPORTE PARA BATERIAS ADICIONAIS E SISTEMA DE CARREGAMENTO MÚLTIPLO. O KIT DEVE INCLUIR PELO MENOS: 1 DRONE COM CÂMERA INTEGRADA 1 CONTROLE REMOTO COM TELA INTEGRADA 3 BATERIAS INTELIGENTES RECARREGÁVEIS 1 CARREGADOR MÚLTIPLO HÉLICES SOBRESSALENTES BOLSA DE TRANSPORTE CABOS DE CONEXÃO E</w:t>
            </w:r>
          </w:p>
          <w:p w14:paraId="78141D5A" w14:textId="2CB2B4D8" w:rsidR="004C0551" w:rsidRDefault="004C0551" w:rsidP="004C0551">
            <w:pPr>
              <w:jc w:val="both"/>
              <w:rPr>
                <w:rFonts w:ascii="Arial" w:hAnsi="Arial" w:cs="Arial"/>
                <w:color w:val="000000"/>
                <w:sz w:val="16"/>
                <w:szCs w:val="16"/>
              </w:rPr>
            </w:pPr>
            <w:r>
              <w:rPr>
                <w:rFonts w:ascii="Arial" w:hAnsi="Arial" w:cs="Arial"/>
                <w:color w:val="000000"/>
                <w:sz w:val="16"/>
                <w:szCs w:val="16"/>
              </w:rPr>
              <w:t xml:space="preserve">ADAPTADORES NECESSÁRIOS ACOMPANHAR: MANUAL DE INSTRUÇÕES; GARANTIA MÍNIMA DE 12 MESES CONTRADEFEITOS DE FABRICAÇÃO. DEVE POSSUIR </w:t>
            </w:r>
            <w:r>
              <w:rPr>
                <w:rFonts w:ascii="Arial" w:hAnsi="Arial" w:cs="Arial"/>
                <w:color w:val="000000"/>
                <w:sz w:val="16"/>
                <w:szCs w:val="16"/>
              </w:rPr>
              <w:lastRenderedPageBreak/>
              <w:t>CERTIFICAÇÕES QUE ATESTEM A CONFORMIDADE COM NORMAS TÉCNICAS E LEGISLAÇÕES VIGENTES.</w:t>
            </w:r>
          </w:p>
        </w:tc>
        <w:tc>
          <w:tcPr>
            <w:tcW w:w="945" w:type="dxa"/>
            <w:noWrap/>
            <w:vAlign w:val="bottom"/>
          </w:tcPr>
          <w:p w14:paraId="36B707C6" w14:textId="4D03DD5E" w:rsidR="004C0551" w:rsidRDefault="004C0551" w:rsidP="004C0551">
            <w:pPr>
              <w:jc w:val="center"/>
              <w:rPr>
                <w:rFonts w:ascii="Arial" w:hAnsi="Arial" w:cs="Arial"/>
                <w:color w:val="000000"/>
                <w:sz w:val="16"/>
                <w:szCs w:val="16"/>
              </w:rPr>
            </w:pPr>
            <w:r>
              <w:rPr>
                <w:rFonts w:ascii="Arial" w:hAnsi="Arial" w:cs="Arial"/>
                <w:color w:val="000000"/>
                <w:sz w:val="16"/>
                <w:szCs w:val="16"/>
              </w:rPr>
              <w:lastRenderedPageBreak/>
              <w:t>UN</w:t>
            </w:r>
          </w:p>
        </w:tc>
        <w:tc>
          <w:tcPr>
            <w:tcW w:w="1234" w:type="dxa"/>
            <w:noWrap/>
            <w:vAlign w:val="bottom"/>
          </w:tcPr>
          <w:p w14:paraId="26B1F6FF" w14:textId="28503518" w:rsidR="004C0551" w:rsidRDefault="004C0551" w:rsidP="004C0551">
            <w:pPr>
              <w:jc w:val="center"/>
              <w:rPr>
                <w:rFonts w:ascii="Arial" w:hAnsi="Arial" w:cs="Arial"/>
                <w:color w:val="000000"/>
                <w:sz w:val="16"/>
                <w:szCs w:val="16"/>
              </w:rPr>
            </w:pPr>
            <w:r>
              <w:rPr>
                <w:rFonts w:ascii="Arial" w:hAnsi="Arial" w:cs="Arial"/>
                <w:color w:val="000000"/>
                <w:sz w:val="16"/>
                <w:szCs w:val="16"/>
              </w:rPr>
              <w:t>2,</w:t>
            </w:r>
          </w:p>
        </w:tc>
        <w:tc>
          <w:tcPr>
            <w:tcW w:w="914" w:type="dxa"/>
            <w:vAlign w:val="bottom"/>
          </w:tcPr>
          <w:p w14:paraId="145D53BB" w14:textId="28119A4F" w:rsidR="004C0551" w:rsidRDefault="004C0551" w:rsidP="004C0551">
            <w:pPr>
              <w:jc w:val="right"/>
              <w:rPr>
                <w:rFonts w:ascii="Arial" w:hAnsi="Arial" w:cs="Arial"/>
                <w:color w:val="000000"/>
                <w:sz w:val="16"/>
                <w:szCs w:val="16"/>
              </w:rPr>
            </w:pPr>
            <w:r>
              <w:rPr>
                <w:rFonts w:ascii="Arial" w:hAnsi="Arial" w:cs="Arial"/>
                <w:color w:val="000000"/>
                <w:sz w:val="16"/>
                <w:szCs w:val="16"/>
              </w:rPr>
              <w:t>12.545,57</w:t>
            </w:r>
          </w:p>
        </w:tc>
        <w:tc>
          <w:tcPr>
            <w:tcW w:w="1075" w:type="dxa"/>
            <w:noWrap/>
            <w:vAlign w:val="bottom"/>
          </w:tcPr>
          <w:p w14:paraId="5B61DE29" w14:textId="46599234" w:rsidR="004C0551" w:rsidRDefault="004C0551" w:rsidP="004C0551">
            <w:pPr>
              <w:jc w:val="right"/>
              <w:rPr>
                <w:rFonts w:ascii="Arial" w:hAnsi="Arial" w:cs="Arial"/>
                <w:color w:val="000000"/>
                <w:sz w:val="16"/>
                <w:szCs w:val="16"/>
              </w:rPr>
            </w:pPr>
            <w:r>
              <w:rPr>
                <w:rFonts w:ascii="Arial" w:hAnsi="Arial" w:cs="Arial"/>
                <w:color w:val="000000"/>
                <w:sz w:val="16"/>
                <w:szCs w:val="16"/>
              </w:rPr>
              <w:t>25.091,14</w:t>
            </w:r>
          </w:p>
        </w:tc>
      </w:tr>
      <w:tr w:rsidR="004C0551" w:rsidRPr="00815299" w14:paraId="4C7AD9DB" w14:textId="77777777" w:rsidTr="004C0551">
        <w:trPr>
          <w:trHeight w:val="20"/>
          <w:jc w:val="center"/>
        </w:trPr>
        <w:tc>
          <w:tcPr>
            <w:tcW w:w="523" w:type="dxa"/>
            <w:noWrap/>
            <w:vAlign w:val="bottom"/>
          </w:tcPr>
          <w:p w14:paraId="356EAB22" w14:textId="312EB82A" w:rsidR="004C0551" w:rsidRDefault="004C0551" w:rsidP="004C0551">
            <w:pPr>
              <w:jc w:val="center"/>
              <w:rPr>
                <w:rFonts w:ascii="Arial" w:hAnsi="Arial" w:cs="Arial"/>
                <w:color w:val="000000"/>
                <w:sz w:val="16"/>
                <w:szCs w:val="16"/>
              </w:rPr>
            </w:pPr>
            <w:r>
              <w:rPr>
                <w:rFonts w:ascii="Arial" w:hAnsi="Arial" w:cs="Arial"/>
                <w:color w:val="000000"/>
                <w:sz w:val="16"/>
                <w:szCs w:val="16"/>
              </w:rPr>
              <w:t>3</w:t>
            </w:r>
          </w:p>
        </w:tc>
        <w:tc>
          <w:tcPr>
            <w:tcW w:w="1030" w:type="dxa"/>
            <w:vAlign w:val="bottom"/>
          </w:tcPr>
          <w:p w14:paraId="71A7FBC2" w14:textId="685BF980" w:rsidR="004C0551" w:rsidRDefault="004C0551" w:rsidP="004C0551">
            <w:pPr>
              <w:jc w:val="center"/>
              <w:rPr>
                <w:rFonts w:ascii="Arial" w:hAnsi="Arial" w:cs="Arial"/>
                <w:color w:val="000000"/>
                <w:sz w:val="16"/>
                <w:szCs w:val="16"/>
              </w:rPr>
            </w:pPr>
            <w:r>
              <w:rPr>
                <w:rFonts w:ascii="Arial" w:hAnsi="Arial" w:cs="Arial"/>
                <w:color w:val="000000"/>
                <w:sz w:val="16"/>
                <w:szCs w:val="16"/>
              </w:rPr>
              <w:t>002.002.258</w:t>
            </w:r>
          </w:p>
        </w:tc>
        <w:tc>
          <w:tcPr>
            <w:tcW w:w="3402" w:type="dxa"/>
            <w:noWrap/>
          </w:tcPr>
          <w:p w14:paraId="54723B75" w14:textId="2B7F7FF7" w:rsidR="004C0551" w:rsidRDefault="004C0551" w:rsidP="004C0551">
            <w:pPr>
              <w:jc w:val="both"/>
              <w:rPr>
                <w:rFonts w:ascii="Arial" w:hAnsi="Arial" w:cs="Arial"/>
                <w:color w:val="000000"/>
                <w:sz w:val="16"/>
                <w:szCs w:val="16"/>
              </w:rPr>
            </w:pPr>
            <w:r>
              <w:rPr>
                <w:rFonts w:ascii="Arial" w:hAnsi="Arial" w:cs="Arial"/>
                <w:color w:val="000000"/>
                <w:sz w:val="16"/>
                <w:szCs w:val="16"/>
              </w:rPr>
              <w:t>TABLET NOVO NA CAIXA; DIMENSÕES FÍSICAS MÍNIMAS DE: 257,1MM DE ALTURA; 168,7 MM DE LARGURA E 6,9MM DE ESPESSURA; PESO: 480G; HARDWARE: PROCESSADOR QUALCOMM SNAPDRAGON 695 OU SUPERIOR; CPU OCTA-CORE, COM CONFIGURAÇÃO DE NÚCLEOS DE PERFORMANCE E EFICIÊNCIA; MEMÓRIA RAM DE NO MÍNIMO 6GB; ARMAZENAMENTO INTERNO DE NO MÍNIMO 128GB, COM EXPANSÃO DE ATÉ 1 TB VIA CARTÃO MICROSD; SISTEMA OPERACIONAL: ANDROID 13 OU SUPERIOR; TELA: TFT LCD DE 11 POLEGADAS, RESOLUÇÃO MÍNIMA DE 1920 X 1200 PIXELS, COM TAXA DE ATUALIZAÇÃO MÍNIMA DE 90 HZ; CONECTIVIDADE: WI-FI 5 (802.11 A/B/G/N/AC, BANDAS DE 2,4 GHZ E 5 GHZ); BLUETOOTH 5.1; BATERIA: 7.040 MAH; COM CARREGAMENTO RÁPIDO DE 15W; PORTA USB C PARA CARGA E TRANSFERÊNCIA DE DADOS; CÂMERA TRASEIRA DE NO MÍNIMO 8 MEGAPIXELS, COM FOCO AUTOMÁTICO, ABERTURA F-2.0; CÂMERA FRONTAL DE 5 MEGAPIXELS, COM ABERTURA F 2.2 OU SIMILAR; GRAVAÇÃO DE VÍDEO EM 1080P A 30 FPS; ÁUDIO: QUATRO ALTO FALANTES, COM SUPORTE A SOM ESTÉREO IMERSIVO; ÁUDIO COM TECNOLOGIA DE MELHORIA (DOLBY ATMOS).</w:t>
            </w:r>
          </w:p>
        </w:tc>
        <w:tc>
          <w:tcPr>
            <w:tcW w:w="945" w:type="dxa"/>
            <w:noWrap/>
            <w:vAlign w:val="bottom"/>
          </w:tcPr>
          <w:p w14:paraId="3D5FEC9E" w14:textId="555CDFC0" w:rsidR="004C0551" w:rsidRDefault="004C0551" w:rsidP="004C0551">
            <w:pPr>
              <w:jc w:val="center"/>
              <w:rPr>
                <w:rFonts w:ascii="Arial" w:hAnsi="Arial" w:cs="Arial"/>
                <w:color w:val="000000"/>
                <w:sz w:val="16"/>
                <w:szCs w:val="16"/>
              </w:rPr>
            </w:pPr>
            <w:r>
              <w:rPr>
                <w:rFonts w:ascii="Arial" w:hAnsi="Arial" w:cs="Arial"/>
                <w:color w:val="000000"/>
                <w:sz w:val="16"/>
                <w:szCs w:val="16"/>
              </w:rPr>
              <w:t>UN</w:t>
            </w:r>
          </w:p>
        </w:tc>
        <w:tc>
          <w:tcPr>
            <w:tcW w:w="1234" w:type="dxa"/>
            <w:noWrap/>
            <w:vAlign w:val="bottom"/>
          </w:tcPr>
          <w:p w14:paraId="24053F91" w14:textId="6700AB5B" w:rsidR="004C0551" w:rsidRDefault="004C0551" w:rsidP="004C0551">
            <w:pPr>
              <w:jc w:val="center"/>
              <w:rPr>
                <w:rFonts w:ascii="Arial" w:hAnsi="Arial" w:cs="Arial"/>
                <w:color w:val="000000"/>
                <w:sz w:val="16"/>
                <w:szCs w:val="16"/>
              </w:rPr>
            </w:pPr>
            <w:r>
              <w:rPr>
                <w:rFonts w:ascii="Arial" w:hAnsi="Arial" w:cs="Arial"/>
                <w:color w:val="000000"/>
                <w:sz w:val="16"/>
                <w:szCs w:val="16"/>
              </w:rPr>
              <w:t>113,</w:t>
            </w:r>
          </w:p>
        </w:tc>
        <w:tc>
          <w:tcPr>
            <w:tcW w:w="914" w:type="dxa"/>
            <w:vAlign w:val="bottom"/>
          </w:tcPr>
          <w:p w14:paraId="7864732A" w14:textId="1FBA9D66" w:rsidR="004C0551" w:rsidRDefault="004C0551" w:rsidP="004C0551">
            <w:pPr>
              <w:jc w:val="right"/>
              <w:rPr>
                <w:rFonts w:ascii="Arial" w:hAnsi="Arial" w:cs="Arial"/>
                <w:color w:val="000000"/>
                <w:sz w:val="16"/>
                <w:szCs w:val="16"/>
              </w:rPr>
            </w:pPr>
            <w:r>
              <w:rPr>
                <w:rFonts w:ascii="Arial" w:hAnsi="Arial" w:cs="Arial"/>
                <w:color w:val="000000"/>
                <w:sz w:val="16"/>
                <w:szCs w:val="16"/>
              </w:rPr>
              <w:t>1.273,67</w:t>
            </w:r>
          </w:p>
        </w:tc>
        <w:tc>
          <w:tcPr>
            <w:tcW w:w="1075" w:type="dxa"/>
            <w:noWrap/>
            <w:vAlign w:val="bottom"/>
          </w:tcPr>
          <w:p w14:paraId="40A31C20" w14:textId="553515A4" w:rsidR="004C0551" w:rsidRDefault="004C0551" w:rsidP="004C0551">
            <w:pPr>
              <w:jc w:val="right"/>
              <w:rPr>
                <w:rFonts w:ascii="Arial" w:hAnsi="Arial" w:cs="Arial"/>
                <w:color w:val="000000"/>
                <w:sz w:val="16"/>
                <w:szCs w:val="16"/>
              </w:rPr>
            </w:pPr>
            <w:r>
              <w:rPr>
                <w:rFonts w:ascii="Arial" w:hAnsi="Arial" w:cs="Arial"/>
                <w:color w:val="000000"/>
                <w:sz w:val="16"/>
                <w:szCs w:val="16"/>
              </w:rPr>
              <w:t>143.924,71</w:t>
            </w:r>
          </w:p>
        </w:tc>
      </w:tr>
      <w:tr w:rsidR="006D1EE9" w:rsidRPr="00815299" w14:paraId="76F38297" w14:textId="77777777" w:rsidTr="006D1EE9">
        <w:trPr>
          <w:trHeight w:val="20"/>
          <w:jc w:val="center"/>
        </w:trPr>
        <w:tc>
          <w:tcPr>
            <w:tcW w:w="9123" w:type="dxa"/>
            <w:gridSpan w:val="7"/>
            <w:shd w:val="clear" w:color="auto" w:fill="D9D9D9" w:themeFill="background1" w:themeFillShade="D9"/>
            <w:noWrap/>
            <w:vAlign w:val="bottom"/>
          </w:tcPr>
          <w:p w14:paraId="673F0018" w14:textId="5DFC0A56" w:rsidR="006D1EE9" w:rsidRPr="006D1EE9" w:rsidRDefault="006D1EE9" w:rsidP="006D1EE9">
            <w:pPr>
              <w:jc w:val="center"/>
              <w:rPr>
                <w:rFonts w:ascii="Arial" w:hAnsi="Arial" w:cs="Arial"/>
                <w:b/>
                <w:bCs/>
                <w:color w:val="000000"/>
                <w:sz w:val="16"/>
                <w:szCs w:val="16"/>
              </w:rPr>
            </w:pPr>
            <w:r w:rsidRPr="006D1EE9">
              <w:rPr>
                <w:rFonts w:ascii="Arial" w:hAnsi="Arial" w:cs="Arial"/>
                <w:b/>
                <w:bCs/>
                <w:color w:val="000000"/>
                <w:sz w:val="16"/>
                <w:szCs w:val="16"/>
              </w:rPr>
              <w:t>COTA RESERVADA</w:t>
            </w:r>
          </w:p>
        </w:tc>
      </w:tr>
      <w:tr w:rsidR="004C0551" w:rsidRPr="00815299" w14:paraId="67950D12" w14:textId="77777777" w:rsidTr="004C0551">
        <w:trPr>
          <w:trHeight w:val="20"/>
          <w:jc w:val="center"/>
        </w:trPr>
        <w:tc>
          <w:tcPr>
            <w:tcW w:w="523" w:type="dxa"/>
            <w:noWrap/>
            <w:vAlign w:val="bottom"/>
          </w:tcPr>
          <w:p w14:paraId="7D9B2BDC" w14:textId="708C0845" w:rsidR="004C0551" w:rsidRDefault="004C0551" w:rsidP="004C0551">
            <w:pPr>
              <w:jc w:val="center"/>
              <w:rPr>
                <w:rFonts w:ascii="Arial" w:hAnsi="Arial" w:cs="Arial"/>
                <w:color w:val="000000"/>
                <w:sz w:val="16"/>
                <w:szCs w:val="16"/>
              </w:rPr>
            </w:pPr>
            <w:r>
              <w:rPr>
                <w:rFonts w:ascii="Arial" w:hAnsi="Arial" w:cs="Arial"/>
                <w:color w:val="000000"/>
                <w:sz w:val="16"/>
                <w:szCs w:val="16"/>
              </w:rPr>
              <w:t>4</w:t>
            </w:r>
          </w:p>
        </w:tc>
        <w:tc>
          <w:tcPr>
            <w:tcW w:w="1030" w:type="dxa"/>
            <w:vAlign w:val="bottom"/>
          </w:tcPr>
          <w:p w14:paraId="44EEA057" w14:textId="47263B26" w:rsidR="004C0551" w:rsidRDefault="004C0551" w:rsidP="004C0551">
            <w:pPr>
              <w:jc w:val="center"/>
              <w:rPr>
                <w:rFonts w:ascii="Arial" w:hAnsi="Arial" w:cs="Arial"/>
                <w:color w:val="000000"/>
                <w:sz w:val="16"/>
                <w:szCs w:val="16"/>
              </w:rPr>
            </w:pPr>
            <w:r>
              <w:rPr>
                <w:rFonts w:ascii="Arial" w:hAnsi="Arial" w:cs="Arial"/>
                <w:color w:val="000000"/>
                <w:sz w:val="16"/>
                <w:szCs w:val="16"/>
              </w:rPr>
              <w:t>002.002.256</w:t>
            </w:r>
          </w:p>
        </w:tc>
        <w:tc>
          <w:tcPr>
            <w:tcW w:w="3402" w:type="dxa"/>
            <w:noWrap/>
          </w:tcPr>
          <w:p w14:paraId="4F4AB45B" w14:textId="260ADEC5" w:rsidR="004C0551" w:rsidRDefault="006D1EE9" w:rsidP="004C0551">
            <w:pPr>
              <w:jc w:val="both"/>
              <w:rPr>
                <w:rFonts w:ascii="Arial" w:hAnsi="Arial" w:cs="Arial"/>
                <w:color w:val="000000"/>
                <w:sz w:val="16"/>
                <w:szCs w:val="16"/>
              </w:rPr>
            </w:pPr>
            <w:r>
              <w:rPr>
                <w:rFonts w:ascii="Arial" w:hAnsi="Arial" w:cs="Arial"/>
                <w:color w:val="000000"/>
                <w:sz w:val="16"/>
                <w:szCs w:val="16"/>
              </w:rPr>
              <w:t xml:space="preserve">APARELHO CELULAR - </w:t>
            </w:r>
            <w:r w:rsidR="004C0551">
              <w:rPr>
                <w:rFonts w:ascii="Arial" w:hAnsi="Arial" w:cs="Arial"/>
                <w:color w:val="000000"/>
                <w:sz w:val="16"/>
                <w:szCs w:val="16"/>
              </w:rPr>
              <w:t xml:space="preserve">CAPACIDADE: MÍNIMA DE 512 GB DE ARMAZENAMENTO INTERNO; TAMANHO E PESO APROXIMADOS: LARGURA: 76,7 MM X ALTURA: 159,9 MM X ESPESSURA: 8,25 MM X PESO: 221 GRAMAS; TELA: SUPER RETINA XDR OU SUPER AMOLED, OLED SEM BORDAS DE NO MÍNIMO 6,7 POLEGADAS (NA DIAGONAL), RESOLUÇÃO MÍNIMA DE 2796 X 1290 PIXELS A 460 PPP, DYNAMIC ISLAND, TELA SEMPRE ATIVA, TECNOLOGIA PROMOTION COM TAXAS DE ATUALIZAÇÃO ADAPTATIVAS DE ATÉ 120 HZ, HDR, TRUE TONE, AMPLA TONALIDADE DE CORES (P3), RESPOSTA TÁTIL, PROPORÇÃO DE CONTRASTE: 2.000.000:1 (TÍPICA), BRILHO MÁX. DE 1000 NITS (TÍPICO); PICO DE BRILHO DE 1600 NITS (HDR); PICO DE BRILHO DE 2000 NITS (AMBIENTE EXTERNO), REVESTIMENTO RESISTENTE A IMPRESSÕES DIGITAIS E OLEOSIDADE, SUPORTE À EXIBIÇÃO SIMULTÂNEA DE VÁRIOS IDIOMAS E CARACTERES; RESISTÊNCIA A RESPINGOS, ÁGUA E POEIRA: CLASSIFICADOS COMO IP68 (PROFUNDIDADE MÁXIMA DE SEIS METROS POR ATÉ 30 MINUTOS); CÂMERA: GRANDE-ANGULAR DE NO MÍNIMO 48 MP: 24 MM, ABERTURA ƒ/1.78, ESTABILIZAÇÃO ÓPTICA DE IMAGEM POR DESLOCAMENTO DE SENSOR DE </w:t>
            </w:r>
            <w:r w:rsidR="004C0551">
              <w:rPr>
                <w:rFonts w:ascii="Arial" w:hAnsi="Arial" w:cs="Arial"/>
                <w:color w:val="000000"/>
                <w:sz w:val="16"/>
                <w:szCs w:val="16"/>
              </w:rPr>
              <w:lastRenderedPageBreak/>
              <w:t>SEGUNDA GERAÇÃO, FOCUS PIXELS A 100%, SUPORTE A FOTOS EM ALTÍSSIMA</w:t>
            </w:r>
          </w:p>
          <w:p w14:paraId="7FF5E4CA" w14:textId="77777777" w:rsidR="004C0551" w:rsidRDefault="004C0551" w:rsidP="004C0551">
            <w:pPr>
              <w:jc w:val="both"/>
              <w:rPr>
                <w:rFonts w:ascii="Arial" w:hAnsi="Arial" w:cs="Arial"/>
                <w:color w:val="000000"/>
                <w:sz w:val="16"/>
                <w:szCs w:val="16"/>
              </w:rPr>
            </w:pPr>
            <w:r>
              <w:rPr>
                <w:rFonts w:ascii="Arial" w:hAnsi="Arial" w:cs="Arial"/>
                <w:color w:val="000000"/>
                <w:sz w:val="16"/>
                <w:szCs w:val="16"/>
              </w:rPr>
              <w:t>RESOLUÇÃO (24 MP E 48 MP), ULTRA-ANGULAR DE 12 MP: 13 MM, ABERTURA ƒ/2.2 E ÂNGULO DE VISÃO DE 120°,</w:t>
            </w:r>
          </w:p>
          <w:p w14:paraId="1E87957B" w14:textId="07BB6899" w:rsidR="004C0551" w:rsidRDefault="004C0551" w:rsidP="004C0551">
            <w:pPr>
              <w:jc w:val="both"/>
              <w:rPr>
                <w:rFonts w:ascii="Arial" w:hAnsi="Arial" w:cs="Arial"/>
                <w:color w:val="000000"/>
                <w:sz w:val="16"/>
                <w:szCs w:val="16"/>
              </w:rPr>
            </w:pPr>
            <w:r>
              <w:rPr>
                <w:rFonts w:ascii="Arial" w:hAnsi="Arial" w:cs="Arial"/>
                <w:color w:val="000000"/>
                <w:sz w:val="16"/>
                <w:szCs w:val="16"/>
              </w:rPr>
              <w:t>FOCUS PIXELS A 100%, TELEOBJETIVA DE 2X DE 12 MP (POSSIBILITADA PELO SENSOR QUAD-PIXEL): 48 MM, ABERTURA ƒ/1.78, ESTABILIZAÇÃO ÓPTICA DE IMAGEM POR DESLOCAMENTO DE SENSOR DE SEGUNDA GERAÇÃO, FOCUS PIXELS A 100%, TELEOBJETIVA DE 5X DE 12 MP: 120 MM, ABERTURA ƒ/2.8, ESTABILIZAÇÃO ÓPTICA EM 3D DA IMAGEM POR DESLOCAMENTO DE SENSOR E FOCO AUTOMÁTICO, DESIGN EM TETRAPRISMA, ZOOM IN ÓPTICO DE 5X, ZOOM OUT ÓPTICO DE 2X; ALCANCE DE ZOOM ÓPTICO DE 10X, ZOOM DIGITAL ATÉ 25X, LENTE-PADRÃO PERSONALIZÁVEL (GRANDE-ANGULAR), LENTE COBERTA COM CRISTAL DE SAFIRA, FLASH TRUE TONE ADAPTATIVO,</w:t>
            </w:r>
          </w:p>
          <w:p w14:paraId="527E4016" w14:textId="77777777" w:rsidR="004C0551" w:rsidRDefault="004C0551" w:rsidP="004C0551">
            <w:pPr>
              <w:jc w:val="both"/>
              <w:rPr>
                <w:rFonts w:ascii="Arial" w:hAnsi="Arial" w:cs="Arial"/>
                <w:color w:val="000000"/>
                <w:sz w:val="16"/>
                <w:szCs w:val="16"/>
              </w:rPr>
            </w:pPr>
            <w:r>
              <w:rPr>
                <w:rFonts w:ascii="Arial" w:hAnsi="Arial" w:cs="Arial"/>
                <w:color w:val="000000"/>
                <w:sz w:val="16"/>
                <w:szCs w:val="16"/>
              </w:rPr>
              <w:t>PHOTONIC ENGINE, DEEP FUSION, HDR INTELIGENTE 5, RETRATOS DE ÚLTIMA GERAÇÃO COM O CONTROLE DE FOCO</w:t>
            </w:r>
          </w:p>
          <w:p w14:paraId="506D72DE" w14:textId="77777777" w:rsidR="004C0551" w:rsidRDefault="004C0551" w:rsidP="004C0551">
            <w:pPr>
              <w:jc w:val="both"/>
              <w:rPr>
                <w:rFonts w:ascii="Arial" w:hAnsi="Arial" w:cs="Arial"/>
                <w:color w:val="000000"/>
                <w:sz w:val="16"/>
                <w:szCs w:val="16"/>
              </w:rPr>
            </w:pPr>
            <w:r>
              <w:rPr>
                <w:rFonts w:ascii="Arial" w:hAnsi="Arial" w:cs="Arial"/>
                <w:color w:val="000000"/>
                <w:sz w:val="16"/>
                <w:szCs w:val="16"/>
              </w:rPr>
              <w:t>E DE PROFUNDIDADE, ILUMINAÇÃO DE RETRATO COM SEIS EFEITOS, MODO NOITE, RETRATOS COM MODO NOITE</w:t>
            </w:r>
          </w:p>
          <w:p w14:paraId="11DC978D" w14:textId="77777777" w:rsidR="004C0551" w:rsidRDefault="004C0551" w:rsidP="004C0551">
            <w:pPr>
              <w:jc w:val="both"/>
              <w:rPr>
                <w:rFonts w:ascii="Arial" w:hAnsi="Arial" w:cs="Arial"/>
                <w:color w:val="000000"/>
                <w:sz w:val="16"/>
                <w:szCs w:val="16"/>
              </w:rPr>
            </w:pPr>
            <w:r>
              <w:rPr>
                <w:rFonts w:ascii="Arial" w:hAnsi="Arial" w:cs="Arial"/>
                <w:color w:val="000000"/>
                <w:sz w:val="16"/>
                <w:szCs w:val="16"/>
              </w:rPr>
              <w:t>POSSIBILITADOS PELO SCANNER LIDAR, PANORAMA (ATÉ 63 MP), ESTILOS FOTOGRÁFICOS, FOTOGRAFIA MACRO,</w:t>
            </w:r>
          </w:p>
          <w:p w14:paraId="6392063A" w14:textId="77777777" w:rsidR="004C0551" w:rsidRDefault="004C0551" w:rsidP="004C0551">
            <w:pPr>
              <w:jc w:val="both"/>
              <w:rPr>
                <w:rFonts w:ascii="Arial" w:hAnsi="Arial" w:cs="Arial"/>
                <w:color w:val="000000"/>
                <w:sz w:val="16"/>
                <w:szCs w:val="16"/>
              </w:rPr>
            </w:pPr>
            <w:r>
              <w:rPr>
                <w:rFonts w:ascii="Arial" w:hAnsi="Arial" w:cs="Arial"/>
                <w:color w:val="000000"/>
                <w:sz w:val="16"/>
                <w:szCs w:val="16"/>
              </w:rPr>
              <w:t xml:space="preserve">CAPTURA DE AMPLA TONALIDADE DE CORES PARA FOTOS E LIVE PHOTOS, CORREÇÃO DE LENTE (ULTRA-ANGULAR), CORREÇÃO AVANÇADA DE OLHOS VERMELHOS, ESTABILIZAÇÃO AUTOMÁTICA DE IMAGEM, MODO CONTÍNUO, FOTOS COM LOCALIZAÇÃO GEOGRÁFICA, FORMATOS DE IMAGEM CAPTURADOS: HEIF, JPEG E DNG; GRAVAÇÃO DE VÍDEO: GRAVAÇÃO DE VÍDEO 4K A 24 QPS, 25 QPS, 30 QPS OU 60 QPS, GRAVAÇÃO DE VÍDEO HD DE 1080P A 25 QPS, 30 QPS OU 60 QPS, GRAVAÇÃO DE VÍDEO HD DE 720P A 30 QPS, MODO CINEMA ATÉ 4K HDR A 30 QPS, MODO AÇÃO ATÉ 2.8K A 60 QPS, GRAVAÇÃO DE VÍDEO HDR DOLBY VISION ATÉ 4K A 60 QPS, GRAVAÇÃO DE VÍDEO PRORES ATÉ 4K A 60 QPS COM GRAVAÇÃO EXTERNA, GRAVAÇÃO DE VÍDEO LOG, ACADEMY COLOR ENCODING SYSTEM, GRAVAÇÃO DE VÍDEO MACRO, INCLUSIVE EM CÂMERA LENTA E TIME-LAPSE, VÍDEO EM CÂMERA LENTA DE 1080P A 120 QPS OU 240 QPS, VÍDEO EM TIME-LAPSE COM ESTABILIZAÇÃO, TIME-LAPSE COM MODO NOITE, ESTABILIZAÇÃO ÓPTICA DE IMAGEM POR DESLOCAMENTO DE SENSOR DE SEGUNDA GERAÇÃO PARA VÍDEO (GRANDE-ANGULAR), ESTABILIZAÇÃO ÓPTICA DE IMAGEM PARA VÍDEO (TELEOBJETIVA DE 3X), ESTABILIZAÇÃO ÓPTICA EM 3D DA IMAGEM POR DESLOCAMENTO DE SENSOR E FOCO AUTOMÁTICO PARA VÍDEO (TELEOBJETIVA DE 5X), ZOOM DIGITAL ATÉ 9X (IPHONE 15 PRO) E 15X (IPHONE 15 PRO MAX), ZOOM DE ÁUDIO, </w:t>
            </w:r>
            <w:r>
              <w:rPr>
                <w:rFonts w:ascii="Arial" w:hAnsi="Arial" w:cs="Arial"/>
                <w:color w:val="000000"/>
                <w:sz w:val="16"/>
                <w:szCs w:val="16"/>
              </w:rPr>
              <w:lastRenderedPageBreak/>
              <w:t>ESTABILIZAÇÃO CINEMÁTICA DE VÍDEO (4K, 1080P E 720P), VÍDEO COM FOCO AUTOMÁTICO CONTÍNUO, TIRA FOTOS EM 8 MP ENQUANTO GRAVA VÍDEOS 4K, ZOOM DURANTE A REPRODUÇÃO, FORMATOS DE GRAVAÇÃO DE VÍDEO: HEVC, H.264 E PRORES, GRAVAÇÃO EM ESTÉREO; MARTPHONE, NOVO NA CAIXA, SISTEMA OPERACIONAL DE FÁBRICA ANDROID VERSÃO 14.0 (OU SUPERIOR) OU IOS 17 (OU SUPERIOR); PROCESSADOR OCTACORE COM 8 NÚCLEOS FÍSICOS OU SUPERIOR; BATERIA DE 4400MAH OU SUPERIOR; BLUETOOTH 5.0 OU SUPERIOR; WI-FI 802.11 A/B/G/N/AC/6/6E (2.4GHZ, 5GHZ) + MIMO; TRANSMISSÃO DE DADOS - 3G HSPA+, EDGE, UMTS, 4G LTE E 5G (PADRÃO BRASILEIRO); HOMOLOGAÇÃO - HOMOLOGAÇÃO EMITIDA PELA ANATEL,</w:t>
            </w:r>
          </w:p>
          <w:p w14:paraId="118A088B" w14:textId="11576156" w:rsidR="004C0551" w:rsidRDefault="004C0551" w:rsidP="004C0551">
            <w:pPr>
              <w:jc w:val="both"/>
              <w:rPr>
                <w:rFonts w:ascii="Arial" w:hAnsi="Arial" w:cs="Arial"/>
                <w:color w:val="000000"/>
                <w:sz w:val="16"/>
                <w:szCs w:val="16"/>
              </w:rPr>
            </w:pPr>
            <w:r>
              <w:rPr>
                <w:rFonts w:ascii="Arial" w:hAnsi="Arial" w:cs="Arial"/>
                <w:color w:val="000000"/>
                <w:sz w:val="16"/>
                <w:szCs w:val="16"/>
              </w:rPr>
              <w:t>COM SELO DE IDENTIFICAÇÃO; ANTENA EMBUTIDA; MARCA(S)/MODELO(S) DE REFERÊNCIA: SAMSUNG/GALAXY S24 ULTRA; APPLE/IPHONE 15 PRO MAX</w:t>
            </w:r>
          </w:p>
        </w:tc>
        <w:tc>
          <w:tcPr>
            <w:tcW w:w="945" w:type="dxa"/>
            <w:noWrap/>
            <w:vAlign w:val="bottom"/>
          </w:tcPr>
          <w:p w14:paraId="7776754A" w14:textId="4BEC6B10" w:rsidR="004C0551" w:rsidRDefault="004C0551" w:rsidP="004C0551">
            <w:pPr>
              <w:jc w:val="center"/>
              <w:rPr>
                <w:rFonts w:ascii="Arial" w:hAnsi="Arial" w:cs="Arial"/>
                <w:color w:val="000000"/>
                <w:sz w:val="16"/>
                <w:szCs w:val="16"/>
              </w:rPr>
            </w:pPr>
            <w:r>
              <w:rPr>
                <w:rFonts w:ascii="Arial" w:hAnsi="Arial" w:cs="Arial"/>
                <w:color w:val="000000"/>
                <w:sz w:val="16"/>
                <w:szCs w:val="16"/>
              </w:rPr>
              <w:lastRenderedPageBreak/>
              <w:t>UN</w:t>
            </w:r>
          </w:p>
        </w:tc>
        <w:tc>
          <w:tcPr>
            <w:tcW w:w="1234" w:type="dxa"/>
            <w:noWrap/>
            <w:vAlign w:val="bottom"/>
          </w:tcPr>
          <w:p w14:paraId="167E8BF3" w14:textId="47D424CC" w:rsidR="004C0551" w:rsidRDefault="004C0551" w:rsidP="004C0551">
            <w:pPr>
              <w:jc w:val="center"/>
              <w:rPr>
                <w:rFonts w:ascii="Arial" w:hAnsi="Arial" w:cs="Arial"/>
                <w:color w:val="000000"/>
                <w:sz w:val="16"/>
                <w:szCs w:val="16"/>
              </w:rPr>
            </w:pPr>
            <w:r>
              <w:rPr>
                <w:rFonts w:ascii="Arial" w:hAnsi="Arial" w:cs="Arial"/>
                <w:color w:val="000000"/>
                <w:sz w:val="16"/>
                <w:szCs w:val="16"/>
              </w:rPr>
              <w:t>1,</w:t>
            </w:r>
          </w:p>
        </w:tc>
        <w:tc>
          <w:tcPr>
            <w:tcW w:w="914" w:type="dxa"/>
            <w:vAlign w:val="bottom"/>
          </w:tcPr>
          <w:p w14:paraId="0FCBAAB1" w14:textId="309473BD" w:rsidR="004C0551" w:rsidRDefault="004C0551" w:rsidP="004C0551">
            <w:pPr>
              <w:jc w:val="right"/>
              <w:rPr>
                <w:rFonts w:ascii="Arial" w:hAnsi="Arial" w:cs="Arial"/>
                <w:color w:val="000000"/>
                <w:sz w:val="16"/>
                <w:szCs w:val="16"/>
              </w:rPr>
            </w:pPr>
            <w:r>
              <w:rPr>
                <w:rFonts w:ascii="Arial" w:hAnsi="Arial" w:cs="Arial"/>
                <w:color w:val="000000"/>
                <w:sz w:val="16"/>
                <w:szCs w:val="16"/>
              </w:rPr>
              <w:t>6.104,33</w:t>
            </w:r>
          </w:p>
        </w:tc>
        <w:tc>
          <w:tcPr>
            <w:tcW w:w="1075" w:type="dxa"/>
            <w:noWrap/>
            <w:vAlign w:val="bottom"/>
          </w:tcPr>
          <w:p w14:paraId="136011BC" w14:textId="4A28D407" w:rsidR="004C0551" w:rsidRDefault="004C0551" w:rsidP="004C0551">
            <w:pPr>
              <w:jc w:val="right"/>
              <w:rPr>
                <w:rFonts w:ascii="Arial" w:hAnsi="Arial" w:cs="Arial"/>
                <w:color w:val="000000"/>
                <w:sz w:val="16"/>
                <w:szCs w:val="16"/>
              </w:rPr>
            </w:pPr>
            <w:r>
              <w:rPr>
                <w:rFonts w:ascii="Arial" w:hAnsi="Arial" w:cs="Arial"/>
                <w:color w:val="000000"/>
                <w:sz w:val="16"/>
                <w:szCs w:val="16"/>
              </w:rPr>
              <w:t>6.104,33</w:t>
            </w:r>
          </w:p>
        </w:tc>
      </w:tr>
      <w:tr w:rsidR="004C0551" w:rsidRPr="00815299" w14:paraId="1CB42ACE" w14:textId="77777777" w:rsidTr="004C0551">
        <w:trPr>
          <w:trHeight w:val="20"/>
          <w:jc w:val="center"/>
        </w:trPr>
        <w:tc>
          <w:tcPr>
            <w:tcW w:w="523" w:type="dxa"/>
            <w:noWrap/>
            <w:vAlign w:val="bottom"/>
          </w:tcPr>
          <w:p w14:paraId="21D87424" w14:textId="5DBEE07B" w:rsidR="004C0551" w:rsidRDefault="004C0551" w:rsidP="004C0551">
            <w:pPr>
              <w:jc w:val="center"/>
              <w:rPr>
                <w:rFonts w:ascii="Arial" w:hAnsi="Arial" w:cs="Arial"/>
                <w:color w:val="000000"/>
                <w:sz w:val="16"/>
                <w:szCs w:val="16"/>
              </w:rPr>
            </w:pPr>
            <w:r>
              <w:rPr>
                <w:rFonts w:ascii="Arial" w:hAnsi="Arial" w:cs="Arial"/>
                <w:color w:val="000000"/>
                <w:sz w:val="16"/>
                <w:szCs w:val="16"/>
              </w:rPr>
              <w:lastRenderedPageBreak/>
              <w:t>5</w:t>
            </w:r>
          </w:p>
        </w:tc>
        <w:tc>
          <w:tcPr>
            <w:tcW w:w="1030" w:type="dxa"/>
            <w:vAlign w:val="bottom"/>
          </w:tcPr>
          <w:p w14:paraId="07EC5343" w14:textId="7EB6C84A" w:rsidR="004C0551" w:rsidRDefault="004C0551" w:rsidP="004C0551">
            <w:pPr>
              <w:jc w:val="center"/>
              <w:rPr>
                <w:rFonts w:ascii="Arial" w:hAnsi="Arial" w:cs="Arial"/>
                <w:color w:val="000000"/>
                <w:sz w:val="16"/>
                <w:szCs w:val="16"/>
              </w:rPr>
            </w:pPr>
            <w:r>
              <w:rPr>
                <w:rFonts w:ascii="Arial" w:hAnsi="Arial" w:cs="Arial"/>
                <w:color w:val="000000"/>
                <w:sz w:val="16"/>
                <w:szCs w:val="16"/>
              </w:rPr>
              <w:t>002.002.258</w:t>
            </w:r>
          </w:p>
        </w:tc>
        <w:tc>
          <w:tcPr>
            <w:tcW w:w="3402" w:type="dxa"/>
            <w:noWrap/>
          </w:tcPr>
          <w:p w14:paraId="1042DE13" w14:textId="452EB784" w:rsidR="004C0551" w:rsidRDefault="004C0551" w:rsidP="004C0551">
            <w:pPr>
              <w:jc w:val="both"/>
              <w:rPr>
                <w:rFonts w:ascii="Arial" w:hAnsi="Arial" w:cs="Arial"/>
                <w:color w:val="000000"/>
                <w:sz w:val="16"/>
                <w:szCs w:val="16"/>
              </w:rPr>
            </w:pPr>
            <w:r>
              <w:rPr>
                <w:rFonts w:ascii="Arial" w:hAnsi="Arial" w:cs="Arial"/>
                <w:color w:val="000000"/>
                <w:sz w:val="16"/>
                <w:szCs w:val="16"/>
              </w:rPr>
              <w:t>TABLET NOVO NA CAIXA; DIMENSÕES FÍSICAS MÍNIMAS DE: 257,1MM DE ALTURA; 168,7 MM DE LARGURA E 6,9MM DE ESPESSURA; PESO: 480G; HARDWARE: PROCESSADOR QUALCOMM SNAPDRAGON 695 OU SUPERIOR; CPU OCTA-CORE, COM CONFIGURAÇÃO DE NÚCLEOS DE PERFORMANCE E EFICIÊNCIA; MEMÓRIA RAM DE NO MÍNIMO 6GB; ARMAZENAMENTO INTERNO DE NO MÍNIMO 128GB, COM EXPANSÃO DE ATÉ 1 TB VIA CARTÃO MICROSD; SISTEMA OPERACIONAL: ANDROID 13 OU SUPERIOR; TELA: TFT LCD DE 11 POLEGADAS, RESOLUÇÃO MÍNIMA DE 1920 X 1200 PIXELS, COM TAXA DE ATUALIZAÇÃO MÍNIMA DE 90 HZ; CONECTIVIDADE: WI-FI 5 (802.11 A/B/G/N/AC, BANDAS DE 2,4 GHZ E 5 GHZ); BLUETOOTH 5.1; BATERIA: 7.040 MAH; COM CARREGAMENTO RÁPIDO DE 15W; PORTA USB C PARA CARGA E TRANSFERÊNCIA DE DADOS; CÂMERA TRASEIRA DE NO MÍNIMO 8 MEGAPIXELS, COM FOCO AUTOMÁTICO, ABERTURA F-2.0; CÂMERA FRONTAL DE 5 MEGAPIXELS, COM ABERTURA F 2.2 OU SIMILAR; GRAVAÇÃO DE VÍDEO EM 1080P A 30 FPS; ÁUDIO: QUATRO ALTO FALANTES, COM SUPORTE A SOM ESTÉREO IMERSIVO; ÁUDIO COM TECNOLOGIA DE MELHORIA (DOLBY ATMOS).</w:t>
            </w:r>
          </w:p>
        </w:tc>
        <w:tc>
          <w:tcPr>
            <w:tcW w:w="945" w:type="dxa"/>
            <w:noWrap/>
            <w:vAlign w:val="bottom"/>
          </w:tcPr>
          <w:p w14:paraId="704E433C" w14:textId="2C432DE1" w:rsidR="004C0551" w:rsidRDefault="004C0551" w:rsidP="004C0551">
            <w:pPr>
              <w:jc w:val="center"/>
              <w:rPr>
                <w:rFonts w:ascii="Arial" w:hAnsi="Arial" w:cs="Arial"/>
                <w:color w:val="000000"/>
                <w:sz w:val="16"/>
                <w:szCs w:val="16"/>
              </w:rPr>
            </w:pPr>
            <w:r>
              <w:rPr>
                <w:rFonts w:ascii="Arial" w:hAnsi="Arial" w:cs="Arial"/>
                <w:color w:val="000000"/>
                <w:sz w:val="16"/>
                <w:szCs w:val="16"/>
              </w:rPr>
              <w:t>UN</w:t>
            </w:r>
          </w:p>
        </w:tc>
        <w:tc>
          <w:tcPr>
            <w:tcW w:w="1234" w:type="dxa"/>
            <w:noWrap/>
            <w:vAlign w:val="bottom"/>
          </w:tcPr>
          <w:p w14:paraId="057647D1" w14:textId="2843CBEF" w:rsidR="004C0551" w:rsidRDefault="004C0551" w:rsidP="004C0551">
            <w:pPr>
              <w:jc w:val="center"/>
              <w:rPr>
                <w:rFonts w:ascii="Arial" w:hAnsi="Arial" w:cs="Arial"/>
                <w:color w:val="000000"/>
                <w:sz w:val="16"/>
                <w:szCs w:val="16"/>
              </w:rPr>
            </w:pPr>
            <w:r>
              <w:rPr>
                <w:rFonts w:ascii="Arial" w:hAnsi="Arial" w:cs="Arial"/>
                <w:color w:val="000000"/>
                <w:sz w:val="16"/>
                <w:szCs w:val="16"/>
              </w:rPr>
              <w:t>37,</w:t>
            </w:r>
          </w:p>
        </w:tc>
        <w:tc>
          <w:tcPr>
            <w:tcW w:w="914" w:type="dxa"/>
            <w:vAlign w:val="bottom"/>
          </w:tcPr>
          <w:p w14:paraId="25ADC983" w14:textId="4BF35655" w:rsidR="004C0551" w:rsidRDefault="004C0551" w:rsidP="004C0551">
            <w:pPr>
              <w:jc w:val="right"/>
              <w:rPr>
                <w:rFonts w:ascii="Arial" w:hAnsi="Arial" w:cs="Arial"/>
                <w:color w:val="000000"/>
                <w:sz w:val="16"/>
                <w:szCs w:val="16"/>
              </w:rPr>
            </w:pPr>
            <w:r>
              <w:rPr>
                <w:rFonts w:ascii="Arial" w:hAnsi="Arial" w:cs="Arial"/>
                <w:color w:val="000000"/>
                <w:sz w:val="16"/>
                <w:szCs w:val="16"/>
              </w:rPr>
              <w:t>1.273,67</w:t>
            </w:r>
          </w:p>
        </w:tc>
        <w:tc>
          <w:tcPr>
            <w:tcW w:w="1075" w:type="dxa"/>
            <w:noWrap/>
            <w:vAlign w:val="bottom"/>
          </w:tcPr>
          <w:p w14:paraId="17185CFE" w14:textId="5143D1CC" w:rsidR="004C0551" w:rsidRDefault="004C0551" w:rsidP="004C0551">
            <w:pPr>
              <w:jc w:val="right"/>
              <w:rPr>
                <w:rFonts w:ascii="Arial" w:hAnsi="Arial" w:cs="Arial"/>
                <w:color w:val="000000"/>
                <w:sz w:val="16"/>
                <w:szCs w:val="16"/>
              </w:rPr>
            </w:pPr>
            <w:r>
              <w:rPr>
                <w:rFonts w:ascii="Arial" w:hAnsi="Arial" w:cs="Arial"/>
                <w:color w:val="000000"/>
                <w:sz w:val="16"/>
                <w:szCs w:val="16"/>
              </w:rPr>
              <w:t>47.125,79</w:t>
            </w:r>
          </w:p>
        </w:tc>
      </w:tr>
    </w:tbl>
    <w:p w14:paraId="6E46031A" w14:textId="1666F4EB"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548DA14A" w14:textId="77777777" w:rsidR="004C61C7" w:rsidRPr="00626CAB" w:rsidRDefault="004C61C7"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lastRenderedPageBreak/>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ED744FB" w14:textId="6672673E" w:rsidR="00C857C9" w:rsidRPr="00C857C9" w:rsidRDefault="000F1F62" w:rsidP="00B15E23">
      <w:pPr>
        <w:pStyle w:val="Nivel01"/>
      </w:pPr>
      <w:r w:rsidRPr="00626CAB">
        <w:t>4. REQUISITOS DA CONTRATAÇÃO:</w:t>
      </w:r>
    </w:p>
    <w:p w14:paraId="0980CBD6" w14:textId="77777777" w:rsidR="000F1F62" w:rsidRPr="00626CAB" w:rsidRDefault="000F1F62" w:rsidP="000F1F62">
      <w:pPr>
        <w:pStyle w:val="Nvel1-SemNumPreto"/>
      </w:pPr>
      <w:r w:rsidRPr="00626CAB">
        <w:t>GARANTIA DA CONTRATAÇÃO</w:t>
      </w:r>
    </w:p>
    <w:p w14:paraId="2D1896F4" w14:textId="0EDB22D6"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B15E23">
        <w:rPr>
          <w:bCs/>
          <w:i w:val="0"/>
          <w:iCs w:val="0"/>
          <w:color w:val="auto"/>
          <w:sz w:val="24"/>
          <w:szCs w:val="24"/>
          <w:lang w:eastAsia="zh-CN" w:bidi="hi-IN"/>
        </w:rPr>
        <w:t>1</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6978A538"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B15E23">
        <w:rPr>
          <w:bCs/>
          <w:color w:val="auto"/>
          <w:sz w:val="24"/>
          <w:szCs w:val="24"/>
        </w:rPr>
        <w:t>2</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177299C3"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B15E23">
        <w:rPr>
          <w:color w:val="auto"/>
          <w:sz w:val="24"/>
          <w:szCs w:val="24"/>
        </w:rPr>
        <w:t>3</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58BCC1CC"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B15E23">
        <w:rPr>
          <w:bCs/>
          <w:color w:val="auto"/>
          <w:sz w:val="24"/>
          <w:szCs w:val="24"/>
          <w:lang w:eastAsia="zh-CN" w:bidi="hi-IN"/>
        </w:rPr>
        <w:t>4</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42187014" w14:textId="6429CC74" w:rsidR="00D90B54" w:rsidRDefault="00D90B54" w:rsidP="00D90B54">
      <w:pPr>
        <w:jc w:val="both"/>
        <w:rPr>
          <w:rFonts w:ascii="Arial" w:hAnsi="Arial" w:cs="Arial"/>
        </w:rPr>
      </w:pPr>
      <w:r>
        <w:rPr>
          <w:rFonts w:ascii="Arial" w:hAnsi="Arial" w:cs="Arial"/>
        </w:rPr>
        <w:t>5.</w:t>
      </w:r>
      <w:r w:rsidRPr="00E46E21">
        <w:rPr>
          <w:rFonts w:ascii="Arial" w:hAnsi="Arial" w:cs="Arial"/>
          <w:color w:val="000000" w:themeColor="text1"/>
        </w:rPr>
        <w:t xml:space="preserve">1. O prazo de entrega do(s) item(ns) é de </w:t>
      </w:r>
      <w:r w:rsidR="00E46E21" w:rsidRPr="00E46E21">
        <w:rPr>
          <w:rFonts w:ascii="Arial" w:hAnsi="Arial" w:cs="Arial"/>
          <w:color w:val="000000" w:themeColor="text1"/>
        </w:rPr>
        <w:t>10</w:t>
      </w:r>
      <w:r w:rsidRPr="00E46E21">
        <w:rPr>
          <w:rFonts w:ascii="Arial" w:hAnsi="Arial" w:cs="Arial"/>
          <w:color w:val="000000" w:themeColor="text1"/>
        </w:rPr>
        <w:t xml:space="preserve"> (</w:t>
      </w:r>
      <w:r w:rsidR="00E46E21" w:rsidRPr="00E46E21">
        <w:rPr>
          <w:rFonts w:ascii="Arial" w:hAnsi="Arial" w:cs="Arial"/>
          <w:color w:val="000000" w:themeColor="text1"/>
        </w:rPr>
        <w:t>dez</w:t>
      </w:r>
      <w:r w:rsidRPr="00E46E21">
        <w:rPr>
          <w:rFonts w:ascii="Arial" w:hAnsi="Arial" w:cs="Arial"/>
          <w:color w:val="000000" w:themeColor="text1"/>
        </w:rPr>
        <w:t xml:space="preserve">) dias, contado </w:t>
      </w:r>
      <w:r>
        <w:rPr>
          <w:rFonts w:ascii="Arial" w:hAnsi="Arial" w:cs="Arial"/>
        </w:rPr>
        <w:t xml:space="preserve">da emissão da Ordem de Fornecimento formalizada pelo Contratante, em quantitativo especificado pelo Contratante. </w:t>
      </w:r>
    </w:p>
    <w:p w14:paraId="3E90777F" w14:textId="78DA1AD4" w:rsidR="00D90B54" w:rsidRDefault="00D90B54" w:rsidP="00D90B54">
      <w:pPr>
        <w:jc w:val="both"/>
        <w:rPr>
          <w:rFonts w:ascii="Arial" w:hAnsi="Arial" w:cs="Arial"/>
        </w:rPr>
      </w:pPr>
      <w:r>
        <w:rPr>
          <w:rFonts w:ascii="Arial" w:hAnsi="Arial" w:cs="Arial"/>
        </w:rPr>
        <w:t xml:space="preserve">5.2. Caso não seja possível a entrega na data assinalada, a empresa deverá comunicar as razões respectivas com pelo menos </w:t>
      </w:r>
      <w:r w:rsidR="0025615F">
        <w:rPr>
          <w:rFonts w:ascii="Arial" w:hAnsi="Arial" w:cs="Arial"/>
        </w:rPr>
        <w:t>0</w:t>
      </w:r>
      <w:r w:rsidR="00815299">
        <w:rPr>
          <w:rFonts w:ascii="Arial" w:hAnsi="Arial" w:cs="Arial"/>
        </w:rPr>
        <w:t>5</w:t>
      </w:r>
      <w:r>
        <w:rPr>
          <w:rFonts w:ascii="Arial" w:hAnsi="Arial" w:cs="Arial"/>
        </w:rPr>
        <w:t xml:space="preserve"> (</w:t>
      </w:r>
      <w:r w:rsidR="00815299">
        <w:rPr>
          <w:rFonts w:ascii="Arial" w:hAnsi="Arial" w:cs="Arial"/>
        </w:rPr>
        <w:t>cinco</w:t>
      </w:r>
      <w:r>
        <w:rPr>
          <w:rFonts w:ascii="Arial" w:hAnsi="Arial" w:cs="Arial"/>
        </w:rPr>
        <w:t xml:space="preserve">) dias de antecedência para que qualquer pleito de prorrogação de prazo seja analisado, ressalvadas situações de caso fortuito e força maior. </w:t>
      </w:r>
    </w:p>
    <w:p w14:paraId="474520DF" w14:textId="77777777" w:rsidR="00D90B54" w:rsidRDefault="00D90B54" w:rsidP="00D90B54">
      <w:pPr>
        <w:jc w:val="both"/>
        <w:rPr>
          <w:rFonts w:ascii="Arial" w:hAnsi="Arial" w:cs="Arial"/>
        </w:rPr>
      </w:pPr>
      <w:r>
        <w:rPr>
          <w:rFonts w:ascii="Arial" w:hAnsi="Arial" w:cs="Arial"/>
        </w:rPr>
        <w:t xml:space="preserve">5.3. Arcar com as despesas de carga e descarga e de frete referentes às entregas dos bens, inclusive os decorrentes de devolução e reposição dos bens recusados por não atenderem ao edital; </w:t>
      </w:r>
    </w:p>
    <w:p w14:paraId="420AEDC4" w14:textId="77777777" w:rsidR="00D90B54" w:rsidRDefault="00D90B54" w:rsidP="00D90B54">
      <w:pPr>
        <w:jc w:val="both"/>
        <w:rPr>
          <w:rFonts w:ascii="Arial" w:hAnsi="Arial" w:cs="Arial"/>
        </w:rPr>
      </w:pPr>
      <w:r>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3850617A" w14:textId="77777777" w:rsidR="00D90B54" w:rsidRDefault="00D90B54" w:rsidP="00D90B54">
      <w:pPr>
        <w:jc w:val="both"/>
        <w:rPr>
          <w:rFonts w:ascii="Arial" w:hAnsi="Arial" w:cs="Arial"/>
        </w:rPr>
      </w:pPr>
      <w:r>
        <w:rPr>
          <w:rFonts w:ascii="Arial" w:hAnsi="Arial" w:cs="Arial"/>
        </w:rPr>
        <w:t xml:space="preserve">5.5. Atender a toda a legislação vigente (no âmbito federal, estadual e municipal) durante o fornecimento do objeto deste instrumento; </w:t>
      </w:r>
    </w:p>
    <w:p w14:paraId="7EB86706" w14:textId="77777777" w:rsidR="00D90B54" w:rsidRDefault="00D90B54" w:rsidP="00D90B54">
      <w:pPr>
        <w:jc w:val="both"/>
        <w:rPr>
          <w:rFonts w:ascii="Arial" w:hAnsi="Arial" w:cs="Arial"/>
        </w:rPr>
      </w:pPr>
      <w:r>
        <w:rPr>
          <w:rFonts w:ascii="Arial" w:hAnsi="Arial" w:cs="Arial"/>
        </w:rPr>
        <w:t xml:space="preserve">5.6. Disponibilizar pessoal suficiente e adequado para a descarga, para a movimentação e para a efetiva entrega dos bens a este Município de Tanabi; </w:t>
      </w:r>
    </w:p>
    <w:p w14:paraId="03554BFE" w14:textId="77777777" w:rsidR="00D90B54" w:rsidRDefault="00D90B54" w:rsidP="00D90B54">
      <w:pPr>
        <w:jc w:val="both"/>
        <w:rPr>
          <w:rFonts w:ascii="Arial" w:hAnsi="Arial" w:cs="Arial"/>
        </w:rPr>
      </w:pPr>
      <w:r>
        <w:rPr>
          <w:rFonts w:ascii="Arial" w:hAnsi="Arial" w:cs="Arial"/>
        </w:rPr>
        <w:lastRenderedPageBreak/>
        <w:t>5.7. Entregar os bens nos exatos termos constantes no edital e na proposta ofertada, principalmente no tocante à unidade de fornecimento e à marca indicada durante o certame licitatório, sob pena de recusa de recebimento.</w:t>
      </w:r>
    </w:p>
    <w:p w14:paraId="7A50F7A8" w14:textId="77777777" w:rsidR="00D90B54" w:rsidRDefault="00D90B54" w:rsidP="00D90B54">
      <w:pPr>
        <w:jc w:val="both"/>
        <w:rPr>
          <w:rFonts w:ascii="Arial" w:hAnsi="Arial" w:cs="Arial"/>
        </w:rPr>
      </w:pPr>
      <w:r>
        <w:rPr>
          <w:rFonts w:ascii="Arial" w:hAnsi="Arial" w:cs="Arial"/>
        </w:rPr>
        <w:t xml:space="preserve">5.7.1. Eventuais requerimentos de substituição de marca deverão ser protocolados pela contratada, antes do vencimento do prazo de entrega, para serem submetidos à análise da equipe técnica do Município de Tanabi e, posteriormente, à decisão da autoridade competente; </w:t>
      </w:r>
    </w:p>
    <w:p w14:paraId="0F39E491" w14:textId="6FE3C8C5" w:rsidR="00D90B54" w:rsidRDefault="00D90B54" w:rsidP="00D90B54">
      <w:pPr>
        <w:jc w:val="both"/>
        <w:rPr>
          <w:rFonts w:ascii="Arial" w:hAnsi="Arial" w:cs="Arial"/>
        </w:rPr>
      </w:pPr>
      <w:r w:rsidRPr="00D90B54">
        <w:rPr>
          <w:rFonts w:ascii="Arial" w:hAnsi="Arial" w:cs="Arial"/>
        </w:rPr>
        <w:t xml:space="preserve">5.7.2. Os requerimentos em questão devem ser acompanhados de justificativa, da indicação de nova marca, com caraterísticas equivalentes ou </w:t>
      </w:r>
      <w:r w:rsidR="00522F5A" w:rsidRPr="00D90B54">
        <w:rPr>
          <w:rFonts w:ascii="Arial" w:hAnsi="Arial" w:cs="Arial"/>
        </w:rPr>
        <w:t>superior</w:t>
      </w:r>
      <w:r w:rsidRPr="00D90B54">
        <w:rPr>
          <w:rFonts w:ascii="Arial" w:hAnsi="Arial" w:cs="Arial"/>
        </w:rPr>
        <w:t xml:space="preserve"> àquela proposta durante o certame licitatório e dos documentos comprobatórios, tais como catálogos, fichas técnicas, amostras e etc.; </w:t>
      </w:r>
    </w:p>
    <w:p w14:paraId="1C1CB50D" w14:textId="6D3B1A32" w:rsidR="00802393" w:rsidRPr="00D90B54" w:rsidRDefault="00D90B54" w:rsidP="00D90B54">
      <w:pPr>
        <w:pStyle w:val="Nivel2"/>
        <w:numPr>
          <w:ilvl w:val="0"/>
          <w:numId w:val="0"/>
        </w:numPr>
        <w:spacing w:before="0" w:after="0" w:line="240" w:lineRule="auto"/>
        <w:rPr>
          <w:color w:val="auto"/>
          <w:sz w:val="24"/>
          <w:szCs w:val="24"/>
        </w:rPr>
      </w:pPr>
      <w:r w:rsidRPr="00D90B54">
        <w:rPr>
          <w:sz w:val="24"/>
          <w:szCs w:val="24"/>
        </w:rPr>
        <w:t>5.</w:t>
      </w:r>
      <w:r w:rsidR="00815299">
        <w:rPr>
          <w:sz w:val="24"/>
          <w:szCs w:val="24"/>
        </w:rPr>
        <w:t>8</w:t>
      </w:r>
      <w:r w:rsidRPr="00D90B54">
        <w:rPr>
          <w:sz w:val="24"/>
          <w:szCs w:val="24"/>
        </w:rPr>
        <w:t>. Os bens deverão ser entregues observando-se as seguintes condições</w:t>
      </w:r>
      <w:r w:rsidR="00802393" w:rsidRPr="00D90B54">
        <w:rPr>
          <w:color w:val="auto"/>
          <w:sz w:val="24"/>
          <w:szCs w:val="24"/>
        </w:rPr>
        <w:t>:</w:t>
      </w:r>
      <w:r w:rsidR="00802393" w:rsidRPr="00D90B54">
        <w:rPr>
          <w:sz w:val="24"/>
          <w:szCs w:val="24"/>
        </w:rPr>
        <w:t xml:space="preserve"> </w:t>
      </w:r>
    </w:p>
    <w:p w14:paraId="49B26F80" w14:textId="60828882" w:rsidR="00EA470B" w:rsidRDefault="005443EE" w:rsidP="005443EE">
      <w:pPr>
        <w:jc w:val="both"/>
        <w:rPr>
          <w:rFonts w:ascii="Arial" w:hAnsi="Arial" w:cs="Arial"/>
        </w:rPr>
      </w:pPr>
      <w:r w:rsidRPr="001C4F3F">
        <w:rPr>
          <w:rFonts w:ascii="Arial" w:hAnsi="Arial" w:cs="Arial"/>
        </w:rPr>
        <w:t>a) Loca</w:t>
      </w:r>
      <w:r w:rsidR="00B15E23">
        <w:rPr>
          <w:rFonts w:ascii="Arial" w:hAnsi="Arial" w:cs="Arial"/>
        </w:rPr>
        <w:t>l</w:t>
      </w:r>
      <w:r w:rsidRPr="001C4F3F">
        <w:rPr>
          <w:rFonts w:ascii="Arial" w:hAnsi="Arial" w:cs="Arial"/>
        </w:rPr>
        <w:t xml:space="preserve"> de entrega</w:t>
      </w:r>
      <w:r w:rsidRPr="00E46E21">
        <w:rPr>
          <w:rFonts w:ascii="Arial" w:hAnsi="Arial" w:cs="Arial"/>
          <w:color w:val="000000" w:themeColor="text1"/>
        </w:rPr>
        <w:t>:</w:t>
      </w:r>
      <w:r w:rsidR="00B875D0" w:rsidRPr="00E46E21">
        <w:rPr>
          <w:rFonts w:ascii="Arial" w:hAnsi="Arial" w:cs="Arial"/>
          <w:color w:val="000000" w:themeColor="text1"/>
        </w:rPr>
        <w:t xml:space="preserve"> </w:t>
      </w:r>
      <w:r w:rsidR="004C61C7" w:rsidRPr="00E46E21">
        <w:rPr>
          <w:rFonts w:ascii="Arial" w:hAnsi="Arial" w:cs="Arial"/>
          <w:color w:val="000000" w:themeColor="text1"/>
        </w:rPr>
        <w:t>Rua Doutor Cunha Junior nº 242 – Bairro Centro – Tanabi – SP;</w:t>
      </w:r>
    </w:p>
    <w:p w14:paraId="3959F967" w14:textId="77777777" w:rsidR="005443EE" w:rsidRPr="001C4F3F" w:rsidRDefault="005443EE" w:rsidP="005443EE">
      <w:pPr>
        <w:jc w:val="both"/>
        <w:rPr>
          <w:rFonts w:ascii="Arial" w:hAnsi="Arial" w:cs="Arial"/>
        </w:rPr>
      </w:pPr>
      <w:r w:rsidRPr="001C4F3F">
        <w:rPr>
          <w:rFonts w:ascii="Arial" w:hAnsi="Arial" w:cs="Arial"/>
        </w:rPr>
        <w:t>b) Horário de recebimento: das 08h00 às 17h00.</w:t>
      </w:r>
    </w:p>
    <w:p w14:paraId="2A1FED9B" w14:textId="77777777" w:rsidR="000F1F62" w:rsidRPr="005443EE" w:rsidRDefault="000F1F62" w:rsidP="000F1F62">
      <w:pPr>
        <w:rPr>
          <w:rFonts w:ascii="Arial" w:hAnsi="Arial" w:cs="Arial"/>
          <w:color w:val="EE0000"/>
          <w:lang w:eastAsia="en-US"/>
        </w:rPr>
      </w:pPr>
    </w:p>
    <w:p w14:paraId="25EB1253" w14:textId="77777777" w:rsidR="000F1F62" w:rsidRPr="00626CAB" w:rsidRDefault="000F1F62" w:rsidP="000F1F62">
      <w:pPr>
        <w:pStyle w:val="Nvel1-SemNumPreto"/>
      </w:pPr>
      <w:r w:rsidRPr="00626CAB">
        <w:t>GARANTIA</w:t>
      </w:r>
    </w:p>
    <w:p w14:paraId="5C33462E" w14:textId="0ABBDF89"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815299">
        <w:rPr>
          <w:i w:val="0"/>
          <w:iCs w:val="0"/>
          <w:color w:val="auto"/>
          <w:sz w:val="24"/>
          <w:szCs w:val="24"/>
        </w:rPr>
        <w:t>9</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53C79A6F" w14:textId="77777777" w:rsidR="00EA470B" w:rsidRDefault="00EA470B"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lastRenderedPageBreak/>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21299422" w14:textId="3DB19388" w:rsidR="00D90B54"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7D6ABABA" w14:textId="77777777" w:rsidR="009771AE" w:rsidRDefault="009771AE"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xml:space="preserve">. No caso de atraso pelo Contratante, os valores devidos ao contratado serão atualizados monetariamente entre o termo final do prazo de pagamento até a data de </w:t>
      </w:r>
      <w:r w:rsidRPr="00626CAB">
        <w:rPr>
          <w:color w:val="auto"/>
          <w:sz w:val="24"/>
          <w:szCs w:val="24"/>
        </w:rPr>
        <w:lastRenderedPageBreak/>
        <w:t>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8"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8"/>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9" w:name="_Hlk114498447"/>
      <w:bookmarkEnd w:id="49"/>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lastRenderedPageBreak/>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626CAB">
        <w:rPr>
          <w:color w:val="auto"/>
          <w:sz w:val="24"/>
          <w:szCs w:val="24"/>
        </w:rPr>
        <w:t>Mercantis onde</w:t>
      </w:r>
      <w:bookmarkEnd w:id="50"/>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lastRenderedPageBreak/>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76DB6473" w14:textId="77777777" w:rsidR="00A32C96" w:rsidRPr="00626CAB" w:rsidRDefault="00A32C96"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 xml:space="preserve">8.24. Se o fornecedor for a matriz, todos os documentos deverão estar em nome da matriz, e se o fornecedor for a filial, todos os documentos deverão estar em nome da filial, exceto para atestados de capacidade técnica, e no caso daqueles documentos </w:t>
      </w:r>
      <w:r w:rsidRPr="00626CAB">
        <w:rPr>
          <w:sz w:val="24"/>
          <w:szCs w:val="24"/>
        </w:rPr>
        <w:lastRenderedPageBreak/>
        <w:t>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0FC5BE5B"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B177A5" w:rsidRPr="00B177A5">
        <w:rPr>
          <w:rFonts w:ascii="Arial" w:hAnsi="Arial" w:cs="Arial"/>
        </w:rPr>
        <w:t>246.663,29 (duzentos e quarenta e seis mil e seiscentos e sessenta e três reais e vinte e nove centavos)</w:t>
      </w:r>
      <w:r w:rsidRPr="00626CAB">
        <w:rPr>
          <w:rFonts w:ascii="Arial" w:hAnsi="Arial" w:cs="Arial"/>
        </w:rPr>
        <w:t xml:space="preserve">, 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41251D63" w14:textId="6E0ADF19" w:rsidR="00F538DB" w:rsidRPr="009C53A7"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28436B3D" w14:textId="77777777" w:rsidR="00CE54D8" w:rsidRPr="00CE54D8" w:rsidRDefault="00CE54D8" w:rsidP="00CE54D8">
      <w:pPr>
        <w:pStyle w:val="Nivel2"/>
        <w:numPr>
          <w:ilvl w:val="0"/>
          <w:numId w:val="0"/>
        </w:numPr>
        <w:spacing w:before="0" w:after="0" w:line="240" w:lineRule="auto"/>
        <w:rPr>
          <w:b/>
          <w:bCs/>
          <w:color w:val="auto"/>
          <w:sz w:val="24"/>
          <w:szCs w:val="24"/>
        </w:rPr>
      </w:pPr>
      <w:r>
        <w:rPr>
          <w:b/>
          <w:bCs/>
          <w:color w:val="auto"/>
          <w:sz w:val="24"/>
          <w:szCs w:val="24"/>
        </w:rPr>
        <w:t>02.01.01.4.4.90.52.00.04.122.0002.2003.0002 – FICHA 024;</w:t>
      </w:r>
    </w:p>
    <w:p w14:paraId="3D75DAFA" w14:textId="77777777" w:rsidR="00CE54D8" w:rsidRDefault="00CE54D8" w:rsidP="00CE54D8">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0B4B4CAE"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B177A5">
        <w:rPr>
          <w:rFonts w:ascii="Arial" w:hAnsi="Arial" w:cs="Arial"/>
          <w:b/>
          <w:bCs/>
        </w:rPr>
        <w:t>009/2026</w:t>
      </w:r>
    </w:p>
    <w:p w14:paraId="50F9A2C0" w14:textId="1DFCF2B2"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B177A5">
        <w:rPr>
          <w:rFonts w:ascii="Arial" w:hAnsi="Arial" w:cs="Arial"/>
          <w:b/>
          <w:bCs/>
        </w:rPr>
        <w:t>006/2026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299C107A"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B177A5">
        <w:rPr>
          <w:rFonts w:ascii="Arial" w:eastAsia="Arial" w:hAnsi="Arial" w:cs="Arial"/>
        </w:rPr>
        <w:t>009/2026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B177A5">
        <w:rPr>
          <w:rFonts w:ascii="Arial" w:eastAsia="Arial" w:hAnsi="Arial" w:cs="Arial"/>
        </w:rPr>
        <w:t>006/2026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00B9CD46"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B177A5" w:rsidRPr="00B177A5">
        <w:rPr>
          <w:sz w:val="24"/>
          <w:szCs w:val="24"/>
          <w:shd w:val="clear" w:color="auto" w:fill="FFFFFF"/>
        </w:rPr>
        <w:t>Aquisição de Equipamentos Eletrônicos, compreendendo Tablets, Drones e Aparelhos Celulares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1" w:name="_Hlk182220156"/>
      <w:r w:rsidRPr="00626CAB">
        <w:rPr>
          <w:i w:val="0"/>
          <w:iCs w:val="0"/>
          <w:color w:val="auto"/>
          <w:sz w:val="24"/>
          <w:szCs w:val="24"/>
        </w:rPr>
        <w:t>As regras sobre a subcontratação do objeto são aquelas estabelecidas no Termo de Referência, anexo a este Contrato</w:t>
      </w:r>
      <w:bookmarkEnd w:id="51"/>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2" w:name="_Hlk78351618"/>
      <w:bookmarkEnd w:id="52"/>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06ABD6B5" w14:textId="17629FEA" w:rsidR="00CE54D8" w:rsidRPr="00CE54D8" w:rsidRDefault="00CE54D8" w:rsidP="000F1F62">
      <w:pPr>
        <w:pStyle w:val="Nivel2"/>
        <w:numPr>
          <w:ilvl w:val="0"/>
          <w:numId w:val="0"/>
        </w:numPr>
        <w:spacing w:before="0" w:after="0" w:line="240" w:lineRule="auto"/>
        <w:rPr>
          <w:b/>
          <w:bCs/>
          <w:color w:val="auto"/>
          <w:sz w:val="24"/>
          <w:szCs w:val="24"/>
        </w:rPr>
      </w:pPr>
      <w:r>
        <w:rPr>
          <w:b/>
          <w:bCs/>
          <w:color w:val="auto"/>
          <w:sz w:val="24"/>
          <w:szCs w:val="24"/>
        </w:rPr>
        <w:t>02.01.01.4.4.90.52.00.04.122.0002.2003.0002 – FICHA 024;</w:t>
      </w:r>
    </w:p>
    <w:p w14:paraId="38F39533" w14:textId="59AAACF5" w:rsidR="00CE54D8" w:rsidRDefault="00CE54D8" w:rsidP="00CE54D8">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22C948B" w14:textId="1A0657C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234B6FDD" w14:textId="77777777" w:rsidR="000F1F62" w:rsidRPr="00626CAB" w:rsidRDefault="000F1F62" w:rsidP="000F1F62">
      <w:pPr>
        <w:pStyle w:val="Nivel01"/>
      </w:pPr>
      <w:r w:rsidRPr="00626CAB">
        <w:lastRenderedPageBreak/>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3"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2366B1E8" w14:textId="0062D234" w:rsidR="00DE7137" w:rsidRDefault="000F1F62" w:rsidP="000A2914">
      <w:pPr>
        <w:tabs>
          <w:tab w:val="left" w:pos="3483"/>
        </w:tabs>
        <w:rPr>
          <w:rFonts w:ascii="Arial" w:hAnsi="Arial" w:cs="Arial"/>
        </w:rPr>
      </w:pPr>
      <w:r>
        <w:rPr>
          <w:rFonts w:ascii="Arial" w:hAnsi="Arial" w:cs="Arial"/>
        </w:rPr>
        <w:tab/>
      </w:r>
      <w:bookmarkEnd w:id="53"/>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536BFC34" w14:textId="77777777" w:rsidR="00170636" w:rsidRDefault="00170636" w:rsidP="000F1F62">
      <w:pPr>
        <w:rPr>
          <w:rFonts w:ascii="Arial" w:hAnsi="Arial" w:cs="Arial"/>
          <w:bCs/>
        </w:rPr>
      </w:pPr>
    </w:p>
    <w:p w14:paraId="401CF8DD" w14:textId="77777777" w:rsidR="00170636" w:rsidRDefault="00170636" w:rsidP="000F1F62">
      <w:pPr>
        <w:rPr>
          <w:rFonts w:ascii="Arial" w:hAnsi="Arial" w:cs="Arial"/>
          <w:bCs/>
        </w:rPr>
      </w:pPr>
    </w:p>
    <w:p w14:paraId="0DEFFE5F" w14:textId="77777777" w:rsidR="00170636" w:rsidRDefault="00170636" w:rsidP="000F1F62">
      <w:pPr>
        <w:rPr>
          <w:rFonts w:ascii="Arial" w:hAnsi="Arial" w:cs="Arial"/>
          <w:bCs/>
        </w:rPr>
      </w:pPr>
    </w:p>
    <w:p w14:paraId="2A25EAD4" w14:textId="77777777" w:rsidR="00DE7137" w:rsidRDefault="00DE7137" w:rsidP="00C13A3B">
      <w:pPr>
        <w:spacing w:line="259" w:lineRule="auto"/>
        <w:rPr>
          <w:rFonts w:ascii="Arial" w:hAnsi="Arial" w:cs="Arial"/>
          <w:bCs/>
        </w:rPr>
      </w:pPr>
    </w:p>
    <w:p w14:paraId="30B0637B" w14:textId="77777777" w:rsidR="00134F5B" w:rsidRDefault="00134F5B" w:rsidP="00C13A3B">
      <w:pPr>
        <w:spacing w:line="259" w:lineRule="auto"/>
        <w:rPr>
          <w:rFonts w:ascii="Arial" w:hAnsi="Arial" w:cs="Arial"/>
          <w:bCs/>
        </w:rPr>
      </w:pPr>
    </w:p>
    <w:p w14:paraId="6B8EE02B" w14:textId="77777777" w:rsidR="00134F5B" w:rsidRDefault="00134F5B"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62ADDB47"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B177A5">
        <w:rPr>
          <w:rFonts w:ascii="Arial" w:hAnsi="Arial" w:cs="Arial"/>
        </w:rPr>
        <w:t>006/2026</w:t>
      </w:r>
      <w:r w:rsidRPr="00626CAB">
        <w:rPr>
          <w:rFonts w:ascii="Arial" w:hAnsi="Arial" w:cs="Arial"/>
        </w:rPr>
        <w:t xml:space="preserve">, processo administrativo nº </w:t>
      </w:r>
      <w:r w:rsidR="00B177A5">
        <w:rPr>
          <w:rFonts w:ascii="Arial" w:hAnsi="Arial" w:cs="Arial"/>
        </w:rPr>
        <w:t>009/2026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79F326C6"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a </w:t>
      </w:r>
      <w:r w:rsidR="00B177A5" w:rsidRPr="00B177A5">
        <w:rPr>
          <w:sz w:val="24"/>
          <w:szCs w:val="24"/>
          <w:shd w:val="clear" w:color="auto" w:fill="FFFFFF"/>
        </w:rPr>
        <w:t>Aquisição de Equipamentos Eletrônicos, compreendendo Tablets, Drones e Aparelhos Celulares</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B177A5">
        <w:rPr>
          <w:color w:val="auto"/>
          <w:sz w:val="24"/>
          <w:szCs w:val="24"/>
        </w:rPr>
        <w:t>006/2026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lastRenderedPageBreak/>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4" w:name="cadastro_reserva"/>
      <w:bookmarkEnd w:id="54"/>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lastRenderedPageBreak/>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9" w:name="prova_preco_mercado_maior"/>
      <w:bookmarkEnd w:id="59"/>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2" w:name="cancelamento"/>
      <w:bookmarkEnd w:id="62"/>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3" w:name="cancelamento_do_fornecedor"/>
      <w:bookmarkEnd w:id="63"/>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8.1.4.1. Na hipótese de aplicação de sanção prevista nos incisos III ou IV do caput do art. 156 da Lei nº 14.133, de 2021, caso a penalidade aplicada ao fornecedor não </w:t>
      </w:r>
      <w:r w:rsidRPr="00626CAB">
        <w:rPr>
          <w:color w:val="auto"/>
          <w:sz w:val="24"/>
          <w:szCs w:val="24"/>
        </w:rPr>
        <w:lastRenderedPageBreak/>
        <w:t>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4FFEF826" w14:textId="77777777" w:rsidR="007B6909" w:rsidRDefault="007B6909" w:rsidP="000F1F62">
      <w:pPr>
        <w:widowControl w:val="0"/>
        <w:autoSpaceDE w:val="0"/>
        <w:autoSpaceDN w:val="0"/>
        <w:adjustRightInd w:val="0"/>
        <w:jc w:val="center"/>
        <w:rPr>
          <w:rFonts w:ascii="Arial" w:hAnsi="Arial" w:cs="Arial"/>
        </w:rPr>
      </w:pPr>
    </w:p>
    <w:p w14:paraId="404C7E5E" w14:textId="77777777" w:rsidR="00DE7137" w:rsidRDefault="00DE7137" w:rsidP="000F1F62">
      <w:pPr>
        <w:widowControl w:val="0"/>
        <w:autoSpaceDE w:val="0"/>
        <w:autoSpaceDN w:val="0"/>
        <w:adjustRightInd w:val="0"/>
        <w:jc w:val="center"/>
        <w:rPr>
          <w:rFonts w:ascii="Arial" w:hAnsi="Arial" w:cs="Arial"/>
        </w:rPr>
      </w:pPr>
    </w:p>
    <w:p w14:paraId="68CA27C2" w14:textId="77777777" w:rsidR="00DE7137" w:rsidRDefault="00DE7137" w:rsidP="000F1F62">
      <w:pPr>
        <w:widowControl w:val="0"/>
        <w:autoSpaceDE w:val="0"/>
        <w:autoSpaceDN w:val="0"/>
        <w:adjustRightInd w:val="0"/>
        <w:jc w:val="center"/>
        <w:rPr>
          <w:rFonts w:ascii="Arial" w:hAnsi="Arial" w:cs="Arial"/>
        </w:rPr>
      </w:pPr>
    </w:p>
    <w:p w14:paraId="53CD8E58" w14:textId="77777777" w:rsidR="00DE7137" w:rsidRDefault="00DE7137" w:rsidP="000F1F62">
      <w:pPr>
        <w:widowControl w:val="0"/>
        <w:autoSpaceDE w:val="0"/>
        <w:autoSpaceDN w:val="0"/>
        <w:adjustRightInd w:val="0"/>
        <w:jc w:val="center"/>
        <w:rPr>
          <w:rFonts w:ascii="Arial" w:hAnsi="Arial" w:cs="Arial"/>
        </w:rPr>
      </w:pPr>
    </w:p>
    <w:p w14:paraId="718A7D24" w14:textId="5EE7478F"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499843E0"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B177A5">
        <w:rPr>
          <w:rFonts w:ascii="Arial" w:hAnsi="Arial" w:cs="Arial"/>
          <w:b/>
          <w:bCs/>
        </w:rPr>
        <w:t>009/2026</w:t>
      </w:r>
    </w:p>
    <w:p w14:paraId="490A8785" w14:textId="3F059970"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B177A5">
        <w:rPr>
          <w:rFonts w:ascii="Arial" w:hAnsi="Arial" w:cs="Arial"/>
          <w:b/>
          <w:bCs/>
        </w:rPr>
        <w:t>006/2026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1F6206AF"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B177A5">
        <w:rPr>
          <w:rFonts w:ascii="Arial" w:hAnsi="Arial" w:cs="Arial"/>
        </w:rPr>
        <w:t>006/2026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266D4E" w14:textId="77777777" w:rsidR="00542A72" w:rsidRDefault="00542A72">
      <w:r>
        <w:separator/>
      </w:r>
    </w:p>
  </w:endnote>
  <w:endnote w:type="continuationSeparator" w:id="0">
    <w:p w14:paraId="22856B6C" w14:textId="77777777" w:rsidR="00542A72" w:rsidRDefault="00542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1FC71" w14:textId="77777777" w:rsidR="00542A72" w:rsidRDefault="00542A72">
      <w:r>
        <w:separator/>
      </w:r>
    </w:p>
  </w:footnote>
  <w:footnote w:type="continuationSeparator" w:id="0">
    <w:p w14:paraId="5943636B" w14:textId="77777777" w:rsidR="00542A72" w:rsidRDefault="00542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8"/>
  </w:num>
  <w:num w:numId="3">
    <w:abstractNumId w:val="8"/>
  </w:num>
  <w:num w:numId="4">
    <w:abstractNumId w:val="8"/>
    <w:lvlOverride w:ilvl="0">
      <w:startOverride w:val="9"/>
    </w:lvlOverride>
    <w:lvlOverride w:ilvl="1">
      <w:startOverride w:val="2"/>
    </w:lvlOverride>
    <w:lvlOverride w:ilvl="2">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4"/>
  </w:num>
  <w:num w:numId="9">
    <w:abstractNumId w:val="6"/>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7"/>
  </w:num>
  <w:num w:numId="14">
    <w:abstractNumId w:val="20"/>
  </w:num>
  <w:num w:numId="15">
    <w:abstractNumId w:val="3"/>
  </w:num>
  <w:num w:numId="16">
    <w:abstractNumId w:val="18"/>
  </w:num>
  <w:num w:numId="1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4"/>
  </w:num>
  <w:num w:numId="22">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13"/>
  </w:num>
  <w:num w:numId="28">
    <w:abstractNumId w:val="7"/>
  </w:num>
  <w:num w:numId="29">
    <w:abstractNumId w:val="22"/>
  </w:num>
  <w:num w:numId="30">
    <w:abstractNumId w:val="15"/>
  </w:num>
  <w:num w:numId="31">
    <w:abstractNumId w:val="23"/>
  </w:num>
  <w:num w:numId="32">
    <w:abstractNumId w:val="16"/>
  </w:num>
  <w:num w:numId="33">
    <w:abstractNumId w:val="10"/>
  </w:num>
  <w:num w:numId="3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2"/>
  </w:num>
  <w:num w:numId="43">
    <w:abstractNumId w:val="4"/>
  </w:num>
  <w:num w:numId="44">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5CAF"/>
    <w:rsid w:val="00050423"/>
    <w:rsid w:val="0005491C"/>
    <w:rsid w:val="00064C47"/>
    <w:rsid w:val="00064FBE"/>
    <w:rsid w:val="00065699"/>
    <w:rsid w:val="0006607C"/>
    <w:rsid w:val="000667B7"/>
    <w:rsid w:val="000669F9"/>
    <w:rsid w:val="00071421"/>
    <w:rsid w:val="00072172"/>
    <w:rsid w:val="0008138F"/>
    <w:rsid w:val="00090B40"/>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7CFB"/>
    <w:rsid w:val="000D36BD"/>
    <w:rsid w:val="000D47BA"/>
    <w:rsid w:val="000D4B67"/>
    <w:rsid w:val="000E2A4D"/>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6355"/>
    <w:rsid w:val="001606AA"/>
    <w:rsid w:val="00160B7C"/>
    <w:rsid w:val="00162A2F"/>
    <w:rsid w:val="00165150"/>
    <w:rsid w:val="001657DA"/>
    <w:rsid w:val="00165935"/>
    <w:rsid w:val="00170636"/>
    <w:rsid w:val="0017448D"/>
    <w:rsid w:val="00176000"/>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2728"/>
    <w:rsid w:val="002936F5"/>
    <w:rsid w:val="00294067"/>
    <w:rsid w:val="00295162"/>
    <w:rsid w:val="00295F5F"/>
    <w:rsid w:val="00296CBF"/>
    <w:rsid w:val="002A0826"/>
    <w:rsid w:val="002A0D54"/>
    <w:rsid w:val="002A2442"/>
    <w:rsid w:val="002A3527"/>
    <w:rsid w:val="002B0948"/>
    <w:rsid w:val="002B233B"/>
    <w:rsid w:val="002B5221"/>
    <w:rsid w:val="002B5AB6"/>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4394"/>
    <w:rsid w:val="003F6315"/>
    <w:rsid w:val="003F702A"/>
    <w:rsid w:val="00404FBE"/>
    <w:rsid w:val="00406193"/>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2F7E"/>
    <w:rsid w:val="004537B8"/>
    <w:rsid w:val="0045383E"/>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F33"/>
    <w:rsid w:val="004E38C0"/>
    <w:rsid w:val="004E38FD"/>
    <w:rsid w:val="004F04CE"/>
    <w:rsid w:val="004F4D57"/>
    <w:rsid w:val="004F524E"/>
    <w:rsid w:val="004F64F4"/>
    <w:rsid w:val="004F783F"/>
    <w:rsid w:val="00501A16"/>
    <w:rsid w:val="00503787"/>
    <w:rsid w:val="00504CE9"/>
    <w:rsid w:val="00506522"/>
    <w:rsid w:val="005069C8"/>
    <w:rsid w:val="00510304"/>
    <w:rsid w:val="0051045C"/>
    <w:rsid w:val="00511202"/>
    <w:rsid w:val="005143CF"/>
    <w:rsid w:val="0051574B"/>
    <w:rsid w:val="00522F5A"/>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7035C"/>
    <w:rsid w:val="00572861"/>
    <w:rsid w:val="005737FA"/>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80294"/>
    <w:rsid w:val="006817F2"/>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10BFC"/>
    <w:rsid w:val="00720F64"/>
    <w:rsid w:val="00722262"/>
    <w:rsid w:val="007240CA"/>
    <w:rsid w:val="00726834"/>
    <w:rsid w:val="00735987"/>
    <w:rsid w:val="0073656C"/>
    <w:rsid w:val="007406E0"/>
    <w:rsid w:val="00740F16"/>
    <w:rsid w:val="00741E7A"/>
    <w:rsid w:val="00743F6F"/>
    <w:rsid w:val="00745E10"/>
    <w:rsid w:val="007524A1"/>
    <w:rsid w:val="007542A8"/>
    <w:rsid w:val="00755D84"/>
    <w:rsid w:val="00756AC5"/>
    <w:rsid w:val="007570AB"/>
    <w:rsid w:val="007575CF"/>
    <w:rsid w:val="007658D7"/>
    <w:rsid w:val="00766F3F"/>
    <w:rsid w:val="007720F4"/>
    <w:rsid w:val="00774D94"/>
    <w:rsid w:val="00777F79"/>
    <w:rsid w:val="0078188D"/>
    <w:rsid w:val="00784412"/>
    <w:rsid w:val="00787D3A"/>
    <w:rsid w:val="00792999"/>
    <w:rsid w:val="00794785"/>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4BF7"/>
    <w:rsid w:val="007E1009"/>
    <w:rsid w:val="007E2640"/>
    <w:rsid w:val="007E2A3E"/>
    <w:rsid w:val="007E6E91"/>
    <w:rsid w:val="007E7E4C"/>
    <w:rsid w:val="007F0083"/>
    <w:rsid w:val="007F1727"/>
    <w:rsid w:val="007F1AA6"/>
    <w:rsid w:val="007F24EA"/>
    <w:rsid w:val="007F4F39"/>
    <w:rsid w:val="007F7931"/>
    <w:rsid w:val="007F7FE4"/>
    <w:rsid w:val="00801097"/>
    <w:rsid w:val="00801EE0"/>
    <w:rsid w:val="0080237D"/>
    <w:rsid w:val="00802393"/>
    <w:rsid w:val="00802E19"/>
    <w:rsid w:val="008055B7"/>
    <w:rsid w:val="00807EC2"/>
    <w:rsid w:val="00810216"/>
    <w:rsid w:val="008128FE"/>
    <w:rsid w:val="00815299"/>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76DFA"/>
    <w:rsid w:val="00881F4D"/>
    <w:rsid w:val="008844B7"/>
    <w:rsid w:val="008848F6"/>
    <w:rsid w:val="00884EF9"/>
    <w:rsid w:val="00890677"/>
    <w:rsid w:val="00890861"/>
    <w:rsid w:val="00890880"/>
    <w:rsid w:val="00890C51"/>
    <w:rsid w:val="00891E80"/>
    <w:rsid w:val="00892ADC"/>
    <w:rsid w:val="008A55A1"/>
    <w:rsid w:val="008A5747"/>
    <w:rsid w:val="008B1DAA"/>
    <w:rsid w:val="008B1EB0"/>
    <w:rsid w:val="008B472C"/>
    <w:rsid w:val="008B6489"/>
    <w:rsid w:val="008B67A5"/>
    <w:rsid w:val="008C0F25"/>
    <w:rsid w:val="008C16A2"/>
    <w:rsid w:val="008C1E0B"/>
    <w:rsid w:val="008C2350"/>
    <w:rsid w:val="008C2B7E"/>
    <w:rsid w:val="008C6874"/>
    <w:rsid w:val="008C79DF"/>
    <w:rsid w:val="008D1429"/>
    <w:rsid w:val="008D3D39"/>
    <w:rsid w:val="008E2D9D"/>
    <w:rsid w:val="008E31AB"/>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417FC"/>
    <w:rsid w:val="00A46C3E"/>
    <w:rsid w:val="00A47BAD"/>
    <w:rsid w:val="00A505B3"/>
    <w:rsid w:val="00A54C96"/>
    <w:rsid w:val="00A559F3"/>
    <w:rsid w:val="00A569F3"/>
    <w:rsid w:val="00A601C7"/>
    <w:rsid w:val="00A601D8"/>
    <w:rsid w:val="00A6185E"/>
    <w:rsid w:val="00A76210"/>
    <w:rsid w:val="00A810AA"/>
    <w:rsid w:val="00A81183"/>
    <w:rsid w:val="00A854E6"/>
    <w:rsid w:val="00A915BC"/>
    <w:rsid w:val="00A93195"/>
    <w:rsid w:val="00A9555A"/>
    <w:rsid w:val="00AA48A9"/>
    <w:rsid w:val="00AA4B88"/>
    <w:rsid w:val="00AB49BE"/>
    <w:rsid w:val="00AB6E08"/>
    <w:rsid w:val="00AC184C"/>
    <w:rsid w:val="00AC3082"/>
    <w:rsid w:val="00AC52DF"/>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769"/>
    <w:rsid w:val="00BF2F40"/>
    <w:rsid w:val="00BF4BDB"/>
    <w:rsid w:val="00BF6E0B"/>
    <w:rsid w:val="00C01213"/>
    <w:rsid w:val="00C017B9"/>
    <w:rsid w:val="00C02729"/>
    <w:rsid w:val="00C02AE6"/>
    <w:rsid w:val="00C06DE1"/>
    <w:rsid w:val="00C1182D"/>
    <w:rsid w:val="00C11C4D"/>
    <w:rsid w:val="00C13A3B"/>
    <w:rsid w:val="00C169F0"/>
    <w:rsid w:val="00C1766C"/>
    <w:rsid w:val="00C177B2"/>
    <w:rsid w:val="00C20035"/>
    <w:rsid w:val="00C23740"/>
    <w:rsid w:val="00C27A73"/>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4D8"/>
    <w:rsid w:val="00CE5511"/>
    <w:rsid w:val="00CE5562"/>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557D"/>
    <w:rsid w:val="00D35596"/>
    <w:rsid w:val="00D401DF"/>
    <w:rsid w:val="00D401FE"/>
    <w:rsid w:val="00D4058F"/>
    <w:rsid w:val="00D41A4F"/>
    <w:rsid w:val="00D420E3"/>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F0428"/>
    <w:rsid w:val="00DF2962"/>
    <w:rsid w:val="00DF67E4"/>
    <w:rsid w:val="00E01855"/>
    <w:rsid w:val="00E033E2"/>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D74"/>
    <w:rsid w:val="00E73437"/>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E2782"/>
    <w:rsid w:val="00EE2D0F"/>
    <w:rsid w:val="00EE691A"/>
    <w:rsid w:val="00EF24D7"/>
    <w:rsid w:val="00EF5270"/>
    <w:rsid w:val="00EF61C0"/>
    <w:rsid w:val="00EF7F69"/>
    <w:rsid w:val="00F01A8E"/>
    <w:rsid w:val="00F03494"/>
    <w:rsid w:val="00F04FCD"/>
    <w:rsid w:val="00F05B00"/>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047C"/>
    <w:rsid w:val="00FD5060"/>
    <w:rsid w:val="00FD7851"/>
    <w:rsid w:val="00FE0243"/>
    <w:rsid w:val="00FE3A13"/>
    <w:rsid w:val="00FE437B"/>
    <w:rsid w:val="00FF027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52</Pages>
  <Words>20739</Words>
  <Characters>123859</Characters>
  <Application>Microsoft Office Word</Application>
  <DocSecurity>0</DocSecurity>
  <Lines>1032</Lines>
  <Paragraphs>288</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144310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2026-01-27T13:41:00Z</dcterms:created>
  <dcterms:modified xsi:type="dcterms:W3CDTF">2026-01-27T13:41:00Z</dcterms:modified>
</cp:coreProperties>
</file>