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FCCE96" w14:textId="5695A2A3" w:rsidR="00655ED9" w:rsidRPr="00C47D3B" w:rsidRDefault="00655ED9" w:rsidP="00625516">
      <w:pPr>
        <w:jc w:val="center"/>
        <w:rPr>
          <w:rFonts w:ascii="Arial" w:hAnsi="Arial" w:cs="Arial"/>
          <w:b/>
          <w:bCs/>
        </w:rPr>
      </w:pPr>
      <w:r w:rsidRPr="00C47D3B">
        <w:rPr>
          <w:rFonts w:ascii="Arial" w:hAnsi="Arial" w:cs="Arial"/>
          <w:b/>
          <w:bCs/>
        </w:rPr>
        <w:t>PROCESSO ADMINISTRATIVO N</w:t>
      </w:r>
      <w:r w:rsidR="00420504" w:rsidRPr="00C47D3B">
        <w:rPr>
          <w:rFonts w:ascii="Arial" w:hAnsi="Arial" w:cs="Arial"/>
          <w:b/>
          <w:bCs/>
        </w:rPr>
        <w:t>º</w:t>
      </w:r>
      <w:r w:rsidRPr="00C47D3B">
        <w:rPr>
          <w:rFonts w:ascii="Arial" w:hAnsi="Arial" w:cs="Arial"/>
          <w:b/>
          <w:bCs/>
        </w:rPr>
        <w:t xml:space="preserve"> </w:t>
      </w:r>
      <w:r w:rsidR="006D19B9">
        <w:rPr>
          <w:rFonts w:ascii="Arial" w:hAnsi="Arial" w:cs="Arial"/>
          <w:b/>
          <w:bCs/>
        </w:rPr>
        <w:t>116/2026</w:t>
      </w:r>
    </w:p>
    <w:p w14:paraId="408E12E1" w14:textId="7F6C1FCB" w:rsidR="00655ED9" w:rsidRPr="00C47D3B" w:rsidRDefault="00E05AA8" w:rsidP="00625516">
      <w:pPr>
        <w:ind w:right="-1"/>
        <w:jc w:val="center"/>
        <w:rPr>
          <w:rFonts w:ascii="Arial" w:hAnsi="Arial" w:cs="Arial"/>
          <w:b/>
          <w:bCs/>
        </w:rPr>
      </w:pPr>
      <w:r w:rsidRPr="00C47D3B">
        <w:rPr>
          <w:rFonts w:ascii="Arial" w:hAnsi="Arial" w:cs="Arial"/>
          <w:b/>
          <w:bCs/>
        </w:rPr>
        <w:t>PREGÃO ELETRÔNICO Nº 071/2026</w:t>
      </w:r>
    </w:p>
    <w:p w14:paraId="25771908" w14:textId="77777777" w:rsidR="00655ED9" w:rsidRPr="00C47D3B" w:rsidRDefault="00655ED9" w:rsidP="00655ED9">
      <w:pPr>
        <w:spacing w:line="256" w:lineRule="auto"/>
        <w:ind w:right="-1"/>
        <w:jc w:val="both"/>
        <w:rPr>
          <w:rFonts w:ascii="Arial" w:hAnsi="Arial" w:cs="Arial"/>
          <w:b/>
          <w:bCs/>
        </w:rPr>
      </w:pPr>
    </w:p>
    <w:p w14:paraId="650812D5" w14:textId="77777777" w:rsidR="00655ED9" w:rsidRPr="00C47D3B" w:rsidRDefault="00655ED9" w:rsidP="00655ED9">
      <w:pPr>
        <w:spacing w:line="256" w:lineRule="auto"/>
        <w:ind w:right="-1"/>
        <w:jc w:val="both"/>
        <w:rPr>
          <w:rFonts w:ascii="Arial" w:hAnsi="Arial" w:cs="Arial"/>
          <w:b/>
          <w:bCs/>
        </w:rPr>
      </w:pPr>
    </w:p>
    <w:p w14:paraId="01C767CC" w14:textId="77777777" w:rsidR="00655ED9" w:rsidRPr="00C47D3B" w:rsidRDefault="00655ED9" w:rsidP="00655ED9">
      <w:pPr>
        <w:spacing w:line="256" w:lineRule="auto"/>
        <w:ind w:right="-1"/>
        <w:jc w:val="both"/>
        <w:rPr>
          <w:rFonts w:ascii="Arial" w:hAnsi="Arial" w:cs="Arial"/>
          <w:b/>
          <w:bCs/>
        </w:rPr>
      </w:pPr>
    </w:p>
    <w:p w14:paraId="59E5BE98" w14:textId="77777777" w:rsidR="00655ED9" w:rsidRPr="00C47D3B" w:rsidRDefault="00F74E0F" w:rsidP="00655ED9">
      <w:pPr>
        <w:spacing w:line="256" w:lineRule="auto"/>
        <w:ind w:left="142" w:right="-1"/>
        <w:jc w:val="both"/>
        <w:rPr>
          <w:rFonts w:ascii="Arial" w:hAnsi="Arial" w:cs="Arial"/>
        </w:rPr>
      </w:pPr>
      <w:r w:rsidRPr="00C47D3B">
        <w:rPr>
          <w:rFonts w:ascii="Arial" w:hAnsi="Arial" w:cs="Arial"/>
          <w:b/>
          <w:bCs/>
        </w:rPr>
        <w:t>PERMITENTE</w:t>
      </w:r>
      <w:r w:rsidR="00655ED9" w:rsidRPr="00C47D3B">
        <w:rPr>
          <w:rFonts w:ascii="Arial" w:hAnsi="Arial" w:cs="Arial"/>
          <w:b/>
          <w:bCs/>
        </w:rPr>
        <w:t xml:space="preserve">: </w:t>
      </w:r>
      <w:r w:rsidR="00655ED9" w:rsidRPr="00C47D3B">
        <w:rPr>
          <w:rFonts w:ascii="Arial" w:hAnsi="Arial" w:cs="Arial"/>
        </w:rPr>
        <w:t>Município de Tanabi.</w:t>
      </w:r>
    </w:p>
    <w:p w14:paraId="5DCDC3FB" w14:textId="77777777" w:rsidR="00655ED9" w:rsidRPr="00C47D3B" w:rsidRDefault="00655ED9" w:rsidP="00655ED9">
      <w:pPr>
        <w:ind w:left="142" w:right="-1"/>
        <w:jc w:val="both"/>
        <w:rPr>
          <w:rFonts w:ascii="Arial" w:hAnsi="Arial" w:cs="Arial"/>
          <w:b/>
          <w:bCs/>
        </w:rPr>
      </w:pPr>
    </w:p>
    <w:p w14:paraId="39E46134" w14:textId="77777777" w:rsidR="00655ED9" w:rsidRPr="00C47D3B" w:rsidRDefault="00655ED9" w:rsidP="00655ED9">
      <w:pPr>
        <w:ind w:left="142" w:right="-1"/>
        <w:jc w:val="both"/>
        <w:rPr>
          <w:rFonts w:ascii="Arial" w:hAnsi="Arial" w:cs="Arial"/>
          <w:b/>
          <w:bCs/>
        </w:rPr>
      </w:pPr>
    </w:p>
    <w:p w14:paraId="0971ECBF" w14:textId="77777777" w:rsidR="00655ED9" w:rsidRPr="00C47D3B" w:rsidRDefault="00655ED9" w:rsidP="00655ED9">
      <w:pPr>
        <w:ind w:left="142" w:right="-1"/>
        <w:jc w:val="both"/>
        <w:rPr>
          <w:rFonts w:ascii="Arial" w:hAnsi="Arial" w:cs="Arial"/>
          <w:b/>
          <w:bCs/>
        </w:rPr>
      </w:pPr>
    </w:p>
    <w:p w14:paraId="72942197" w14:textId="159B791D" w:rsidR="00655ED9" w:rsidRPr="00C47D3B" w:rsidRDefault="00655ED9" w:rsidP="00655ED9">
      <w:pPr>
        <w:ind w:left="142" w:right="-1"/>
        <w:jc w:val="both"/>
        <w:rPr>
          <w:rFonts w:ascii="Arial" w:hAnsi="Arial" w:cs="Arial"/>
        </w:rPr>
      </w:pPr>
      <w:r w:rsidRPr="00C47D3B">
        <w:rPr>
          <w:rFonts w:ascii="Arial" w:hAnsi="Arial" w:cs="Arial"/>
          <w:b/>
          <w:bCs/>
        </w:rPr>
        <w:t xml:space="preserve">OBJETO: </w:t>
      </w:r>
      <w:r w:rsidR="009215E1" w:rsidRPr="00C47D3B">
        <w:rPr>
          <w:rFonts w:ascii="Arial" w:hAnsi="Arial" w:cs="Arial"/>
          <w:bCs/>
        </w:rPr>
        <w:t>Outorga onerosa de permissão de uso, em caráter precário, pessoal, temporário, condicionado e intransferível, de espaço público municipal destinado à instalação, ao apoio operacional e à exploração comercial do “Trenzinho da Alegria”, durante a Semana da Cultura Feira do Artesanato – 2026, no Município de Tanabi/SP</w:t>
      </w:r>
      <w:r w:rsidR="00E748B2" w:rsidRPr="00C47D3B">
        <w:rPr>
          <w:rFonts w:ascii="Arial" w:hAnsi="Arial" w:cs="Arial"/>
        </w:rPr>
        <w:t>,</w:t>
      </w:r>
      <w:r w:rsidRPr="00C47D3B">
        <w:rPr>
          <w:rFonts w:ascii="Arial" w:eastAsia="MS Mincho" w:hAnsi="Arial" w:cs="Arial"/>
          <w:iCs/>
        </w:rPr>
        <w:t xml:space="preserve"> </w:t>
      </w:r>
      <w:r w:rsidRPr="00C47D3B">
        <w:rPr>
          <w:rFonts w:ascii="Arial" w:hAnsi="Arial" w:cs="Arial"/>
        </w:rPr>
        <w:t>conforme especificações constantes do Termo de Referência, que integra este Edital como Anexo I.</w:t>
      </w:r>
    </w:p>
    <w:p w14:paraId="37D9A5A0" w14:textId="77777777" w:rsidR="00655ED9" w:rsidRPr="00C47D3B" w:rsidRDefault="00655ED9" w:rsidP="00655ED9">
      <w:pPr>
        <w:ind w:left="142" w:right="-1"/>
        <w:jc w:val="both"/>
        <w:rPr>
          <w:rFonts w:ascii="Arial" w:hAnsi="Arial" w:cs="Arial"/>
        </w:rPr>
      </w:pPr>
    </w:p>
    <w:p w14:paraId="33B3CA0F" w14:textId="77777777" w:rsidR="00655ED9" w:rsidRPr="00C47D3B" w:rsidRDefault="00655ED9" w:rsidP="00655ED9">
      <w:pPr>
        <w:ind w:left="142" w:right="-1"/>
        <w:jc w:val="both"/>
        <w:rPr>
          <w:rFonts w:ascii="Arial" w:hAnsi="Arial" w:cs="Arial"/>
        </w:rPr>
      </w:pPr>
    </w:p>
    <w:p w14:paraId="135B809C" w14:textId="77777777" w:rsidR="00655ED9" w:rsidRPr="00C47D3B" w:rsidRDefault="00655ED9" w:rsidP="00655ED9">
      <w:pPr>
        <w:ind w:left="142" w:right="-1"/>
        <w:jc w:val="both"/>
        <w:rPr>
          <w:rFonts w:ascii="Arial" w:hAnsi="Arial" w:cs="Arial"/>
        </w:rPr>
      </w:pPr>
      <w:r w:rsidRPr="00C47D3B">
        <w:rPr>
          <w:rFonts w:ascii="Arial" w:hAnsi="Arial" w:cs="Arial"/>
        </w:rPr>
        <w:t xml:space="preserve"> </w:t>
      </w:r>
    </w:p>
    <w:p w14:paraId="3861AE60" w14:textId="77777777" w:rsidR="00655ED9" w:rsidRPr="00C47D3B" w:rsidRDefault="00655ED9" w:rsidP="00655ED9">
      <w:pPr>
        <w:ind w:left="142"/>
        <w:jc w:val="both"/>
        <w:rPr>
          <w:rFonts w:ascii="Arial" w:hAnsi="Arial" w:cs="Arial"/>
          <w:b/>
          <w:bCs/>
        </w:rPr>
      </w:pPr>
      <w:r w:rsidRPr="00C47D3B">
        <w:rPr>
          <w:rFonts w:ascii="Arial" w:hAnsi="Arial" w:cs="Arial"/>
          <w:b/>
          <w:bCs/>
        </w:rPr>
        <w:t>VALOR MÍNIMO DA OUTORGA: R$ 4.733,33 (QUATRO MIL SETECENTOS E TRINTA E TRÊS REAIS E TRINTA E TRÊS CENTAVOS).</w:t>
      </w:r>
    </w:p>
    <w:p w14:paraId="166B5A37" w14:textId="77777777" w:rsidR="00655ED9" w:rsidRPr="00C47D3B" w:rsidRDefault="00655ED9" w:rsidP="00655ED9">
      <w:pPr>
        <w:ind w:left="142" w:right="-1"/>
        <w:jc w:val="both"/>
        <w:rPr>
          <w:rFonts w:ascii="Arial" w:hAnsi="Arial" w:cs="Arial"/>
        </w:rPr>
      </w:pPr>
    </w:p>
    <w:p w14:paraId="2F70B271" w14:textId="77777777" w:rsidR="00655ED9" w:rsidRPr="00C47D3B" w:rsidRDefault="00655ED9" w:rsidP="00655ED9">
      <w:pPr>
        <w:ind w:left="142" w:right="-1"/>
        <w:jc w:val="both"/>
        <w:rPr>
          <w:rFonts w:ascii="Arial" w:hAnsi="Arial" w:cs="Arial"/>
        </w:rPr>
      </w:pPr>
    </w:p>
    <w:p w14:paraId="117A7750" w14:textId="77777777" w:rsidR="00655ED9" w:rsidRPr="00C47D3B" w:rsidRDefault="00655ED9" w:rsidP="00655ED9">
      <w:pPr>
        <w:ind w:left="142" w:right="-1"/>
        <w:jc w:val="both"/>
        <w:rPr>
          <w:rFonts w:ascii="Arial" w:hAnsi="Arial" w:cs="Arial"/>
        </w:rPr>
      </w:pPr>
    </w:p>
    <w:p w14:paraId="223FFEDF" w14:textId="74B88378" w:rsidR="00655ED9" w:rsidRPr="00C47D3B" w:rsidRDefault="009215E1" w:rsidP="00655ED9">
      <w:pPr>
        <w:ind w:left="142" w:right="-1"/>
        <w:jc w:val="both"/>
        <w:rPr>
          <w:rFonts w:ascii="Arial" w:hAnsi="Arial" w:cs="Arial"/>
          <w:bCs/>
        </w:rPr>
      </w:pPr>
      <w:r w:rsidRPr="00C47D3B">
        <w:rPr>
          <w:rFonts w:ascii="Arial" w:eastAsia="MS Mincho" w:hAnsi="Arial" w:cs="Arial"/>
          <w:b/>
          <w:bCs/>
        </w:rPr>
        <w:t xml:space="preserve">DATA E HORA DA SESSÃO PÚBLICA: </w:t>
      </w:r>
      <w:r w:rsidRPr="00C47D3B">
        <w:rPr>
          <w:rFonts w:ascii="Arial" w:hAnsi="Arial" w:cs="Arial"/>
          <w:bCs/>
        </w:rPr>
        <w:t xml:space="preserve">07/08/2026 </w:t>
      </w:r>
      <w:r w:rsidRPr="00C47D3B">
        <w:rPr>
          <w:rFonts w:ascii="Arial" w:hAnsi="Arial" w:cs="Arial"/>
        </w:rPr>
        <w:t xml:space="preserve">às </w:t>
      </w:r>
      <w:r w:rsidRPr="00C47D3B">
        <w:rPr>
          <w:rFonts w:ascii="Arial" w:hAnsi="Arial" w:cs="Arial"/>
          <w:bCs/>
        </w:rPr>
        <w:t>09h00 (horário de Brasília</w:t>
      </w:r>
      <w:r w:rsidR="002B3D10" w:rsidRPr="00C47D3B">
        <w:rPr>
          <w:rFonts w:ascii="Arial" w:hAnsi="Arial" w:cs="Arial"/>
          <w:bCs/>
        </w:rPr>
        <w:t>)</w:t>
      </w:r>
      <w:r w:rsidR="00655ED9" w:rsidRPr="00C47D3B">
        <w:rPr>
          <w:rFonts w:ascii="Arial" w:eastAsia="MS Mincho" w:hAnsi="Arial" w:cs="Arial"/>
          <w:b/>
          <w:bCs/>
        </w:rPr>
        <w:t>.</w:t>
      </w:r>
    </w:p>
    <w:p w14:paraId="0C217D71" w14:textId="77777777" w:rsidR="00655ED9" w:rsidRPr="00C47D3B" w:rsidRDefault="00655ED9" w:rsidP="00655ED9">
      <w:pPr>
        <w:ind w:left="142" w:right="-1"/>
        <w:jc w:val="both"/>
        <w:rPr>
          <w:rFonts w:ascii="Arial" w:hAnsi="Arial" w:cs="Arial"/>
        </w:rPr>
      </w:pPr>
    </w:p>
    <w:p w14:paraId="7BD61603" w14:textId="77777777" w:rsidR="00655ED9" w:rsidRPr="00C47D3B" w:rsidRDefault="00655ED9" w:rsidP="00655ED9">
      <w:pPr>
        <w:ind w:left="142" w:right="-1"/>
        <w:jc w:val="both"/>
        <w:rPr>
          <w:rFonts w:ascii="Arial" w:hAnsi="Arial" w:cs="Arial"/>
        </w:rPr>
      </w:pPr>
    </w:p>
    <w:p w14:paraId="5F17799C" w14:textId="77777777" w:rsidR="00655ED9" w:rsidRPr="00C47D3B" w:rsidRDefault="00655ED9" w:rsidP="00655ED9">
      <w:pPr>
        <w:ind w:left="142" w:right="-1"/>
        <w:jc w:val="both"/>
        <w:rPr>
          <w:rFonts w:ascii="Arial" w:hAnsi="Arial" w:cs="Arial"/>
        </w:rPr>
      </w:pPr>
    </w:p>
    <w:p w14:paraId="22A12DB7" w14:textId="77777777" w:rsidR="00655ED9" w:rsidRPr="00C47D3B" w:rsidRDefault="00655ED9" w:rsidP="00655ED9">
      <w:pPr>
        <w:ind w:left="142" w:right="-1"/>
        <w:jc w:val="both"/>
        <w:rPr>
          <w:rFonts w:ascii="Arial" w:hAnsi="Arial" w:cs="Arial"/>
        </w:rPr>
      </w:pPr>
      <w:r w:rsidRPr="00C47D3B">
        <w:rPr>
          <w:rFonts w:ascii="Arial" w:hAnsi="Arial" w:cs="Arial"/>
          <w:b/>
          <w:bCs/>
          <w:caps/>
        </w:rPr>
        <w:t>CRITÉRIO DE JULGAMENTO: MAIOR OFERTA DE OUTORGA.</w:t>
      </w:r>
    </w:p>
    <w:p w14:paraId="1C63895E" w14:textId="77777777" w:rsidR="00655ED9" w:rsidRPr="00C47D3B" w:rsidRDefault="00655ED9" w:rsidP="00655ED9">
      <w:pPr>
        <w:ind w:left="142" w:right="-1"/>
        <w:jc w:val="both"/>
        <w:rPr>
          <w:rFonts w:ascii="Arial" w:hAnsi="Arial" w:cs="Arial"/>
        </w:rPr>
      </w:pPr>
    </w:p>
    <w:p w14:paraId="3199A45B" w14:textId="77777777" w:rsidR="00655ED9" w:rsidRPr="00C47D3B" w:rsidRDefault="00655ED9" w:rsidP="00655ED9">
      <w:pPr>
        <w:ind w:left="142" w:right="-1"/>
        <w:jc w:val="both"/>
        <w:rPr>
          <w:rFonts w:ascii="Arial" w:hAnsi="Arial" w:cs="Arial"/>
        </w:rPr>
      </w:pPr>
    </w:p>
    <w:p w14:paraId="6E42FC4A" w14:textId="77777777" w:rsidR="00655ED9" w:rsidRPr="00C47D3B" w:rsidRDefault="00655ED9" w:rsidP="00655ED9">
      <w:pPr>
        <w:ind w:left="142" w:right="-1"/>
        <w:jc w:val="both"/>
        <w:rPr>
          <w:rFonts w:ascii="Arial" w:hAnsi="Arial" w:cs="Arial"/>
        </w:rPr>
      </w:pPr>
    </w:p>
    <w:p w14:paraId="1AD59CCB" w14:textId="77777777" w:rsidR="00655ED9" w:rsidRPr="00C47D3B" w:rsidRDefault="00655ED9" w:rsidP="00655ED9">
      <w:pPr>
        <w:ind w:left="142" w:right="-1"/>
        <w:jc w:val="both"/>
        <w:rPr>
          <w:rFonts w:ascii="Arial" w:hAnsi="Arial" w:cs="Arial"/>
        </w:rPr>
      </w:pPr>
      <w:r w:rsidRPr="00C47D3B">
        <w:rPr>
          <w:rFonts w:ascii="Arial" w:hAnsi="Arial" w:cs="Arial"/>
          <w:b/>
          <w:bCs/>
          <w:caps/>
        </w:rPr>
        <w:t xml:space="preserve">Modo de disputa: </w:t>
      </w:r>
      <w:r w:rsidRPr="00C47D3B">
        <w:rPr>
          <w:rFonts w:ascii="Arial" w:hAnsi="Arial" w:cs="Arial"/>
        </w:rPr>
        <w:t>Aberto.</w:t>
      </w:r>
    </w:p>
    <w:p w14:paraId="0FECDF9B" w14:textId="77777777" w:rsidR="00655ED9" w:rsidRPr="00C47D3B" w:rsidRDefault="00655ED9" w:rsidP="00655ED9">
      <w:pPr>
        <w:ind w:left="142" w:right="-1"/>
        <w:jc w:val="both"/>
        <w:rPr>
          <w:rFonts w:ascii="Arial" w:hAnsi="Arial" w:cs="Arial"/>
        </w:rPr>
      </w:pPr>
    </w:p>
    <w:p w14:paraId="0D4AF835" w14:textId="77777777" w:rsidR="00655ED9" w:rsidRPr="00C47D3B" w:rsidRDefault="00655ED9" w:rsidP="00655ED9">
      <w:pPr>
        <w:ind w:left="142" w:right="-1"/>
        <w:jc w:val="both"/>
        <w:rPr>
          <w:rFonts w:ascii="Arial" w:hAnsi="Arial" w:cs="Arial"/>
        </w:rPr>
      </w:pPr>
    </w:p>
    <w:p w14:paraId="1020B3E4" w14:textId="77777777" w:rsidR="00655ED9" w:rsidRPr="00C47D3B" w:rsidRDefault="00655ED9" w:rsidP="00655ED9">
      <w:pPr>
        <w:ind w:left="142" w:right="-1"/>
        <w:jc w:val="both"/>
        <w:rPr>
          <w:rFonts w:ascii="Arial" w:hAnsi="Arial" w:cs="Arial"/>
        </w:rPr>
      </w:pPr>
    </w:p>
    <w:p w14:paraId="51A1F2DD" w14:textId="77777777" w:rsidR="00655ED9" w:rsidRPr="00C47D3B" w:rsidRDefault="00655ED9" w:rsidP="00E05AA8">
      <w:pPr>
        <w:ind w:left="142"/>
        <w:jc w:val="both"/>
        <w:rPr>
          <w:rFonts w:ascii="Arial" w:hAnsi="Arial" w:cs="Arial"/>
        </w:rPr>
      </w:pPr>
      <w:r w:rsidRPr="00C47D3B">
        <w:rPr>
          <w:rFonts w:ascii="Arial" w:eastAsia="MS Mincho" w:hAnsi="Arial" w:cs="Arial"/>
          <w:b/>
          <w:bCs/>
        </w:rPr>
        <w:t xml:space="preserve">TRATAMENTO ÀS ME/EPP/EQUIPARADAS: </w:t>
      </w:r>
      <w:r w:rsidRPr="00C47D3B">
        <w:rPr>
          <w:rFonts w:ascii="Arial" w:eastAsia="MS Mincho" w:hAnsi="Arial" w:cs="Arial"/>
        </w:rPr>
        <w:t>Aplicável quanto aos benefícios materialmente compatíveis, especialmente à regularização fiscal e trabalhista, nos termos da Lei Complementar nº 123/2006 e do art. 4º da Lei nº 14.133/2021.</w:t>
      </w:r>
    </w:p>
    <w:p w14:paraId="4CEEFB99" w14:textId="77777777" w:rsidR="00655ED9" w:rsidRPr="00C47D3B" w:rsidRDefault="00655ED9" w:rsidP="00655ED9">
      <w:pPr>
        <w:spacing w:after="160" w:line="259" w:lineRule="auto"/>
        <w:rPr>
          <w:rFonts w:ascii="Arial" w:hAnsi="Arial" w:cs="Arial"/>
          <w:b/>
          <w:bCs/>
        </w:rPr>
      </w:pPr>
      <w:r w:rsidRPr="00C47D3B">
        <w:rPr>
          <w:rFonts w:ascii="Arial" w:hAnsi="Arial" w:cs="Arial"/>
          <w:b/>
          <w:bCs/>
        </w:rPr>
        <w:br w:type="page"/>
      </w:r>
    </w:p>
    <w:p w14:paraId="07370B54" w14:textId="51FAAA9A" w:rsidR="00655ED9" w:rsidRPr="00C47D3B" w:rsidRDefault="00655ED9" w:rsidP="00655ED9">
      <w:pPr>
        <w:jc w:val="center"/>
        <w:rPr>
          <w:rFonts w:ascii="Arial" w:hAnsi="Arial" w:cs="Arial"/>
          <w:b/>
          <w:bCs/>
        </w:rPr>
      </w:pPr>
      <w:r w:rsidRPr="00C47D3B">
        <w:rPr>
          <w:rFonts w:ascii="Arial" w:hAnsi="Arial" w:cs="Arial"/>
          <w:b/>
          <w:bCs/>
        </w:rPr>
        <w:lastRenderedPageBreak/>
        <w:t>PROCESSO ADMINISTRATIVO N</w:t>
      </w:r>
      <w:r w:rsidR="006D3D89" w:rsidRPr="00C47D3B">
        <w:rPr>
          <w:rFonts w:ascii="Arial" w:hAnsi="Arial" w:cs="Arial"/>
          <w:b/>
          <w:bCs/>
        </w:rPr>
        <w:t>º</w:t>
      </w:r>
      <w:r w:rsidRPr="00C47D3B">
        <w:rPr>
          <w:rFonts w:ascii="Arial" w:hAnsi="Arial" w:cs="Arial"/>
          <w:b/>
          <w:bCs/>
        </w:rPr>
        <w:t xml:space="preserve"> </w:t>
      </w:r>
      <w:r w:rsidR="006D19B9">
        <w:rPr>
          <w:rFonts w:ascii="Arial" w:hAnsi="Arial" w:cs="Arial"/>
          <w:b/>
          <w:bCs/>
        </w:rPr>
        <w:t>116/2026</w:t>
      </w:r>
    </w:p>
    <w:p w14:paraId="65BA5AD3" w14:textId="773F605D" w:rsidR="00655ED9" w:rsidRPr="00C47D3B" w:rsidRDefault="00E05AA8" w:rsidP="00655ED9">
      <w:pPr>
        <w:jc w:val="center"/>
        <w:rPr>
          <w:rFonts w:ascii="Arial" w:hAnsi="Arial" w:cs="Arial"/>
          <w:b/>
          <w:bCs/>
        </w:rPr>
      </w:pPr>
      <w:r w:rsidRPr="00C47D3B">
        <w:rPr>
          <w:rFonts w:ascii="Arial" w:hAnsi="Arial" w:cs="Arial"/>
          <w:b/>
          <w:bCs/>
        </w:rPr>
        <w:t>PREGÃO ELETRÔNICO Nº 071/2026</w:t>
      </w:r>
    </w:p>
    <w:p w14:paraId="393B2B2B" w14:textId="77777777" w:rsidR="00655ED9" w:rsidRPr="00C47D3B" w:rsidRDefault="00655ED9" w:rsidP="00655ED9">
      <w:pPr>
        <w:ind w:firstLine="567"/>
        <w:jc w:val="both"/>
        <w:rPr>
          <w:rFonts w:ascii="Arial" w:hAnsi="Arial" w:cs="Arial"/>
          <w:bCs/>
        </w:rPr>
      </w:pPr>
    </w:p>
    <w:p w14:paraId="2DF3D448" w14:textId="44A17409" w:rsidR="00655ED9" w:rsidRPr="00C47D3B" w:rsidRDefault="00655ED9" w:rsidP="00655ED9">
      <w:pPr>
        <w:tabs>
          <w:tab w:val="center" w:pos="4677"/>
          <w:tab w:val="left" w:pos="8051"/>
        </w:tabs>
        <w:ind w:right="-1"/>
        <w:jc w:val="both"/>
        <w:rPr>
          <w:rFonts w:ascii="Arial" w:hAnsi="Arial" w:cs="Arial"/>
        </w:rPr>
      </w:pPr>
      <w:r w:rsidRPr="00C47D3B">
        <w:rPr>
          <w:rFonts w:ascii="Arial" w:hAnsi="Arial" w:cs="Arial"/>
        </w:rPr>
        <w:t xml:space="preserve">Torna-se público que o MUNICÍPIO DE TANABI, ESTADO DE SÃO PAULO, por meio do SENHOR ALEXANDRE SILVEIRA BERTOLINI, PREFEITO DO MUNICÍPIO, sediado na Rua Doutor Cunha Junior nº 242, Centro, CEP 15.170-023, Tanabi/SP, realizará licitação na modalidade </w:t>
      </w:r>
      <w:r w:rsidR="009215E1" w:rsidRPr="00C47D3B">
        <w:rPr>
          <w:rFonts w:ascii="Arial" w:hAnsi="Arial" w:cs="Arial"/>
        </w:rPr>
        <w:t>PREGÃO</w:t>
      </w:r>
      <w:r w:rsidRPr="00C47D3B">
        <w:rPr>
          <w:rFonts w:ascii="Arial" w:hAnsi="Arial" w:cs="Arial"/>
        </w:rPr>
        <w:t>, sob a forma ELETRÔNICA, com julgamento pela MAIOR OFERTA DE OUTORGA, nos termos da Lei Federal nº 14.133, de 1º de abril de 2021, especialmente de seu art. 2º, inciso IV, do Decreto Municipal nº 5.045/2024, da legislação municipal pertinente ao uso de bens públicos e das demais normas aplicáveis, de acordo com as condições estabelecidas neste Edital e em seus anexos.</w:t>
      </w:r>
    </w:p>
    <w:p w14:paraId="7E23A8D1" w14:textId="77777777" w:rsidR="00655ED9" w:rsidRPr="00C47D3B" w:rsidRDefault="00655ED9" w:rsidP="00655ED9">
      <w:pPr>
        <w:tabs>
          <w:tab w:val="center" w:pos="4677"/>
          <w:tab w:val="left" w:pos="8051"/>
        </w:tabs>
        <w:ind w:right="-1"/>
        <w:jc w:val="both"/>
        <w:rPr>
          <w:rFonts w:ascii="Arial" w:hAnsi="Arial" w:cs="Arial"/>
        </w:rPr>
      </w:pPr>
    </w:p>
    <w:p w14:paraId="391051E3" w14:textId="77777777" w:rsidR="00655ED9" w:rsidRPr="00C47D3B" w:rsidRDefault="00655ED9" w:rsidP="00655ED9">
      <w:pPr>
        <w:widowControl w:val="0"/>
        <w:ind w:right="-1"/>
        <w:jc w:val="both"/>
        <w:rPr>
          <w:rFonts w:ascii="Arial" w:eastAsia="MS Mincho" w:hAnsi="Arial" w:cs="Arial"/>
          <w:b/>
          <w:bCs/>
        </w:rPr>
      </w:pPr>
      <w:r w:rsidRPr="00C47D3B">
        <w:rPr>
          <w:rFonts w:ascii="Arial" w:eastAsia="MS Mincho" w:hAnsi="Arial" w:cs="Arial"/>
          <w:b/>
          <w:bCs/>
        </w:rPr>
        <w:t>1. OBJETO:</w:t>
      </w:r>
    </w:p>
    <w:p w14:paraId="422243F6" w14:textId="77777777" w:rsidR="00655ED9" w:rsidRPr="00C47D3B" w:rsidRDefault="00655ED9" w:rsidP="00655ED9">
      <w:pPr>
        <w:widowControl w:val="0"/>
        <w:ind w:right="-1"/>
        <w:jc w:val="both"/>
        <w:rPr>
          <w:rFonts w:ascii="Arial" w:eastAsia="MS Mincho" w:hAnsi="Arial" w:cs="Arial"/>
          <w:b/>
          <w:bCs/>
        </w:rPr>
      </w:pPr>
    </w:p>
    <w:p w14:paraId="37960DAF" w14:textId="77777777" w:rsidR="00655ED9" w:rsidRPr="00C47D3B" w:rsidRDefault="00655ED9" w:rsidP="00655ED9">
      <w:pPr>
        <w:widowControl w:val="0"/>
        <w:ind w:right="-1"/>
        <w:jc w:val="both"/>
        <w:rPr>
          <w:rFonts w:ascii="Arial" w:hAnsi="Arial" w:cs="Arial"/>
        </w:rPr>
      </w:pPr>
      <w:r w:rsidRPr="00C47D3B">
        <w:rPr>
          <w:rFonts w:ascii="Arial" w:hAnsi="Arial" w:cs="Arial"/>
          <w:bCs/>
        </w:rPr>
        <w:t>1.1. O objeto da presente licitação é a outorga onerosa de permissão de uso, em caráter precário, pessoal, temporário, condicionado e intransferível, de espaço público municipal destinado à instalação, ao apoio operacional e à exploração comercial do “Trenzinho da Alegria”, durante a Semana da Cultura Feira do Artesanato – 2026, no Município de Tanabi/SP, conforme condições, requisitos de segurança e exigências estabelecidas neste Edital e em seus anexos.</w:t>
      </w:r>
    </w:p>
    <w:p w14:paraId="1297B9D6" w14:textId="77777777" w:rsidR="00C17E52" w:rsidRPr="00C47D3B" w:rsidRDefault="00C17E52" w:rsidP="00C17E52">
      <w:pPr>
        <w:widowControl w:val="0"/>
        <w:ind w:right="-1"/>
        <w:jc w:val="both"/>
        <w:rPr>
          <w:rFonts w:ascii="Arial" w:hAnsi="Arial" w:cs="Arial"/>
        </w:rPr>
      </w:pPr>
      <w:r w:rsidRPr="00C47D3B">
        <w:rPr>
          <w:rFonts w:ascii="Arial" w:hAnsi="Arial" w:cs="Arial"/>
          <w:bCs/>
        </w:rPr>
        <w:t xml:space="preserve">1.2. </w:t>
      </w:r>
      <w:r w:rsidRPr="00C47D3B">
        <w:rPr>
          <w:rFonts w:ascii="Arial" w:hAnsi="Arial" w:cs="Arial"/>
        </w:rPr>
        <w:t xml:space="preserve">A licitação será realizada em </w:t>
      </w:r>
      <w:r w:rsidR="006D3D89" w:rsidRPr="00C47D3B">
        <w:rPr>
          <w:rFonts w:ascii="Arial" w:hAnsi="Arial" w:cs="Arial"/>
        </w:rPr>
        <w:t>único item.</w:t>
      </w:r>
    </w:p>
    <w:p w14:paraId="61C0F040" w14:textId="77777777" w:rsidR="00655ED9" w:rsidRPr="00C47D3B" w:rsidRDefault="00655ED9" w:rsidP="00655ED9">
      <w:pPr>
        <w:widowControl w:val="0"/>
        <w:ind w:right="-1"/>
        <w:jc w:val="both"/>
        <w:rPr>
          <w:rFonts w:ascii="Arial" w:hAnsi="Arial" w:cs="Arial"/>
        </w:rPr>
      </w:pPr>
    </w:p>
    <w:p w14:paraId="41CDB937" w14:textId="77777777" w:rsidR="00655ED9" w:rsidRPr="00C47D3B" w:rsidRDefault="00655ED9" w:rsidP="00655ED9">
      <w:pPr>
        <w:shd w:val="clear" w:color="auto" w:fill="FFFFFF"/>
        <w:tabs>
          <w:tab w:val="left" w:pos="-1701"/>
        </w:tabs>
        <w:autoSpaceDE w:val="0"/>
        <w:autoSpaceDN w:val="0"/>
        <w:adjustRightInd w:val="0"/>
        <w:jc w:val="both"/>
        <w:rPr>
          <w:rFonts w:ascii="Arial" w:hAnsi="Arial" w:cs="Arial"/>
          <w:b/>
          <w:bCs/>
        </w:rPr>
      </w:pPr>
      <w:r w:rsidRPr="00C47D3B">
        <w:rPr>
          <w:rFonts w:ascii="Arial" w:hAnsi="Arial" w:cs="Arial"/>
          <w:b/>
          <w:bCs/>
        </w:rPr>
        <w:t>2. PARTICIPAÇÃO:</w:t>
      </w:r>
    </w:p>
    <w:p w14:paraId="0C475763" w14:textId="77777777" w:rsidR="00655ED9" w:rsidRPr="00C47D3B" w:rsidRDefault="00655ED9" w:rsidP="00655ED9">
      <w:pPr>
        <w:tabs>
          <w:tab w:val="left" w:pos="-1701"/>
        </w:tabs>
        <w:autoSpaceDE w:val="0"/>
        <w:autoSpaceDN w:val="0"/>
        <w:adjustRightInd w:val="0"/>
        <w:jc w:val="both"/>
        <w:rPr>
          <w:rFonts w:ascii="Arial" w:hAnsi="Arial" w:cs="Arial"/>
        </w:rPr>
      </w:pPr>
      <w:r w:rsidRPr="00C47D3B">
        <w:rPr>
          <w:rFonts w:ascii="Arial" w:hAnsi="Arial" w:cs="Arial"/>
        </w:rPr>
        <w:t>2.1. Poderão participar do certame as pessoas jurídicas cujo ramo de atividade seja compatível com o objeto e que estejam previamente credenciadas no SCPI Portal de Compras, exclusivamente para fins de acesso e operação no sistema eletrônico. O registro no SICAF será facultativo e poderá ser utilizado como meio de comprovação dos documentos por ele abrangidos, sem impedir a apresentação direta da documentação de habilitação.</w:t>
      </w:r>
    </w:p>
    <w:p w14:paraId="27F033BA" w14:textId="77777777" w:rsidR="00655ED9" w:rsidRPr="00C47D3B" w:rsidRDefault="00655ED9" w:rsidP="00655ED9">
      <w:pPr>
        <w:tabs>
          <w:tab w:val="left" w:pos="-1701"/>
        </w:tabs>
        <w:autoSpaceDE w:val="0"/>
        <w:autoSpaceDN w:val="0"/>
        <w:adjustRightInd w:val="0"/>
        <w:jc w:val="both"/>
        <w:rPr>
          <w:rFonts w:ascii="Arial" w:hAnsi="Arial" w:cs="Arial"/>
          <w:bCs/>
        </w:rPr>
      </w:pPr>
      <w:r w:rsidRPr="00C47D3B">
        <w:rPr>
          <w:rFonts w:ascii="Arial" w:hAnsi="Arial" w:cs="Arial"/>
          <w:bCs/>
        </w:rPr>
        <w:t>2.1.1. O credenciamento no sistema eletrônico poderá ser realizado até a data e o horário fixados para o encerramento do recebimento das propostas, observadas as regras operacionais do provedor.</w:t>
      </w:r>
    </w:p>
    <w:p w14:paraId="44FD3A57" w14:textId="77777777" w:rsidR="00655ED9" w:rsidRPr="00C47D3B" w:rsidRDefault="00655ED9" w:rsidP="00655ED9">
      <w:pPr>
        <w:jc w:val="both"/>
        <w:rPr>
          <w:rFonts w:ascii="Arial" w:hAnsi="Arial" w:cs="Arial"/>
          <w:bCs/>
        </w:rPr>
      </w:pPr>
      <w:r w:rsidRPr="00C47D3B">
        <w:rPr>
          <w:rFonts w:ascii="Arial" w:hAnsi="Arial" w:cs="Arial"/>
          <w:bCs/>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41B3F84B" w14:textId="77777777" w:rsidR="00655ED9" w:rsidRPr="00C47D3B" w:rsidRDefault="00655ED9" w:rsidP="00655ED9">
      <w:pPr>
        <w:jc w:val="both"/>
        <w:rPr>
          <w:rFonts w:ascii="Arial" w:hAnsi="Arial" w:cs="Arial"/>
          <w:bCs/>
        </w:rPr>
      </w:pPr>
      <w:r w:rsidRPr="00C47D3B">
        <w:rPr>
          <w:rFonts w:ascii="Arial" w:hAnsi="Arial" w:cs="Arial"/>
          <w:bCs/>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3049232C" w14:textId="77777777" w:rsidR="00655ED9" w:rsidRPr="00C47D3B" w:rsidRDefault="00655ED9" w:rsidP="00655ED9">
      <w:pPr>
        <w:jc w:val="both"/>
        <w:rPr>
          <w:rFonts w:ascii="Arial" w:hAnsi="Arial" w:cs="Arial"/>
          <w:bCs/>
        </w:rPr>
      </w:pPr>
      <w:r w:rsidRPr="00C47D3B">
        <w:rPr>
          <w:rFonts w:ascii="Arial" w:hAnsi="Arial" w:cs="Arial"/>
          <w:bCs/>
        </w:rPr>
        <w:t>2.4. A existência de dados cadastrais desatualizados somente ensejará inabilitação quando impedir a comprovação objetiva de requisito legal ou editalício e não for passível de saneamento por diligência, observado o art. 64 da Lei nº 14.133/2021.</w:t>
      </w:r>
    </w:p>
    <w:p w14:paraId="00D7253B" w14:textId="77777777" w:rsidR="00727F52" w:rsidRPr="00C47D3B" w:rsidRDefault="001B72EC" w:rsidP="001D4C2F">
      <w:pPr>
        <w:jc w:val="both"/>
        <w:rPr>
          <w:rFonts w:ascii="Arial" w:hAnsi="Arial" w:cs="Arial"/>
        </w:rPr>
      </w:pPr>
      <w:r w:rsidRPr="00C47D3B">
        <w:rPr>
          <w:rFonts w:ascii="Arial" w:hAnsi="Arial" w:cs="Arial"/>
          <w:bCs/>
        </w:rPr>
        <w:lastRenderedPageBreak/>
        <w:t xml:space="preserve">2.5. </w:t>
      </w:r>
      <w:r w:rsidRPr="00C47D3B">
        <w:rPr>
          <w:rFonts w:ascii="Arial" w:hAnsi="Arial" w:cs="Arial"/>
        </w:rPr>
        <w:t>Será concedido tratamento favorecido para as microempresas e empresas de pequeno porte, para as sociedades cooperativas mencionadas no art. 16 da Lei n° 14.133, de 2021 e para o microempreendedor individual – MEI, nos limites previstos da Lei Complementar n° 123, de 2006.</w:t>
      </w:r>
    </w:p>
    <w:p w14:paraId="58BBFE88" w14:textId="77777777" w:rsidR="00655ED9" w:rsidRPr="00C47D3B" w:rsidRDefault="00655ED9" w:rsidP="00655ED9">
      <w:pPr>
        <w:pStyle w:val="Default"/>
        <w:ind w:firstLine="0"/>
        <w:jc w:val="both"/>
        <w:rPr>
          <w:rFonts w:eastAsia="Calibri"/>
          <w:b/>
          <w:color w:val="auto"/>
        </w:rPr>
      </w:pPr>
      <w:r w:rsidRPr="00C47D3B">
        <w:rPr>
          <w:b/>
          <w:bCs/>
          <w:color w:val="auto"/>
        </w:rPr>
        <w:t>2.6.</w:t>
      </w:r>
      <w:r w:rsidRPr="00C47D3B">
        <w:rPr>
          <w:b/>
          <w:color w:val="auto"/>
        </w:rPr>
        <w:t xml:space="preserve"> NÃO PODERÃO DISPUTAR ESTA LICITAÇÃO</w:t>
      </w:r>
      <w:r w:rsidRPr="00C47D3B">
        <w:rPr>
          <w:rFonts w:eastAsia="Calibri"/>
          <w:b/>
          <w:color w:val="auto"/>
        </w:rPr>
        <w:t xml:space="preserve">: </w:t>
      </w:r>
    </w:p>
    <w:p w14:paraId="3F2086CB" w14:textId="77777777" w:rsidR="00655ED9" w:rsidRPr="00C47D3B" w:rsidRDefault="00655ED9" w:rsidP="00655ED9">
      <w:pPr>
        <w:autoSpaceDE w:val="0"/>
        <w:autoSpaceDN w:val="0"/>
        <w:adjustRightInd w:val="0"/>
        <w:jc w:val="both"/>
        <w:rPr>
          <w:rFonts w:ascii="Arial" w:hAnsi="Arial" w:cs="Arial"/>
        </w:rPr>
      </w:pPr>
      <w:r w:rsidRPr="00C47D3B">
        <w:rPr>
          <w:rFonts w:ascii="Arial" w:hAnsi="Arial" w:cs="Arial"/>
          <w:bCs/>
        </w:rPr>
        <w:t>2.6.1.</w:t>
      </w:r>
      <w:r w:rsidRPr="00C47D3B">
        <w:rPr>
          <w:rFonts w:ascii="Arial" w:hAnsi="Arial" w:cs="Arial"/>
          <w:b/>
          <w:bCs/>
        </w:rPr>
        <w:t xml:space="preserve"> </w:t>
      </w:r>
      <w:r w:rsidRPr="00C47D3B">
        <w:rPr>
          <w:rFonts w:ascii="Arial" w:hAnsi="Arial" w:cs="Arial"/>
          <w:bCs/>
        </w:rPr>
        <w:t xml:space="preserve"> </w:t>
      </w:r>
      <w:r w:rsidRPr="00C47D3B">
        <w:rPr>
          <w:rFonts w:ascii="Arial" w:hAnsi="Arial" w:cs="Arial"/>
        </w:rPr>
        <w:t xml:space="preserve">Aquele que não atenda às condições deste Edital e seu(s) anexo(s); </w:t>
      </w:r>
    </w:p>
    <w:p w14:paraId="5DDFE173" w14:textId="77777777" w:rsidR="00655ED9" w:rsidRPr="00C47D3B" w:rsidRDefault="00655ED9" w:rsidP="00655ED9">
      <w:pPr>
        <w:pStyle w:val="Nivel3"/>
        <w:numPr>
          <w:ilvl w:val="0"/>
          <w:numId w:val="0"/>
        </w:numPr>
        <w:spacing w:before="0" w:after="0" w:line="240" w:lineRule="auto"/>
        <w:rPr>
          <w:color w:val="auto"/>
          <w:sz w:val="24"/>
          <w:szCs w:val="24"/>
        </w:rPr>
      </w:pPr>
      <w:r w:rsidRPr="00C47D3B">
        <w:rPr>
          <w:color w:val="auto"/>
          <w:sz w:val="24"/>
          <w:szCs w:val="24"/>
        </w:rPr>
        <w:t>2.6.2. sociedade que desempenhe atividade incompatível com o objeto da licitação;</w:t>
      </w:r>
    </w:p>
    <w:p w14:paraId="70D8F275" w14:textId="77777777" w:rsidR="00655ED9" w:rsidRPr="00C47D3B" w:rsidRDefault="00655ED9" w:rsidP="00655ED9">
      <w:pPr>
        <w:autoSpaceDE w:val="0"/>
        <w:autoSpaceDN w:val="0"/>
        <w:adjustRightInd w:val="0"/>
        <w:jc w:val="both"/>
        <w:rPr>
          <w:rFonts w:ascii="Arial" w:hAnsi="Arial" w:cs="Arial"/>
        </w:rPr>
      </w:pPr>
      <w:r w:rsidRPr="00C47D3B">
        <w:rPr>
          <w:rFonts w:ascii="Arial" w:hAnsi="Arial" w:cs="Arial"/>
        </w:rPr>
        <w:t xml:space="preserve">2.6.3. </w:t>
      </w:r>
      <w:r w:rsidR="006F204D" w:rsidRPr="00C47D3B">
        <w:rPr>
          <w:rFonts w:ascii="Arial" w:hAnsi="Arial" w:cs="Arial"/>
        </w:rPr>
        <w:t>pessoas físicas</w:t>
      </w:r>
      <w:r w:rsidRPr="00C47D3B">
        <w:rPr>
          <w:rFonts w:ascii="Arial" w:hAnsi="Arial" w:cs="Arial"/>
        </w:rPr>
        <w:t>;</w:t>
      </w:r>
    </w:p>
    <w:p w14:paraId="4DDA721B" w14:textId="77777777" w:rsidR="00655ED9" w:rsidRPr="00C47D3B" w:rsidRDefault="00655ED9" w:rsidP="00655ED9">
      <w:pPr>
        <w:autoSpaceDE w:val="0"/>
        <w:autoSpaceDN w:val="0"/>
        <w:adjustRightInd w:val="0"/>
        <w:jc w:val="both"/>
        <w:rPr>
          <w:rFonts w:ascii="Arial" w:hAnsi="Arial" w:cs="Arial"/>
        </w:rPr>
      </w:pPr>
      <w:r w:rsidRPr="00C47D3B">
        <w:rPr>
          <w:rFonts w:ascii="Arial" w:hAnsi="Arial" w:cs="Arial"/>
        </w:rPr>
        <w:t>2.6.4. empresas estrangeiras que não tenham representação legal no Brasil com poderes expressos para receber citação e responder administrativa ou judicialmente;</w:t>
      </w:r>
    </w:p>
    <w:p w14:paraId="50585C89" w14:textId="77777777" w:rsidR="00655ED9" w:rsidRPr="00C47D3B" w:rsidRDefault="00655ED9" w:rsidP="00655ED9">
      <w:pPr>
        <w:autoSpaceDE w:val="0"/>
        <w:autoSpaceDN w:val="0"/>
        <w:adjustRightInd w:val="0"/>
        <w:jc w:val="both"/>
        <w:rPr>
          <w:rFonts w:ascii="Arial" w:hAnsi="Arial" w:cs="Arial"/>
        </w:rPr>
      </w:pPr>
      <w:r w:rsidRPr="00C47D3B">
        <w:rPr>
          <w:rFonts w:ascii="Arial" w:hAnsi="Arial" w:cs="Arial"/>
          <w:bCs/>
        </w:rPr>
        <w:t xml:space="preserve">2.6.5. </w:t>
      </w:r>
      <w:r w:rsidRPr="00C47D3B">
        <w:rPr>
          <w:rFonts w:ascii="Arial" w:hAnsi="Arial" w:cs="Arial"/>
        </w:rPr>
        <w:t xml:space="preserve">Autor do anteprojeto, do projeto básico ou do projeto executivo, pessoa física ou jurídica, quando a licitação versar sobre serviços ou fornecimento de bens a ele relacionados; </w:t>
      </w:r>
    </w:p>
    <w:p w14:paraId="68E2CEBB" w14:textId="77777777" w:rsidR="00655ED9" w:rsidRPr="00C47D3B" w:rsidRDefault="00655ED9" w:rsidP="00655ED9">
      <w:pPr>
        <w:autoSpaceDE w:val="0"/>
        <w:autoSpaceDN w:val="0"/>
        <w:adjustRightInd w:val="0"/>
        <w:jc w:val="both"/>
        <w:rPr>
          <w:rFonts w:ascii="Arial" w:hAnsi="Arial" w:cs="Arial"/>
        </w:rPr>
      </w:pPr>
      <w:r w:rsidRPr="00C47D3B">
        <w:rPr>
          <w:rFonts w:ascii="Arial" w:hAnsi="Arial" w:cs="Arial"/>
          <w:bCs/>
        </w:rPr>
        <w:t>2.6.6.</w:t>
      </w:r>
      <w:r w:rsidRPr="00C47D3B">
        <w:rPr>
          <w:rFonts w:ascii="Arial" w:hAnsi="Arial" w:cs="Arial"/>
          <w:b/>
          <w:bCs/>
        </w:rPr>
        <w:t xml:space="preserve"> </w:t>
      </w:r>
      <w:r w:rsidRPr="00C47D3B">
        <w:rPr>
          <w:rFonts w:ascii="Arial" w:hAnsi="Arial" w:cs="Arial"/>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6021C967" w14:textId="77777777" w:rsidR="00655ED9" w:rsidRPr="00C47D3B" w:rsidRDefault="00655ED9" w:rsidP="00655ED9">
      <w:pPr>
        <w:autoSpaceDE w:val="0"/>
        <w:autoSpaceDN w:val="0"/>
        <w:adjustRightInd w:val="0"/>
        <w:jc w:val="both"/>
        <w:rPr>
          <w:rFonts w:ascii="Arial" w:hAnsi="Arial" w:cs="Arial"/>
        </w:rPr>
      </w:pPr>
      <w:r w:rsidRPr="00C47D3B">
        <w:rPr>
          <w:rFonts w:ascii="Arial" w:hAnsi="Arial" w:cs="Arial"/>
          <w:bCs/>
        </w:rPr>
        <w:t>2.6.7.</w:t>
      </w:r>
      <w:r w:rsidRPr="00C47D3B">
        <w:rPr>
          <w:rFonts w:ascii="Arial" w:hAnsi="Arial" w:cs="Arial"/>
          <w:b/>
          <w:bCs/>
        </w:rPr>
        <w:t xml:space="preserve"> </w:t>
      </w:r>
      <w:r w:rsidRPr="00C47D3B">
        <w:rPr>
          <w:rFonts w:ascii="Arial" w:hAnsi="Arial" w:cs="Arial"/>
        </w:rPr>
        <w:t>Pessoa física ou jurídica que se encontre, ao tempo da licitação, impossibilitada de participar da licitação em decorrência de sanção que lhe foi imposta;</w:t>
      </w:r>
    </w:p>
    <w:p w14:paraId="0B385CB9" w14:textId="1761B2C0" w:rsidR="00655ED9" w:rsidRPr="00C47D3B" w:rsidRDefault="00655ED9" w:rsidP="00655ED9">
      <w:pPr>
        <w:tabs>
          <w:tab w:val="left" w:pos="-1701"/>
        </w:tabs>
        <w:autoSpaceDE w:val="0"/>
        <w:autoSpaceDN w:val="0"/>
        <w:adjustRightInd w:val="0"/>
        <w:jc w:val="both"/>
        <w:rPr>
          <w:rFonts w:ascii="Arial" w:hAnsi="Arial" w:cs="Arial"/>
        </w:rPr>
      </w:pPr>
      <w:r w:rsidRPr="00C47D3B">
        <w:rPr>
          <w:rFonts w:ascii="Arial" w:hAnsi="Arial" w:cs="Arial"/>
          <w:bCs/>
        </w:rPr>
        <w:t>2.6.8.</w:t>
      </w:r>
      <w:r w:rsidRPr="00C47D3B">
        <w:rPr>
          <w:rFonts w:ascii="Arial" w:hAnsi="Arial" w:cs="Arial"/>
          <w:b/>
          <w:bCs/>
        </w:rPr>
        <w:t xml:space="preserve"> </w:t>
      </w:r>
      <w:r w:rsidRPr="00C47D3B">
        <w:rPr>
          <w:rFonts w:ascii="Arial" w:hAnsi="Arial" w:cs="Arial"/>
        </w:rPr>
        <w:t xml:space="preserve">Aquele que mantenha vínculo de natureza técnica, comercial, econômica, financeira, trabalhista ou civil com dirigente do órgão ou entidade </w:t>
      </w:r>
      <w:r w:rsidR="00F74E0F" w:rsidRPr="00C47D3B">
        <w:rPr>
          <w:rFonts w:ascii="Arial" w:hAnsi="Arial" w:cs="Arial"/>
        </w:rPr>
        <w:t>PERMITENTE</w:t>
      </w:r>
      <w:r w:rsidRPr="00C47D3B">
        <w:rPr>
          <w:rFonts w:ascii="Arial" w:hAnsi="Arial" w:cs="Arial"/>
        </w:rPr>
        <w:t xml:space="preserve"> ou com agente público que desempenhe função na licitação ou atue na fiscalização ou na gestão do </w:t>
      </w:r>
      <w:r w:rsidR="00D65193" w:rsidRPr="00C47D3B">
        <w:rPr>
          <w:rFonts w:ascii="Arial" w:hAnsi="Arial" w:cs="Arial"/>
        </w:rPr>
        <w:t>termo de permissão</w:t>
      </w:r>
      <w:r w:rsidRPr="00C47D3B">
        <w:rPr>
          <w:rFonts w:ascii="Arial" w:hAnsi="Arial" w:cs="Arial"/>
        </w:rPr>
        <w:t>, ou que deles seja cônjuge, companheiro ou parente em linha reta, colateral ou por afinidade, até o terceiro grau;</w:t>
      </w:r>
    </w:p>
    <w:p w14:paraId="0C49D2B1" w14:textId="77777777" w:rsidR="00655ED9" w:rsidRPr="00C47D3B" w:rsidRDefault="00655ED9" w:rsidP="00655ED9">
      <w:pPr>
        <w:tabs>
          <w:tab w:val="left" w:pos="-1701"/>
        </w:tabs>
        <w:autoSpaceDE w:val="0"/>
        <w:autoSpaceDN w:val="0"/>
        <w:adjustRightInd w:val="0"/>
        <w:jc w:val="both"/>
        <w:rPr>
          <w:rFonts w:ascii="Arial" w:hAnsi="Arial" w:cs="Arial"/>
        </w:rPr>
      </w:pPr>
      <w:r w:rsidRPr="00C47D3B">
        <w:rPr>
          <w:rFonts w:ascii="Arial" w:hAnsi="Arial" w:cs="Arial"/>
          <w:bCs/>
        </w:rPr>
        <w:t>2.6.9.</w:t>
      </w:r>
      <w:r w:rsidRPr="00C47D3B">
        <w:rPr>
          <w:rFonts w:ascii="Arial" w:hAnsi="Arial" w:cs="Arial"/>
          <w:b/>
          <w:bCs/>
        </w:rPr>
        <w:t xml:space="preserve"> </w:t>
      </w:r>
      <w:r w:rsidRPr="00C47D3B">
        <w:rPr>
          <w:rFonts w:ascii="Arial" w:hAnsi="Arial" w:cs="Arial"/>
        </w:rPr>
        <w:t>Empresas controladoras, controladas ou coligadas, nos termos da Lei nº 6.404, de 15 de dezembro de 1976, concorrendo entre si;</w:t>
      </w:r>
    </w:p>
    <w:p w14:paraId="07248D99" w14:textId="77777777" w:rsidR="00655ED9" w:rsidRPr="00C47D3B" w:rsidRDefault="00655ED9" w:rsidP="00655ED9">
      <w:pPr>
        <w:tabs>
          <w:tab w:val="left" w:pos="-1701"/>
        </w:tabs>
        <w:autoSpaceDE w:val="0"/>
        <w:autoSpaceDN w:val="0"/>
        <w:adjustRightInd w:val="0"/>
        <w:jc w:val="both"/>
        <w:rPr>
          <w:rFonts w:ascii="Arial" w:hAnsi="Arial" w:cs="Arial"/>
        </w:rPr>
      </w:pPr>
      <w:r w:rsidRPr="00C47D3B">
        <w:rPr>
          <w:rFonts w:ascii="Arial" w:hAnsi="Arial" w:cs="Arial"/>
          <w:bCs/>
        </w:rPr>
        <w:t>2.6.10.</w:t>
      </w:r>
      <w:r w:rsidRPr="00C47D3B">
        <w:rPr>
          <w:rFonts w:ascii="Arial" w:hAnsi="Arial" w:cs="Arial"/>
          <w:b/>
          <w:bCs/>
        </w:rPr>
        <w:t xml:space="preserve"> </w:t>
      </w:r>
      <w:r w:rsidRPr="00C47D3B">
        <w:rPr>
          <w:rFonts w:ascii="Arial" w:hAnsi="Arial" w:cs="Arial"/>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58CA06" w14:textId="77777777" w:rsidR="00655ED9" w:rsidRPr="00C47D3B" w:rsidRDefault="00655ED9" w:rsidP="00655ED9">
      <w:pPr>
        <w:tabs>
          <w:tab w:val="left" w:pos="-1701"/>
        </w:tabs>
        <w:autoSpaceDE w:val="0"/>
        <w:autoSpaceDN w:val="0"/>
        <w:adjustRightInd w:val="0"/>
        <w:jc w:val="both"/>
        <w:rPr>
          <w:rFonts w:ascii="Arial" w:hAnsi="Arial" w:cs="Arial"/>
        </w:rPr>
      </w:pPr>
      <w:r w:rsidRPr="00C47D3B">
        <w:rPr>
          <w:rFonts w:ascii="Arial" w:hAnsi="Arial" w:cs="Arial"/>
          <w:bCs/>
        </w:rPr>
        <w:t>2.6.11. Pessoas jurídicas reunidas em consórcio, considerando a natureza pontual, temporária e de baixa complexidade operacional do objeto, a possibilidade de sua execução integral por uma única empresa e a necessidade de concentrar a responsabilidade pela segurança dos usuários, conforme justificativa constante da fase preparatória;</w:t>
      </w:r>
    </w:p>
    <w:p w14:paraId="094B1ECD" w14:textId="77777777" w:rsidR="00655ED9" w:rsidRPr="00C47D3B" w:rsidRDefault="00655ED9" w:rsidP="00655ED9">
      <w:pPr>
        <w:tabs>
          <w:tab w:val="left" w:pos="-1701"/>
        </w:tabs>
        <w:autoSpaceDE w:val="0"/>
        <w:autoSpaceDN w:val="0"/>
        <w:adjustRightInd w:val="0"/>
        <w:jc w:val="both"/>
        <w:rPr>
          <w:rFonts w:ascii="Arial" w:hAnsi="Arial" w:cs="Arial"/>
        </w:rPr>
      </w:pPr>
      <w:r w:rsidRPr="00C47D3B">
        <w:rPr>
          <w:rFonts w:ascii="Arial" w:hAnsi="Arial" w:cs="Arial"/>
          <w:bCs/>
        </w:rPr>
        <w:t>2.6.12.</w:t>
      </w:r>
      <w:r w:rsidRPr="00C47D3B">
        <w:rPr>
          <w:rFonts w:ascii="Arial" w:hAnsi="Arial" w:cs="Arial"/>
          <w:b/>
          <w:bCs/>
        </w:rPr>
        <w:t xml:space="preserve"> </w:t>
      </w:r>
      <w:r w:rsidRPr="00C47D3B">
        <w:rPr>
          <w:rFonts w:ascii="Arial" w:hAnsi="Arial" w:cs="Arial"/>
        </w:rPr>
        <w:t>Organizações da Sociedade Civil de Interesse Público - OSCIP, atuando nessa condição;</w:t>
      </w:r>
    </w:p>
    <w:p w14:paraId="21E9510D" w14:textId="78C26BAE" w:rsidR="00655ED9" w:rsidRPr="00C47D3B" w:rsidRDefault="00655ED9" w:rsidP="00655ED9">
      <w:pPr>
        <w:tabs>
          <w:tab w:val="left" w:pos="-1701"/>
        </w:tabs>
        <w:autoSpaceDE w:val="0"/>
        <w:autoSpaceDN w:val="0"/>
        <w:adjustRightInd w:val="0"/>
        <w:jc w:val="both"/>
        <w:rPr>
          <w:rStyle w:val="Hyperlink"/>
          <w:rFonts w:ascii="Arial" w:hAnsi="Arial" w:cs="Arial"/>
          <w:color w:val="auto"/>
          <w:u w:val="none"/>
        </w:rPr>
      </w:pPr>
      <w:r w:rsidRPr="00C47D3B">
        <w:rPr>
          <w:rFonts w:ascii="Arial" w:hAnsi="Arial" w:cs="Arial"/>
          <w:bCs/>
        </w:rPr>
        <w:t>2.7.</w:t>
      </w:r>
      <w:r w:rsidRPr="00C47D3B">
        <w:rPr>
          <w:rFonts w:ascii="Arial" w:hAnsi="Arial" w:cs="Arial"/>
          <w:b/>
          <w:bCs/>
        </w:rPr>
        <w:t xml:space="preserve"> </w:t>
      </w:r>
      <w:r w:rsidRPr="00C47D3B">
        <w:rPr>
          <w:rFonts w:ascii="Arial" w:hAnsi="Arial" w:cs="Arial"/>
        </w:rPr>
        <w:t xml:space="preserve">Não poderá participar, direta ou indiretamente, da licitação ou da execução do </w:t>
      </w:r>
      <w:r w:rsidR="00D65193" w:rsidRPr="00C47D3B">
        <w:rPr>
          <w:rFonts w:ascii="Arial" w:hAnsi="Arial" w:cs="Arial"/>
        </w:rPr>
        <w:t>termo de permissão</w:t>
      </w:r>
      <w:r w:rsidRPr="00C47D3B">
        <w:rPr>
          <w:rFonts w:ascii="Arial" w:hAnsi="Arial" w:cs="Arial"/>
        </w:rPr>
        <w:t xml:space="preserve"> agente público do órgão ou entidade </w:t>
      </w:r>
      <w:r w:rsidR="00F74E0F" w:rsidRPr="00C47D3B">
        <w:rPr>
          <w:rFonts w:ascii="Arial" w:hAnsi="Arial" w:cs="Arial"/>
        </w:rPr>
        <w:t>PERMITENTE</w:t>
      </w:r>
      <w:r w:rsidRPr="00C47D3B">
        <w:rPr>
          <w:rFonts w:ascii="Arial" w:hAnsi="Arial" w:cs="Arial"/>
        </w:rPr>
        <w:t xml:space="preserve">, devendo ser observadas as situações que possam configurar conflito de interesses no exercício ou após o exercício do cargo ou emprego, nos termos da legislação que disciplina a matéria, conforme </w:t>
      </w:r>
      <w:hyperlink r:id="rId7" w:anchor="art9§1" w:history="1">
        <w:r w:rsidRPr="00C47D3B">
          <w:rPr>
            <w:rStyle w:val="Hyperlink"/>
            <w:rFonts w:ascii="Arial" w:hAnsi="Arial" w:cs="Arial"/>
            <w:color w:val="auto"/>
            <w:u w:val="none"/>
          </w:rPr>
          <w:t>§ 1º do art. 9º da Lei nº 14.133, de 2021</w:t>
        </w:r>
      </w:hyperlink>
      <w:r w:rsidRPr="00C47D3B">
        <w:rPr>
          <w:rStyle w:val="Hyperlink"/>
          <w:rFonts w:ascii="Arial" w:hAnsi="Arial" w:cs="Arial"/>
          <w:color w:val="auto"/>
          <w:u w:val="none"/>
        </w:rPr>
        <w:t>;</w:t>
      </w:r>
    </w:p>
    <w:p w14:paraId="0ED72A81" w14:textId="77777777" w:rsidR="00655ED9" w:rsidRPr="00C47D3B" w:rsidRDefault="00655ED9" w:rsidP="00655ED9">
      <w:pPr>
        <w:tabs>
          <w:tab w:val="left" w:pos="-1701"/>
        </w:tabs>
        <w:autoSpaceDE w:val="0"/>
        <w:autoSpaceDN w:val="0"/>
        <w:adjustRightInd w:val="0"/>
        <w:jc w:val="both"/>
        <w:rPr>
          <w:rFonts w:ascii="Arial" w:hAnsi="Arial" w:cs="Arial"/>
        </w:rPr>
      </w:pPr>
      <w:r w:rsidRPr="00C47D3B">
        <w:rPr>
          <w:rFonts w:ascii="Arial" w:hAnsi="Arial" w:cs="Arial"/>
          <w:bCs/>
        </w:rPr>
        <w:t>2.8.</w:t>
      </w:r>
      <w:r w:rsidRPr="00C47D3B">
        <w:rPr>
          <w:rFonts w:ascii="Arial" w:hAnsi="Arial" w:cs="Arial"/>
          <w:b/>
          <w:bCs/>
        </w:rPr>
        <w:t xml:space="preserve"> </w:t>
      </w:r>
      <w:r w:rsidRPr="00C47D3B">
        <w:rPr>
          <w:rFonts w:ascii="Arial" w:hAnsi="Arial" w:cs="Arial"/>
        </w:rPr>
        <w:t xml:space="preserve">O impedimento de que trata o item 2.6.7 será também aplicado ao licitante que atue em substituição a outra pessoa, física ou jurídica, com o intuito de burlar a efetividade da sanção a ela aplicada, inclusive a sua controladora, controlada ou </w:t>
      </w:r>
      <w:r w:rsidRPr="00C47D3B">
        <w:rPr>
          <w:rFonts w:ascii="Arial" w:hAnsi="Arial" w:cs="Arial"/>
        </w:rPr>
        <w:lastRenderedPageBreak/>
        <w:t>coligada, desde que devidamente comprovado o ilícito ou a utilização fraudulenta da personalidade jurídica do licitante;</w:t>
      </w:r>
    </w:p>
    <w:p w14:paraId="6F8654FA" w14:textId="0A2785BA" w:rsidR="00655ED9" w:rsidRPr="00C47D3B" w:rsidRDefault="00655ED9" w:rsidP="00655ED9">
      <w:pPr>
        <w:tabs>
          <w:tab w:val="left" w:pos="-1701"/>
        </w:tabs>
        <w:autoSpaceDE w:val="0"/>
        <w:autoSpaceDN w:val="0"/>
        <w:adjustRightInd w:val="0"/>
        <w:jc w:val="both"/>
        <w:rPr>
          <w:rFonts w:ascii="Arial" w:hAnsi="Arial" w:cs="Arial"/>
        </w:rPr>
      </w:pPr>
      <w:r w:rsidRPr="00C47D3B">
        <w:rPr>
          <w:rFonts w:ascii="Arial" w:hAnsi="Arial" w:cs="Arial"/>
          <w:bCs/>
        </w:rPr>
        <w:t>2.9.</w:t>
      </w:r>
      <w:r w:rsidRPr="00C47D3B">
        <w:rPr>
          <w:rFonts w:ascii="Arial" w:hAnsi="Arial" w:cs="Arial"/>
          <w:b/>
          <w:bCs/>
        </w:rPr>
        <w:t xml:space="preserve"> </w:t>
      </w:r>
      <w:r w:rsidRPr="00C47D3B">
        <w:rPr>
          <w:rFonts w:ascii="Arial" w:hAnsi="Arial" w:cs="Arial"/>
        </w:rPr>
        <w:t xml:space="preserve">A critério da Administração e exclusivamente a seu serviço, o autor dos projetos e a empresa a que se referem os itens 2.6.5 e 2.6.6 poderão participar no apoio das atividades de planejamento da contratação, de execução da licitação ou de gestão do </w:t>
      </w:r>
      <w:r w:rsidR="00D65193" w:rsidRPr="00C47D3B">
        <w:rPr>
          <w:rFonts w:ascii="Arial" w:hAnsi="Arial" w:cs="Arial"/>
        </w:rPr>
        <w:t>termo de permissão</w:t>
      </w:r>
      <w:r w:rsidRPr="00C47D3B">
        <w:rPr>
          <w:rFonts w:ascii="Arial" w:hAnsi="Arial" w:cs="Arial"/>
        </w:rPr>
        <w:t>, desde que sob supervisão exclusiva de agentes públicos do órgão ou entidade;</w:t>
      </w:r>
    </w:p>
    <w:p w14:paraId="0F76EAEB" w14:textId="77777777" w:rsidR="00655ED9" w:rsidRPr="00C47D3B" w:rsidRDefault="00655ED9" w:rsidP="00655ED9">
      <w:pPr>
        <w:tabs>
          <w:tab w:val="left" w:pos="-1701"/>
        </w:tabs>
        <w:autoSpaceDE w:val="0"/>
        <w:autoSpaceDN w:val="0"/>
        <w:adjustRightInd w:val="0"/>
        <w:jc w:val="both"/>
        <w:rPr>
          <w:rFonts w:ascii="Arial" w:hAnsi="Arial" w:cs="Arial"/>
        </w:rPr>
      </w:pPr>
      <w:r w:rsidRPr="00C47D3B">
        <w:rPr>
          <w:rFonts w:ascii="Arial" w:hAnsi="Arial" w:cs="Arial"/>
          <w:bCs/>
        </w:rPr>
        <w:t>2.10.</w:t>
      </w:r>
      <w:r w:rsidRPr="00C47D3B">
        <w:rPr>
          <w:rFonts w:ascii="Arial" w:hAnsi="Arial" w:cs="Arial"/>
          <w:b/>
          <w:bCs/>
        </w:rPr>
        <w:t xml:space="preserve"> </w:t>
      </w:r>
      <w:r w:rsidRPr="00C47D3B">
        <w:rPr>
          <w:rFonts w:ascii="Arial" w:hAnsi="Arial" w:cs="Arial"/>
        </w:rPr>
        <w:t>Equiparam-se aos autores do projeto as empresas integrantes do mesmo grupo econômico;</w:t>
      </w:r>
    </w:p>
    <w:p w14:paraId="601EE2A8" w14:textId="5DF58533" w:rsidR="00655ED9" w:rsidRPr="00C47D3B" w:rsidRDefault="00655ED9" w:rsidP="00655ED9">
      <w:pPr>
        <w:pStyle w:val="Nivel2"/>
        <w:numPr>
          <w:ilvl w:val="0"/>
          <w:numId w:val="0"/>
        </w:numPr>
        <w:spacing w:before="0" w:after="0" w:line="240" w:lineRule="auto"/>
        <w:rPr>
          <w:color w:val="auto"/>
          <w:sz w:val="24"/>
          <w:szCs w:val="24"/>
        </w:rPr>
      </w:pPr>
      <w:r w:rsidRPr="00C47D3B">
        <w:rPr>
          <w:bCs/>
          <w:color w:val="auto"/>
          <w:sz w:val="24"/>
          <w:szCs w:val="24"/>
        </w:rPr>
        <w:t>2.11.</w:t>
      </w:r>
      <w:r w:rsidRPr="00C47D3B">
        <w:rPr>
          <w:b/>
          <w:bCs/>
          <w:color w:val="auto"/>
          <w:sz w:val="24"/>
          <w:szCs w:val="24"/>
        </w:rPr>
        <w:t xml:space="preserve"> </w:t>
      </w:r>
      <w:r w:rsidRPr="00C47D3B">
        <w:rPr>
          <w:color w:val="auto"/>
          <w:sz w:val="24"/>
          <w:szCs w:val="24"/>
        </w:rPr>
        <w:t>O disposto nos itens 2.6.5 e 2.6.6 não impede a licitação ou a contratação de serviço que inclua como encargo d</w:t>
      </w:r>
      <w:r w:rsidR="002B3D10" w:rsidRPr="00C47D3B">
        <w:rPr>
          <w:color w:val="auto"/>
          <w:sz w:val="24"/>
          <w:szCs w:val="24"/>
        </w:rPr>
        <w:t>a</w:t>
      </w:r>
      <w:r w:rsidRPr="00C47D3B">
        <w:rPr>
          <w:color w:val="auto"/>
          <w:sz w:val="24"/>
          <w:szCs w:val="24"/>
        </w:rPr>
        <w:t xml:space="preserve"> </w:t>
      </w:r>
      <w:r w:rsidR="00623C92" w:rsidRPr="00C47D3B">
        <w:rPr>
          <w:rFonts w:eastAsia="Arial"/>
          <w:color w:val="auto"/>
          <w:sz w:val="24"/>
          <w:szCs w:val="24"/>
        </w:rPr>
        <w:t>PERMISSIONÁRI</w:t>
      </w:r>
      <w:r w:rsidR="002B3D10" w:rsidRPr="00C47D3B">
        <w:rPr>
          <w:rFonts w:eastAsia="Arial"/>
          <w:color w:val="auto"/>
          <w:sz w:val="24"/>
          <w:szCs w:val="24"/>
        </w:rPr>
        <w:t>A</w:t>
      </w:r>
      <w:r w:rsidRPr="00C47D3B">
        <w:rPr>
          <w:color w:val="auto"/>
          <w:sz w:val="24"/>
          <w:szCs w:val="24"/>
        </w:rPr>
        <w:t xml:space="preserve"> a elaboração do projeto básico e do projeto executivo, nas contratações integradas, e do projeto executivo, nos demais regimes de execução.</w:t>
      </w:r>
    </w:p>
    <w:p w14:paraId="1BEA2418" w14:textId="77777777" w:rsidR="00655ED9" w:rsidRPr="00C47D3B" w:rsidRDefault="00655ED9" w:rsidP="00655ED9">
      <w:pPr>
        <w:pStyle w:val="Nivel2"/>
        <w:numPr>
          <w:ilvl w:val="0"/>
          <w:numId w:val="0"/>
        </w:numPr>
        <w:spacing w:before="0" w:after="0" w:line="240" w:lineRule="auto"/>
        <w:rPr>
          <w:color w:val="auto"/>
          <w:sz w:val="24"/>
          <w:szCs w:val="24"/>
        </w:rPr>
      </w:pPr>
      <w:r w:rsidRPr="00C47D3B">
        <w:rPr>
          <w:bCs/>
          <w:color w:val="auto"/>
          <w:sz w:val="24"/>
          <w:szCs w:val="24"/>
        </w:rPr>
        <w:t>2.12.</w:t>
      </w:r>
      <w:r w:rsidRPr="00C47D3B">
        <w:rPr>
          <w:b/>
          <w:bCs/>
          <w:color w:val="auto"/>
          <w:sz w:val="24"/>
          <w:szCs w:val="24"/>
        </w:rPr>
        <w:t xml:space="preserve"> </w:t>
      </w:r>
      <w:r w:rsidRPr="00C47D3B">
        <w:rPr>
          <w:color w:val="auto"/>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8" w:history="1">
        <w:r w:rsidRPr="00C47D3B">
          <w:rPr>
            <w:rStyle w:val="Hyperlink"/>
            <w:color w:val="auto"/>
            <w:sz w:val="24"/>
            <w:szCs w:val="24"/>
            <w:u w:val="none"/>
          </w:rPr>
          <w:t>Lei nº 14.133/2021</w:t>
        </w:r>
      </w:hyperlink>
      <w:r w:rsidRPr="00C47D3B">
        <w:rPr>
          <w:color w:val="auto"/>
          <w:sz w:val="24"/>
          <w:szCs w:val="24"/>
        </w:rPr>
        <w:t>.</w:t>
      </w:r>
    </w:p>
    <w:p w14:paraId="00777720" w14:textId="77777777" w:rsidR="00655ED9" w:rsidRPr="00C47D3B" w:rsidRDefault="00655ED9" w:rsidP="00655ED9">
      <w:pPr>
        <w:tabs>
          <w:tab w:val="left" w:pos="-1701"/>
        </w:tabs>
        <w:autoSpaceDE w:val="0"/>
        <w:autoSpaceDN w:val="0"/>
        <w:adjustRightInd w:val="0"/>
        <w:jc w:val="both"/>
        <w:rPr>
          <w:rFonts w:ascii="Arial" w:hAnsi="Arial" w:cs="Arial"/>
        </w:rPr>
      </w:pPr>
      <w:r w:rsidRPr="00C47D3B">
        <w:rPr>
          <w:rFonts w:ascii="Arial" w:hAnsi="Arial" w:cs="Arial"/>
          <w:bCs/>
        </w:rPr>
        <w:t>2.13.</w:t>
      </w:r>
      <w:r w:rsidRPr="00C47D3B">
        <w:rPr>
          <w:rFonts w:ascii="Arial" w:hAnsi="Arial" w:cs="Arial"/>
          <w:b/>
          <w:bCs/>
        </w:rPr>
        <w:t xml:space="preserve"> </w:t>
      </w:r>
      <w:r w:rsidRPr="00C47D3B">
        <w:rPr>
          <w:rFonts w:ascii="Arial" w:hAnsi="Arial" w:cs="Arial"/>
        </w:rPr>
        <w:t>A vedação de que trata o item 2.</w:t>
      </w:r>
      <w:r w:rsidR="008D5C3C" w:rsidRPr="00C47D3B">
        <w:rPr>
          <w:rFonts w:ascii="Arial" w:hAnsi="Arial" w:cs="Arial"/>
        </w:rPr>
        <w:t>6.8</w:t>
      </w:r>
      <w:r w:rsidRPr="00C47D3B">
        <w:rPr>
          <w:rFonts w:ascii="Arial" w:hAnsi="Arial" w:cs="Arial"/>
        </w:rPr>
        <w:t xml:space="preserve"> estende-se a terceiro que auxilie a condução da contratação na qualidade de integrante de equipe de apoio, profissional especializado ou funcionário ou representante de empresa que preste assessoria técnica.</w:t>
      </w:r>
    </w:p>
    <w:p w14:paraId="0221C844" w14:textId="77777777" w:rsidR="00655ED9" w:rsidRPr="00C47D3B" w:rsidRDefault="00655ED9" w:rsidP="00655ED9">
      <w:pPr>
        <w:tabs>
          <w:tab w:val="left" w:pos="-1701"/>
        </w:tabs>
        <w:autoSpaceDE w:val="0"/>
        <w:autoSpaceDN w:val="0"/>
        <w:adjustRightInd w:val="0"/>
        <w:jc w:val="both"/>
        <w:rPr>
          <w:rFonts w:ascii="Arial" w:hAnsi="Arial" w:cs="Arial"/>
        </w:rPr>
      </w:pPr>
    </w:p>
    <w:p w14:paraId="650C90AC" w14:textId="77777777" w:rsidR="00655ED9" w:rsidRPr="00C47D3B" w:rsidRDefault="00655ED9" w:rsidP="00655ED9">
      <w:pPr>
        <w:tabs>
          <w:tab w:val="left" w:pos="-1701"/>
        </w:tabs>
        <w:autoSpaceDE w:val="0"/>
        <w:autoSpaceDN w:val="0"/>
        <w:adjustRightInd w:val="0"/>
        <w:jc w:val="both"/>
        <w:rPr>
          <w:rFonts w:ascii="Arial" w:hAnsi="Arial" w:cs="Arial"/>
          <w:b/>
          <w:bCs/>
        </w:rPr>
      </w:pPr>
      <w:bookmarkStart w:id="0" w:name="_Toc135469226"/>
      <w:r w:rsidRPr="00C47D3B">
        <w:rPr>
          <w:rFonts w:ascii="Arial" w:hAnsi="Arial" w:cs="Arial"/>
          <w:b/>
          <w:bCs/>
        </w:rPr>
        <w:t>3. DA APRESENTAÇÃO DA PROPOSTA E DOS DOCUMENTOS DE HABILITAÇÃO</w:t>
      </w:r>
      <w:bookmarkEnd w:id="0"/>
      <w:r w:rsidRPr="00C47D3B">
        <w:rPr>
          <w:rFonts w:ascii="Arial" w:hAnsi="Arial" w:cs="Arial"/>
          <w:b/>
          <w:bCs/>
        </w:rPr>
        <w:t>:</w:t>
      </w:r>
    </w:p>
    <w:p w14:paraId="2E171620" w14:textId="77777777" w:rsidR="00655ED9" w:rsidRPr="00C47D3B" w:rsidRDefault="00655ED9" w:rsidP="00655ED9">
      <w:pPr>
        <w:pStyle w:val="Nivel2"/>
        <w:numPr>
          <w:ilvl w:val="0"/>
          <w:numId w:val="0"/>
        </w:numPr>
        <w:spacing w:before="0" w:after="0" w:line="240" w:lineRule="auto"/>
        <w:rPr>
          <w:color w:val="auto"/>
          <w:sz w:val="24"/>
          <w:szCs w:val="24"/>
        </w:rPr>
      </w:pPr>
      <w:r w:rsidRPr="00C47D3B">
        <w:rPr>
          <w:bCs/>
          <w:color w:val="auto"/>
          <w:sz w:val="24"/>
          <w:szCs w:val="24"/>
        </w:rPr>
        <w:t>3.1. Os licitantes encaminharão, exclusivamente por meio do sistema eletrônico, a proposta com o valor da outorga, conforme o critério de julgamento adotado neste Edital, até a data e o horário estabelecidos para abertura da sessão pública.</w:t>
      </w:r>
    </w:p>
    <w:p w14:paraId="46B8899D" w14:textId="00FDE974" w:rsidR="00655ED9" w:rsidRPr="00C47D3B" w:rsidRDefault="00655ED9" w:rsidP="00655ED9">
      <w:pPr>
        <w:pStyle w:val="Nivel2"/>
        <w:numPr>
          <w:ilvl w:val="0"/>
          <w:numId w:val="0"/>
        </w:numPr>
        <w:spacing w:before="0" w:after="0" w:line="240" w:lineRule="auto"/>
        <w:rPr>
          <w:b/>
          <w:color w:val="auto"/>
          <w:sz w:val="24"/>
          <w:szCs w:val="24"/>
        </w:rPr>
      </w:pPr>
      <w:r w:rsidRPr="00C47D3B">
        <w:rPr>
          <w:b/>
          <w:color w:val="auto"/>
          <w:sz w:val="24"/>
          <w:szCs w:val="24"/>
        </w:rPr>
        <w:t xml:space="preserve">3.2. </w:t>
      </w:r>
      <w:bookmarkStart w:id="1" w:name="_Ref113968921"/>
      <w:r w:rsidRPr="00C47D3B">
        <w:rPr>
          <w:b/>
          <w:color w:val="auto"/>
          <w:sz w:val="24"/>
          <w:szCs w:val="24"/>
        </w:rPr>
        <w:t>NO CADASTRAMENTO DA PROPOSTA INICIAL, O LICITANTE DECLARARÁ</w:t>
      </w:r>
      <w:r w:rsidR="00C47D3B">
        <w:rPr>
          <w:b/>
          <w:color w:val="auto"/>
          <w:sz w:val="24"/>
          <w:szCs w:val="24"/>
        </w:rPr>
        <w:t xml:space="preserve"> </w:t>
      </w:r>
      <w:r w:rsidRPr="00C47D3B">
        <w:rPr>
          <w:b/>
          <w:color w:val="auto"/>
          <w:sz w:val="24"/>
          <w:szCs w:val="24"/>
        </w:rPr>
        <w:t xml:space="preserve">QUE: </w:t>
      </w:r>
      <w:r w:rsidRPr="00C47D3B">
        <w:rPr>
          <w:bCs/>
          <w:color w:val="auto"/>
          <w:sz w:val="24"/>
          <w:szCs w:val="24"/>
        </w:rPr>
        <w:t>(</w:t>
      </w:r>
      <w:r w:rsidRPr="00C47D3B">
        <w:rPr>
          <w:color w:val="auto"/>
          <w:sz w:val="24"/>
          <w:szCs w:val="24"/>
        </w:rPr>
        <w:t>conforme modelo mostrado no Anexo III deste Edital)</w:t>
      </w:r>
      <w:bookmarkEnd w:id="1"/>
    </w:p>
    <w:p w14:paraId="30842A85" w14:textId="77777777" w:rsidR="00655ED9" w:rsidRPr="00C47D3B" w:rsidRDefault="00655ED9" w:rsidP="00655ED9">
      <w:pPr>
        <w:tabs>
          <w:tab w:val="left" w:pos="-1701"/>
        </w:tabs>
        <w:autoSpaceDE w:val="0"/>
        <w:autoSpaceDN w:val="0"/>
        <w:adjustRightInd w:val="0"/>
        <w:jc w:val="both"/>
        <w:rPr>
          <w:rFonts w:ascii="Arial" w:hAnsi="Arial" w:cs="Arial"/>
        </w:rPr>
      </w:pPr>
      <w:r w:rsidRPr="00C47D3B">
        <w:rPr>
          <w:rFonts w:ascii="Arial" w:hAnsi="Arial" w:cs="Arial"/>
          <w:bCs/>
        </w:rPr>
        <w:t>3.3. E</w:t>
      </w:r>
      <w:r w:rsidRPr="00C47D3B">
        <w:rPr>
          <w:rFonts w:ascii="Arial" w:hAnsi="Arial" w:cs="Arial"/>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9600C07" w14:textId="77777777" w:rsidR="00655ED9" w:rsidRPr="00C47D3B" w:rsidRDefault="00655ED9" w:rsidP="00655ED9">
      <w:pPr>
        <w:tabs>
          <w:tab w:val="left" w:pos="-1701"/>
        </w:tabs>
        <w:autoSpaceDE w:val="0"/>
        <w:autoSpaceDN w:val="0"/>
        <w:adjustRightInd w:val="0"/>
        <w:jc w:val="both"/>
        <w:rPr>
          <w:rStyle w:val="Hyperlink"/>
          <w:rFonts w:ascii="Arial" w:hAnsi="Arial" w:cs="Arial"/>
          <w:color w:val="auto"/>
          <w:u w:val="none"/>
        </w:rPr>
      </w:pPr>
      <w:r w:rsidRPr="00C47D3B">
        <w:rPr>
          <w:rFonts w:ascii="Arial" w:hAnsi="Arial" w:cs="Arial"/>
          <w:bCs/>
        </w:rPr>
        <w:t>3.4. N</w:t>
      </w:r>
      <w:r w:rsidRPr="00C47D3B">
        <w:rPr>
          <w:rFonts w:ascii="Arial" w:hAnsi="Arial" w:cs="Arial"/>
        </w:rPr>
        <w:t xml:space="preserve">ão emprega menor de 18 anos em trabalho noturno, perigoso ou insalubre e não emprega menor de 16 anos, salvo menor, a partir de 14 anos, na condição de aprendiz, nos termos do </w:t>
      </w:r>
      <w:hyperlink r:id="rId9" w:anchor="art7" w:history="1">
        <w:r w:rsidRPr="00C47D3B">
          <w:rPr>
            <w:rStyle w:val="Hyperlink"/>
            <w:rFonts w:ascii="Arial" w:hAnsi="Arial" w:cs="Arial"/>
            <w:color w:val="auto"/>
            <w:u w:val="none"/>
          </w:rPr>
          <w:t>artigo 7°, XXXIII, da Constituição</w:t>
        </w:r>
      </w:hyperlink>
      <w:r w:rsidRPr="00C47D3B">
        <w:rPr>
          <w:rStyle w:val="Hyperlink"/>
          <w:rFonts w:ascii="Arial" w:hAnsi="Arial" w:cs="Arial"/>
          <w:color w:val="auto"/>
          <w:u w:val="none"/>
        </w:rPr>
        <w:t>.</w:t>
      </w:r>
    </w:p>
    <w:p w14:paraId="54BA4EF8" w14:textId="77777777" w:rsidR="00655ED9" w:rsidRPr="00C47D3B" w:rsidRDefault="00655ED9" w:rsidP="00655ED9">
      <w:pPr>
        <w:tabs>
          <w:tab w:val="left" w:pos="-1701"/>
        </w:tabs>
        <w:autoSpaceDE w:val="0"/>
        <w:autoSpaceDN w:val="0"/>
        <w:adjustRightInd w:val="0"/>
        <w:jc w:val="both"/>
        <w:rPr>
          <w:rStyle w:val="Hyperlink"/>
          <w:rFonts w:ascii="Arial" w:hAnsi="Arial" w:cs="Arial"/>
          <w:color w:val="auto"/>
          <w:u w:val="none"/>
        </w:rPr>
      </w:pPr>
      <w:r w:rsidRPr="00C47D3B">
        <w:rPr>
          <w:rStyle w:val="Hyperlink"/>
          <w:rFonts w:ascii="Arial" w:hAnsi="Arial" w:cs="Arial"/>
          <w:bCs/>
          <w:color w:val="auto"/>
          <w:u w:val="none"/>
        </w:rPr>
        <w:t>3.5.</w:t>
      </w:r>
      <w:r w:rsidRPr="00C47D3B">
        <w:rPr>
          <w:rStyle w:val="Hyperlink"/>
          <w:rFonts w:ascii="Arial" w:hAnsi="Arial" w:cs="Arial"/>
          <w:b/>
          <w:bCs/>
          <w:color w:val="auto"/>
          <w:u w:val="none"/>
        </w:rPr>
        <w:t xml:space="preserve"> </w:t>
      </w:r>
      <w:r w:rsidRPr="00C47D3B">
        <w:rPr>
          <w:rStyle w:val="Hyperlink"/>
          <w:rFonts w:ascii="Arial" w:hAnsi="Arial" w:cs="Arial"/>
          <w:bCs/>
          <w:color w:val="auto"/>
          <w:u w:val="none"/>
        </w:rPr>
        <w:t>N</w:t>
      </w:r>
      <w:r w:rsidRPr="00C47D3B">
        <w:rPr>
          <w:rFonts w:ascii="Arial" w:hAnsi="Arial" w:cs="Arial"/>
        </w:rPr>
        <w:t xml:space="preserve">ão possui empregados executando trabalho degradante ou forçado, observando o disposto nos </w:t>
      </w:r>
      <w:hyperlink r:id="rId10" w:history="1">
        <w:r w:rsidRPr="00C47D3B">
          <w:rPr>
            <w:rStyle w:val="Hyperlink"/>
            <w:rFonts w:ascii="Arial" w:hAnsi="Arial" w:cs="Arial"/>
            <w:color w:val="auto"/>
            <w:u w:val="none"/>
          </w:rPr>
          <w:t>incisos III e IV do art. 1º e no inciso III do art. 5º da Constituição Federal</w:t>
        </w:r>
      </w:hyperlink>
      <w:r w:rsidRPr="00C47D3B">
        <w:rPr>
          <w:rStyle w:val="Hyperlink"/>
          <w:rFonts w:ascii="Arial" w:hAnsi="Arial" w:cs="Arial"/>
          <w:color w:val="auto"/>
          <w:u w:val="none"/>
        </w:rPr>
        <w:t>.</w:t>
      </w:r>
    </w:p>
    <w:p w14:paraId="0A74658D" w14:textId="77777777" w:rsidR="00655ED9" w:rsidRPr="00C47D3B" w:rsidRDefault="00655ED9" w:rsidP="00655ED9">
      <w:pPr>
        <w:tabs>
          <w:tab w:val="left" w:pos="-1701"/>
        </w:tabs>
        <w:autoSpaceDE w:val="0"/>
        <w:autoSpaceDN w:val="0"/>
        <w:adjustRightInd w:val="0"/>
        <w:jc w:val="both"/>
        <w:rPr>
          <w:rFonts w:ascii="Arial" w:hAnsi="Arial" w:cs="Arial"/>
        </w:rPr>
      </w:pPr>
      <w:r w:rsidRPr="00C47D3B">
        <w:rPr>
          <w:rFonts w:ascii="Arial" w:hAnsi="Arial" w:cs="Arial"/>
          <w:bCs/>
        </w:rPr>
        <w:t>3.6. C</w:t>
      </w:r>
      <w:r w:rsidRPr="00C47D3B">
        <w:rPr>
          <w:rFonts w:ascii="Arial" w:hAnsi="Arial" w:cs="Arial"/>
        </w:rPr>
        <w:t>umpre as exigências de reserva de cargos para pessoa com deficiência e para reabilitado da Previdência Social, previstas em lei e em outras normas específicas.</w:t>
      </w:r>
    </w:p>
    <w:p w14:paraId="2E688374" w14:textId="77777777" w:rsidR="00655ED9" w:rsidRPr="00C47D3B" w:rsidRDefault="00655ED9" w:rsidP="00655ED9">
      <w:pPr>
        <w:tabs>
          <w:tab w:val="left" w:pos="-1701"/>
        </w:tabs>
        <w:autoSpaceDE w:val="0"/>
        <w:autoSpaceDN w:val="0"/>
        <w:adjustRightInd w:val="0"/>
        <w:jc w:val="both"/>
        <w:rPr>
          <w:rStyle w:val="Hyperlink"/>
          <w:rFonts w:ascii="Arial" w:hAnsi="Arial" w:cs="Arial"/>
          <w:color w:val="auto"/>
          <w:u w:val="none"/>
        </w:rPr>
      </w:pPr>
      <w:r w:rsidRPr="00C47D3B">
        <w:rPr>
          <w:rFonts w:ascii="Arial" w:hAnsi="Arial" w:cs="Arial"/>
          <w:bCs/>
        </w:rPr>
        <w:t>3.7.</w:t>
      </w:r>
      <w:r w:rsidRPr="00C47D3B">
        <w:rPr>
          <w:rFonts w:ascii="Arial" w:hAnsi="Arial" w:cs="Arial"/>
          <w:b/>
          <w:bCs/>
        </w:rPr>
        <w:t xml:space="preserve"> </w:t>
      </w:r>
      <w:r w:rsidRPr="00C47D3B">
        <w:rPr>
          <w:rFonts w:ascii="Arial" w:hAnsi="Arial" w:cs="Arial"/>
        </w:rPr>
        <w:t xml:space="preserve">O licitante organizado em cooperativa deverá declarar, ainda, que cumpre os requisitos estabelecidos no </w:t>
      </w:r>
      <w:hyperlink r:id="rId11" w:anchor="art16" w:history="1">
        <w:r w:rsidRPr="00C47D3B">
          <w:rPr>
            <w:rStyle w:val="Hyperlink"/>
            <w:rFonts w:ascii="Arial" w:hAnsi="Arial" w:cs="Arial"/>
            <w:color w:val="auto"/>
            <w:u w:val="none"/>
          </w:rPr>
          <w:t>artigo 16 da Lei nº 14.133, de 2021</w:t>
        </w:r>
      </w:hyperlink>
      <w:r w:rsidRPr="00C47D3B">
        <w:rPr>
          <w:rStyle w:val="Hyperlink"/>
          <w:rFonts w:ascii="Arial" w:hAnsi="Arial" w:cs="Arial"/>
          <w:color w:val="auto"/>
          <w:u w:val="none"/>
        </w:rPr>
        <w:t>.</w:t>
      </w:r>
    </w:p>
    <w:p w14:paraId="7A87B993" w14:textId="77777777" w:rsidR="00655ED9" w:rsidRPr="00C47D3B" w:rsidRDefault="00655ED9" w:rsidP="00655ED9">
      <w:pPr>
        <w:tabs>
          <w:tab w:val="left" w:pos="-1701"/>
        </w:tabs>
        <w:autoSpaceDE w:val="0"/>
        <w:autoSpaceDN w:val="0"/>
        <w:adjustRightInd w:val="0"/>
        <w:jc w:val="both"/>
        <w:rPr>
          <w:rStyle w:val="Hyperlink"/>
          <w:rFonts w:ascii="Arial" w:hAnsi="Arial" w:cs="Arial"/>
          <w:color w:val="auto"/>
          <w:u w:val="none"/>
        </w:rPr>
      </w:pPr>
      <w:r w:rsidRPr="00C47D3B">
        <w:rPr>
          <w:rStyle w:val="Hyperlink"/>
          <w:rFonts w:ascii="Arial" w:hAnsi="Arial" w:cs="Arial"/>
          <w:bCs/>
          <w:color w:val="auto"/>
          <w:u w:val="none"/>
        </w:rPr>
        <w:lastRenderedPageBreak/>
        <w:t>3.8. O licitante enquadrado como microempresa, empresa de pequeno porte ou equiparada deverá declarar que cumpre os requisitos do art. 3º da Lei Complementar nº 123/2006 e que, no ano-calendário da licitação, não celebrou contratos com a Administração Pública cujos valores somados ultrapassem o limite de receita bruta máxima admitido para enquadramento como empresa de pequeno porte, nos termos do art. 4º, § 2º, da Lei nº 14.133/2021.</w:t>
      </w:r>
    </w:p>
    <w:p w14:paraId="227E1DA3" w14:textId="77777777" w:rsidR="00655ED9" w:rsidRPr="00C47D3B" w:rsidRDefault="00655ED9" w:rsidP="00655ED9">
      <w:pPr>
        <w:pStyle w:val="Nivel2"/>
        <w:numPr>
          <w:ilvl w:val="0"/>
          <w:numId w:val="0"/>
        </w:numPr>
        <w:spacing w:before="0" w:after="0" w:line="240" w:lineRule="auto"/>
        <w:rPr>
          <w:color w:val="auto"/>
          <w:sz w:val="24"/>
          <w:szCs w:val="24"/>
        </w:rPr>
      </w:pPr>
      <w:r w:rsidRPr="00C47D3B">
        <w:rPr>
          <w:color w:val="auto"/>
          <w:sz w:val="24"/>
          <w:szCs w:val="24"/>
        </w:rPr>
        <w:t xml:space="preserve">3.9. Não poderá se beneficiar do tratamento jurídico diferenciado estabelecido nos </w:t>
      </w:r>
      <w:proofErr w:type="spellStart"/>
      <w:r w:rsidRPr="00C47D3B">
        <w:rPr>
          <w:color w:val="auto"/>
          <w:sz w:val="24"/>
          <w:szCs w:val="24"/>
        </w:rPr>
        <w:t>arts</w:t>
      </w:r>
      <w:proofErr w:type="spellEnd"/>
      <w:r w:rsidRPr="00C47D3B">
        <w:rPr>
          <w:color w:val="auto"/>
          <w:sz w:val="24"/>
          <w:szCs w:val="24"/>
        </w:rPr>
        <w:t>. 42 a 49 da Lei Complementar nº 123, de 2006, a pessoa jurídica:</w:t>
      </w:r>
    </w:p>
    <w:p w14:paraId="5B43C26A" w14:textId="77777777" w:rsidR="00655ED9" w:rsidRPr="00C47D3B" w:rsidRDefault="00655ED9" w:rsidP="00655ED9">
      <w:pPr>
        <w:pStyle w:val="Nivel3"/>
        <w:numPr>
          <w:ilvl w:val="2"/>
          <w:numId w:val="41"/>
        </w:numPr>
        <w:spacing w:before="0" w:after="0" w:line="240" w:lineRule="auto"/>
        <w:ind w:left="0" w:firstLine="0"/>
        <w:rPr>
          <w:color w:val="auto"/>
          <w:sz w:val="24"/>
          <w:szCs w:val="24"/>
        </w:rPr>
      </w:pPr>
      <w:r w:rsidRPr="00C47D3B">
        <w:rPr>
          <w:color w:val="auto"/>
          <w:sz w:val="24"/>
          <w:szCs w:val="24"/>
        </w:rPr>
        <w:t>De cujo capital participe outra pessoa jurídica;</w:t>
      </w:r>
    </w:p>
    <w:p w14:paraId="5186524B" w14:textId="77777777" w:rsidR="00655ED9" w:rsidRPr="00C47D3B" w:rsidRDefault="00655ED9" w:rsidP="00655ED9">
      <w:pPr>
        <w:pStyle w:val="Nivel3"/>
        <w:numPr>
          <w:ilvl w:val="2"/>
          <w:numId w:val="41"/>
        </w:numPr>
        <w:spacing w:before="0" w:after="0" w:line="240" w:lineRule="auto"/>
        <w:ind w:left="0" w:firstLine="0"/>
        <w:rPr>
          <w:color w:val="auto"/>
          <w:sz w:val="24"/>
          <w:szCs w:val="24"/>
        </w:rPr>
      </w:pPr>
      <w:r w:rsidRPr="00C47D3B">
        <w:rPr>
          <w:color w:val="auto"/>
          <w:sz w:val="24"/>
          <w:szCs w:val="24"/>
        </w:rPr>
        <w:t>Que seja filial, sucursal, agência ou representação, no País, de pessoa jurídica com sede no exterior;</w:t>
      </w:r>
    </w:p>
    <w:p w14:paraId="290FF5C4" w14:textId="77777777" w:rsidR="00655ED9" w:rsidRPr="00C47D3B" w:rsidRDefault="00655ED9" w:rsidP="00655ED9">
      <w:pPr>
        <w:pStyle w:val="Nivel3"/>
        <w:numPr>
          <w:ilvl w:val="2"/>
          <w:numId w:val="41"/>
        </w:numPr>
        <w:spacing w:before="0" w:after="0" w:line="240" w:lineRule="auto"/>
        <w:ind w:left="0" w:firstLine="0"/>
        <w:rPr>
          <w:color w:val="auto"/>
          <w:sz w:val="24"/>
          <w:szCs w:val="24"/>
        </w:rPr>
      </w:pPr>
      <w:r w:rsidRPr="00C47D3B">
        <w:rPr>
          <w:color w:val="auto"/>
          <w:sz w:val="24"/>
          <w:szCs w:val="24"/>
        </w:rPr>
        <w:t>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645436F8" w14:textId="77777777" w:rsidR="00655ED9" w:rsidRPr="00C47D3B" w:rsidRDefault="00655ED9" w:rsidP="00655ED9">
      <w:pPr>
        <w:pStyle w:val="Nivel3"/>
        <w:numPr>
          <w:ilvl w:val="0"/>
          <w:numId w:val="0"/>
        </w:numPr>
        <w:spacing w:before="0" w:after="0" w:line="240" w:lineRule="auto"/>
        <w:rPr>
          <w:color w:val="auto"/>
          <w:sz w:val="24"/>
          <w:szCs w:val="24"/>
        </w:rPr>
      </w:pPr>
      <w:r w:rsidRPr="00C47D3B">
        <w:rPr>
          <w:color w:val="auto"/>
          <w:sz w:val="24"/>
          <w:szCs w:val="24"/>
        </w:rPr>
        <w:t>3.9.4. Cujo titular ou sócio participe com mais de 10% (dez por cento) do capital de outra empresa não beneficiada pela Lei Complementar nº 123, de 2006, desde que a receita bruta global ultrapasse o limite de que trata o inciso II do art. 3º da referida lei;</w:t>
      </w:r>
    </w:p>
    <w:p w14:paraId="0DCDAEF9" w14:textId="77777777" w:rsidR="00655ED9" w:rsidRPr="00C47D3B" w:rsidRDefault="00655ED9" w:rsidP="00655ED9">
      <w:pPr>
        <w:pStyle w:val="Nivel3"/>
        <w:numPr>
          <w:ilvl w:val="0"/>
          <w:numId w:val="0"/>
        </w:numPr>
        <w:spacing w:before="0" w:after="0" w:line="240" w:lineRule="auto"/>
        <w:rPr>
          <w:color w:val="auto"/>
          <w:sz w:val="24"/>
          <w:szCs w:val="24"/>
        </w:rPr>
      </w:pPr>
      <w:r w:rsidRPr="00C47D3B">
        <w:rPr>
          <w:color w:val="auto"/>
          <w:sz w:val="24"/>
          <w:szCs w:val="24"/>
        </w:rPr>
        <w:t>3.9.5. Cujo sócio ou titular seja administrador ou equiparado de outra pessoa jurídica com fins lucrativos, desde que a receita bruta global ultrapasse o limite de que trata o inciso II do art. 3º da referida lei;</w:t>
      </w:r>
    </w:p>
    <w:p w14:paraId="26BE48FF" w14:textId="77777777" w:rsidR="00655ED9" w:rsidRPr="00C47D3B" w:rsidRDefault="00655ED9" w:rsidP="00655ED9">
      <w:pPr>
        <w:pStyle w:val="Nivel3"/>
        <w:numPr>
          <w:ilvl w:val="0"/>
          <w:numId w:val="0"/>
        </w:numPr>
        <w:spacing w:before="0" w:after="0" w:line="240" w:lineRule="auto"/>
        <w:rPr>
          <w:color w:val="auto"/>
          <w:sz w:val="24"/>
          <w:szCs w:val="24"/>
        </w:rPr>
      </w:pPr>
      <w:r w:rsidRPr="00C47D3B">
        <w:rPr>
          <w:color w:val="auto"/>
          <w:sz w:val="24"/>
          <w:szCs w:val="24"/>
        </w:rPr>
        <w:t>3.9.6. Constituída sob a forma de cooperativas, salvo as de consumo;</w:t>
      </w:r>
    </w:p>
    <w:p w14:paraId="6D031D80" w14:textId="77777777" w:rsidR="00655ED9" w:rsidRPr="00C47D3B" w:rsidRDefault="00655ED9" w:rsidP="00655ED9">
      <w:pPr>
        <w:pStyle w:val="Nivel3"/>
        <w:numPr>
          <w:ilvl w:val="2"/>
          <w:numId w:val="42"/>
        </w:numPr>
        <w:spacing w:before="0" w:after="0" w:line="240" w:lineRule="auto"/>
        <w:ind w:left="0" w:firstLine="0"/>
        <w:rPr>
          <w:color w:val="auto"/>
          <w:sz w:val="24"/>
          <w:szCs w:val="24"/>
        </w:rPr>
      </w:pPr>
      <w:r w:rsidRPr="00C47D3B">
        <w:rPr>
          <w:color w:val="auto"/>
          <w:sz w:val="24"/>
          <w:szCs w:val="24"/>
        </w:rPr>
        <w:t>Que participe do capital de outra pessoa jurídica;</w:t>
      </w:r>
    </w:p>
    <w:p w14:paraId="2B8FA08D" w14:textId="77777777" w:rsidR="00655ED9" w:rsidRPr="00C47D3B" w:rsidRDefault="00655ED9" w:rsidP="00655ED9">
      <w:pPr>
        <w:pStyle w:val="Nivel3"/>
        <w:numPr>
          <w:ilvl w:val="2"/>
          <w:numId w:val="42"/>
        </w:numPr>
        <w:spacing w:before="0" w:after="0" w:line="240" w:lineRule="auto"/>
        <w:ind w:left="0" w:firstLine="0"/>
        <w:rPr>
          <w:color w:val="auto"/>
          <w:sz w:val="24"/>
          <w:szCs w:val="24"/>
        </w:rPr>
      </w:pPr>
      <w:r w:rsidRPr="00C47D3B">
        <w:rPr>
          <w:color w:val="auto"/>
          <w:sz w:val="24"/>
          <w:szCs w:val="24"/>
        </w:rPr>
        <w:t>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400F0E2D" w14:textId="77777777" w:rsidR="00655ED9" w:rsidRPr="00C47D3B" w:rsidRDefault="00655ED9" w:rsidP="00655ED9">
      <w:pPr>
        <w:pStyle w:val="Nivel3"/>
        <w:numPr>
          <w:ilvl w:val="2"/>
          <w:numId w:val="42"/>
        </w:numPr>
        <w:spacing w:before="0" w:after="0" w:line="240" w:lineRule="auto"/>
        <w:ind w:left="0" w:firstLine="0"/>
        <w:rPr>
          <w:color w:val="auto"/>
          <w:sz w:val="24"/>
          <w:szCs w:val="24"/>
        </w:rPr>
      </w:pPr>
      <w:r w:rsidRPr="00C47D3B">
        <w:rPr>
          <w:color w:val="auto"/>
          <w:sz w:val="24"/>
          <w:szCs w:val="24"/>
        </w:rPr>
        <w:t>Resultante ou remanescente de cisão ou qualquer outra forma de desmembramento de pessoa jurídica que tenha ocorrido em um dos 5 (cinco) anos-calendário anteriores;</w:t>
      </w:r>
    </w:p>
    <w:p w14:paraId="1C9F9CBB" w14:textId="77777777" w:rsidR="00655ED9" w:rsidRPr="00C47D3B" w:rsidRDefault="00655ED9" w:rsidP="00655ED9">
      <w:pPr>
        <w:pStyle w:val="Nivel3"/>
        <w:numPr>
          <w:ilvl w:val="2"/>
          <w:numId w:val="42"/>
        </w:numPr>
        <w:tabs>
          <w:tab w:val="left" w:pos="851"/>
        </w:tabs>
        <w:spacing w:before="0" w:after="0" w:line="240" w:lineRule="auto"/>
        <w:ind w:left="0" w:firstLine="0"/>
        <w:rPr>
          <w:color w:val="auto"/>
          <w:sz w:val="24"/>
          <w:szCs w:val="24"/>
        </w:rPr>
      </w:pPr>
      <w:r w:rsidRPr="00C47D3B">
        <w:rPr>
          <w:color w:val="auto"/>
          <w:sz w:val="24"/>
          <w:szCs w:val="24"/>
        </w:rPr>
        <w:t>Constituída sob a forma de sociedade por ações.</w:t>
      </w:r>
    </w:p>
    <w:p w14:paraId="324C773E" w14:textId="085B09E4" w:rsidR="00655ED9" w:rsidRPr="00C47D3B" w:rsidRDefault="00655ED9" w:rsidP="00655ED9">
      <w:pPr>
        <w:pStyle w:val="Nivel3"/>
        <w:numPr>
          <w:ilvl w:val="2"/>
          <w:numId w:val="42"/>
        </w:numPr>
        <w:tabs>
          <w:tab w:val="left" w:pos="851"/>
        </w:tabs>
        <w:spacing w:before="0" w:after="0" w:line="240" w:lineRule="auto"/>
        <w:ind w:left="0" w:firstLine="0"/>
        <w:rPr>
          <w:color w:val="auto"/>
          <w:sz w:val="24"/>
          <w:szCs w:val="24"/>
        </w:rPr>
      </w:pPr>
      <w:r w:rsidRPr="00C47D3B">
        <w:rPr>
          <w:color w:val="auto"/>
          <w:sz w:val="24"/>
          <w:szCs w:val="24"/>
        </w:rPr>
        <w:t xml:space="preserve">Cujos titulares ou sócios guardem, cumulativamente, </w:t>
      </w:r>
      <w:r w:rsidR="0028549E" w:rsidRPr="0028549E">
        <w:rPr>
          <w:color w:val="auto"/>
          <w:sz w:val="24"/>
          <w:szCs w:val="24"/>
        </w:rPr>
        <w:t>com o contratante do serviço</w:t>
      </w:r>
      <w:r w:rsidRPr="00C47D3B">
        <w:rPr>
          <w:color w:val="auto"/>
          <w:sz w:val="24"/>
          <w:szCs w:val="24"/>
        </w:rPr>
        <w:t>, relação de pessoalidade, subordinação e habitualidade.</w:t>
      </w:r>
    </w:p>
    <w:p w14:paraId="3A87600A" w14:textId="77777777" w:rsidR="00655ED9" w:rsidRPr="00C47D3B" w:rsidRDefault="00655ED9" w:rsidP="00655ED9">
      <w:pPr>
        <w:tabs>
          <w:tab w:val="left" w:pos="-1701"/>
        </w:tabs>
        <w:autoSpaceDE w:val="0"/>
        <w:autoSpaceDN w:val="0"/>
        <w:adjustRightInd w:val="0"/>
        <w:jc w:val="both"/>
        <w:rPr>
          <w:rFonts w:ascii="Arial" w:hAnsi="Arial" w:cs="Arial"/>
        </w:rPr>
      </w:pPr>
      <w:r w:rsidRPr="00C47D3B">
        <w:rPr>
          <w:rFonts w:ascii="Arial" w:hAnsi="Arial" w:cs="Arial"/>
          <w:bCs/>
        </w:rPr>
        <w:t>3.10.</w:t>
      </w:r>
      <w:r w:rsidRPr="00C47D3B">
        <w:rPr>
          <w:rFonts w:ascii="Arial" w:hAnsi="Arial" w:cs="Arial"/>
          <w:b/>
          <w:bCs/>
        </w:rPr>
        <w:t xml:space="preserve"> </w:t>
      </w:r>
      <w:r w:rsidRPr="00C47D3B">
        <w:rPr>
          <w:rFonts w:ascii="Arial" w:hAnsi="Arial" w:cs="Arial"/>
        </w:rPr>
        <w:t xml:space="preserve">A falsidade da declaração de que trata os itens 3.2 ou 3.8 sujeitará o licitante às sanções previstas na </w:t>
      </w:r>
      <w:hyperlink r:id="rId12" w:history="1">
        <w:r w:rsidRPr="00C47D3B">
          <w:rPr>
            <w:rStyle w:val="Hyperlink"/>
            <w:rFonts w:ascii="Arial" w:hAnsi="Arial" w:cs="Arial"/>
            <w:color w:val="auto"/>
            <w:u w:val="none"/>
          </w:rPr>
          <w:t>Lei nº 14.133, de 2021</w:t>
        </w:r>
      </w:hyperlink>
      <w:r w:rsidRPr="00C47D3B">
        <w:rPr>
          <w:rFonts w:ascii="Arial" w:hAnsi="Arial" w:cs="Arial"/>
        </w:rPr>
        <w:t>, e neste Edital.</w:t>
      </w:r>
    </w:p>
    <w:p w14:paraId="767C234A" w14:textId="77777777" w:rsidR="00655ED9" w:rsidRPr="00C47D3B" w:rsidRDefault="00655ED9" w:rsidP="00655ED9">
      <w:pPr>
        <w:pStyle w:val="Nivel2"/>
        <w:numPr>
          <w:ilvl w:val="0"/>
          <w:numId w:val="0"/>
        </w:numPr>
        <w:spacing w:before="0" w:after="0" w:line="240" w:lineRule="auto"/>
        <w:rPr>
          <w:color w:val="auto"/>
          <w:sz w:val="24"/>
          <w:szCs w:val="24"/>
        </w:rPr>
      </w:pPr>
      <w:r w:rsidRPr="00C47D3B">
        <w:rPr>
          <w:bCs/>
          <w:color w:val="auto"/>
          <w:sz w:val="24"/>
          <w:szCs w:val="24"/>
        </w:rPr>
        <w:t>3.11.</w:t>
      </w:r>
      <w:r w:rsidRPr="00C47D3B">
        <w:rPr>
          <w:color w:val="auto"/>
          <w:sz w:val="24"/>
          <w:szCs w:val="24"/>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362CEEA" w14:textId="77777777" w:rsidR="00655ED9" w:rsidRPr="00C47D3B" w:rsidRDefault="00655ED9" w:rsidP="00655ED9">
      <w:pPr>
        <w:pStyle w:val="Nivel2"/>
        <w:numPr>
          <w:ilvl w:val="0"/>
          <w:numId w:val="0"/>
        </w:numPr>
        <w:spacing w:before="0" w:after="0" w:line="240" w:lineRule="auto"/>
        <w:rPr>
          <w:color w:val="auto"/>
          <w:sz w:val="24"/>
          <w:szCs w:val="24"/>
        </w:rPr>
      </w:pPr>
      <w:r w:rsidRPr="00C47D3B">
        <w:rPr>
          <w:bCs/>
          <w:color w:val="auto"/>
          <w:sz w:val="24"/>
          <w:szCs w:val="24"/>
        </w:rPr>
        <w:t>3.12.</w:t>
      </w:r>
      <w:r w:rsidRPr="00C47D3B">
        <w:rPr>
          <w:color w:val="auto"/>
          <w:sz w:val="24"/>
          <w:szCs w:val="24"/>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50A89264" w14:textId="77777777" w:rsidR="00655ED9" w:rsidRPr="00C47D3B" w:rsidRDefault="00655ED9" w:rsidP="00655ED9">
      <w:pPr>
        <w:pStyle w:val="Nivel2"/>
        <w:numPr>
          <w:ilvl w:val="0"/>
          <w:numId w:val="0"/>
        </w:numPr>
        <w:spacing w:before="0" w:after="0" w:line="240" w:lineRule="auto"/>
        <w:rPr>
          <w:color w:val="auto"/>
          <w:sz w:val="24"/>
          <w:szCs w:val="24"/>
        </w:rPr>
      </w:pPr>
      <w:r w:rsidRPr="00C47D3B">
        <w:rPr>
          <w:bCs/>
          <w:color w:val="auto"/>
          <w:sz w:val="24"/>
          <w:szCs w:val="24"/>
        </w:rPr>
        <w:t>3.13.</w:t>
      </w:r>
      <w:r w:rsidRPr="00C47D3B">
        <w:rPr>
          <w:color w:val="auto"/>
          <w:sz w:val="24"/>
          <w:szCs w:val="24"/>
        </w:rPr>
        <w:t xml:space="preserve"> Serão disponibilizados para acesso público os documentos que compõem a proposta dos licitantes convocados para apresentação de propostas, após a fase de envio de lances.</w:t>
      </w:r>
    </w:p>
    <w:p w14:paraId="6E04E6AF" w14:textId="77777777" w:rsidR="00655ED9" w:rsidRPr="00C47D3B" w:rsidRDefault="00655ED9" w:rsidP="00655ED9">
      <w:pPr>
        <w:pStyle w:val="Nivel2"/>
        <w:numPr>
          <w:ilvl w:val="0"/>
          <w:numId w:val="0"/>
        </w:numPr>
        <w:spacing w:before="0" w:after="0" w:line="240" w:lineRule="auto"/>
        <w:rPr>
          <w:color w:val="auto"/>
          <w:sz w:val="24"/>
          <w:szCs w:val="24"/>
        </w:rPr>
      </w:pPr>
      <w:r w:rsidRPr="00C47D3B">
        <w:rPr>
          <w:bCs/>
          <w:color w:val="auto"/>
          <w:sz w:val="24"/>
          <w:szCs w:val="24"/>
        </w:rPr>
        <w:lastRenderedPageBreak/>
        <w:t>3.14. Caso o sistema eletrônico disponibilize funcionalidade de parametrização automática, o licitante poderá registrar o valor máximo de sua oferta, que permanecerá sigiloso para os demais participantes e será utilizado exclusivamente para o envio automático de lances crescentes.</w:t>
      </w:r>
    </w:p>
    <w:p w14:paraId="4D12B80B" w14:textId="0BBD44C9" w:rsidR="00655ED9" w:rsidRPr="00C47D3B" w:rsidRDefault="00655ED9" w:rsidP="00655ED9">
      <w:pPr>
        <w:pStyle w:val="Nivel3"/>
        <w:numPr>
          <w:ilvl w:val="0"/>
          <w:numId w:val="0"/>
        </w:numPr>
        <w:spacing w:before="0" w:after="0" w:line="240" w:lineRule="auto"/>
        <w:rPr>
          <w:color w:val="auto"/>
          <w:sz w:val="24"/>
          <w:szCs w:val="24"/>
        </w:rPr>
      </w:pPr>
      <w:r w:rsidRPr="00C47D3B">
        <w:rPr>
          <w:bCs/>
          <w:color w:val="auto"/>
          <w:sz w:val="24"/>
          <w:szCs w:val="24"/>
        </w:rPr>
        <w:t xml:space="preserve">3.14.1. </w:t>
      </w:r>
      <w:r w:rsidR="0028549E" w:rsidRPr="0028549E">
        <w:rPr>
          <w:bCs/>
          <w:color w:val="auto"/>
          <w:sz w:val="24"/>
          <w:szCs w:val="24"/>
        </w:rPr>
        <w:t>Os lances automáticos, quando disponibilizados pelo sistema, serão sucessivos e crescentes, observarão o intervalo mínimo de R$ 50,00 (cinquenta reais) e não poderão superar o valor máximo parametrizado pelo próprio licitante</w:t>
      </w:r>
      <w:r w:rsidR="0028549E">
        <w:rPr>
          <w:color w:val="auto"/>
          <w:sz w:val="24"/>
          <w:szCs w:val="24"/>
        </w:rPr>
        <w:t>.</w:t>
      </w:r>
    </w:p>
    <w:p w14:paraId="31CA55F4" w14:textId="77777777" w:rsidR="00655ED9" w:rsidRPr="00C47D3B" w:rsidRDefault="00655ED9" w:rsidP="00655ED9">
      <w:pPr>
        <w:pStyle w:val="Nivel2"/>
        <w:numPr>
          <w:ilvl w:val="0"/>
          <w:numId w:val="0"/>
        </w:numPr>
        <w:spacing w:before="0" w:after="0" w:line="240" w:lineRule="auto"/>
        <w:rPr>
          <w:color w:val="auto"/>
          <w:sz w:val="24"/>
          <w:szCs w:val="24"/>
        </w:rPr>
      </w:pPr>
      <w:r w:rsidRPr="00C47D3B">
        <w:rPr>
          <w:color w:val="auto"/>
          <w:sz w:val="24"/>
          <w:szCs w:val="24"/>
        </w:rPr>
        <w:t>3.15.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3A5039CC" w14:textId="77777777" w:rsidR="00655ED9" w:rsidRPr="00C47D3B" w:rsidRDefault="00655ED9" w:rsidP="00655ED9">
      <w:pPr>
        <w:pStyle w:val="Nivel2"/>
        <w:numPr>
          <w:ilvl w:val="0"/>
          <w:numId w:val="0"/>
        </w:numPr>
        <w:spacing w:before="0" w:after="0" w:line="240" w:lineRule="auto"/>
        <w:rPr>
          <w:color w:val="auto"/>
          <w:sz w:val="24"/>
          <w:szCs w:val="24"/>
        </w:rPr>
      </w:pPr>
      <w:r w:rsidRPr="00C47D3B">
        <w:rPr>
          <w:color w:val="auto"/>
          <w:sz w:val="24"/>
          <w:szCs w:val="24"/>
        </w:rPr>
        <w:t>3.16. O licitante deverá comunicar imediatamente ao provedor do sistema qualquer acontecimento que possa comprometer o sigilo ou a segurança, para imediato bloqueio de acesso.</w:t>
      </w:r>
    </w:p>
    <w:p w14:paraId="32C61DE1" w14:textId="77777777" w:rsidR="00655ED9" w:rsidRPr="00C47D3B" w:rsidRDefault="00655ED9" w:rsidP="00655ED9">
      <w:pPr>
        <w:pStyle w:val="Nivel2"/>
        <w:numPr>
          <w:ilvl w:val="0"/>
          <w:numId w:val="0"/>
        </w:numPr>
        <w:spacing w:before="0" w:after="0" w:line="240" w:lineRule="auto"/>
        <w:rPr>
          <w:color w:val="auto"/>
          <w:sz w:val="24"/>
          <w:szCs w:val="24"/>
        </w:rPr>
      </w:pPr>
    </w:p>
    <w:p w14:paraId="75750140" w14:textId="77777777" w:rsidR="001717E8" w:rsidRPr="00C47D3B" w:rsidRDefault="00147BFF">
      <w:pPr>
        <w:widowControl w:val="0"/>
        <w:ind w:right="-1"/>
        <w:jc w:val="both"/>
        <w:rPr>
          <w:rFonts w:ascii="Arial" w:eastAsia="MS Mincho" w:hAnsi="Arial" w:cs="Arial"/>
          <w:b/>
          <w:bCs/>
        </w:rPr>
      </w:pPr>
      <w:r w:rsidRPr="00C47D3B">
        <w:rPr>
          <w:rFonts w:ascii="Arial" w:eastAsia="MS Mincho" w:hAnsi="Arial" w:cs="Arial"/>
          <w:b/>
          <w:bCs/>
        </w:rPr>
        <w:t>4. DO PREENCHIMENTO DA PROPOSTA:</w:t>
      </w:r>
    </w:p>
    <w:p w14:paraId="24BDDD27" w14:textId="77777777" w:rsidR="001717E8" w:rsidRPr="00C47D3B" w:rsidRDefault="00147BFF">
      <w:pPr>
        <w:widowControl w:val="0"/>
        <w:ind w:right="-1"/>
        <w:jc w:val="both"/>
        <w:rPr>
          <w:rFonts w:ascii="Arial" w:hAnsi="Arial" w:cs="Arial"/>
        </w:rPr>
      </w:pPr>
      <w:r w:rsidRPr="00C47D3B">
        <w:rPr>
          <w:rFonts w:ascii="Arial" w:hAnsi="Arial" w:cs="Arial"/>
          <w:bCs/>
        </w:rPr>
        <w:t>4.1. A proposta será apresentada pelo valor total da outorga, em moeda corrente nacional, igual ou superior ao valor mínimo fixado neste Edital.</w:t>
      </w:r>
    </w:p>
    <w:p w14:paraId="22D9E009" w14:textId="77777777" w:rsidR="001717E8" w:rsidRPr="00C47D3B" w:rsidRDefault="00147BFF">
      <w:pPr>
        <w:widowControl w:val="0"/>
        <w:ind w:right="-1"/>
        <w:jc w:val="both"/>
        <w:rPr>
          <w:rFonts w:ascii="Arial" w:hAnsi="Arial" w:cs="Arial"/>
        </w:rPr>
      </w:pPr>
      <w:r w:rsidRPr="00C47D3B">
        <w:rPr>
          <w:rFonts w:ascii="Arial" w:hAnsi="Arial" w:cs="Arial"/>
          <w:bCs/>
        </w:rPr>
        <w:t>4.1.1. O licitante deverá informar a razão social, o CNPJ, os dados do representante legal, o valor total ofertado e a declaração de plena ciência e aceitação das condições de exploração.</w:t>
      </w:r>
    </w:p>
    <w:p w14:paraId="1B747BF5" w14:textId="77777777" w:rsidR="001717E8" w:rsidRPr="00C47D3B" w:rsidRDefault="00147BFF">
      <w:pPr>
        <w:widowControl w:val="0"/>
        <w:ind w:right="-1"/>
        <w:jc w:val="both"/>
        <w:rPr>
          <w:rFonts w:ascii="Arial" w:hAnsi="Arial" w:cs="Arial"/>
        </w:rPr>
      </w:pPr>
      <w:r w:rsidRPr="00C47D3B">
        <w:rPr>
          <w:rFonts w:ascii="Arial" w:hAnsi="Arial" w:cs="Arial"/>
          <w:bCs/>
        </w:rPr>
        <w:t xml:space="preserve">4.1.2. A </w:t>
      </w:r>
      <w:r w:rsidRPr="00C47D3B">
        <w:rPr>
          <w:rFonts w:ascii="Arial" w:hAnsi="Arial" w:cs="Arial"/>
          <w:bCs/>
        </w:rPr>
        <w:t>proposta deverá considerar todo o período obrigatório de operação, as exigências de segurança, os custos com veículos, pessoal, combustíveis, manutenção, seguros, tributos, licenças, taxas, sinalização, limpeza e demais despesas necessárias à execução.</w:t>
      </w:r>
    </w:p>
    <w:p w14:paraId="5EC432CE" w14:textId="77777777" w:rsidR="001717E8" w:rsidRPr="00C47D3B" w:rsidRDefault="00147BFF">
      <w:pPr>
        <w:widowControl w:val="0"/>
        <w:ind w:right="-1"/>
        <w:jc w:val="both"/>
        <w:rPr>
          <w:rFonts w:ascii="Arial" w:hAnsi="Arial" w:cs="Arial"/>
        </w:rPr>
      </w:pPr>
      <w:r w:rsidRPr="00C47D3B">
        <w:rPr>
          <w:rFonts w:ascii="Arial" w:hAnsi="Arial" w:cs="Arial"/>
          <w:bCs/>
        </w:rPr>
        <w:t>4.2. Não serão admitidas ofertas inferiores a R$ 4.733,33 (quatro mil setecentos e trinta e três reais e trinta e três centavos).</w:t>
      </w:r>
    </w:p>
    <w:p w14:paraId="27DDE9A5" w14:textId="60D6F119" w:rsidR="001717E8" w:rsidRPr="00C47D3B" w:rsidRDefault="00147BFF">
      <w:pPr>
        <w:widowControl w:val="0"/>
        <w:ind w:right="-1"/>
        <w:jc w:val="both"/>
        <w:rPr>
          <w:rFonts w:ascii="Arial" w:hAnsi="Arial" w:cs="Arial"/>
        </w:rPr>
      </w:pPr>
      <w:r w:rsidRPr="00C47D3B">
        <w:rPr>
          <w:rFonts w:ascii="Arial" w:hAnsi="Arial" w:cs="Arial"/>
          <w:bCs/>
        </w:rPr>
        <w:t xml:space="preserve">4.3. O valor ofertado será líquido e devido integralmente ao Município, não cabendo retenção, compensação ou desconto por custos suportados </w:t>
      </w:r>
      <w:proofErr w:type="spellStart"/>
      <w:r w:rsidRPr="00C47D3B">
        <w:rPr>
          <w:rFonts w:ascii="Arial" w:hAnsi="Arial" w:cs="Arial"/>
          <w:bCs/>
        </w:rPr>
        <w:t>pel</w:t>
      </w:r>
      <w:r w:rsidR="002B3D10" w:rsidRPr="00C47D3B">
        <w:rPr>
          <w:rFonts w:ascii="Arial" w:hAnsi="Arial" w:cs="Arial"/>
          <w:bCs/>
        </w:rPr>
        <w:t>a</w:t>
      </w:r>
      <w:proofErr w:type="spellEnd"/>
      <w:r w:rsidRPr="00C47D3B">
        <w:rPr>
          <w:rFonts w:ascii="Arial" w:hAnsi="Arial" w:cs="Arial"/>
          <w:bCs/>
        </w:rPr>
        <w:t xml:space="preserve"> permissionári</w:t>
      </w:r>
      <w:r w:rsidR="002B3D10" w:rsidRPr="00C47D3B">
        <w:rPr>
          <w:rFonts w:ascii="Arial" w:hAnsi="Arial" w:cs="Arial"/>
          <w:bCs/>
        </w:rPr>
        <w:t>a</w:t>
      </w:r>
      <w:r w:rsidRPr="00C47D3B">
        <w:rPr>
          <w:rFonts w:ascii="Arial" w:hAnsi="Arial" w:cs="Arial"/>
          <w:bCs/>
        </w:rPr>
        <w:t>.</w:t>
      </w:r>
    </w:p>
    <w:p w14:paraId="07592C7F" w14:textId="77777777" w:rsidR="001717E8" w:rsidRPr="00C47D3B" w:rsidRDefault="00147BFF">
      <w:pPr>
        <w:widowControl w:val="0"/>
        <w:ind w:right="-1"/>
        <w:jc w:val="both"/>
        <w:rPr>
          <w:rFonts w:ascii="Arial" w:hAnsi="Arial" w:cs="Arial"/>
        </w:rPr>
      </w:pPr>
      <w:r w:rsidRPr="00C47D3B">
        <w:rPr>
          <w:rFonts w:ascii="Arial" w:hAnsi="Arial" w:cs="Arial"/>
          <w:bCs/>
        </w:rPr>
        <w:t>4.4. O licitante será exclusivamente responsável pela correção e suficiência econômica de sua oferta, não podendo solicitar redução do valor sob alegação de erro, omissão, frustração de receita, público inferior ao esperado ou inadequado dimensionamento dos custos.</w:t>
      </w:r>
    </w:p>
    <w:p w14:paraId="030CB78B" w14:textId="77777777" w:rsidR="001717E8" w:rsidRPr="00C47D3B" w:rsidRDefault="00147BFF">
      <w:pPr>
        <w:widowControl w:val="0"/>
        <w:ind w:right="-1"/>
        <w:jc w:val="both"/>
        <w:rPr>
          <w:rFonts w:ascii="Arial" w:hAnsi="Arial" w:cs="Arial"/>
        </w:rPr>
      </w:pPr>
      <w:r w:rsidRPr="00C47D3B">
        <w:rPr>
          <w:rFonts w:ascii="Arial" w:hAnsi="Arial" w:cs="Arial"/>
          <w:bCs/>
        </w:rPr>
        <w:t>4.5. A apresentação da proposta vincula o licitante ao Edital, ao Termo de Referência e à futura permissão, inclusive quanto às obrigações de segurança, regularidade veicular, atendimento aos usuários e preservação do patrimônio público.</w:t>
      </w:r>
    </w:p>
    <w:p w14:paraId="19E9F3D7" w14:textId="77777777" w:rsidR="001717E8" w:rsidRPr="00C47D3B" w:rsidRDefault="00147BFF">
      <w:pPr>
        <w:widowControl w:val="0"/>
        <w:ind w:right="-1"/>
        <w:jc w:val="both"/>
        <w:rPr>
          <w:rFonts w:ascii="Arial" w:hAnsi="Arial" w:cs="Arial"/>
        </w:rPr>
      </w:pPr>
      <w:r w:rsidRPr="00C47D3B">
        <w:rPr>
          <w:rFonts w:ascii="Arial" w:hAnsi="Arial" w:cs="Arial"/>
          <w:bCs/>
        </w:rPr>
        <w:t>4.6. O prazo de validade da proposta será de, no mínimo, 60 (sessenta) dias, contados de sua apresentação.</w:t>
      </w:r>
    </w:p>
    <w:p w14:paraId="3F3C3641" w14:textId="77777777" w:rsidR="001717E8" w:rsidRPr="00C47D3B" w:rsidRDefault="00147BFF">
      <w:pPr>
        <w:widowControl w:val="0"/>
        <w:ind w:right="-1"/>
        <w:jc w:val="both"/>
        <w:rPr>
          <w:rFonts w:ascii="Arial" w:hAnsi="Arial" w:cs="Arial"/>
        </w:rPr>
      </w:pPr>
      <w:r w:rsidRPr="00C47D3B">
        <w:rPr>
          <w:rFonts w:ascii="Arial" w:hAnsi="Arial" w:cs="Arial"/>
          <w:bCs/>
        </w:rPr>
        <w:t>4.7. A exploração somente será autorizada após a assinatura do Termo de Permissão, o pagamento integral da outorga e a aprovação dos documentos, veículos, condutores, seguros e do plano operacional.</w:t>
      </w:r>
    </w:p>
    <w:p w14:paraId="03FA4079" w14:textId="77777777" w:rsidR="00655ED9" w:rsidRDefault="00655ED9" w:rsidP="00655ED9">
      <w:pPr>
        <w:pStyle w:val="Nivel2"/>
        <w:numPr>
          <w:ilvl w:val="0"/>
          <w:numId w:val="0"/>
        </w:numPr>
        <w:spacing w:before="0" w:after="0" w:line="240" w:lineRule="auto"/>
        <w:rPr>
          <w:color w:val="auto"/>
          <w:sz w:val="24"/>
          <w:szCs w:val="24"/>
        </w:rPr>
      </w:pPr>
    </w:p>
    <w:p w14:paraId="06D04379" w14:textId="77777777" w:rsidR="0028549E" w:rsidRDefault="0028549E" w:rsidP="00655ED9">
      <w:pPr>
        <w:pStyle w:val="Nivel2"/>
        <w:numPr>
          <w:ilvl w:val="0"/>
          <w:numId w:val="0"/>
        </w:numPr>
        <w:spacing w:before="0" w:after="0" w:line="240" w:lineRule="auto"/>
        <w:rPr>
          <w:color w:val="auto"/>
          <w:sz w:val="24"/>
          <w:szCs w:val="24"/>
        </w:rPr>
      </w:pPr>
    </w:p>
    <w:p w14:paraId="1FCAFCEE" w14:textId="77777777" w:rsidR="0028549E" w:rsidRDefault="0028549E" w:rsidP="00655ED9">
      <w:pPr>
        <w:pStyle w:val="Nivel2"/>
        <w:numPr>
          <w:ilvl w:val="0"/>
          <w:numId w:val="0"/>
        </w:numPr>
        <w:spacing w:before="0" w:after="0" w:line="240" w:lineRule="auto"/>
        <w:rPr>
          <w:color w:val="auto"/>
          <w:sz w:val="24"/>
          <w:szCs w:val="24"/>
        </w:rPr>
      </w:pPr>
    </w:p>
    <w:p w14:paraId="04353D3D" w14:textId="77777777" w:rsidR="0028549E" w:rsidRDefault="0028549E" w:rsidP="00655ED9">
      <w:pPr>
        <w:pStyle w:val="Nivel2"/>
        <w:numPr>
          <w:ilvl w:val="0"/>
          <w:numId w:val="0"/>
        </w:numPr>
        <w:spacing w:before="0" w:after="0" w:line="240" w:lineRule="auto"/>
        <w:rPr>
          <w:color w:val="auto"/>
          <w:sz w:val="24"/>
          <w:szCs w:val="24"/>
        </w:rPr>
      </w:pPr>
    </w:p>
    <w:p w14:paraId="19E62C7F" w14:textId="77777777" w:rsidR="00C47D3B" w:rsidRPr="00C47D3B" w:rsidRDefault="00C47D3B" w:rsidP="00655ED9">
      <w:pPr>
        <w:pStyle w:val="Nivel2"/>
        <w:numPr>
          <w:ilvl w:val="0"/>
          <w:numId w:val="0"/>
        </w:numPr>
        <w:spacing w:before="0" w:after="0" w:line="240" w:lineRule="auto"/>
        <w:rPr>
          <w:color w:val="auto"/>
          <w:sz w:val="24"/>
          <w:szCs w:val="24"/>
        </w:rPr>
      </w:pPr>
    </w:p>
    <w:p w14:paraId="2D02AA06" w14:textId="77777777" w:rsidR="00D65193" w:rsidRPr="00C47D3B" w:rsidRDefault="00D65193" w:rsidP="00655ED9">
      <w:pPr>
        <w:pStyle w:val="Nivel2"/>
        <w:numPr>
          <w:ilvl w:val="0"/>
          <w:numId w:val="0"/>
        </w:numPr>
        <w:spacing w:before="0" w:after="0" w:line="240" w:lineRule="auto"/>
        <w:rPr>
          <w:color w:val="auto"/>
          <w:sz w:val="24"/>
          <w:szCs w:val="24"/>
        </w:rPr>
      </w:pPr>
    </w:p>
    <w:p w14:paraId="328801CD" w14:textId="77777777" w:rsidR="001717E8" w:rsidRPr="00C47D3B" w:rsidRDefault="00147BFF">
      <w:pPr>
        <w:widowControl w:val="0"/>
        <w:ind w:right="-1"/>
        <w:jc w:val="both"/>
        <w:rPr>
          <w:rFonts w:ascii="Arial" w:eastAsia="MS Mincho" w:hAnsi="Arial" w:cs="Arial"/>
          <w:b/>
          <w:bCs/>
        </w:rPr>
      </w:pPr>
      <w:r w:rsidRPr="00C47D3B">
        <w:rPr>
          <w:rFonts w:ascii="Arial" w:eastAsia="MS Mincho" w:hAnsi="Arial" w:cs="Arial"/>
          <w:b/>
          <w:bCs/>
        </w:rPr>
        <w:t>5. DA ABERTURA DA SESSÃO, CLASSIFICAÇÃO DAS PROPOSTAS E FORMULAÇÃO DE LANCES:</w:t>
      </w:r>
    </w:p>
    <w:p w14:paraId="26B9F6E2" w14:textId="5B6C6222" w:rsidR="001717E8" w:rsidRPr="00C47D3B" w:rsidRDefault="00147BFF">
      <w:pPr>
        <w:widowControl w:val="0"/>
        <w:ind w:right="-1"/>
        <w:jc w:val="both"/>
        <w:rPr>
          <w:rFonts w:ascii="Arial" w:hAnsi="Arial" w:cs="Arial"/>
        </w:rPr>
      </w:pPr>
      <w:r w:rsidRPr="00C47D3B">
        <w:rPr>
          <w:rFonts w:ascii="Arial" w:hAnsi="Arial" w:cs="Arial"/>
          <w:bCs/>
        </w:rPr>
        <w:t xml:space="preserve">5.1. A sessão pública será realizada no sistema eletrônico indicado no preâmbulo, na data e no horário divulgados, e será conduzida pelo </w:t>
      </w:r>
      <w:r w:rsidR="00C47D3B" w:rsidRPr="00C47D3B">
        <w:rPr>
          <w:rFonts w:ascii="Arial" w:hAnsi="Arial" w:cs="Arial"/>
          <w:bCs/>
        </w:rPr>
        <w:t>Pregoeiro</w:t>
      </w:r>
      <w:r w:rsidRPr="00C47D3B">
        <w:rPr>
          <w:rFonts w:ascii="Arial" w:hAnsi="Arial" w:cs="Arial"/>
          <w:bCs/>
        </w:rPr>
        <w:t>, auxiliado pela equipe de apoio.</w:t>
      </w:r>
    </w:p>
    <w:p w14:paraId="4740F4AC" w14:textId="77777777" w:rsidR="001717E8" w:rsidRPr="00C47D3B" w:rsidRDefault="00147BFF">
      <w:pPr>
        <w:widowControl w:val="0"/>
        <w:ind w:right="-1"/>
        <w:jc w:val="both"/>
        <w:rPr>
          <w:rFonts w:ascii="Arial" w:hAnsi="Arial" w:cs="Arial"/>
        </w:rPr>
      </w:pPr>
      <w:r w:rsidRPr="00C47D3B">
        <w:rPr>
          <w:rFonts w:ascii="Arial" w:hAnsi="Arial" w:cs="Arial"/>
          <w:bCs/>
        </w:rPr>
        <w:t>5.2. Até a abertura da sessão, os licitantes poderão retirar ou substituir suas propostas e, quando for o caso, os documentos inseridos no sistema.</w:t>
      </w:r>
    </w:p>
    <w:p w14:paraId="21F749A5" w14:textId="1CD60664" w:rsidR="001717E8" w:rsidRPr="00C47D3B" w:rsidRDefault="00147BFF">
      <w:pPr>
        <w:widowControl w:val="0"/>
        <w:ind w:right="-1"/>
        <w:jc w:val="both"/>
        <w:rPr>
          <w:rFonts w:ascii="Arial" w:hAnsi="Arial" w:cs="Arial"/>
        </w:rPr>
      </w:pPr>
      <w:r w:rsidRPr="00C47D3B">
        <w:rPr>
          <w:rFonts w:ascii="Arial" w:hAnsi="Arial" w:cs="Arial"/>
          <w:bCs/>
        </w:rPr>
        <w:t xml:space="preserve">5.3. O </w:t>
      </w:r>
      <w:r w:rsidR="00C47D3B" w:rsidRPr="00C47D3B">
        <w:rPr>
          <w:rFonts w:ascii="Arial" w:hAnsi="Arial" w:cs="Arial"/>
          <w:bCs/>
        </w:rPr>
        <w:t>Pregoeiro</w:t>
      </w:r>
      <w:r w:rsidRPr="00C47D3B">
        <w:rPr>
          <w:rFonts w:ascii="Arial" w:hAnsi="Arial" w:cs="Arial"/>
          <w:bCs/>
        </w:rPr>
        <w:t xml:space="preserve"> verificará a conformidade das propostas com o Edital e desclassificará, mediante decisão motivada, aquelas que contenham vício insanável, ofertem valor inferior ao mínimo ou não atendam às exigências essenciais.</w:t>
      </w:r>
    </w:p>
    <w:p w14:paraId="26D10CA5" w14:textId="77777777" w:rsidR="001717E8" w:rsidRPr="00C47D3B" w:rsidRDefault="00147BFF">
      <w:pPr>
        <w:widowControl w:val="0"/>
        <w:ind w:right="-1"/>
        <w:jc w:val="both"/>
        <w:rPr>
          <w:rFonts w:ascii="Arial" w:hAnsi="Arial" w:cs="Arial"/>
        </w:rPr>
      </w:pPr>
      <w:r w:rsidRPr="00C47D3B">
        <w:rPr>
          <w:rFonts w:ascii="Arial" w:hAnsi="Arial" w:cs="Arial"/>
          <w:bCs/>
        </w:rPr>
        <w:t>5.4. Iniciada a etapa competitiva, os lances serão públicos, sucessivos, crescentes e encaminhados exclusivamente pelo sistema eletrônico.</w:t>
      </w:r>
    </w:p>
    <w:p w14:paraId="3CDED748" w14:textId="77777777" w:rsidR="001717E8" w:rsidRPr="00C47D3B" w:rsidRDefault="00147BFF">
      <w:pPr>
        <w:widowControl w:val="0"/>
        <w:ind w:right="-1"/>
        <w:jc w:val="both"/>
        <w:rPr>
          <w:rFonts w:ascii="Arial" w:hAnsi="Arial" w:cs="Arial"/>
        </w:rPr>
      </w:pPr>
      <w:r w:rsidRPr="00C47D3B">
        <w:rPr>
          <w:rFonts w:ascii="Arial" w:hAnsi="Arial" w:cs="Arial"/>
          <w:bCs/>
        </w:rPr>
        <w:t>5.5. O lance incidirá sobre o valor total da outorga e deverá ser superior ao último lance registrado pelo próprio licitante.</w:t>
      </w:r>
    </w:p>
    <w:p w14:paraId="4BF5A79E" w14:textId="37C0B5C9" w:rsidR="001717E8" w:rsidRPr="00C47D3B" w:rsidRDefault="002B3D10">
      <w:pPr>
        <w:widowControl w:val="0"/>
        <w:ind w:right="-1"/>
        <w:jc w:val="both"/>
        <w:rPr>
          <w:rFonts w:ascii="Arial" w:hAnsi="Arial" w:cs="Arial"/>
        </w:rPr>
      </w:pPr>
      <w:r w:rsidRPr="00C47D3B">
        <w:rPr>
          <w:rFonts w:ascii="Arial" w:hAnsi="Arial" w:cs="Arial"/>
        </w:rPr>
        <w:t>5.6. O intervalo mínimo entre os lances será de R$ 50,00 (cinquenta reais), incidindo tanto sobre os lances intermediários quanto sobre o lance destinado a superar a maior oferta válida registrada.</w:t>
      </w:r>
    </w:p>
    <w:p w14:paraId="2A2C36A9" w14:textId="77777777" w:rsidR="001717E8" w:rsidRPr="00C47D3B" w:rsidRDefault="00147BFF">
      <w:pPr>
        <w:widowControl w:val="0"/>
        <w:ind w:right="-1"/>
        <w:jc w:val="both"/>
        <w:rPr>
          <w:rFonts w:ascii="Arial" w:hAnsi="Arial" w:cs="Arial"/>
        </w:rPr>
      </w:pPr>
      <w:r w:rsidRPr="00C47D3B">
        <w:rPr>
          <w:rFonts w:ascii="Arial" w:hAnsi="Arial" w:cs="Arial"/>
          <w:bCs/>
        </w:rPr>
        <w:t>5.7. A etapa aberta terá duração inicial de 10 (dez) minutos e será prorrogada automaticamente por períodos sucessivos de 2 (dois) minutos sempre que houver lance nos 2 (dois) minutos finais, até que não sejam registrados novos lances.</w:t>
      </w:r>
    </w:p>
    <w:p w14:paraId="7D39B833" w14:textId="77777777" w:rsidR="001717E8" w:rsidRPr="00C47D3B" w:rsidRDefault="00147BFF">
      <w:pPr>
        <w:widowControl w:val="0"/>
        <w:ind w:right="-1"/>
        <w:jc w:val="both"/>
        <w:rPr>
          <w:rFonts w:ascii="Arial" w:hAnsi="Arial" w:cs="Arial"/>
        </w:rPr>
      </w:pPr>
      <w:r w:rsidRPr="00C47D3B">
        <w:rPr>
          <w:rFonts w:ascii="Arial" w:hAnsi="Arial" w:cs="Arial"/>
          <w:bCs/>
        </w:rPr>
        <w:t>5.8. Encerrada a disputa, as propostas serão classificadas em ordem decrescente, da maior para a menor oferta.</w:t>
      </w:r>
    </w:p>
    <w:p w14:paraId="2A5C6F52" w14:textId="77777777" w:rsidR="001717E8" w:rsidRPr="00C47D3B" w:rsidRDefault="00147BFF">
      <w:pPr>
        <w:widowControl w:val="0"/>
        <w:ind w:right="-1"/>
        <w:jc w:val="both"/>
        <w:rPr>
          <w:rFonts w:ascii="Arial" w:hAnsi="Arial" w:cs="Arial"/>
        </w:rPr>
      </w:pPr>
      <w:r w:rsidRPr="00C47D3B">
        <w:rPr>
          <w:rFonts w:ascii="Arial" w:hAnsi="Arial" w:cs="Arial"/>
          <w:bCs/>
        </w:rPr>
        <w:t>5.9. Não serão aceitos dois ou mais lances de mesmo valor, prevalecendo o primeiro registrado pelo sistema.</w:t>
      </w:r>
    </w:p>
    <w:p w14:paraId="37275AC1" w14:textId="77777777" w:rsidR="001717E8" w:rsidRPr="00C47D3B" w:rsidRDefault="00147BFF">
      <w:pPr>
        <w:widowControl w:val="0"/>
        <w:ind w:right="-1"/>
        <w:jc w:val="both"/>
        <w:rPr>
          <w:rFonts w:ascii="Arial" w:hAnsi="Arial" w:cs="Arial"/>
        </w:rPr>
      </w:pPr>
      <w:r w:rsidRPr="00C47D3B">
        <w:rPr>
          <w:rFonts w:ascii="Arial" w:hAnsi="Arial" w:cs="Arial"/>
          <w:bCs/>
        </w:rPr>
        <w:t>5.10. Durante a disputa, os licitantes serão informados, em tempo real, do maior lance registrado, vedada a identificação do ofertante.</w:t>
      </w:r>
    </w:p>
    <w:p w14:paraId="7BD18044" w14:textId="32FFFEBD" w:rsidR="001717E8" w:rsidRPr="00C47D3B" w:rsidRDefault="00147BFF">
      <w:pPr>
        <w:widowControl w:val="0"/>
        <w:ind w:right="-1"/>
        <w:jc w:val="both"/>
        <w:rPr>
          <w:rFonts w:ascii="Arial" w:hAnsi="Arial" w:cs="Arial"/>
        </w:rPr>
      </w:pPr>
      <w:r w:rsidRPr="00C47D3B">
        <w:rPr>
          <w:rFonts w:ascii="Arial" w:hAnsi="Arial" w:cs="Arial"/>
          <w:bCs/>
        </w:rPr>
        <w:t xml:space="preserve">5.11. Na hipótese de desconexão do </w:t>
      </w:r>
      <w:r w:rsidR="00C47D3B" w:rsidRPr="00C47D3B">
        <w:rPr>
          <w:rFonts w:ascii="Arial" w:hAnsi="Arial" w:cs="Arial"/>
          <w:bCs/>
        </w:rPr>
        <w:t>Pregoeiro</w:t>
      </w:r>
      <w:r w:rsidRPr="00C47D3B">
        <w:rPr>
          <w:rFonts w:ascii="Arial" w:hAnsi="Arial" w:cs="Arial"/>
          <w:bCs/>
        </w:rPr>
        <w:t>, o sistema poderá permanecer disponível para recepção dos lances. Persistindo a desconexão por período superior a 10 (dez) minutos, a sessão será suspensa e reiniciada somente após comunicação aos participantes, respeitado intervalo mínimo de 24 (vinte e quatro) horas.</w:t>
      </w:r>
    </w:p>
    <w:p w14:paraId="2F32AEF5" w14:textId="77777777" w:rsidR="001717E8" w:rsidRPr="00C47D3B" w:rsidRDefault="00147BFF">
      <w:pPr>
        <w:widowControl w:val="0"/>
        <w:ind w:right="-1"/>
        <w:jc w:val="both"/>
        <w:rPr>
          <w:rFonts w:ascii="Arial" w:hAnsi="Arial" w:cs="Arial"/>
        </w:rPr>
      </w:pPr>
      <w:r w:rsidRPr="00C47D3B">
        <w:rPr>
          <w:rFonts w:ascii="Arial" w:hAnsi="Arial" w:cs="Arial"/>
          <w:bCs/>
        </w:rPr>
        <w:t>5.12. O licitante que não apresentar lance concorrerá com o valor de sua proposta inicial.</w:t>
      </w:r>
    </w:p>
    <w:p w14:paraId="466EC964" w14:textId="77777777" w:rsidR="001717E8" w:rsidRPr="00C47D3B" w:rsidRDefault="00147BFF">
      <w:pPr>
        <w:widowControl w:val="0"/>
        <w:ind w:right="-1"/>
        <w:jc w:val="both"/>
        <w:rPr>
          <w:rFonts w:ascii="Arial" w:hAnsi="Arial" w:cs="Arial"/>
        </w:rPr>
      </w:pPr>
      <w:r w:rsidRPr="00C47D3B">
        <w:rPr>
          <w:rFonts w:ascii="Arial" w:hAnsi="Arial" w:cs="Arial"/>
          <w:bCs/>
        </w:rPr>
        <w:t xml:space="preserve">5.13. Às microempresas e empresas de pequeno porte serão assegurados os benefícios da Lei Complementar nº 123/2006 materialmente compatíveis com o julgamento pela maior oferta, especialmente a regularização fiscal e trabalhista posterior à declaração da vencedora, na forma dos </w:t>
      </w:r>
      <w:proofErr w:type="spellStart"/>
      <w:r w:rsidRPr="00C47D3B">
        <w:rPr>
          <w:rFonts w:ascii="Arial" w:hAnsi="Arial" w:cs="Arial"/>
          <w:bCs/>
        </w:rPr>
        <w:t>arts</w:t>
      </w:r>
      <w:proofErr w:type="spellEnd"/>
      <w:r w:rsidRPr="00C47D3B">
        <w:rPr>
          <w:rFonts w:ascii="Arial" w:hAnsi="Arial" w:cs="Arial"/>
          <w:bCs/>
        </w:rPr>
        <w:t>. 42 e 43.</w:t>
      </w:r>
    </w:p>
    <w:p w14:paraId="2330D9BF" w14:textId="77777777" w:rsidR="001717E8" w:rsidRPr="00C47D3B" w:rsidRDefault="00147BFF">
      <w:pPr>
        <w:widowControl w:val="0"/>
        <w:ind w:right="-1"/>
        <w:jc w:val="both"/>
        <w:rPr>
          <w:rFonts w:ascii="Arial" w:hAnsi="Arial" w:cs="Arial"/>
        </w:rPr>
      </w:pPr>
      <w:r w:rsidRPr="00C47D3B">
        <w:rPr>
          <w:rFonts w:ascii="Arial" w:hAnsi="Arial" w:cs="Arial"/>
          <w:bCs/>
        </w:rPr>
        <w:t xml:space="preserve">5.13.1. Não será aplicado o procedimento de empate ficto dos </w:t>
      </w:r>
      <w:proofErr w:type="spellStart"/>
      <w:r w:rsidRPr="00C47D3B">
        <w:rPr>
          <w:rFonts w:ascii="Arial" w:hAnsi="Arial" w:cs="Arial"/>
          <w:bCs/>
        </w:rPr>
        <w:t>arts</w:t>
      </w:r>
      <w:proofErr w:type="spellEnd"/>
      <w:r w:rsidRPr="00C47D3B">
        <w:rPr>
          <w:rFonts w:ascii="Arial" w:hAnsi="Arial" w:cs="Arial"/>
          <w:bCs/>
        </w:rPr>
        <w:t>. 44 e 45 da Lei Complementar nº 123/2006, por pressupor a apresentação de proposta de preço inferior à vencedora, técnica incompatível com o critério de maior oferta de outorga.</w:t>
      </w:r>
    </w:p>
    <w:p w14:paraId="241E34C1" w14:textId="77777777" w:rsidR="001717E8" w:rsidRPr="00C47D3B" w:rsidRDefault="00147BFF">
      <w:pPr>
        <w:widowControl w:val="0"/>
        <w:ind w:right="-1"/>
        <w:jc w:val="both"/>
        <w:rPr>
          <w:rFonts w:ascii="Arial" w:hAnsi="Arial" w:cs="Arial"/>
        </w:rPr>
      </w:pPr>
      <w:r w:rsidRPr="00C47D3B">
        <w:rPr>
          <w:rFonts w:ascii="Arial" w:hAnsi="Arial" w:cs="Arial"/>
          <w:bCs/>
        </w:rPr>
        <w:t>5.14. Persistindo empate real entre duas ou mais ofertas, serão utilizados, sucessivamente, os critérios do art. 60 da Lei nº 14.133/2021: disputa final, avaliação de desempenho contratual prévio, ações de equidade entre homens e mulheres e programa de integridade.</w:t>
      </w:r>
    </w:p>
    <w:p w14:paraId="35DA84B7" w14:textId="3DC3A8E1" w:rsidR="001717E8" w:rsidRDefault="00147BFF">
      <w:pPr>
        <w:widowControl w:val="0"/>
        <w:ind w:right="-1"/>
        <w:jc w:val="both"/>
        <w:rPr>
          <w:rFonts w:ascii="Arial" w:hAnsi="Arial" w:cs="Arial"/>
          <w:bCs/>
        </w:rPr>
      </w:pPr>
      <w:r w:rsidRPr="00C47D3B">
        <w:rPr>
          <w:rFonts w:ascii="Arial" w:hAnsi="Arial" w:cs="Arial"/>
          <w:bCs/>
        </w:rPr>
        <w:t xml:space="preserve">5.14.1. </w:t>
      </w:r>
      <w:r w:rsidR="005B0009" w:rsidRPr="003F74A6">
        <w:rPr>
          <w:rFonts w:ascii="Arial" w:hAnsi="Arial" w:cs="Arial"/>
          <w:bCs/>
        </w:rPr>
        <w:t>Persistindo o empate, serão aplicadas as preferências do art. 60, § 1º, da Lei nº 14.133/2021, quando materialmente compatíveis com a natureza do objeto, e, não sendo aplicáveis ou permanecendo o empate, será realizado sorteio público</w:t>
      </w:r>
      <w:r w:rsidRPr="00C47D3B">
        <w:rPr>
          <w:rFonts w:ascii="Arial" w:hAnsi="Arial" w:cs="Arial"/>
          <w:bCs/>
        </w:rPr>
        <w:t>.</w:t>
      </w:r>
    </w:p>
    <w:p w14:paraId="09DA5A2B" w14:textId="77777777" w:rsidR="003F74A6" w:rsidRPr="00C47D3B" w:rsidRDefault="003F74A6">
      <w:pPr>
        <w:widowControl w:val="0"/>
        <w:ind w:right="-1"/>
        <w:jc w:val="both"/>
        <w:rPr>
          <w:rFonts w:ascii="Arial" w:hAnsi="Arial" w:cs="Arial"/>
        </w:rPr>
      </w:pPr>
    </w:p>
    <w:p w14:paraId="1B222797" w14:textId="1FB45A99" w:rsidR="001717E8" w:rsidRPr="00C47D3B" w:rsidRDefault="00147BFF">
      <w:pPr>
        <w:widowControl w:val="0"/>
        <w:ind w:right="-1"/>
        <w:jc w:val="both"/>
        <w:rPr>
          <w:rFonts w:ascii="Arial" w:hAnsi="Arial" w:cs="Arial"/>
        </w:rPr>
      </w:pPr>
      <w:r w:rsidRPr="00C47D3B">
        <w:rPr>
          <w:rFonts w:ascii="Arial" w:hAnsi="Arial" w:cs="Arial"/>
          <w:bCs/>
        </w:rPr>
        <w:t xml:space="preserve">5.15. O </w:t>
      </w:r>
      <w:r w:rsidR="00C47D3B" w:rsidRPr="00C47D3B">
        <w:rPr>
          <w:rFonts w:ascii="Arial" w:hAnsi="Arial" w:cs="Arial"/>
          <w:bCs/>
        </w:rPr>
        <w:t>Pregoeiro</w:t>
      </w:r>
      <w:r w:rsidRPr="00C47D3B">
        <w:rPr>
          <w:rFonts w:ascii="Arial" w:hAnsi="Arial" w:cs="Arial"/>
          <w:bCs/>
        </w:rPr>
        <w:t xml:space="preserve"> poderá negociar com o primeiro colocado a elevação da oferta, vedada a alteração das demais condições do Edital.</w:t>
      </w:r>
    </w:p>
    <w:p w14:paraId="08558DCC" w14:textId="77777777" w:rsidR="001717E8" w:rsidRPr="00C47D3B" w:rsidRDefault="00147BFF">
      <w:pPr>
        <w:widowControl w:val="0"/>
        <w:ind w:right="-1"/>
        <w:jc w:val="both"/>
        <w:rPr>
          <w:rFonts w:ascii="Arial" w:hAnsi="Arial" w:cs="Arial"/>
        </w:rPr>
      </w:pPr>
      <w:r w:rsidRPr="00C47D3B">
        <w:rPr>
          <w:rFonts w:ascii="Arial" w:hAnsi="Arial" w:cs="Arial"/>
          <w:bCs/>
        </w:rPr>
        <w:t>5.16. O resultado da negociação será divulgado e registrado nos autos.</w:t>
      </w:r>
    </w:p>
    <w:p w14:paraId="552D7897" w14:textId="77777777" w:rsidR="001717E8" w:rsidRPr="00C47D3B" w:rsidRDefault="00147BFF">
      <w:pPr>
        <w:widowControl w:val="0"/>
        <w:ind w:right="-1"/>
        <w:jc w:val="both"/>
        <w:rPr>
          <w:rFonts w:ascii="Arial" w:hAnsi="Arial" w:cs="Arial"/>
        </w:rPr>
      </w:pPr>
      <w:r w:rsidRPr="00C47D3B">
        <w:rPr>
          <w:rFonts w:ascii="Arial" w:hAnsi="Arial" w:cs="Arial"/>
          <w:bCs/>
        </w:rPr>
        <w:t>5.17. O primeiro colocado será convocado para, no prazo de 2 (duas) horas, encaminhar a proposta ajustada ao lance final e os documentos complementares necessários, admitida prorrogação mediante solicitação fundamentada apresentada antes do término do prazo.</w:t>
      </w:r>
    </w:p>
    <w:p w14:paraId="4C781C82" w14:textId="77777777" w:rsidR="00655ED9" w:rsidRPr="00C47D3B" w:rsidRDefault="00655ED9" w:rsidP="00655ED9">
      <w:pPr>
        <w:pStyle w:val="Nivel2"/>
        <w:numPr>
          <w:ilvl w:val="0"/>
          <w:numId w:val="0"/>
        </w:numPr>
        <w:spacing w:before="0" w:after="0" w:line="240" w:lineRule="auto"/>
        <w:rPr>
          <w:color w:val="auto"/>
          <w:sz w:val="24"/>
          <w:szCs w:val="24"/>
        </w:rPr>
      </w:pPr>
    </w:p>
    <w:p w14:paraId="36EA9765" w14:textId="77777777" w:rsidR="001717E8" w:rsidRPr="00C47D3B" w:rsidRDefault="00147BFF">
      <w:pPr>
        <w:widowControl w:val="0"/>
        <w:ind w:right="-1"/>
        <w:jc w:val="both"/>
        <w:rPr>
          <w:rFonts w:ascii="Arial" w:eastAsia="MS Mincho" w:hAnsi="Arial" w:cs="Arial"/>
          <w:b/>
          <w:bCs/>
        </w:rPr>
      </w:pPr>
      <w:r w:rsidRPr="00C47D3B">
        <w:rPr>
          <w:rFonts w:ascii="Arial" w:eastAsia="MS Mincho" w:hAnsi="Arial" w:cs="Arial"/>
          <w:b/>
          <w:bCs/>
        </w:rPr>
        <w:t>6. DA FASE DE JULGAMENTO:</w:t>
      </w:r>
    </w:p>
    <w:p w14:paraId="60BED44F" w14:textId="7593AE59" w:rsidR="001717E8" w:rsidRPr="00C47D3B" w:rsidRDefault="00147BFF">
      <w:pPr>
        <w:widowControl w:val="0"/>
        <w:ind w:right="-1"/>
        <w:jc w:val="both"/>
        <w:rPr>
          <w:rFonts w:ascii="Arial" w:hAnsi="Arial" w:cs="Arial"/>
        </w:rPr>
      </w:pPr>
      <w:r w:rsidRPr="00C47D3B">
        <w:rPr>
          <w:rFonts w:ascii="Arial" w:hAnsi="Arial" w:cs="Arial"/>
          <w:bCs/>
        </w:rPr>
        <w:t xml:space="preserve">6.1. Encerrada a negociação, o </w:t>
      </w:r>
      <w:r w:rsidR="00C47D3B" w:rsidRPr="00C47D3B">
        <w:rPr>
          <w:rFonts w:ascii="Arial" w:hAnsi="Arial" w:cs="Arial"/>
          <w:bCs/>
        </w:rPr>
        <w:t>Pregoeiro</w:t>
      </w:r>
      <w:r w:rsidRPr="00C47D3B">
        <w:rPr>
          <w:rFonts w:ascii="Arial" w:hAnsi="Arial" w:cs="Arial"/>
          <w:bCs/>
        </w:rPr>
        <w:t xml:space="preserve"> verificará as condições de participação e a existência de sanções impeditivas, mediante consulta, conforme aplicável, ao SICAF, ao CEIS, ao CNEP, ao Cadastro Nacional de Condenações Cíveis por Ato de Improbidade Administrativa e Inelegibilidade do CNJ e à relação de apenados do Tribunal de Contas do Estado de São Paulo.</w:t>
      </w:r>
    </w:p>
    <w:p w14:paraId="13E3B3A4" w14:textId="77777777" w:rsidR="001717E8" w:rsidRPr="00C47D3B" w:rsidRDefault="00147BFF">
      <w:pPr>
        <w:widowControl w:val="0"/>
        <w:ind w:right="-1"/>
        <w:jc w:val="both"/>
        <w:rPr>
          <w:rFonts w:ascii="Arial" w:hAnsi="Arial" w:cs="Arial"/>
        </w:rPr>
      </w:pPr>
      <w:r w:rsidRPr="00C47D3B">
        <w:rPr>
          <w:rFonts w:ascii="Arial" w:hAnsi="Arial" w:cs="Arial"/>
          <w:bCs/>
        </w:rPr>
        <w:t>6.2. As consultas serão realizadas em nome e no CNPJ do licitante. A análise de sócios ou de empresas relacionadas somente ocorrerá quando necessária à verificação de impedimento indireto, fraude, sucessão empresarial ou desconsideração da personalidade jurídica, assegurada manifestação prévia.</w:t>
      </w:r>
    </w:p>
    <w:p w14:paraId="216F655C" w14:textId="77777777" w:rsidR="001717E8" w:rsidRPr="00C47D3B" w:rsidRDefault="00147BFF">
      <w:pPr>
        <w:widowControl w:val="0"/>
        <w:ind w:right="-1"/>
        <w:jc w:val="both"/>
        <w:rPr>
          <w:rFonts w:ascii="Arial" w:hAnsi="Arial" w:cs="Arial"/>
        </w:rPr>
      </w:pPr>
      <w:r w:rsidRPr="00C47D3B">
        <w:rPr>
          <w:rFonts w:ascii="Arial" w:hAnsi="Arial" w:cs="Arial"/>
          <w:bCs/>
        </w:rPr>
        <w:t>6.3. A mera existência de registro cadastral não produzirá inabilitação automática; deverão ser examinados o fundamento, o alcance, a vigência, o ente sancionador e os efeitos jurídicos da penalidade.</w:t>
      </w:r>
    </w:p>
    <w:p w14:paraId="4990388A" w14:textId="77777777" w:rsidR="001717E8" w:rsidRPr="00C47D3B" w:rsidRDefault="00147BFF">
      <w:pPr>
        <w:widowControl w:val="0"/>
        <w:ind w:right="-1"/>
        <w:jc w:val="both"/>
        <w:rPr>
          <w:rFonts w:ascii="Arial" w:hAnsi="Arial" w:cs="Arial"/>
        </w:rPr>
      </w:pPr>
      <w:r w:rsidRPr="00C47D3B">
        <w:rPr>
          <w:rFonts w:ascii="Arial" w:hAnsi="Arial" w:cs="Arial"/>
          <w:bCs/>
        </w:rPr>
        <w:t>6.4. A proposta será julgada quanto à adequação ao objeto, à observância do valor mínimo e à regularidade do lance.</w:t>
      </w:r>
    </w:p>
    <w:p w14:paraId="3CD5CFDD" w14:textId="77777777" w:rsidR="001717E8" w:rsidRPr="00C47D3B" w:rsidRDefault="00147BFF">
      <w:pPr>
        <w:widowControl w:val="0"/>
        <w:ind w:right="-1"/>
        <w:jc w:val="both"/>
        <w:rPr>
          <w:rFonts w:ascii="Arial" w:hAnsi="Arial" w:cs="Arial"/>
        </w:rPr>
      </w:pPr>
      <w:r w:rsidRPr="00C47D3B">
        <w:rPr>
          <w:rFonts w:ascii="Arial" w:hAnsi="Arial" w:cs="Arial"/>
          <w:bCs/>
        </w:rPr>
        <w:t>6.5. Será desclassificada a proposta que contiver vício insanável, ofertar valor inferior ao mínimo, descumprir exigência essencial, apresentar condição incompatível com o Edital ou não for mantida pelo licitante.</w:t>
      </w:r>
    </w:p>
    <w:p w14:paraId="719420EE" w14:textId="77777777" w:rsidR="001717E8" w:rsidRPr="00C47D3B" w:rsidRDefault="00147BFF">
      <w:pPr>
        <w:widowControl w:val="0"/>
        <w:ind w:right="-1"/>
        <w:jc w:val="both"/>
        <w:rPr>
          <w:rFonts w:ascii="Arial" w:hAnsi="Arial" w:cs="Arial"/>
        </w:rPr>
      </w:pPr>
      <w:r w:rsidRPr="00C47D3B">
        <w:rPr>
          <w:rFonts w:ascii="Arial" w:hAnsi="Arial" w:cs="Arial"/>
          <w:bCs/>
        </w:rPr>
        <w:t>6.6. Erros formais ou materiais sanáveis poderão ser corrigidos por diligência, desde que não impliquem alteração da substância da proposta, redução do valor ofertado ou violação à isonomia.</w:t>
      </w:r>
    </w:p>
    <w:p w14:paraId="5AC04DE2" w14:textId="77777777" w:rsidR="001717E8" w:rsidRPr="00C47D3B" w:rsidRDefault="00147BFF">
      <w:pPr>
        <w:widowControl w:val="0"/>
        <w:ind w:right="-1"/>
        <w:jc w:val="both"/>
        <w:rPr>
          <w:rFonts w:ascii="Arial" w:hAnsi="Arial" w:cs="Arial"/>
        </w:rPr>
      </w:pPr>
      <w:r w:rsidRPr="00C47D3B">
        <w:rPr>
          <w:rFonts w:ascii="Arial" w:hAnsi="Arial" w:cs="Arial"/>
          <w:bCs/>
        </w:rPr>
        <w:t>6.7. A Administração poderá solicitar manifestação técnica do setor competente acerca da conformidade operacional e de segurança da solução apresentada.</w:t>
      </w:r>
    </w:p>
    <w:p w14:paraId="1E78C805" w14:textId="77777777" w:rsidR="00655ED9" w:rsidRPr="00C47D3B" w:rsidRDefault="00655ED9" w:rsidP="00655ED9">
      <w:pPr>
        <w:pStyle w:val="Nivel2"/>
        <w:numPr>
          <w:ilvl w:val="0"/>
          <w:numId w:val="0"/>
        </w:numPr>
        <w:spacing w:before="0" w:after="0" w:line="240" w:lineRule="auto"/>
        <w:rPr>
          <w:color w:val="auto"/>
          <w:sz w:val="24"/>
          <w:szCs w:val="24"/>
        </w:rPr>
      </w:pPr>
    </w:p>
    <w:p w14:paraId="1A9E3765" w14:textId="77777777" w:rsidR="008B2407" w:rsidRPr="00C47D3B" w:rsidRDefault="008B2407" w:rsidP="008B2407">
      <w:pPr>
        <w:pStyle w:val="Nivel01"/>
      </w:pPr>
      <w:bookmarkStart w:id="2" w:name="_Toc135469230"/>
      <w:r w:rsidRPr="00C47D3B">
        <w:t>7. DA FASE DE HABILITAÇÃO</w:t>
      </w:r>
      <w:bookmarkEnd w:id="2"/>
      <w:r w:rsidRPr="00C47D3B">
        <w:t>:</w:t>
      </w:r>
    </w:p>
    <w:p w14:paraId="42BFCD6C" w14:textId="77777777" w:rsidR="008B2407" w:rsidRPr="00C47D3B" w:rsidRDefault="008B2407" w:rsidP="008B2407">
      <w:pPr>
        <w:pStyle w:val="Nivel2"/>
        <w:numPr>
          <w:ilvl w:val="0"/>
          <w:numId w:val="0"/>
        </w:numPr>
        <w:spacing w:before="0" w:after="0" w:line="240" w:lineRule="auto"/>
        <w:rPr>
          <w:color w:val="auto"/>
          <w:sz w:val="24"/>
          <w:szCs w:val="24"/>
        </w:rPr>
      </w:pPr>
      <w:r w:rsidRPr="00C47D3B">
        <w:rPr>
          <w:color w:val="auto"/>
          <w:sz w:val="24"/>
          <w:szCs w:val="24"/>
        </w:rPr>
        <w:t xml:space="preserve">7.1. Os documentos previstos no Termo de Referência, necessários e suficientes para demonstrar a capacidade do licitante de realizar o objeto da licitação, serão exigidos para fins de habilitação, nos termos dos </w:t>
      </w:r>
      <w:hyperlink r:id="rId13" w:anchor="art62" w:history="1">
        <w:proofErr w:type="spellStart"/>
        <w:r w:rsidRPr="00C47D3B">
          <w:rPr>
            <w:rStyle w:val="Hyperlink"/>
            <w:color w:val="auto"/>
            <w:sz w:val="24"/>
            <w:szCs w:val="24"/>
          </w:rPr>
          <w:t>arts</w:t>
        </w:r>
        <w:proofErr w:type="spellEnd"/>
        <w:r w:rsidRPr="00C47D3B">
          <w:rPr>
            <w:rStyle w:val="Hyperlink"/>
            <w:color w:val="auto"/>
            <w:sz w:val="24"/>
            <w:szCs w:val="24"/>
          </w:rPr>
          <w:t>. 62 a 70 da Lei nº 14.133, de 2021</w:t>
        </w:r>
      </w:hyperlink>
      <w:r w:rsidRPr="00C47D3B">
        <w:rPr>
          <w:color w:val="auto"/>
          <w:sz w:val="24"/>
          <w:szCs w:val="24"/>
        </w:rPr>
        <w:t>.</w:t>
      </w:r>
    </w:p>
    <w:p w14:paraId="533876C2" w14:textId="77777777" w:rsidR="008B2407" w:rsidRPr="00C47D3B" w:rsidRDefault="008B2407" w:rsidP="008B2407">
      <w:pPr>
        <w:pStyle w:val="Nivel3"/>
        <w:numPr>
          <w:ilvl w:val="0"/>
          <w:numId w:val="0"/>
        </w:numPr>
        <w:spacing w:before="0" w:after="0" w:line="240" w:lineRule="auto"/>
        <w:rPr>
          <w:bCs/>
          <w:color w:val="auto"/>
          <w:sz w:val="24"/>
          <w:szCs w:val="24"/>
        </w:rPr>
      </w:pPr>
      <w:r w:rsidRPr="00C47D3B">
        <w:rPr>
          <w:color w:val="auto"/>
          <w:sz w:val="24"/>
          <w:szCs w:val="24"/>
        </w:rPr>
        <w:t>7.1.1. A documentação de habilitação poderá ser comprovada por meio do SICAF ou de outro registro cadastral público, quanto aos documentos por ele abrangidos, ou mediante apresentação direta no sistema eletrônico.</w:t>
      </w:r>
    </w:p>
    <w:p w14:paraId="3830D81A" w14:textId="77777777" w:rsidR="008B2407" w:rsidRPr="00C47D3B" w:rsidRDefault="008B2407" w:rsidP="008B2407">
      <w:pPr>
        <w:pStyle w:val="Nivel2"/>
        <w:numPr>
          <w:ilvl w:val="0"/>
          <w:numId w:val="0"/>
        </w:numPr>
        <w:spacing w:before="0" w:after="0" w:line="240" w:lineRule="auto"/>
        <w:rPr>
          <w:color w:val="auto"/>
          <w:sz w:val="24"/>
          <w:szCs w:val="24"/>
        </w:rPr>
      </w:pPr>
      <w:r w:rsidRPr="00C47D3B">
        <w:rPr>
          <w:color w:val="auto"/>
          <w:sz w:val="24"/>
          <w:szCs w:val="24"/>
        </w:rPr>
        <w:t>7.2. Quando permitida a participação de empresas estrangeiras que não funcionem no País, as exigências de habilitação serão atendidas mediante documentos equivalentes, inicialmente apresentados em tradução livre.</w:t>
      </w:r>
    </w:p>
    <w:p w14:paraId="44DF3F4D" w14:textId="77777777" w:rsidR="008B2407" w:rsidRPr="00C47D3B" w:rsidRDefault="008B2407" w:rsidP="008B2407">
      <w:pPr>
        <w:pStyle w:val="Nivel2"/>
        <w:numPr>
          <w:ilvl w:val="0"/>
          <w:numId w:val="0"/>
        </w:numPr>
        <w:spacing w:before="0" w:after="0" w:line="240" w:lineRule="auto"/>
        <w:rPr>
          <w:color w:val="auto"/>
          <w:sz w:val="24"/>
          <w:szCs w:val="24"/>
        </w:rPr>
      </w:pPr>
      <w:r w:rsidRPr="00C47D3B">
        <w:rPr>
          <w:color w:val="auto"/>
          <w:sz w:val="24"/>
          <w:szCs w:val="24"/>
        </w:rPr>
        <w:t xml:space="preserve">7.3. Na hipótese de o licitante vencedor ser empresa estrangeira que não funcione no País, para fins de assinatura do Termo de Permissão, os documentos exigidos para a habilitação serão traduzidos por tradutor juramentado no País e apostilados nos termos do Decreto nº 8.660, de 29 de janeiro de 2016, ou de norma que venha a substituí-lo, ou </w:t>
      </w:r>
      <w:proofErr w:type="spellStart"/>
      <w:r w:rsidRPr="00C47D3B">
        <w:rPr>
          <w:color w:val="auto"/>
          <w:sz w:val="24"/>
          <w:szCs w:val="24"/>
        </w:rPr>
        <w:t>consularizados</w:t>
      </w:r>
      <w:proofErr w:type="spellEnd"/>
      <w:r w:rsidRPr="00C47D3B">
        <w:rPr>
          <w:color w:val="auto"/>
          <w:sz w:val="24"/>
          <w:szCs w:val="24"/>
        </w:rPr>
        <w:t xml:space="preserve"> pelos respectivos consulados ou embaixadas.</w:t>
      </w:r>
    </w:p>
    <w:p w14:paraId="438C4F5B" w14:textId="77777777" w:rsidR="008B2407" w:rsidRPr="00C47D3B" w:rsidRDefault="008B2407" w:rsidP="008B2407">
      <w:pPr>
        <w:pStyle w:val="Nivel2"/>
        <w:numPr>
          <w:ilvl w:val="0"/>
          <w:numId w:val="0"/>
        </w:numPr>
        <w:spacing w:before="0" w:after="0" w:line="240" w:lineRule="auto"/>
        <w:rPr>
          <w:color w:val="auto"/>
          <w:sz w:val="24"/>
          <w:szCs w:val="24"/>
        </w:rPr>
      </w:pPr>
      <w:r w:rsidRPr="00C47D3B">
        <w:rPr>
          <w:color w:val="auto"/>
          <w:sz w:val="24"/>
          <w:szCs w:val="24"/>
        </w:rPr>
        <w:t>7.4. Os documentos exigidos para fins de habilitação poderão ser substituídos por registro cadastral emitido por órgão ou entidade pública, desde que o registro tenha sido feito em obediência ao disposto na Lei nº 14.133/2021.</w:t>
      </w:r>
    </w:p>
    <w:p w14:paraId="78CD1C7D" w14:textId="77777777" w:rsidR="008B2407" w:rsidRPr="00C47D3B" w:rsidRDefault="008B2407" w:rsidP="008B2407">
      <w:pPr>
        <w:pStyle w:val="Nivel2"/>
        <w:numPr>
          <w:ilvl w:val="0"/>
          <w:numId w:val="0"/>
        </w:numPr>
        <w:spacing w:before="0" w:after="0" w:line="240" w:lineRule="auto"/>
        <w:rPr>
          <w:color w:val="auto"/>
          <w:sz w:val="24"/>
          <w:szCs w:val="24"/>
        </w:rPr>
      </w:pPr>
      <w:r w:rsidRPr="00C47D3B">
        <w:rPr>
          <w:color w:val="auto"/>
          <w:sz w:val="24"/>
          <w:szCs w:val="24"/>
        </w:rPr>
        <w:t>7.5. Será verificado se o licitante apresentou declaração de que atende aos requisitos de habilitação, e o declarante responderá pela veracidade das informações prestadas, na forma da lei.</w:t>
      </w:r>
    </w:p>
    <w:p w14:paraId="6FCADDB8" w14:textId="77777777" w:rsidR="008B2407" w:rsidRPr="00C47D3B" w:rsidRDefault="008B2407" w:rsidP="008B2407">
      <w:pPr>
        <w:pStyle w:val="Nivel2"/>
        <w:numPr>
          <w:ilvl w:val="0"/>
          <w:numId w:val="0"/>
        </w:numPr>
        <w:spacing w:before="0" w:after="0" w:line="240" w:lineRule="auto"/>
        <w:rPr>
          <w:color w:val="auto"/>
          <w:sz w:val="24"/>
          <w:szCs w:val="24"/>
        </w:rPr>
      </w:pPr>
      <w:r w:rsidRPr="00C47D3B">
        <w:rPr>
          <w:color w:val="auto"/>
          <w:sz w:val="24"/>
          <w:szCs w:val="24"/>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54A8D4DA" w14:textId="77777777" w:rsidR="008B2407" w:rsidRPr="00C47D3B" w:rsidRDefault="008B2407" w:rsidP="008B2407">
      <w:pPr>
        <w:pStyle w:val="Nivel2"/>
        <w:numPr>
          <w:ilvl w:val="0"/>
          <w:numId w:val="0"/>
        </w:numPr>
        <w:spacing w:before="0" w:after="0" w:line="240" w:lineRule="auto"/>
        <w:rPr>
          <w:color w:val="auto"/>
          <w:sz w:val="24"/>
          <w:szCs w:val="24"/>
        </w:rPr>
      </w:pPr>
      <w:r w:rsidRPr="00C47D3B">
        <w:rPr>
          <w:color w:val="auto"/>
          <w:sz w:val="24"/>
          <w:szCs w:val="24"/>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BFA9685" w14:textId="77777777" w:rsidR="008B2407" w:rsidRPr="00C47D3B" w:rsidRDefault="008B2407" w:rsidP="008B2407">
      <w:pPr>
        <w:pStyle w:val="Nivel2"/>
        <w:numPr>
          <w:ilvl w:val="0"/>
          <w:numId w:val="0"/>
        </w:numPr>
        <w:spacing w:before="0" w:after="0" w:line="240" w:lineRule="auto"/>
        <w:rPr>
          <w:color w:val="auto"/>
          <w:sz w:val="24"/>
          <w:szCs w:val="24"/>
        </w:rPr>
      </w:pPr>
      <w:r w:rsidRPr="00C47D3B">
        <w:rPr>
          <w:color w:val="auto"/>
          <w:sz w:val="24"/>
          <w:szCs w:val="24"/>
        </w:rPr>
        <w:t>7.8. A habilitação será verificada mediante os documentos apresentados no sistema eletrônico, admitida a utilização facultativa do SICAF quanto aos documentos nele válidos e atualizados.</w:t>
      </w:r>
    </w:p>
    <w:p w14:paraId="076D58AB" w14:textId="77777777" w:rsidR="008B2407" w:rsidRPr="00C47D3B" w:rsidRDefault="008B2407" w:rsidP="008B2407">
      <w:pPr>
        <w:pStyle w:val="Nivel3"/>
        <w:numPr>
          <w:ilvl w:val="0"/>
          <w:numId w:val="0"/>
        </w:numPr>
        <w:spacing w:before="0" w:after="0" w:line="240" w:lineRule="auto"/>
        <w:rPr>
          <w:color w:val="auto"/>
          <w:sz w:val="24"/>
          <w:szCs w:val="24"/>
        </w:rPr>
      </w:pPr>
      <w:r w:rsidRPr="00C47D3B">
        <w:rPr>
          <w:color w:val="auto"/>
          <w:sz w:val="24"/>
          <w:szCs w:val="24"/>
        </w:rPr>
        <w:t xml:space="preserve">7.8.1. </w:t>
      </w:r>
      <w:r w:rsidRPr="00C47D3B">
        <w:rPr>
          <w:bCs/>
          <w:color w:val="auto"/>
          <w:sz w:val="24"/>
          <w:szCs w:val="24"/>
        </w:rPr>
        <w:t xml:space="preserve">Somente haverá a necessidade de comprovação do preenchimento de requisitos mediante apresentação dos documentos originais </w:t>
      </w:r>
      <w:proofErr w:type="spellStart"/>
      <w:r w:rsidRPr="00C47D3B">
        <w:rPr>
          <w:bCs/>
          <w:color w:val="auto"/>
          <w:sz w:val="24"/>
          <w:szCs w:val="24"/>
        </w:rPr>
        <w:t>não-digitais</w:t>
      </w:r>
      <w:proofErr w:type="spellEnd"/>
      <w:r w:rsidRPr="00C47D3B">
        <w:rPr>
          <w:bCs/>
          <w:color w:val="auto"/>
          <w:sz w:val="24"/>
          <w:szCs w:val="24"/>
        </w:rPr>
        <w:t xml:space="preserve"> quando houver dúvida em relação à integridade do documento digital ou quando a lei expressamente o exigir</w:t>
      </w:r>
      <w:r w:rsidRPr="00C47D3B">
        <w:rPr>
          <w:color w:val="auto"/>
          <w:sz w:val="24"/>
          <w:szCs w:val="24"/>
        </w:rPr>
        <w:t>.</w:t>
      </w:r>
    </w:p>
    <w:p w14:paraId="08EF3E6A" w14:textId="77777777" w:rsidR="008B2407" w:rsidRPr="00C47D3B" w:rsidRDefault="008B2407" w:rsidP="008B2407">
      <w:pPr>
        <w:pStyle w:val="Nivel2"/>
        <w:numPr>
          <w:ilvl w:val="0"/>
          <w:numId w:val="0"/>
        </w:numPr>
        <w:spacing w:before="0" w:after="0" w:line="240" w:lineRule="auto"/>
        <w:rPr>
          <w:color w:val="auto"/>
          <w:sz w:val="24"/>
          <w:szCs w:val="24"/>
        </w:rPr>
      </w:pPr>
      <w:r w:rsidRPr="00C47D3B">
        <w:rPr>
          <w:color w:val="auto"/>
          <w:sz w:val="24"/>
          <w:szCs w:val="24"/>
        </w:rPr>
        <w:t>7.9. É responsabilidade do licitante manter atualizados os documentos e dados utilizados para a habilitação, sem prejuízo do dever da Administração de promover diligência quando necessária ao saneamento de falhas formais.</w:t>
      </w:r>
    </w:p>
    <w:p w14:paraId="5D3A1504" w14:textId="77777777" w:rsidR="008B2407" w:rsidRPr="00C47D3B" w:rsidRDefault="008B2407" w:rsidP="008B2407">
      <w:pPr>
        <w:pStyle w:val="Nivel3"/>
        <w:numPr>
          <w:ilvl w:val="0"/>
          <w:numId w:val="0"/>
        </w:numPr>
        <w:spacing w:before="0" w:after="0" w:line="240" w:lineRule="auto"/>
        <w:rPr>
          <w:color w:val="auto"/>
          <w:sz w:val="24"/>
          <w:szCs w:val="24"/>
        </w:rPr>
      </w:pPr>
      <w:r w:rsidRPr="00C47D3B">
        <w:rPr>
          <w:color w:val="auto"/>
          <w:sz w:val="24"/>
          <w:szCs w:val="24"/>
        </w:rPr>
        <w:t>7.9.1. A não observância do disposto no item anterior poderá ensejar inabilitação, quando impedir a comprovação de requisito editalício e não for passível de saneamento por diligência.</w:t>
      </w:r>
    </w:p>
    <w:p w14:paraId="18451040" w14:textId="02CCC464" w:rsidR="008B2407" w:rsidRPr="00C47D3B" w:rsidRDefault="008B2407" w:rsidP="008B2407">
      <w:pPr>
        <w:pStyle w:val="Nivel2"/>
        <w:numPr>
          <w:ilvl w:val="0"/>
          <w:numId w:val="0"/>
        </w:numPr>
        <w:spacing w:before="0" w:after="0" w:line="240" w:lineRule="auto"/>
        <w:rPr>
          <w:color w:val="auto"/>
          <w:sz w:val="24"/>
          <w:szCs w:val="24"/>
        </w:rPr>
      </w:pPr>
      <w:r w:rsidRPr="00C47D3B">
        <w:rPr>
          <w:color w:val="auto"/>
          <w:sz w:val="24"/>
          <w:szCs w:val="24"/>
        </w:rPr>
        <w:t xml:space="preserve">7.10. A verificação, pelo </w:t>
      </w:r>
      <w:r w:rsidR="00C47D3B" w:rsidRPr="00C47D3B">
        <w:rPr>
          <w:bCs/>
          <w:sz w:val="24"/>
          <w:szCs w:val="24"/>
        </w:rPr>
        <w:t>Pregoeiro</w:t>
      </w:r>
      <w:r w:rsidRPr="00C47D3B">
        <w:rPr>
          <w:color w:val="auto"/>
          <w:sz w:val="24"/>
          <w:szCs w:val="24"/>
        </w:rPr>
        <w:t>, em sítios eletrônicos oficiais dos órgãos emissores constitui meio legal de prova para fins de habilitação.</w:t>
      </w:r>
    </w:p>
    <w:p w14:paraId="2C8D19E7" w14:textId="77777777" w:rsidR="008B2407" w:rsidRPr="00C47D3B" w:rsidRDefault="008B2407" w:rsidP="008B2407">
      <w:pPr>
        <w:pStyle w:val="Nivel3"/>
        <w:numPr>
          <w:ilvl w:val="0"/>
          <w:numId w:val="0"/>
        </w:numPr>
        <w:spacing w:before="0" w:after="0" w:line="240" w:lineRule="auto"/>
        <w:rPr>
          <w:color w:val="auto"/>
          <w:sz w:val="24"/>
          <w:szCs w:val="24"/>
        </w:rPr>
      </w:pPr>
      <w:r w:rsidRPr="00C47D3B">
        <w:rPr>
          <w:color w:val="auto"/>
          <w:sz w:val="24"/>
          <w:szCs w:val="24"/>
        </w:rPr>
        <w:t>7.10.1. Os documentos de habilitação serão encaminhados pelo sistema no prazo de 2 (duas) horas da convocação, prorrogável por igual período mediante solicitação fundamentada apresentada antes do término.</w:t>
      </w:r>
    </w:p>
    <w:p w14:paraId="3C2784AA" w14:textId="77777777" w:rsidR="008B2407" w:rsidRPr="00C47D3B" w:rsidRDefault="008B2407" w:rsidP="008B2407">
      <w:pPr>
        <w:pStyle w:val="Nivel2"/>
        <w:numPr>
          <w:ilvl w:val="0"/>
          <w:numId w:val="0"/>
        </w:numPr>
        <w:spacing w:before="0" w:after="0" w:line="240" w:lineRule="auto"/>
        <w:rPr>
          <w:color w:val="auto"/>
          <w:sz w:val="24"/>
          <w:szCs w:val="24"/>
        </w:rPr>
      </w:pPr>
      <w:r w:rsidRPr="00C47D3B">
        <w:rPr>
          <w:color w:val="auto"/>
          <w:sz w:val="24"/>
          <w:szCs w:val="24"/>
        </w:rPr>
        <w:t>7.11. A verificação no SICAF ou a exigência dos documentos nele não contidos somente será feita em relação ao licitante vencedor.</w:t>
      </w:r>
    </w:p>
    <w:p w14:paraId="53194E1D" w14:textId="77777777" w:rsidR="008B2407" w:rsidRPr="00C47D3B" w:rsidRDefault="008B2407" w:rsidP="008B2407">
      <w:pPr>
        <w:pStyle w:val="Nivel3"/>
        <w:numPr>
          <w:ilvl w:val="0"/>
          <w:numId w:val="0"/>
        </w:numPr>
        <w:spacing w:before="0" w:after="0" w:line="240" w:lineRule="auto"/>
        <w:rPr>
          <w:color w:val="auto"/>
          <w:sz w:val="24"/>
          <w:szCs w:val="24"/>
        </w:rPr>
      </w:pPr>
      <w:r w:rsidRPr="00C47D3B">
        <w:rPr>
          <w:color w:val="auto"/>
          <w:sz w:val="24"/>
          <w:szCs w:val="24"/>
        </w:rPr>
        <w:t>7.11.1. Os documentos relativos à regularidade fiscal que constem do Termo de Referência somente serão exigidos, em qualquer caso, em momento posterior ao julgamento das propostas, e apenas do licitante mais bem classificado.</w:t>
      </w:r>
    </w:p>
    <w:p w14:paraId="0CD69F02" w14:textId="77777777" w:rsidR="008B2407" w:rsidRPr="00C47D3B" w:rsidRDefault="008B2407" w:rsidP="008B2407">
      <w:pPr>
        <w:pStyle w:val="Nivel2"/>
        <w:numPr>
          <w:ilvl w:val="0"/>
          <w:numId w:val="0"/>
        </w:numPr>
        <w:spacing w:before="0" w:after="0" w:line="240" w:lineRule="auto"/>
        <w:rPr>
          <w:color w:val="auto"/>
          <w:sz w:val="24"/>
          <w:szCs w:val="24"/>
        </w:rPr>
      </w:pPr>
      <w:r w:rsidRPr="00C47D3B">
        <w:rPr>
          <w:color w:val="auto"/>
          <w:sz w:val="24"/>
          <w:szCs w:val="24"/>
        </w:rPr>
        <w:t>7.12. Após a entrega dos documentos para habilitação, não será permitida a substituição ou a apresentação de novos documentos, salvo em sede de diligência, para:</w:t>
      </w:r>
    </w:p>
    <w:p w14:paraId="209EB57E" w14:textId="77777777" w:rsidR="008B2407" w:rsidRPr="00C47D3B" w:rsidRDefault="008B2407" w:rsidP="008B2407">
      <w:pPr>
        <w:pStyle w:val="Nivel3"/>
        <w:numPr>
          <w:ilvl w:val="0"/>
          <w:numId w:val="0"/>
        </w:numPr>
        <w:spacing w:before="0" w:after="0" w:line="240" w:lineRule="auto"/>
        <w:rPr>
          <w:color w:val="auto"/>
          <w:sz w:val="24"/>
          <w:szCs w:val="24"/>
        </w:rPr>
      </w:pPr>
      <w:r w:rsidRPr="00C47D3B">
        <w:rPr>
          <w:color w:val="auto"/>
          <w:sz w:val="24"/>
          <w:szCs w:val="24"/>
        </w:rPr>
        <w:t>7.12.1. Complementação de informações acerca dos documentos já apresentados pelos licitantes e desde que necessária para apurar fatos existentes à época da abertura do certame; e</w:t>
      </w:r>
    </w:p>
    <w:p w14:paraId="03A56B3C" w14:textId="77777777" w:rsidR="008B2407" w:rsidRPr="00C47D3B" w:rsidRDefault="008B2407" w:rsidP="008B2407">
      <w:pPr>
        <w:pStyle w:val="Nivel3"/>
        <w:numPr>
          <w:ilvl w:val="0"/>
          <w:numId w:val="0"/>
        </w:numPr>
        <w:spacing w:before="0" w:after="0" w:line="240" w:lineRule="auto"/>
        <w:rPr>
          <w:color w:val="auto"/>
          <w:sz w:val="24"/>
          <w:szCs w:val="24"/>
        </w:rPr>
      </w:pPr>
      <w:r w:rsidRPr="00C47D3B">
        <w:rPr>
          <w:color w:val="auto"/>
          <w:sz w:val="24"/>
          <w:szCs w:val="24"/>
        </w:rPr>
        <w:t>7.12.2. Atualização de documentos cuja validade tenha expirado após a data de recebimento das propostas;</w:t>
      </w:r>
    </w:p>
    <w:p w14:paraId="7C0F82B5" w14:textId="6DD33A31" w:rsidR="008B2407" w:rsidRPr="00C47D3B" w:rsidRDefault="008B2407" w:rsidP="008B2407">
      <w:pPr>
        <w:pStyle w:val="Nivel2"/>
        <w:numPr>
          <w:ilvl w:val="0"/>
          <w:numId w:val="0"/>
        </w:numPr>
        <w:spacing w:before="0" w:after="0" w:line="240" w:lineRule="auto"/>
        <w:rPr>
          <w:color w:val="auto"/>
          <w:sz w:val="24"/>
          <w:szCs w:val="24"/>
        </w:rPr>
      </w:pPr>
      <w:r w:rsidRPr="00C47D3B">
        <w:rPr>
          <w:color w:val="auto"/>
          <w:sz w:val="24"/>
          <w:szCs w:val="24"/>
        </w:rPr>
        <w:t xml:space="preserve">7.13. Na análise da habilitação, o </w:t>
      </w:r>
      <w:r w:rsidR="00C47D3B" w:rsidRPr="00C47D3B">
        <w:rPr>
          <w:bCs/>
          <w:sz w:val="24"/>
          <w:szCs w:val="24"/>
        </w:rPr>
        <w:t>Pregoeiro</w:t>
      </w:r>
      <w:r w:rsidRPr="00C47D3B">
        <w:rPr>
          <w:color w:val="auto"/>
          <w:sz w:val="24"/>
          <w:szCs w:val="24"/>
        </w:rPr>
        <w:t xml:space="preserve"> poderá sanar erros ou falhas que não alterem a substância ou a validade jurídica dos documentos, mediante decisão fundamentada e registrada nos autos.</w:t>
      </w:r>
    </w:p>
    <w:p w14:paraId="7A165682" w14:textId="77777777" w:rsidR="008B2407" w:rsidRPr="00C47D3B" w:rsidRDefault="008B2407" w:rsidP="008B2407">
      <w:pPr>
        <w:pStyle w:val="Nivel2"/>
        <w:numPr>
          <w:ilvl w:val="0"/>
          <w:numId w:val="0"/>
        </w:numPr>
        <w:spacing w:before="0" w:after="0" w:line="240" w:lineRule="auto"/>
        <w:rPr>
          <w:color w:val="auto"/>
          <w:sz w:val="24"/>
          <w:szCs w:val="24"/>
        </w:rPr>
      </w:pPr>
      <w:r w:rsidRPr="00C47D3B">
        <w:rPr>
          <w:color w:val="auto"/>
          <w:sz w:val="24"/>
          <w:szCs w:val="24"/>
        </w:rPr>
        <w:t>7.14. Se o licitante não atender às exigências de habilitação, será examinada a proposta subsequente, na ordem decrescente de classificação, até a apuração de proposta aceitável e licitante habilitado.</w:t>
      </w:r>
    </w:p>
    <w:p w14:paraId="4601A3B3" w14:textId="77777777" w:rsidR="008B2407" w:rsidRPr="00C47D3B" w:rsidRDefault="008B2407" w:rsidP="00C47D3B">
      <w:pPr>
        <w:pStyle w:val="Nivel2"/>
        <w:numPr>
          <w:ilvl w:val="0"/>
          <w:numId w:val="0"/>
        </w:numPr>
        <w:spacing w:before="0" w:after="0" w:line="240" w:lineRule="auto"/>
        <w:rPr>
          <w:color w:val="auto"/>
          <w:sz w:val="24"/>
          <w:szCs w:val="24"/>
        </w:rPr>
      </w:pPr>
      <w:r w:rsidRPr="00C47D3B">
        <w:rPr>
          <w:color w:val="auto"/>
          <w:sz w:val="24"/>
          <w:szCs w:val="24"/>
        </w:rPr>
        <w:t>7.15. Somente serão disponibilizados para acesso público os documentos de habilitação do licitante cuja proposta atenda ao edital de licitação, após concluídos os procedimentos de que trata o subitem anterior.</w:t>
      </w:r>
    </w:p>
    <w:p w14:paraId="30D6CA9D" w14:textId="77777777" w:rsidR="00C47D3B" w:rsidRPr="00C47D3B" w:rsidRDefault="00C47D3B" w:rsidP="00C47D3B">
      <w:pPr>
        <w:pStyle w:val="Nivel2"/>
        <w:numPr>
          <w:ilvl w:val="0"/>
          <w:numId w:val="0"/>
        </w:numPr>
        <w:spacing w:before="0" w:after="0" w:line="240" w:lineRule="auto"/>
        <w:rPr>
          <w:sz w:val="24"/>
          <w:szCs w:val="24"/>
        </w:rPr>
      </w:pPr>
      <w:r w:rsidRPr="00C47D3B">
        <w:rPr>
          <w:sz w:val="24"/>
          <w:szCs w:val="24"/>
        </w:rPr>
        <w:t>7.16. As microempresas e empresas de pequeno porte deverão apresentar toda a documentação exigida para comprovação da regularidade fiscal e trabalhista, ainda que algum documento apresente restrição.</w:t>
      </w:r>
    </w:p>
    <w:p w14:paraId="3B27B40A" w14:textId="77777777" w:rsidR="00C47D3B" w:rsidRPr="00C47D3B" w:rsidRDefault="00C47D3B" w:rsidP="00C47D3B">
      <w:pPr>
        <w:pStyle w:val="Nivel2"/>
        <w:numPr>
          <w:ilvl w:val="0"/>
          <w:numId w:val="0"/>
        </w:numPr>
        <w:spacing w:before="0" w:after="0" w:line="240" w:lineRule="auto"/>
        <w:rPr>
          <w:sz w:val="24"/>
          <w:szCs w:val="24"/>
        </w:rPr>
      </w:pPr>
      <w:r w:rsidRPr="00C47D3B">
        <w:rPr>
          <w:sz w:val="24"/>
          <w:szCs w:val="24"/>
        </w:rPr>
        <w:t>7.16.1. Havendo restrição, será assegurado o prazo de 5 (cinco) dias úteis, contado da declaração da licitante como vencedora, prorrogável por igual período, mediante decisão motivada da Administração, para regularização da documentação.</w:t>
      </w:r>
    </w:p>
    <w:p w14:paraId="47F1E836" w14:textId="45648F38" w:rsidR="00655ED9" w:rsidRPr="00C47D3B" w:rsidRDefault="00C47D3B" w:rsidP="00C47D3B">
      <w:pPr>
        <w:pStyle w:val="Nivel2"/>
        <w:numPr>
          <w:ilvl w:val="0"/>
          <w:numId w:val="0"/>
        </w:numPr>
        <w:spacing w:before="0" w:after="0" w:line="240" w:lineRule="auto"/>
        <w:rPr>
          <w:sz w:val="24"/>
          <w:szCs w:val="24"/>
        </w:rPr>
      </w:pPr>
      <w:r w:rsidRPr="00C47D3B">
        <w:rPr>
          <w:sz w:val="24"/>
          <w:szCs w:val="24"/>
        </w:rPr>
        <w:t>7.16.2. A não regularização no prazo estabelecido implicará decadência do direito à contratação, sem prejuízo das sanções cabíveis, podendo a Administração convocar as licitantes remanescentes, na ordem de classificação.</w:t>
      </w:r>
    </w:p>
    <w:p w14:paraId="266645D2" w14:textId="77777777" w:rsidR="00655ED9" w:rsidRPr="00C47D3B" w:rsidRDefault="00655ED9" w:rsidP="00655ED9">
      <w:pPr>
        <w:pStyle w:val="Nivel2"/>
        <w:numPr>
          <w:ilvl w:val="0"/>
          <w:numId w:val="0"/>
        </w:numPr>
        <w:spacing w:before="0" w:after="0" w:line="240" w:lineRule="auto"/>
        <w:rPr>
          <w:color w:val="auto"/>
          <w:sz w:val="24"/>
          <w:szCs w:val="24"/>
        </w:rPr>
      </w:pPr>
    </w:p>
    <w:p w14:paraId="3C9159D6" w14:textId="77777777" w:rsidR="00655ED9" w:rsidRPr="00C47D3B" w:rsidRDefault="00655ED9" w:rsidP="00655ED9">
      <w:pPr>
        <w:pStyle w:val="Nivel01"/>
      </w:pPr>
      <w:bookmarkStart w:id="3" w:name="_Toc135469233"/>
      <w:r w:rsidRPr="00C47D3B">
        <w:t>8. DOS RECURSOS</w:t>
      </w:r>
      <w:bookmarkEnd w:id="3"/>
      <w:r w:rsidRPr="00C47D3B">
        <w:t>:</w:t>
      </w:r>
    </w:p>
    <w:p w14:paraId="2F304AB3" w14:textId="77777777" w:rsidR="00655ED9" w:rsidRPr="00C47D3B" w:rsidRDefault="00655ED9" w:rsidP="00655ED9">
      <w:pPr>
        <w:pStyle w:val="Nivel2"/>
        <w:numPr>
          <w:ilvl w:val="0"/>
          <w:numId w:val="0"/>
        </w:numPr>
        <w:spacing w:before="0" w:after="0" w:line="240" w:lineRule="auto"/>
        <w:rPr>
          <w:color w:val="auto"/>
          <w:sz w:val="24"/>
          <w:szCs w:val="24"/>
        </w:rPr>
      </w:pPr>
      <w:r w:rsidRPr="00C47D3B">
        <w:rPr>
          <w:color w:val="auto"/>
          <w:sz w:val="24"/>
          <w:szCs w:val="24"/>
        </w:rPr>
        <w:t xml:space="preserve">8.1. A interposição de recurso referente ao julgamento das propostas, à habilitação ou inabilitação de licitantes, à anulação ou revogação da licitação, observará o disposto no </w:t>
      </w:r>
      <w:hyperlink r:id="rId14" w:anchor="art165" w:history="1">
        <w:r w:rsidRPr="00C47D3B">
          <w:rPr>
            <w:rStyle w:val="Hyperlink"/>
            <w:color w:val="auto"/>
            <w:sz w:val="24"/>
            <w:szCs w:val="24"/>
            <w:u w:val="none"/>
          </w:rPr>
          <w:t>art. 165 da Lei nº 14.133, de 2021</w:t>
        </w:r>
      </w:hyperlink>
      <w:r w:rsidRPr="00C47D3B">
        <w:rPr>
          <w:color w:val="auto"/>
          <w:sz w:val="24"/>
          <w:szCs w:val="24"/>
        </w:rPr>
        <w:t>.</w:t>
      </w:r>
    </w:p>
    <w:p w14:paraId="6AAE7457" w14:textId="77777777" w:rsidR="00655ED9" w:rsidRPr="00C47D3B" w:rsidRDefault="00655ED9" w:rsidP="00655ED9">
      <w:pPr>
        <w:pStyle w:val="Nivel2"/>
        <w:numPr>
          <w:ilvl w:val="0"/>
          <w:numId w:val="0"/>
        </w:numPr>
        <w:spacing w:before="0" w:after="0" w:line="240" w:lineRule="auto"/>
        <w:rPr>
          <w:color w:val="auto"/>
          <w:sz w:val="24"/>
          <w:szCs w:val="24"/>
        </w:rPr>
      </w:pPr>
      <w:r w:rsidRPr="00C47D3B">
        <w:rPr>
          <w:color w:val="auto"/>
          <w:sz w:val="24"/>
          <w:szCs w:val="24"/>
        </w:rPr>
        <w:t>8.2. O prazo recursal é de 3 (três) dias úteis, contados da data de intimação ou de lavratura da ata.</w:t>
      </w:r>
    </w:p>
    <w:p w14:paraId="41B21A1A" w14:textId="77777777" w:rsidR="00655ED9" w:rsidRPr="00C47D3B" w:rsidRDefault="00655ED9" w:rsidP="00655ED9">
      <w:pPr>
        <w:pStyle w:val="Nivel2"/>
        <w:numPr>
          <w:ilvl w:val="0"/>
          <w:numId w:val="0"/>
        </w:numPr>
        <w:spacing w:before="0" w:after="0" w:line="240" w:lineRule="auto"/>
        <w:rPr>
          <w:color w:val="auto"/>
          <w:sz w:val="24"/>
          <w:szCs w:val="24"/>
        </w:rPr>
      </w:pPr>
      <w:r w:rsidRPr="00C47D3B">
        <w:rPr>
          <w:color w:val="auto"/>
          <w:sz w:val="24"/>
          <w:szCs w:val="24"/>
        </w:rPr>
        <w:t>8.3. Quando o recurso apresentado impugnar o julgamento das propostas ou o ato de habilitação ou inabilitação do licitante:</w:t>
      </w:r>
    </w:p>
    <w:p w14:paraId="68A031E2" w14:textId="77777777" w:rsidR="00655ED9" w:rsidRPr="00C47D3B" w:rsidRDefault="00655ED9" w:rsidP="00655ED9">
      <w:pPr>
        <w:pStyle w:val="Nivel3"/>
        <w:numPr>
          <w:ilvl w:val="0"/>
          <w:numId w:val="0"/>
        </w:numPr>
        <w:spacing w:before="0" w:after="0" w:line="240" w:lineRule="auto"/>
        <w:rPr>
          <w:color w:val="auto"/>
          <w:sz w:val="24"/>
          <w:szCs w:val="24"/>
        </w:rPr>
      </w:pPr>
      <w:r w:rsidRPr="00C47D3B">
        <w:rPr>
          <w:color w:val="auto"/>
          <w:sz w:val="24"/>
          <w:szCs w:val="24"/>
        </w:rPr>
        <w:t>8.3.1. A intenção de recorrer deverá ser manifestada imediatamente, sob pena de preclusão;</w:t>
      </w:r>
    </w:p>
    <w:p w14:paraId="64A68E28" w14:textId="77777777" w:rsidR="00655ED9" w:rsidRPr="00C47D3B" w:rsidRDefault="00655ED9" w:rsidP="00655ED9">
      <w:pPr>
        <w:pStyle w:val="Nivel3"/>
        <w:numPr>
          <w:ilvl w:val="0"/>
          <w:numId w:val="0"/>
        </w:numPr>
        <w:spacing w:before="0" w:after="0" w:line="240" w:lineRule="auto"/>
        <w:rPr>
          <w:color w:val="auto"/>
          <w:sz w:val="24"/>
          <w:szCs w:val="24"/>
        </w:rPr>
      </w:pPr>
      <w:bookmarkStart w:id="4" w:name="_Hlk135318381"/>
      <w:bookmarkStart w:id="5" w:name="_Hlk135315794"/>
      <w:r w:rsidRPr="00C47D3B">
        <w:rPr>
          <w:color w:val="auto"/>
          <w:sz w:val="24"/>
          <w:szCs w:val="24"/>
        </w:rPr>
        <w:t>8.3.2. O prazo para a manifestação da intenção de recorrer não será inferior a 10 (dez) minutos.</w:t>
      </w:r>
      <w:bookmarkEnd w:id="4"/>
      <w:bookmarkEnd w:id="5"/>
    </w:p>
    <w:p w14:paraId="64A87350" w14:textId="77777777" w:rsidR="00655ED9" w:rsidRPr="00C47D3B" w:rsidRDefault="00655ED9" w:rsidP="00655ED9">
      <w:pPr>
        <w:pStyle w:val="Nivel3"/>
        <w:numPr>
          <w:ilvl w:val="0"/>
          <w:numId w:val="0"/>
        </w:numPr>
        <w:spacing w:before="0" w:after="0" w:line="240" w:lineRule="auto"/>
        <w:rPr>
          <w:color w:val="auto"/>
          <w:sz w:val="24"/>
          <w:szCs w:val="24"/>
        </w:rPr>
      </w:pPr>
      <w:r w:rsidRPr="00C47D3B">
        <w:rPr>
          <w:color w:val="auto"/>
          <w:sz w:val="24"/>
          <w:szCs w:val="24"/>
        </w:rPr>
        <w:t>8.3.3. O prazo para apresentação das razões recursais será iniciado na data de intimação ou de lavratura da ata de habilitação ou inabilitação;</w:t>
      </w:r>
    </w:p>
    <w:p w14:paraId="2D5CBBA6" w14:textId="77777777" w:rsidR="00655ED9" w:rsidRPr="00C47D3B" w:rsidRDefault="00655ED9" w:rsidP="00655ED9">
      <w:pPr>
        <w:pStyle w:val="Nivel3"/>
        <w:numPr>
          <w:ilvl w:val="0"/>
          <w:numId w:val="0"/>
        </w:numPr>
        <w:spacing w:before="0" w:after="0" w:line="240" w:lineRule="auto"/>
        <w:rPr>
          <w:color w:val="auto"/>
          <w:sz w:val="24"/>
          <w:szCs w:val="24"/>
        </w:rPr>
      </w:pPr>
      <w:r w:rsidRPr="00C47D3B">
        <w:rPr>
          <w:color w:val="auto"/>
          <w:sz w:val="24"/>
          <w:szCs w:val="24"/>
        </w:rPr>
        <w:t>8.3.4. Na hipótese de adoção da inversão de fases prevista no </w:t>
      </w:r>
      <w:hyperlink r:id="rId15" w:anchor="art17§1" w:history="1">
        <w:r w:rsidRPr="00C47D3B">
          <w:rPr>
            <w:rStyle w:val="Hyperlink"/>
            <w:color w:val="auto"/>
            <w:sz w:val="24"/>
            <w:szCs w:val="24"/>
            <w:u w:val="none"/>
          </w:rPr>
          <w:t>§ 1º do art. 17 da Lei nº 14.133, de 2021</w:t>
        </w:r>
      </w:hyperlink>
      <w:r w:rsidRPr="00C47D3B">
        <w:rPr>
          <w:color w:val="auto"/>
          <w:sz w:val="24"/>
          <w:szCs w:val="24"/>
        </w:rPr>
        <w:t>, o prazo para apresentação das razões recursais será iniciado na data de intimação da ata de julgamento.</w:t>
      </w:r>
    </w:p>
    <w:p w14:paraId="5997A53F" w14:textId="77777777" w:rsidR="00655ED9" w:rsidRPr="00C47D3B" w:rsidRDefault="00655ED9" w:rsidP="00655ED9">
      <w:pPr>
        <w:pStyle w:val="Nivel2"/>
        <w:numPr>
          <w:ilvl w:val="0"/>
          <w:numId w:val="0"/>
        </w:numPr>
        <w:spacing w:before="0" w:after="0" w:line="240" w:lineRule="auto"/>
        <w:rPr>
          <w:color w:val="auto"/>
          <w:sz w:val="24"/>
          <w:szCs w:val="24"/>
        </w:rPr>
      </w:pPr>
      <w:r w:rsidRPr="00C47D3B">
        <w:rPr>
          <w:color w:val="auto"/>
          <w:sz w:val="24"/>
          <w:szCs w:val="24"/>
        </w:rPr>
        <w:t>8.4. Os recursos deverão ser encaminhados em campo próprio do sistema.</w:t>
      </w:r>
    </w:p>
    <w:p w14:paraId="29AB48D7" w14:textId="77777777" w:rsidR="00655ED9" w:rsidRPr="00C47D3B" w:rsidRDefault="00655ED9" w:rsidP="00655ED9">
      <w:pPr>
        <w:pStyle w:val="Nivel2"/>
        <w:numPr>
          <w:ilvl w:val="0"/>
          <w:numId w:val="0"/>
        </w:numPr>
        <w:spacing w:before="0" w:after="0" w:line="240" w:lineRule="auto"/>
        <w:rPr>
          <w:color w:val="auto"/>
          <w:sz w:val="24"/>
          <w:szCs w:val="24"/>
        </w:rPr>
      </w:pPr>
      <w:r w:rsidRPr="00C47D3B">
        <w:rPr>
          <w:color w:val="auto"/>
          <w:sz w:val="24"/>
          <w:szCs w:val="24"/>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B16299D" w14:textId="77777777" w:rsidR="00655ED9" w:rsidRPr="00C47D3B" w:rsidRDefault="00655ED9" w:rsidP="00655ED9">
      <w:pPr>
        <w:pStyle w:val="Nivel2"/>
        <w:numPr>
          <w:ilvl w:val="0"/>
          <w:numId w:val="0"/>
        </w:numPr>
        <w:spacing w:before="0" w:after="0" w:line="240" w:lineRule="auto"/>
        <w:rPr>
          <w:color w:val="auto"/>
          <w:sz w:val="24"/>
          <w:szCs w:val="24"/>
        </w:rPr>
      </w:pPr>
      <w:r w:rsidRPr="00C47D3B">
        <w:rPr>
          <w:color w:val="auto"/>
          <w:sz w:val="24"/>
          <w:szCs w:val="24"/>
        </w:rPr>
        <w:t xml:space="preserve">8.6. Os recursos interpostos fora do prazo não serão conhecidos. </w:t>
      </w:r>
    </w:p>
    <w:p w14:paraId="0C4726C8" w14:textId="77777777" w:rsidR="00655ED9" w:rsidRPr="00C47D3B" w:rsidRDefault="00655ED9" w:rsidP="00655ED9">
      <w:pPr>
        <w:pStyle w:val="Nivel2"/>
        <w:numPr>
          <w:ilvl w:val="0"/>
          <w:numId w:val="0"/>
        </w:numPr>
        <w:spacing w:before="0" w:after="0" w:line="240" w:lineRule="auto"/>
        <w:rPr>
          <w:color w:val="auto"/>
          <w:sz w:val="24"/>
          <w:szCs w:val="24"/>
        </w:rPr>
      </w:pPr>
      <w:r w:rsidRPr="00C47D3B">
        <w:rPr>
          <w:color w:val="auto"/>
          <w:sz w:val="24"/>
          <w:szCs w:val="24"/>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20A789B8" w14:textId="77777777" w:rsidR="00655ED9" w:rsidRPr="00C47D3B" w:rsidRDefault="00655ED9" w:rsidP="00655ED9">
      <w:pPr>
        <w:pStyle w:val="Nivel2"/>
        <w:numPr>
          <w:ilvl w:val="0"/>
          <w:numId w:val="0"/>
        </w:numPr>
        <w:spacing w:before="0" w:after="0" w:line="240" w:lineRule="auto"/>
        <w:rPr>
          <w:color w:val="auto"/>
          <w:sz w:val="24"/>
          <w:szCs w:val="24"/>
        </w:rPr>
      </w:pPr>
      <w:r w:rsidRPr="00C47D3B">
        <w:rPr>
          <w:color w:val="auto"/>
          <w:sz w:val="24"/>
          <w:szCs w:val="24"/>
        </w:rPr>
        <w:t xml:space="preserve">8.8. O recurso e o pedido de reconsideração terão efeito suspensivo do ato ou da decisão recorrida até que sobrevenha decisão final da autoridade competente. </w:t>
      </w:r>
    </w:p>
    <w:p w14:paraId="565B211F" w14:textId="77777777" w:rsidR="00655ED9" w:rsidRPr="00C47D3B" w:rsidRDefault="00655ED9" w:rsidP="00655ED9">
      <w:pPr>
        <w:pStyle w:val="Nivel2"/>
        <w:numPr>
          <w:ilvl w:val="0"/>
          <w:numId w:val="0"/>
        </w:numPr>
        <w:spacing w:before="0" w:after="0" w:line="240" w:lineRule="auto"/>
        <w:rPr>
          <w:color w:val="auto"/>
          <w:sz w:val="24"/>
          <w:szCs w:val="24"/>
        </w:rPr>
      </w:pPr>
      <w:r w:rsidRPr="00C47D3B">
        <w:rPr>
          <w:color w:val="auto"/>
          <w:sz w:val="24"/>
          <w:szCs w:val="24"/>
        </w:rPr>
        <w:t xml:space="preserve">8.9. O acolhimento do recurso invalida tão somente os atos insuscetíveis de aproveitamento. </w:t>
      </w:r>
    </w:p>
    <w:p w14:paraId="011294D5" w14:textId="77777777" w:rsidR="00655ED9" w:rsidRDefault="00655ED9" w:rsidP="00655ED9">
      <w:pPr>
        <w:pStyle w:val="Nivel2"/>
        <w:numPr>
          <w:ilvl w:val="0"/>
          <w:numId w:val="0"/>
        </w:numPr>
        <w:spacing w:before="0" w:after="0" w:line="240" w:lineRule="auto"/>
        <w:rPr>
          <w:color w:val="auto"/>
          <w:sz w:val="24"/>
          <w:szCs w:val="24"/>
        </w:rPr>
      </w:pPr>
      <w:r w:rsidRPr="00C47D3B">
        <w:rPr>
          <w:color w:val="auto"/>
          <w:sz w:val="24"/>
          <w:szCs w:val="24"/>
        </w:rPr>
        <w:t xml:space="preserve">8.10. Os autos do processo permanecerão com vista franqueada aos interessados nos sítios eletrônicos: </w:t>
      </w:r>
      <w:hyperlink r:id="rId16" w:history="1">
        <w:r w:rsidRPr="00C47D3B">
          <w:rPr>
            <w:rStyle w:val="Hyperlink"/>
            <w:bCs/>
            <w:color w:val="auto"/>
            <w:sz w:val="24"/>
            <w:szCs w:val="24"/>
            <w:u w:val="none"/>
          </w:rPr>
          <w:t>http://portalcompras.tanabi.sp.gov.br</w:t>
        </w:r>
      </w:hyperlink>
      <w:r w:rsidRPr="00C47D3B">
        <w:rPr>
          <w:bCs/>
          <w:color w:val="auto"/>
          <w:sz w:val="24"/>
          <w:szCs w:val="24"/>
        </w:rPr>
        <w:t xml:space="preserve"> e www.tanabi.sp.gov.br</w:t>
      </w:r>
      <w:r w:rsidRPr="00C47D3B">
        <w:rPr>
          <w:color w:val="auto"/>
          <w:sz w:val="24"/>
          <w:szCs w:val="24"/>
        </w:rPr>
        <w:t>.</w:t>
      </w:r>
    </w:p>
    <w:p w14:paraId="7BDDB7DE" w14:textId="77777777" w:rsidR="00C47D3B" w:rsidRPr="00C47D3B" w:rsidRDefault="00C47D3B" w:rsidP="00655ED9">
      <w:pPr>
        <w:pStyle w:val="Nivel2"/>
        <w:numPr>
          <w:ilvl w:val="0"/>
          <w:numId w:val="0"/>
        </w:numPr>
        <w:spacing w:before="0" w:after="0" w:line="240" w:lineRule="auto"/>
        <w:rPr>
          <w:color w:val="auto"/>
          <w:sz w:val="24"/>
          <w:szCs w:val="24"/>
        </w:rPr>
      </w:pPr>
    </w:p>
    <w:p w14:paraId="1321AF36" w14:textId="77777777" w:rsidR="001717E8" w:rsidRPr="00C47D3B" w:rsidRDefault="00147BFF">
      <w:pPr>
        <w:widowControl w:val="0"/>
        <w:ind w:right="-1"/>
        <w:jc w:val="both"/>
        <w:rPr>
          <w:rFonts w:ascii="Arial" w:eastAsia="MS Mincho" w:hAnsi="Arial" w:cs="Arial"/>
          <w:b/>
          <w:bCs/>
        </w:rPr>
      </w:pPr>
      <w:r w:rsidRPr="00C47D3B">
        <w:rPr>
          <w:rFonts w:ascii="Arial" w:eastAsia="MS Mincho" w:hAnsi="Arial" w:cs="Arial"/>
          <w:b/>
          <w:bCs/>
        </w:rPr>
        <w:t>9. DAS INFRAÇÕES ADMINISTRATIVAS E SANÇÕES:</w:t>
      </w:r>
    </w:p>
    <w:p w14:paraId="0E4B667D" w14:textId="77777777" w:rsidR="001717E8" w:rsidRPr="00C47D3B" w:rsidRDefault="00147BFF">
      <w:pPr>
        <w:widowControl w:val="0"/>
        <w:ind w:right="-1"/>
        <w:jc w:val="both"/>
        <w:rPr>
          <w:rFonts w:ascii="Arial" w:hAnsi="Arial" w:cs="Arial"/>
        </w:rPr>
      </w:pPr>
      <w:r w:rsidRPr="00C47D3B">
        <w:rPr>
          <w:rFonts w:ascii="Arial" w:hAnsi="Arial" w:cs="Arial"/>
          <w:bCs/>
        </w:rPr>
        <w:t>9.1. Constitui infração administrativa a prática das condutas previstas no art. 155 da Lei nº 14.133/2021, especialmente: deixar de entregar documentação; não manter a proposta; recusar injustificadamente a assinatura do Termo de Permissão; apresentar documento ou declaração falsa; fraudar a licitação; comportar-se de modo inidôneo; praticar ato destinado a frustrar os objetivos do certame; ou praticar ato lesivo previsto na Lei nº 12.846/2013.</w:t>
      </w:r>
    </w:p>
    <w:p w14:paraId="7DA781E7" w14:textId="77777777" w:rsidR="001717E8" w:rsidRPr="00C47D3B" w:rsidRDefault="00147BFF">
      <w:pPr>
        <w:widowControl w:val="0"/>
        <w:ind w:right="-1"/>
        <w:jc w:val="both"/>
        <w:rPr>
          <w:rFonts w:ascii="Arial" w:hAnsi="Arial" w:cs="Arial"/>
        </w:rPr>
      </w:pPr>
      <w:r w:rsidRPr="00C47D3B">
        <w:rPr>
          <w:rFonts w:ascii="Arial" w:hAnsi="Arial" w:cs="Arial"/>
          <w:bCs/>
        </w:rPr>
        <w:t>9.2. Mediante processo administrativo e assegurados o contraditório e a ampla defesa, poderão ser aplicadas as sanções de advertência, multa, impedimento de licitar e contratar e declaração de inidoneidade para licitar ou contratar.</w:t>
      </w:r>
    </w:p>
    <w:p w14:paraId="1E2F7979" w14:textId="77777777" w:rsidR="001717E8" w:rsidRPr="00C47D3B" w:rsidRDefault="00147BFF">
      <w:pPr>
        <w:widowControl w:val="0"/>
        <w:ind w:right="-1"/>
        <w:jc w:val="both"/>
        <w:rPr>
          <w:rFonts w:ascii="Arial" w:hAnsi="Arial" w:cs="Arial"/>
        </w:rPr>
      </w:pPr>
      <w:r w:rsidRPr="00C47D3B">
        <w:rPr>
          <w:rFonts w:ascii="Arial" w:hAnsi="Arial" w:cs="Arial"/>
          <w:bCs/>
        </w:rPr>
        <w:t xml:space="preserve">9.3. A advertência será aplicada exclusivamente à inexecução parcial que não cause </w:t>
      </w:r>
      <w:proofErr w:type="spellStart"/>
      <w:r w:rsidRPr="00C47D3B">
        <w:rPr>
          <w:rFonts w:ascii="Arial" w:hAnsi="Arial" w:cs="Arial"/>
          <w:bCs/>
        </w:rPr>
        <w:t>dano</w:t>
      </w:r>
      <w:proofErr w:type="spellEnd"/>
      <w:r w:rsidRPr="00C47D3B">
        <w:rPr>
          <w:rFonts w:ascii="Arial" w:hAnsi="Arial" w:cs="Arial"/>
          <w:bCs/>
        </w:rPr>
        <w:t xml:space="preserve"> relevante e não justifique sanção mais grave.</w:t>
      </w:r>
    </w:p>
    <w:p w14:paraId="1E53E8DB" w14:textId="77777777" w:rsidR="001717E8" w:rsidRPr="00C47D3B" w:rsidRDefault="00147BFF">
      <w:pPr>
        <w:widowControl w:val="0"/>
        <w:ind w:right="-1"/>
        <w:jc w:val="both"/>
        <w:rPr>
          <w:rFonts w:ascii="Arial" w:hAnsi="Arial" w:cs="Arial"/>
        </w:rPr>
      </w:pPr>
      <w:r w:rsidRPr="00C47D3B">
        <w:rPr>
          <w:rFonts w:ascii="Arial" w:hAnsi="Arial" w:cs="Arial"/>
          <w:bCs/>
        </w:rPr>
        <w:t>9.4. A multa será calculada sobre o valor da outorga adjudicada, observadas as seguintes faixas:</w:t>
      </w:r>
    </w:p>
    <w:p w14:paraId="1418E17E" w14:textId="58034B82" w:rsidR="001717E8" w:rsidRPr="00C47D3B" w:rsidRDefault="00147BFF">
      <w:pPr>
        <w:widowControl w:val="0"/>
        <w:ind w:right="-1"/>
        <w:jc w:val="both"/>
        <w:rPr>
          <w:rFonts w:ascii="Arial" w:hAnsi="Arial" w:cs="Arial"/>
        </w:rPr>
      </w:pPr>
      <w:bookmarkStart w:id="6" w:name="_Hlk236122493"/>
      <w:r w:rsidRPr="00C47D3B">
        <w:rPr>
          <w:rFonts w:ascii="Arial" w:hAnsi="Arial" w:cs="Arial"/>
          <w:bCs/>
        </w:rPr>
        <w:t xml:space="preserve">9.4.1. </w:t>
      </w:r>
      <w:r w:rsidR="005B0009" w:rsidRPr="005B0009">
        <w:rPr>
          <w:rFonts w:ascii="Arial" w:hAnsi="Arial" w:cs="Arial"/>
          <w:bCs/>
        </w:rPr>
        <w:t>de 0,5% até 5%, para infrações leves</w:t>
      </w:r>
      <w:r w:rsidRPr="00C47D3B">
        <w:rPr>
          <w:rFonts w:ascii="Arial" w:hAnsi="Arial" w:cs="Arial"/>
          <w:bCs/>
        </w:rPr>
        <w:t>;</w:t>
      </w:r>
    </w:p>
    <w:p w14:paraId="198F60A3" w14:textId="2037287C" w:rsidR="001717E8" w:rsidRPr="00C47D3B" w:rsidRDefault="00147BFF">
      <w:pPr>
        <w:widowControl w:val="0"/>
        <w:ind w:right="-1"/>
        <w:jc w:val="both"/>
        <w:rPr>
          <w:rFonts w:ascii="Arial" w:hAnsi="Arial" w:cs="Arial"/>
        </w:rPr>
      </w:pPr>
      <w:r w:rsidRPr="00C47D3B">
        <w:rPr>
          <w:rFonts w:ascii="Arial" w:hAnsi="Arial" w:cs="Arial"/>
          <w:bCs/>
        </w:rPr>
        <w:t xml:space="preserve">9.4.2. </w:t>
      </w:r>
      <w:r w:rsidR="005B0009" w:rsidRPr="005B0009">
        <w:rPr>
          <w:rFonts w:ascii="Arial" w:hAnsi="Arial" w:cs="Arial"/>
          <w:bCs/>
        </w:rPr>
        <w:t>superior a 5% até 15%, para infrações médias</w:t>
      </w:r>
      <w:r w:rsidRPr="00C47D3B">
        <w:rPr>
          <w:rFonts w:ascii="Arial" w:hAnsi="Arial" w:cs="Arial"/>
          <w:bCs/>
        </w:rPr>
        <w:t>, inclusive não manutenção da proposta ou recusa injustificada em assinar o Termo de Permissão;</w:t>
      </w:r>
    </w:p>
    <w:p w14:paraId="2C7B1A18" w14:textId="362C3898" w:rsidR="001717E8" w:rsidRPr="00C47D3B" w:rsidRDefault="00147BFF">
      <w:pPr>
        <w:widowControl w:val="0"/>
        <w:ind w:right="-1"/>
        <w:jc w:val="both"/>
        <w:rPr>
          <w:rFonts w:ascii="Arial" w:hAnsi="Arial" w:cs="Arial"/>
        </w:rPr>
      </w:pPr>
      <w:r w:rsidRPr="00C47D3B">
        <w:rPr>
          <w:rFonts w:ascii="Arial" w:hAnsi="Arial" w:cs="Arial"/>
          <w:bCs/>
        </w:rPr>
        <w:t xml:space="preserve">9.4.3. </w:t>
      </w:r>
      <w:r w:rsidR="005B0009" w:rsidRPr="005B0009">
        <w:rPr>
          <w:rFonts w:ascii="Arial" w:hAnsi="Arial" w:cs="Arial"/>
          <w:bCs/>
        </w:rPr>
        <w:t>superior a 15% até 30%, para infrações graves</w:t>
      </w:r>
      <w:r w:rsidRPr="00C47D3B">
        <w:rPr>
          <w:rFonts w:ascii="Arial" w:hAnsi="Arial" w:cs="Arial"/>
          <w:bCs/>
        </w:rPr>
        <w:t xml:space="preserve">, especialmente documentação falsa, fraude, conluio, comportamento </w:t>
      </w:r>
      <w:r w:rsidRPr="00C47D3B">
        <w:rPr>
          <w:rFonts w:ascii="Arial" w:hAnsi="Arial" w:cs="Arial"/>
          <w:bCs/>
        </w:rPr>
        <w:t>inidôneo, frustração dos objetivos da licitação ou ato lesivo previsto na Lei nº 12.846/2013.</w:t>
      </w:r>
    </w:p>
    <w:bookmarkEnd w:id="6"/>
    <w:p w14:paraId="09A4CC23" w14:textId="77777777" w:rsidR="001717E8" w:rsidRPr="00C47D3B" w:rsidRDefault="00147BFF">
      <w:pPr>
        <w:widowControl w:val="0"/>
        <w:ind w:right="-1"/>
        <w:jc w:val="both"/>
        <w:rPr>
          <w:rFonts w:ascii="Arial" w:hAnsi="Arial" w:cs="Arial"/>
        </w:rPr>
      </w:pPr>
      <w:r w:rsidRPr="00C47D3B">
        <w:rPr>
          <w:rFonts w:ascii="Arial" w:hAnsi="Arial" w:cs="Arial"/>
          <w:bCs/>
        </w:rPr>
        <w:t>9.5. Na dosimetria serão considerados a natureza e a gravidade da infração, as peculiaridades do caso, os danos, a vantagem obtida, a reincidência, as circunstâncias agravantes ou atenuantes e a existência ou aperfeiçoamento de programa de integridade.</w:t>
      </w:r>
    </w:p>
    <w:p w14:paraId="1237FDC9" w14:textId="77777777" w:rsidR="001717E8" w:rsidRPr="00C47D3B" w:rsidRDefault="00147BFF">
      <w:pPr>
        <w:widowControl w:val="0"/>
        <w:ind w:right="-1"/>
        <w:jc w:val="both"/>
        <w:rPr>
          <w:rFonts w:ascii="Arial" w:hAnsi="Arial" w:cs="Arial"/>
        </w:rPr>
      </w:pPr>
      <w:r w:rsidRPr="00C47D3B">
        <w:rPr>
          <w:rFonts w:ascii="Arial" w:hAnsi="Arial" w:cs="Arial"/>
          <w:bCs/>
        </w:rPr>
        <w:t>9.6. O impedimento de licitar e contratar poderá ser aplicado pelo prazo máximo de 3 (três) anos, nos limites do art. 156, § 4º, da Lei nº 14.133/2021.</w:t>
      </w:r>
    </w:p>
    <w:p w14:paraId="090FBBCC" w14:textId="77777777" w:rsidR="001717E8" w:rsidRPr="00C47D3B" w:rsidRDefault="00147BFF">
      <w:pPr>
        <w:widowControl w:val="0"/>
        <w:ind w:right="-1"/>
        <w:jc w:val="both"/>
        <w:rPr>
          <w:rFonts w:ascii="Arial" w:hAnsi="Arial" w:cs="Arial"/>
        </w:rPr>
      </w:pPr>
      <w:r w:rsidRPr="00C47D3B">
        <w:rPr>
          <w:rFonts w:ascii="Arial" w:hAnsi="Arial" w:cs="Arial"/>
          <w:bCs/>
        </w:rPr>
        <w:t xml:space="preserve">9.7. A </w:t>
      </w:r>
      <w:r w:rsidRPr="00C47D3B">
        <w:rPr>
          <w:rFonts w:ascii="Arial" w:hAnsi="Arial" w:cs="Arial"/>
          <w:bCs/>
        </w:rPr>
        <w:t>declaração de inidoneidade será aplicada pelo prazo mínimo de 3 (três) e máximo de 6 (seis) anos, nos termos do art. 156, § 5º, da Lei nº 14.133/2021.</w:t>
      </w:r>
    </w:p>
    <w:p w14:paraId="3BA4484B" w14:textId="77777777" w:rsidR="001717E8" w:rsidRPr="00C47D3B" w:rsidRDefault="00147BFF">
      <w:pPr>
        <w:widowControl w:val="0"/>
        <w:ind w:right="-1"/>
        <w:jc w:val="both"/>
        <w:rPr>
          <w:rFonts w:ascii="Arial" w:hAnsi="Arial" w:cs="Arial"/>
        </w:rPr>
      </w:pPr>
      <w:r w:rsidRPr="00C47D3B">
        <w:rPr>
          <w:rFonts w:ascii="Arial" w:hAnsi="Arial" w:cs="Arial"/>
          <w:bCs/>
        </w:rPr>
        <w:t>9.8. As sanções poderão ser aplicadas cumulativamente com multa e não afastam a obrigação de reparação integral dos danos.</w:t>
      </w:r>
    </w:p>
    <w:p w14:paraId="28762E27" w14:textId="2EF2316C" w:rsidR="001717E8" w:rsidRPr="00C47D3B" w:rsidRDefault="00147BFF">
      <w:pPr>
        <w:widowControl w:val="0"/>
        <w:ind w:right="-1"/>
        <w:jc w:val="both"/>
        <w:rPr>
          <w:rFonts w:ascii="Arial" w:hAnsi="Arial" w:cs="Arial"/>
        </w:rPr>
      </w:pPr>
      <w:r w:rsidRPr="00C47D3B">
        <w:rPr>
          <w:rFonts w:ascii="Arial" w:hAnsi="Arial" w:cs="Arial"/>
          <w:bCs/>
        </w:rPr>
        <w:t xml:space="preserve">9.9. </w:t>
      </w:r>
      <w:r w:rsidR="0028549E" w:rsidRPr="0028549E">
        <w:rPr>
          <w:rFonts w:ascii="Arial" w:hAnsi="Arial" w:cs="Arial"/>
          <w:bCs/>
        </w:rPr>
        <w:t>A aplicação das sanções de impedimento de licitar e contratar e de declaração de inidoneidade dependerá da instauração de processo administrativo de responsabilização, conduzido por comissão composta por 2 (dois) ou mais servidores estáveis ou, quando o quadro não for estatutário, por empregados públicos pertencentes aos quadros permanentes, nos termos do art. 158 da Lei nº 14.133/2021</w:t>
      </w:r>
      <w:r w:rsidRPr="00C47D3B">
        <w:rPr>
          <w:rFonts w:ascii="Arial" w:hAnsi="Arial" w:cs="Arial"/>
          <w:bCs/>
        </w:rPr>
        <w:t>.</w:t>
      </w:r>
    </w:p>
    <w:p w14:paraId="58D55DE4" w14:textId="77777777" w:rsidR="001717E8" w:rsidRDefault="00147BFF">
      <w:pPr>
        <w:widowControl w:val="0"/>
        <w:ind w:right="-1"/>
        <w:jc w:val="both"/>
        <w:rPr>
          <w:rFonts w:ascii="Arial" w:hAnsi="Arial" w:cs="Arial"/>
          <w:bCs/>
        </w:rPr>
      </w:pPr>
      <w:r w:rsidRPr="00C47D3B">
        <w:rPr>
          <w:rFonts w:ascii="Arial" w:hAnsi="Arial" w:cs="Arial"/>
          <w:bCs/>
        </w:rPr>
        <w:t xml:space="preserve">9.10. Da aplicação de advertência, multa e impedimento caberá recurso no prazo de 15 (quinze) dias úteis; da declaração de inidoneidade caberá pedido de reconsideração no mesmo prazo, observados os </w:t>
      </w:r>
      <w:proofErr w:type="spellStart"/>
      <w:r w:rsidRPr="00C47D3B">
        <w:rPr>
          <w:rFonts w:ascii="Arial" w:hAnsi="Arial" w:cs="Arial"/>
          <w:bCs/>
        </w:rPr>
        <w:t>arts</w:t>
      </w:r>
      <w:proofErr w:type="spellEnd"/>
      <w:r w:rsidRPr="00C47D3B">
        <w:rPr>
          <w:rFonts w:ascii="Arial" w:hAnsi="Arial" w:cs="Arial"/>
          <w:bCs/>
        </w:rPr>
        <w:t>. 166 e 167 da Lei nº 14.133/2021.</w:t>
      </w:r>
    </w:p>
    <w:p w14:paraId="61C71056" w14:textId="77777777" w:rsidR="003F74A6" w:rsidRPr="00C47D3B" w:rsidRDefault="003F74A6">
      <w:pPr>
        <w:widowControl w:val="0"/>
        <w:ind w:right="-1"/>
        <w:jc w:val="both"/>
        <w:rPr>
          <w:rFonts w:ascii="Arial" w:hAnsi="Arial" w:cs="Arial"/>
        </w:rPr>
      </w:pPr>
    </w:p>
    <w:p w14:paraId="0C7FD7DC" w14:textId="77777777" w:rsidR="001717E8" w:rsidRDefault="00147BFF">
      <w:pPr>
        <w:widowControl w:val="0"/>
        <w:ind w:right="-1"/>
        <w:jc w:val="both"/>
        <w:rPr>
          <w:rFonts w:ascii="Arial" w:hAnsi="Arial" w:cs="Arial"/>
          <w:bCs/>
        </w:rPr>
      </w:pPr>
      <w:r w:rsidRPr="00C47D3B">
        <w:rPr>
          <w:rFonts w:ascii="Arial" w:hAnsi="Arial" w:cs="Arial"/>
          <w:bCs/>
        </w:rPr>
        <w:t>9.11. As notificações serão encaminhadas aos endereços eletrônicos indicados na proposta e nos cadastros utilizados, cabendo ao licitante mantê-los atualizados.</w:t>
      </w:r>
    </w:p>
    <w:p w14:paraId="60C02F47" w14:textId="77777777" w:rsidR="0028549E" w:rsidRPr="00C47D3B" w:rsidRDefault="0028549E">
      <w:pPr>
        <w:widowControl w:val="0"/>
        <w:ind w:right="-1"/>
        <w:jc w:val="both"/>
        <w:rPr>
          <w:rFonts w:ascii="Arial" w:hAnsi="Arial" w:cs="Arial"/>
        </w:rPr>
      </w:pPr>
    </w:p>
    <w:p w14:paraId="60018844" w14:textId="77777777" w:rsidR="00655ED9" w:rsidRPr="00C47D3B" w:rsidRDefault="00655ED9" w:rsidP="00655ED9">
      <w:pPr>
        <w:pStyle w:val="Nivel01"/>
      </w:pPr>
      <w:r w:rsidRPr="00C47D3B">
        <w:t xml:space="preserve">10. </w:t>
      </w:r>
      <w:bookmarkStart w:id="7" w:name="_Toc135469235"/>
      <w:r w:rsidRPr="00C47D3B">
        <w:t>DA IMPUGNAÇÃO AO EDITAL E DO PEDIDO DE ESCLARECIMENTO</w:t>
      </w:r>
      <w:bookmarkEnd w:id="7"/>
      <w:r w:rsidRPr="00C47D3B">
        <w:t>:</w:t>
      </w:r>
    </w:p>
    <w:p w14:paraId="35D57384" w14:textId="77777777" w:rsidR="00655ED9" w:rsidRPr="00C47D3B" w:rsidRDefault="00655ED9" w:rsidP="00655ED9">
      <w:pPr>
        <w:pStyle w:val="Nivel2"/>
        <w:numPr>
          <w:ilvl w:val="0"/>
          <w:numId w:val="0"/>
        </w:numPr>
        <w:spacing w:before="0" w:after="0" w:line="240" w:lineRule="auto"/>
        <w:rPr>
          <w:color w:val="auto"/>
          <w:sz w:val="24"/>
          <w:szCs w:val="24"/>
        </w:rPr>
      </w:pPr>
      <w:r w:rsidRPr="00C47D3B">
        <w:rPr>
          <w:color w:val="auto"/>
          <w:sz w:val="24"/>
          <w:szCs w:val="24"/>
        </w:rPr>
        <w:t xml:space="preserve">10.1. Qualquer pessoa é parte legítima para impugnar este Edital por irregularidade na aplicação da </w:t>
      </w:r>
      <w:hyperlink r:id="rId17" w:history="1">
        <w:r w:rsidRPr="00C47D3B">
          <w:rPr>
            <w:rStyle w:val="Hyperlink"/>
            <w:color w:val="auto"/>
            <w:sz w:val="24"/>
            <w:szCs w:val="24"/>
            <w:u w:val="none"/>
          </w:rPr>
          <w:t>Lei nº 14.133, de 2021</w:t>
        </w:r>
      </w:hyperlink>
      <w:r w:rsidRPr="00C47D3B">
        <w:rPr>
          <w:color w:val="auto"/>
          <w:sz w:val="24"/>
          <w:szCs w:val="24"/>
        </w:rPr>
        <w:t>, devendo protocolar o pedido até 3 (três) dias úteis antes da data da abertura do certame.</w:t>
      </w:r>
    </w:p>
    <w:p w14:paraId="58BD6E7C" w14:textId="77777777" w:rsidR="00655ED9" w:rsidRPr="00C47D3B" w:rsidRDefault="00655ED9" w:rsidP="00655ED9">
      <w:pPr>
        <w:pStyle w:val="Nivel2"/>
        <w:numPr>
          <w:ilvl w:val="0"/>
          <w:numId w:val="0"/>
        </w:numPr>
        <w:spacing w:before="0" w:after="0" w:line="240" w:lineRule="auto"/>
        <w:rPr>
          <w:color w:val="auto"/>
          <w:sz w:val="24"/>
          <w:szCs w:val="24"/>
        </w:rPr>
      </w:pPr>
      <w:r w:rsidRPr="00C47D3B">
        <w:rPr>
          <w:color w:val="auto"/>
          <w:sz w:val="24"/>
          <w:szCs w:val="24"/>
        </w:rPr>
        <w:t>10.2. A resposta à impugnação ou ao pedido de esclarecimento será divulgado em sítio eletrônico oficial no prazo de até 3 (três) dias úteis, limitado ao último dia útil anterior à data da abertura do certame.</w:t>
      </w:r>
    </w:p>
    <w:p w14:paraId="76447B96" w14:textId="77777777" w:rsidR="00655ED9" w:rsidRPr="00C47D3B" w:rsidRDefault="00655ED9" w:rsidP="00655ED9">
      <w:pPr>
        <w:pStyle w:val="Nivel2"/>
        <w:numPr>
          <w:ilvl w:val="0"/>
          <w:numId w:val="0"/>
        </w:numPr>
        <w:spacing w:before="0" w:after="0" w:line="240" w:lineRule="auto"/>
        <w:rPr>
          <w:color w:val="auto"/>
          <w:sz w:val="24"/>
          <w:szCs w:val="24"/>
        </w:rPr>
      </w:pPr>
      <w:r w:rsidRPr="00C47D3B">
        <w:rPr>
          <w:color w:val="auto"/>
          <w:sz w:val="24"/>
          <w:szCs w:val="24"/>
        </w:rPr>
        <w:t xml:space="preserve">10.3. A impugnação e o pedido de esclarecimento poderão ser realizados por forma eletrônica, pelo e-mail: </w:t>
      </w:r>
      <w:hyperlink r:id="rId18" w:history="1">
        <w:r w:rsidRPr="00C47D3B">
          <w:rPr>
            <w:rStyle w:val="Hyperlink"/>
            <w:color w:val="auto"/>
            <w:sz w:val="24"/>
            <w:szCs w:val="24"/>
            <w:u w:val="none"/>
          </w:rPr>
          <w:t>licitacao@tanabi.sp.gov.br</w:t>
        </w:r>
      </w:hyperlink>
    </w:p>
    <w:p w14:paraId="3C4622F4" w14:textId="77777777" w:rsidR="00655ED9" w:rsidRPr="00C47D3B" w:rsidRDefault="00655ED9" w:rsidP="00655ED9">
      <w:pPr>
        <w:pStyle w:val="Nivel2"/>
        <w:numPr>
          <w:ilvl w:val="0"/>
          <w:numId w:val="0"/>
        </w:numPr>
        <w:spacing w:before="0" w:after="0" w:line="240" w:lineRule="auto"/>
        <w:rPr>
          <w:color w:val="auto"/>
          <w:sz w:val="24"/>
          <w:szCs w:val="24"/>
        </w:rPr>
      </w:pPr>
      <w:r w:rsidRPr="00C47D3B">
        <w:rPr>
          <w:color w:val="auto"/>
          <w:sz w:val="24"/>
          <w:szCs w:val="24"/>
        </w:rPr>
        <w:t>10.4. As impugnações e pedidos de esclarecimentos não suspendem os prazos previstos no certame.</w:t>
      </w:r>
    </w:p>
    <w:p w14:paraId="69B7AF0C" w14:textId="36AB89D3" w:rsidR="00655ED9" w:rsidRPr="00C47D3B" w:rsidRDefault="00655ED9" w:rsidP="00655ED9">
      <w:pPr>
        <w:pStyle w:val="Nivel3"/>
        <w:numPr>
          <w:ilvl w:val="0"/>
          <w:numId w:val="0"/>
        </w:numPr>
        <w:spacing w:before="0" w:after="0" w:line="240" w:lineRule="auto"/>
        <w:rPr>
          <w:color w:val="auto"/>
          <w:sz w:val="24"/>
          <w:szCs w:val="24"/>
        </w:rPr>
      </w:pPr>
      <w:r w:rsidRPr="00C47D3B">
        <w:rPr>
          <w:color w:val="auto"/>
          <w:sz w:val="24"/>
          <w:szCs w:val="24"/>
        </w:rPr>
        <w:t xml:space="preserve">10.4.1. A concessão de efeito suspensivo à impugnação é medida excepcional e deverá ser motivada pelo </w:t>
      </w:r>
      <w:r w:rsidR="00C47D3B" w:rsidRPr="00C47D3B">
        <w:rPr>
          <w:bCs/>
          <w:sz w:val="24"/>
          <w:szCs w:val="24"/>
        </w:rPr>
        <w:t>Pregoeiro</w:t>
      </w:r>
      <w:r w:rsidRPr="00C47D3B">
        <w:rPr>
          <w:color w:val="auto"/>
          <w:sz w:val="24"/>
          <w:szCs w:val="24"/>
        </w:rPr>
        <w:t xml:space="preserve"> nos autos.</w:t>
      </w:r>
    </w:p>
    <w:p w14:paraId="46C35958" w14:textId="77777777" w:rsidR="00655ED9" w:rsidRPr="00C47D3B" w:rsidRDefault="00655ED9" w:rsidP="00655ED9">
      <w:pPr>
        <w:pStyle w:val="Nivel2"/>
        <w:numPr>
          <w:ilvl w:val="0"/>
          <w:numId w:val="0"/>
        </w:numPr>
        <w:spacing w:before="0" w:after="0" w:line="240" w:lineRule="auto"/>
        <w:rPr>
          <w:color w:val="auto"/>
          <w:sz w:val="24"/>
          <w:szCs w:val="24"/>
        </w:rPr>
      </w:pPr>
      <w:r w:rsidRPr="00C47D3B">
        <w:rPr>
          <w:color w:val="auto"/>
          <w:sz w:val="24"/>
          <w:szCs w:val="24"/>
        </w:rPr>
        <w:t>10.5. Acolhida a impugnação, será definida e publicada nova data para a realização do certame.</w:t>
      </w:r>
    </w:p>
    <w:p w14:paraId="4F4753B8" w14:textId="77777777" w:rsidR="00655ED9" w:rsidRPr="00C47D3B" w:rsidRDefault="00655ED9" w:rsidP="00655ED9">
      <w:pPr>
        <w:pStyle w:val="Nivel2"/>
        <w:numPr>
          <w:ilvl w:val="0"/>
          <w:numId w:val="0"/>
        </w:numPr>
        <w:spacing w:before="0" w:after="0" w:line="240" w:lineRule="auto"/>
        <w:rPr>
          <w:color w:val="auto"/>
          <w:sz w:val="24"/>
          <w:szCs w:val="24"/>
        </w:rPr>
      </w:pPr>
    </w:p>
    <w:p w14:paraId="7E639002" w14:textId="77777777" w:rsidR="001717E8" w:rsidRPr="00C47D3B" w:rsidRDefault="00147BFF">
      <w:pPr>
        <w:widowControl w:val="0"/>
        <w:ind w:right="-1"/>
        <w:jc w:val="both"/>
        <w:rPr>
          <w:rFonts w:ascii="Arial" w:eastAsia="MS Mincho" w:hAnsi="Arial" w:cs="Arial"/>
          <w:b/>
          <w:bCs/>
        </w:rPr>
      </w:pPr>
      <w:r w:rsidRPr="00C47D3B">
        <w:rPr>
          <w:rFonts w:ascii="Arial" w:eastAsia="MS Mincho" w:hAnsi="Arial" w:cs="Arial"/>
          <w:b/>
          <w:bCs/>
        </w:rPr>
        <w:t>11. DO TERMO DE PERMISSÃO:</w:t>
      </w:r>
    </w:p>
    <w:p w14:paraId="4C989895" w14:textId="77777777" w:rsidR="001717E8" w:rsidRPr="00C47D3B" w:rsidRDefault="00147BFF">
      <w:pPr>
        <w:widowControl w:val="0"/>
        <w:ind w:right="-1"/>
        <w:jc w:val="both"/>
        <w:rPr>
          <w:rFonts w:ascii="Arial" w:hAnsi="Arial" w:cs="Arial"/>
        </w:rPr>
      </w:pPr>
      <w:r w:rsidRPr="00C47D3B">
        <w:rPr>
          <w:rFonts w:ascii="Arial" w:hAnsi="Arial" w:cs="Arial"/>
          <w:bCs/>
        </w:rPr>
        <w:t xml:space="preserve">11.1. Após a adjudicação e a homologação, será celebrado Termo de </w:t>
      </w:r>
      <w:r w:rsidRPr="00C47D3B">
        <w:rPr>
          <w:rFonts w:ascii="Arial" w:hAnsi="Arial" w:cs="Arial"/>
          <w:bCs/>
        </w:rPr>
        <w:t>Permissão Onerosa de Uso e Exploração, ou instrumento equivalente, de natureza administrativa, temporária, precária, pessoal e intransferível.</w:t>
      </w:r>
    </w:p>
    <w:p w14:paraId="15226FB6" w14:textId="77777777" w:rsidR="001717E8" w:rsidRPr="00C47D3B" w:rsidRDefault="00147BFF">
      <w:pPr>
        <w:widowControl w:val="0"/>
        <w:ind w:right="-1"/>
        <w:jc w:val="both"/>
        <w:rPr>
          <w:rFonts w:ascii="Arial" w:hAnsi="Arial" w:cs="Arial"/>
        </w:rPr>
      </w:pPr>
      <w:r w:rsidRPr="00C47D3B">
        <w:rPr>
          <w:rFonts w:ascii="Arial" w:hAnsi="Arial" w:cs="Arial"/>
          <w:bCs/>
        </w:rPr>
        <w:t>11.2. O adjudicatário será convocado para assinar o instrumento no prazo de 5 (cinco) dias úteis, prorrogável uma única vez por igual período, mediante solicitação justificada e aceita pela Administração.</w:t>
      </w:r>
    </w:p>
    <w:p w14:paraId="65245BF4" w14:textId="77777777" w:rsidR="001717E8" w:rsidRPr="00C47D3B" w:rsidRDefault="00147BFF">
      <w:pPr>
        <w:widowControl w:val="0"/>
        <w:ind w:right="-1"/>
        <w:jc w:val="both"/>
        <w:rPr>
          <w:rFonts w:ascii="Arial" w:hAnsi="Arial" w:cs="Arial"/>
        </w:rPr>
      </w:pPr>
      <w:r w:rsidRPr="00C47D3B">
        <w:rPr>
          <w:rFonts w:ascii="Arial" w:hAnsi="Arial" w:cs="Arial"/>
          <w:bCs/>
        </w:rPr>
        <w:t>11.3. A recusa injustificada em assinar o instrumento caracteriza descumprimento total da obrigação assumida e sujeita o adjudicatário às sanções legais, sem prejuízo da convocação dos licitantes remanescentes na ordem de classificação.</w:t>
      </w:r>
    </w:p>
    <w:p w14:paraId="3EE87A61" w14:textId="77777777" w:rsidR="001717E8" w:rsidRPr="00C47D3B" w:rsidRDefault="00147BFF">
      <w:pPr>
        <w:widowControl w:val="0"/>
        <w:ind w:right="-1"/>
        <w:jc w:val="both"/>
        <w:rPr>
          <w:rFonts w:ascii="Arial" w:hAnsi="Arial" w:cs="Arial"/>
        </w:rPr>
      </w:pPr>
      <w:r w:rsidRPr="00C47D3B">
        <w:rPr>
          <w:rFonts w:ascii="Arial" w:hAnsi="Arial" w:cs="Arial"/>
          <w:bCs/>
        </w:rPr>
        <w:t>11.4. A assinatura ficará condicionada à manutenção das condições de habilitação e à apresentação dos documentos eventualmente exigidos para a formalização.</w:t>
      </w:r>
    </w:p>
    <w:p w14:paraId="77ABB3CD" w14:textId="25B3F19E" w:rsidR="001717E8" w:rsidRPr="00C47D3B" w:rsidRDefault="00147BFF">
      <w:pPr>
        <w:widowControl w:val="0"/>
        <w:ind w:right="-1"/>
        <w:jc w:val="both"/>
        <w:rPr>
          <w:rFonts w:ascii="Arial" w:hAnsi="Arial" w:cs="Arial"/>
        </w:rPr>
      </w:pPr>
      <w:r w:rsidRPr="00C47D3B">
        <w:rPr>
          <w:rFonts w:ascii="Arial" w:hAnsi="Arial" w:cs="Arial"/>
          <w:bCs/>
        </w:rPr>
        <w:t>11.5. O pagamento da outorga será realizado pel</w:t>
      </w:r>
      <w:r w:rsidR="002B3D10" w:rsidRPr="00C47D3B">
        <w:rPr>
          <w:rFonts w:ascii="Arial" w:hAnsi="Arial" w:cs="Arial"/>
          <w:bCs/>
        </w:rPr>
        <w:t>a</w:t>
      </w:r>
      <w:r w:rsidRPr="00C47D3B">
        <w:rPr>
          <w:rFonts w:ascii="Arial" w:hAnsi="Arial" w:cs="Arial"/>
          <w:bCs/>
        </w:rPr>
        <w:t xml:space="preserve"> PERMISSIONÁRI</w:t>
      </w:r>
      <w:r w:rsidR="002B3D10" w:rsidRPr="00C47D3B">
        <w:rPr>
          <w:rFonts w:ascii="Arial" w:hAnsi="Arial" w:cs="Arial"/>
          <w:bCs/>
        </w:rPr>
        <w:t>A</w:t>
      </w:r>
      <w:r w:rsidRPr="00C47D3B">
        <w:rPr>
          <w:rFonts w:ascii="Arial" w:hAnsi="Arial" w:cs="Arial"/>
          <w:bCs/>
        </w:rPr>
        <w:t xml:space="preserve"> ao Município, em parcela única, no prazo máximo de 3 (três) dias úteis após a assinatura e, obrigatoriamente, antes do início da exploração.</w:t>
      </w:r>
    </w:p>
    <w:p w14:paraId="111DB424" w14:textId="6EA28E8C" w:rsidR="001717E8" w:rsidRPr="00C47D3B" w:rsidRDefault="00147BFF">
      <w:pPr>
        <w:widowControl w:val="0"/>
        <w:ind w:right="-1"/>
        <w:jc w:val="both"/>
        <w:rPr>
          <w:rFonts w:ascii="Arial" w:hAnsi="Arial" w:cs="Arial"/>
        </w:rPr>
      </w:pPr>
      <w:r w:rsidRPr="00C47D3B">
        <w:rPr>
          <w:rFonts w:ascii="Arial" w:hAnsi="Arial" w:cs="Arial"/>
          <w:bCs/>
        </w:rPr>
        <w:t xml:space="preserve">11.6. Não haverá pagamento, remuneração, reembolso ou qualquer </w:t>
      </w:r>
      <w:r w:rsidRPr="00C47D3B">
        <w:rPr>
          <w:rFonts w:ascii="Arial" w:hAnsi="Arial" w:cs="Arial"/>
          <w:bCs/>
        </w:rPr>
        <w:t>desembolso do Município em favor d</w:t>
      </w:r>
      <w:r w:rsidR="002B3D10" w:rsidRPr="00C47D3B">
        <w:rPr>
          <w:rFonts w:ascii="Arial" w:hAnsi="Arial" w:cs="Arial"/>
          <w:bCs/>
        </w:rPr>
        <w:t>a</w:t>
      </w:r>
      <w:r w:rsidRPr="00C47D3B">
        <w:rPr>
          <w:rFonts w:ascii="Arial" w:hAnsi="Arial" w:cs="Arial"/>
          <w:bCs/>
        </w:rPr>
        <w:t xml:space="preserve"> permissionári</w:t>
      </w:r>
      <w:r w:rsidR="002B3D10" w:rsidRPr="00C47D3B">
        <w:rPr>
          <w:rFonts w:ascii="Arial" w:hAnsi="Arial" w:cs="Arial"/>
          <w:bCs/>
        </w:rPr>
        <w:t>a</w:t>
      </w:r>
      <w:r w:rsidRPr="00C47D3B">
        <w:rPr>
          <w:rFonts w:ascii="Arial" w:hAnsi="Arial" w:cs="Arial"/>
          <w:bCs/>
        </w:rPr>
        <w:t>.</w:t>
      </w:r>
    </w:p>
    <w:p w14:paraId="3B947583" w14:textId="77777777" w:rsidR="00655ED9" w:rsidRPr="00C47D3B" w:rsidRDefault="00655ED9" w:rsidP="00655ED9">
      <w:pPr>
        <w:pStyle w:val="Nivel2"/>
        <w:numPr>
          <w:ilvl w:val="0"/>
          <w:numId w:val="0"/>
        </w:numPr>
        <w:spacing w:before="0" w:after="0" w:line="240" w:lineRule="auto"/>
        <w:rPr>
          <w:color w:val="auto"/>
          <w:sz w:val="24"/>
          <w:szCs w:val="24"/>
        </w:rPr>
      </w:pPr>
    </w:p>
    <w:p w14:paraId="496CF16A" w14:textId="77777777" w:rsidR="00655ED9" w:rsidRPr="00C47D3B" w:rsidRDefault="00655ED9" w:rsidP="00655ED9">
      <w:pPr>
        <w:pStyle w:val="Nivel01"/>
      </w:pPr>
      <w:bookmarkStart w:id="8" w:name="_Toc135469236"/>
      <w:r w:rsidRPr="00C47D3B">
        <w:t>12. DAS DISPOSIÇÕES GERAIS</w:t>
      </w:r>
      <w:bookmarkEnd w:id="8"/>
      <w:r w:rsidRPr="00C47D3B">
        <w:t>:</w:t>
      </w:r>
    </w:p>
    <w:p w14:paraId="73764CA4" w14:textId="77777777" w:rsidR="00655ED9" w:rsidRPr="00C47D3B" w:rsidRDefault="00655ED9" w:rsidP="00655ED9">
      <w:pPr>
        <w:pStyle w:val="Nivel2"/>
        <w:numPr>
          <w:ilvl w:val="0"/>
          <w:numId w:val="0"/>
        </w:numPr>
        <w:spacing w:before="0" w:after="0" w:line="240" w:lineRule="auto"/>
        <w:rPr>
          <w:color w:val="auto"/>
          <w:sz w:val="24"/>
          <w:szCs w:val="24"/>
        </w:rPr>
      </w:pPr>
      <w:r w:rsidRPr="00C47D3B">
        <w:rPr>
          <w:color w:val="auto"/>
          <w:sz w:val="24"/>
          <w:szCs w:val="24"/>
        </w:rPr>
        <w:t>12.1. Será divulgada ata da sessão pública no sistema eletrônico.</w:t>
      </w:r>
    </w:p>
    <w:p w14:paraId="1C672751" w14:textId="2B9448AD" w:rsidR="00655ED9" w:rsidRPr="00C47D3B" w:rsidRDefault="00655ED9" w:rsidP="00655ED9">
      <w:pPr>
        <w:pStyle w:val="Nivel2"/>
        <w:numPr>
          <w:ilvl w:val="0"/>
          <w:numId w:val="0"/>
        </w:numPr>
        <w:spacing w:before="0" w:after="0" w:line="240" w:lineRule="auto"/>
        <w:rPr>
          <w:color w:val="auto"/>
          <w:sz w:val="24"/>
          <w:szCs w:val="24"/>
        </w:rPr>
      </w:pPr>
      <w:r w:rsidRPr="00C47D3B">
        <w:rPr>
          <w:color w:val="auto"/>
          <w:sz w:val="24"/>
          <w:szCs w:val="24"/>
        </w:rPr>
        <w:t xml:space="preserve">12.2. Não havendo expediente ou ocorrendo fato superveniente que impeça a sessão, será divulgada nova data pelo </w:t>
      </w:r>
      <w:r w:rsidR="00C47D3B" w:rsidRPr="00C47D3B">
        <w:rPr>
          <w:bCs/>
          <w:sz w:val="24"/>
          <w:szCs w:val="24"/>
        </w:rPr>
        <w:t>Pregoeiro</w:t>
      </w:r>
      <w:r w:rsidRPr="00C47D3B">
        <w:rPr>
          <w:color w:val="auto"/>
          <w:sz w:val="24"/>
          <w:szCs w:val="24"/>
        </w:rPr>
        <w:t>, preservado o prazo legal quando a alteração afetar a formulação das propostas.</w:t>
      </w:r>
    </w:p>
    <w:p w14:paraId="3C5C0C18" w14:textId="77777777" w:rsidR="00655ED9" w:rsidRPr="00C47D3B" w:rsidRDefault="00655ED9" w:rsidP="00655ED9">
      <w:pPr>
        <w:pStyle w:val="Nivel2"/>
        <w:numPr>
          <w:ilvl w:val="0"/>
          <w:numId w:val="0"/>
        </w:numPr>
        <w:spacing w:before="0" w:after="0" w:line="240" w:lineRule="auto"/>
        <w:rPr>
          <w:color w:val="auto"/>
          <w:sz w:val="24"/>
          <w:szCs w:val="24"/>
        </w:rPr>
      </w:pPr>
      <w:r w:rsidRPr="00C47D3B">
        <w:rPr>
          <w:color w:val="auto"/>
          <w:sz w:val="24"/>
          <w:szCs w:val="24"/>
        </w:rPr>
        <w:t>12.3. Todas as referências de tempo no Edital, no aviso e durante a sessão pública observarão o horário de Brasília – DF.</w:t>
      </w:r>
    </w:p>
    <w:p w14:paraId="3248BB01" w14:textId="77777777" w:rsidR="00655ED9" w:rsidRPr="00C47D3B" w:rsidRDefault="00655ED9" w:rsidP="00655ED9">
      <w:pPr>
        <w:pStyle w:val="Nivel2"/>
        <w:numPr>
          <w:ilvl w:val="0"/>
          <w:numId w:val="0"/>
        </w:numPr>
        <w:spacing w:before="0" w:after="0" w:line="240" w:lineRule="auto"/>
        <w:rPr>
          <w:color w:val="auto"/>
          <w:sz w:val="24"/>
          <w:szCs w:val="24"/>
        </w:rPr>
      </w:pPr>
      <w:r w:rsidRPr="00C47D3B">
        <w:rPr>
          <w:color w:val="auto"/>
          <w:sz w:val="24"/>
          <w:szCs w:val="24"/>
        </w:rPr>
        <w:t>12.4. A homologação do resultado desta licitação não implicará direito à contratação.</w:t>
      </w:r>
    </w:p>
    <w:p w14:paraId="2B3AD760" w14:textId="77777777" w:rsidR="00655ED9" w:rsidRPr="00C47D3B" w:rsidRDefault="00655ED9" w:rsidP="00655ED9">
      <w:pPr>
        <w:pStyle w:val="Nivel2"/>
        <w:numPr>
          <w:ilvl w:val="0"/>
          <w:numId w:val="0"/>
        </w:numPr>
        <w:spacing w:before="0" w:after="0" w:line="240" w:lineRule="auto"/>
        <w:rPr>
          <w:color w:val="auto"/>
          <w:sz w:val="24"/>
          <w:szCs w:val="24"/>
        </w:rPr>
      </w:pPr>
      <w:r w:rsidRPr="00C47D3B">
        <w:rPr>
          <w:color w:val="auto"/>
          <w:sz w:val="24"/>
          <w:szCs w:val="24"/>
        </w:rPr>
        <w:t xml:space="preserve">12.5. As normas disciplinadoras da licitação serão sempre interpretadas em favor da ampliação da disputa entre os interessados, desde que não comprometam o interesse da Administração, o princípio da isonomia, a finalidade e a segurança da contratação. </w:t>
      </w:r>
    </w:p>
    <w:p w14:paraId="0B6558B1" w14:textId="77777777" w:rsidR="00655ED9" w:rsidRPr="00C47D3B" w:rsidRDefault="00655ED9" w:rsidP="00655ED9">
      <w:pPr>
        <w:pStyle w:val="Nivel2"/>
        <w:numPr>
          <w:ilvl w:val="0"/>
          <w:numId w:val="0"/>
        </w:numPr>
        <w:spacing w:before="0" w:after="0" w:line="240" w:lineRule="auto"/>
        <w:rPr>
          <w:color w:val="auto"/>
          <w:sz w:val="24"/>
          <w:szCs w:val="24"/>
        </w:rPr>
      </w:pPr>
      <w:r w:rsidRPr="00C47D3B">
        <w:rPr>
          <w:color w:val="auto"/>
          <w:sz w:val="24"/>
          <w:szCs w:val="24"/>
        </w:rPr>
        <w:t>12.6. Os licitantes assumem todos os custos de preparação e apresentação de suas propostas e a Administração não será, em nenhum caso, responsável por esses custos, independentemente da condução ou do resultado do processo licitatório.</w:t>
      </w:r>
    </w:p>
    <w:p w14:paraId="4A083779" w14:textId="77777777" w:rsidR="00655ED9" w:rsidRPr="00C47D3B" w:rsidRDefault="00655ED9" w:rsidP="00655ED9">
      <w:pPr>
        <w:pStyle w:val="Nivel2"/>
        <w:numPr>
          <w:ilvl w:val="0"/>
          <w:numId w:val="0"/>
        </w:numPr>
        <w:spacing w:before="0" w:after="0" w:line="240" w:lineRule="auto"/>
        <w:rPr>
          <w:color w:val="auto"/>
          <w:sz w:val="24"/>
          <w:szCs w:val="24"/>
        </w:rPr>
      </w:pPr>
      <w:r w:rsidRPr="00C47D3B">
        <w:rPr>
          <w:color w:val="auto"/>
          <w:sz w:val="24"/>
          <w:szCs w:val="24"/>
        </w:rPr>
        <w:t>12.7. Na contagem dos prazos estabelecidos neste Edital e seus Anexos, excluir-se-á o dia do início e incluir-se-á o do vencimento. Só se iniciam e vencem os prazos em dias de expediente na Administração.</w:t>
      </w:r>
    </w:p>
    <w:p w14:paraId="3844E723" w14:textId="77777777" w:rsidR="00655ED9" w:rsidRPr="00C47D3B" w:rsidRDefault="00655ED9" w:rsidP="00655ED9">
      <w:pPr>
        <w:pStyle w:val="Nivel2"/>
        <w:numPr>
          <w:ilvl w:val="0"/>
          <w:numId w:val="0"/>
        </w:numPr>
        <w:spacing w:before="0" w:after="0" w:line="240" w:lineRule="auto"/>
        <w:rPr>
          <w:color w:val="auto"/>
          <w:sz w:val="24"/>
          <w:szCs w:val="24"/>
        </w:rPr>
      </w:pPr>
      <w:r w:rsidRPr="00C47D3B">
        <w:rPr>
          <w:color w:val="auto"/>
          <w:sz w:val="24"/>
          <w:szCs w:val="24"/>
        </w:rPr>
        <w:t>12.8. O desatendimento de exigências formais não essenciais não importará o afastamento do licitante, desde que seja possível o aproveitamento do ato, observados os princípios da isonomia e do interesse público.</w:t>
      </w:r>
    </w:p>
    <w:p w14:paraId="4663FCCF" w14:textId="77777777" w:rsidR="00655ED9" w:rsidRPr="00C47D3B" w:rsidRDefault="00655ED9" w:rsidP="00655ED9">
      <w:pPr>
        <w:pStyle w:val="Nivel2"/>
        <w:numPr>
          <w:ilvl w:val="0"/>
          <w:numId w:val="0"/>
        </w:numPr>
        <w:spacing w:before="0" w:after="0" w:line="240" w:lineRule="auto"/>
        <w:rPr>
          <w:color w:val="auto"/>
          <w:sz w:val="24"/>
          <w:szCs w:val="24"/>
        </w:rPr>
      </w:pPr>
      <w:r w:rsidRPr="00C47D3B">
        <w:rPr>
          <w:color w:val="auto"/>
          <w:sz w:val="24"/>
          <w:szCs w:val="24"/>
        </w:rPr>
        <w:t>12.9. Em caso de divergência entre disposições deste Edital e de seus anexos ou demais peças que compõem o processo, prevalecerá as deste Edital.</w:t>
      </w:r>
    </w:p>
    <w:p w14:paraId="04E67BE7" w14:textId="77777777" w:rsidR="00655ED9" w:rsidRPr="00C47D3B" w:rsidRDefault="00655ED9" w:rsidP="00655ED9">
      <w:pPr>
        <w:pStyle w:val="Nivel2"/>
        <w:numPr>
          <w:ilvl w:val="0"/>
          <w:numId w:val="0"/>
        </w:numPr>
        <w:spacing w:before="0" w:after="0" w:line="240" w:lineRule="auto"/>
        <w:rPr>
          <w:color w:val="auto"/>
          <w:sz w:val="24"/>
          <w:szCs w:val="24"/>
        </w:rPr>
      </w:pPr>
      <w:r w:rsidRPr="00C47D3B">
        <w:rPr>
          <w:color w:val="auto"/>
          <w:sz w:val="24"/>
          <w:szCs w:val="24"/>
        </w:rPr>
        <w:t xml:space="preserve">12.10. O Edital e seus anexos estão disponíveis, na íntegra, no Portal Nacional de Contratações Públicas (PNCP) e endereço eletrônico </w:t>
      </w:r>
      <w:hyperlink r:id="rId19" w:history="1">
        <w:r w:rsidRPr="00C47D3B">
          <w:rPr>
            <w:rStyle w:val="Hyperlink"/>
            <w:bCs/>
            <w:color w:val="auto"/>
            <w:sz w:val="24"/>
            <w:szCs w:val="24"/>
            <w:u w:val="none"/>
          </w:rPr>
          <w:t>http://portalcompras.tanabi.sp.gov.br</w:t>
        </w:r>
      </w:hyperlink>
      <w:r w:rsidRPr="00C47D3B">
        <w:rPr>
          <w:color w:val="auto"/>
          <w:sz w:val="24"/>
          <w:szCs w:val="24"/>
        </w:rPr>
        <w:t>.</w:t>
      </w:r>
    </w:p>
    <w:p w14:paraId="192BF336" w14:textId="77777777" w:rsidR="00655ED9" w:rsidRPr="00C47D3B" w:rsidRDefault="00655ED9" w:rsidP="00655ED9">
      <w:pPr>
        <w:pStyle w:val="Nivel2"/>
        <w:numPr>
          <w:ilvl w:val="0"/>
          <w:numId w:val="0"/>
        </w:numPr>
        <w:spacing w:before="0" w:after="0" w:line="240" w:lineRule="auto"/>
        <w:rPr>
          <w:color w:val="auto"/>
          <w:sz w:val="24"/>
          <w:szCs w:val="24"/>
        </w:rPr>
      </w:pPr>
      <w:r w:rsidRPr="00C47D3B">
        <w:rPr>
          <w:color w:val="auto"/>
          <w:sz w:val="24"/>
          <w:szCs w:val="24"/>
        </w:rPr>
        <w:t>12.11. Integram este Edital, para todos os fins e efeitos, os seguintes anexos:</w:t>
      </w:r>
    </w:p>
    <w:p w14:paraId="461E0B20" w14:textId="77777777" w:rsidR="00655ED9" w:rsidRPr="00C47D3B" w:rsidRDefault="00655ED9" w:rsidP="00655ED9">
      <w:pPr>
        <w:pStyle w:val="Nivel3"/>
        <w:numPr>
          <w:ilvl w:val="0"/>
          <w:numId w:val="0"/>
        </w:numPr>
        <w:spacing w:before="0" w:after="0" w:line="240" w:lineRule="auto"/>
        <w:rPr>
          <w:color w:val="auto"/>
          <w:sz w:val="24"/>
          <w:szCs w:val="24"/>
        </w:rPr>
      </w:pPr>
      <w:r w:rsidRPr="00C47D3B">
        <w:rPr>
          <w:color w:val="auto"/>
          <w:sz w:val="24"/>
          <w:szCs w:val="24"/>
        </w:rPr>
        <w:t>12.11.1. ANEXO I – Termo de Referência;</w:t>
      </w:r>
    </w:p>
    <w:p w14:paraId="099DA06C" w14:textId="77777777" w:rsidR="00655ED9" w:rsidRPr="00C47D3B" w:rsidRDefault="00655ED9" w:rsidP="00655ED9">
      <w:pPr>
        <w:pStyle w:val="Nivel3"/>
        <w:numPr>
          <w:ilvl w:val="0"/>
          <w:numId w:val="0"/>
        </w:numPr>
        <w:spacing w:before="0" w:after="0" w:line="240" w:lineRule="auto"/>
        <w:rPr>
          <w:color w:val="auto"/>
          <w:sz w:val="24"/>
          <w:szCs w:val="24"/>
        </w:rPr>
      </w:pPr>
      <w:r w:rsidRPr="00C47D3B">
        <w:rPr>
          <w:color w:val="auto"/>
          <w:sz w:val="24"/>
          <w:szCs w:val="24"/>
        </w:rPr>
        <w:t>12.11.2. ANEXO II – Minuta de Termo de Permissão Onerosa de Uso e Exploração;</w:t>
      </w:r>
    </w:p>
    <w:p w14:paraId="7F2001E2" w14:textId="77777777" w:rsidR="00655ED9" w:rsidRPr="00C47D3B" w:rsidRDefault="00655ED9" w:rsidP="00655ED9">
      <w:pPr>
        <w:pStyle w:val="Nivel3"/>
        <w:numPr>
          <w:ilvl w:val="0"/>
          <w:numId w:val="0"/>
        </w:numPr>
        <w:spacing w:before="0" w:after="0" w:line="240" w:lineRule="auto"/>
        <w:rPr>
          <w:color w:val="auto"/>
          <w:sz w:val="24"/>
          <w:szCs w:val="24"/>
        </w:rPr>
      </w:pPr>
      <w:r w:rsidRPr="00C47D3B">
        <w:rPr>
          <w:color w:val="auto"/>
          <w:sz w:val="24"/>
          <w:szCs w:val="24"/>
        </w:rPr>
        <w:t>12.11.3. ANEXO III – Modelo Arquivo Declaração (Fase Cadastramento da Proposta Inicial).</w:t>
      </w:r>
    </w:p>
    <w:p w14:paraId="09F53337" w14:textId="77777777" w:rsidR="009313F5" w:rsidRPr="00C47D3B" w:rsidRDefault="009313F5" w:rsidP="00655ED9">
      <w:pPr>
        <w:pStyle w:val="Nivel3"/>
        <w:numPr>
          <w:ilvl w:val="0"/>
          <w:numId w:val="0"/>
        </w:numPr>
        <w:spacing w:before="0" w:after="0" w:line="240" w:lineRule="auto"/>
        <w:rPr>
          <w:color w:val="auto"/>
          <w:sz w:val="24"/>
          <w:szCs w:val="24"/>
        </w:rPr>
      </w:pPr>
    </w:p>
    <w:p w14:paraId="1EBA7F0D" w14:textId="56509669" w:rsidR="00655ED9" w:rsidRPr="00C47D3B" w:rsidRDefault="009215E1" w:rsidP="00655ED9">
      <w:pPr>
        <w:jc w:val="center"/>
        <w:rPr>
          <w:rFonts w:ascii="Arial" w:eastAsia="MS Mincho" w:hAnsi="Arial" w:cs="Arial"/>
          <w:bCs/>
          <w:iCs/>
        </w:rPr>
      </w:pPr>
      <w:r w:rsidRPr="00C47D3B">
        <w:rPr>
          <w:rFonts w:ascii="Arial" w:eastAsia="MS Mincho" w:hAnsi="Arial" w:cs="Arial"/>
          <w:bCs/>
          <w:iCs/>
        </w:rPr>
        <w:t>Tanabi, 22 de julho de 2026</w:t>
      </w:r>
      <w:r w:rsidR="00655ED9" w:rsidRPr="00C47D3B">
        <w:rPr>
          <w:rFonts w:ascii="Arial" w:eastAsia="MS Mincho" w:hAnsi="Arial" w:cs="Arial"/>
          <w:bCs/>
          <w:iCs/>
        </w:rPr>
        <w:t>.</w:t>
      </w:r>
    </w:p>
    <w:p w14:paraId="73A8E6CB" w14:textId="77777777" w:rsidR="00655ED9" w:rsidRPr="00C47D3B" w:rsidRDefault="00655ED9" w:rsidP="00655ED9">
      <w:pPr>
        <w:jc w:val="center"/>
        <w:rPr>
          <w:rFonts w:ascii="Arial" w:eastAsia="MS Mincho" w:hAnsi="Arial" w:cs="Arial"/>
          <w:bCs/>
          <w:iCs/>
        </w:rPr>
      </w:pPr>
    </w:p>
    <w:p w14:paraId="31AAE81E" w14:textId="77777777" w:rsidR="00655ED9" w:rsidRPr="00C47D3B" w:rsidRDefault="00655ED9" w:rsidP="00655ED9">
      <w:pPr>
        <w:jc w:val="center"/>
        <w:rPr>
          <w:rFonts w:ascii="Arial" w:eastAsia="MS Mincho" w:hAnsi="Arial" w:cs="Arial"/>
          <w:bCs/>
          <w:iCs/>
        </w:rPr>
      </w:pPr>
    </w:p>
    <w:p w14:paraId="04978FCF" w14:textId="77777777" w:rsidR="00655ED9" w:rsidRPr="00C47D3B" w:rsidRDefault="00655ED9" w:rsidP="00655ED9">
      <w:pPr>
        <w:jc w:val="center"/>
        <w:rPr>
          <w:rFonts w:ascii="Arial" w:eastAsia="MS Mincho" w:hAnsi="Arial" w:cs="Arial"/>
          <w:bCs/>
          <w:iCs/>
        </w:rPr>
      </w:pPr>
    </w:p>
    <w:p w14:paraId="4574A18F" w14:textId="77777777" w:rsidR="00655ED9" w:rsidRPr="00C47D3B" w:rsidRDefault="00655ED9" w:rsidP="00655ED9">
      <w:pPr>
        <w:jc w:val="center"/>
        <w:rPr>
          <w:rFonts w:ascii="Arial" w:eastAsia="MS Mincho" w:hAnsi="Arial" w:cs="Arial"/>
          <w:bCs/>
          <w:iCs/>
        </w:rPr>
      </w:pPr>
    </w:p>
    <w:p w14:paraId="2666CEFB" w14:textId="77777777" w:rsidR="00655ED9" w:rsidRPr="00C47D3B" w:rsidRDefault="00655ED9" w:rsidP="00655ED9">
      <w:pPr>
        <w:pStyle w:val="TextosemFormatao"/>
        <w:jc w:val="center"/>
        <w:rPr>
          <w:rFonts w:ascii="Arial" w:hAnsi="Arial" w:cs="Arial"/>
          <w:b/>
          <w:bCs/>
          <w:iCs/>
          <w:sz w:val="24"/>
          <w:szCs w:val="24"/>
        </w:rPr>
      </w:pPr>
      <w:r w:rsidRPr="00C47D3B">
        <w:rPr>
          <w:rFonts w:ascii="Arial" w:hAnsi="Arial" w:cs="Arial"/>
          <w:b/>
          <w:sz w:val="24"/>
          <w:szCs w:val="24"/>
        </w:rPr>
        <w:t>ALEXANDRE SILVEIRA BERTOLINI</w:t>
      </w:r>
    </w:p>
    <w:p w14:paraId="511F3977" w14:textId="77777777" w:rsidR="00655ED9" w:rsidRPr="00C47D3B" w:rsidRDefault="00655ED9" w:rsidP="00655ED9">
      <w:pPr>
        <w:pStyle w:val="SemEspaamento"/>
        <w:jc w:val="center"/>
        <w:rPr>
          <w:rFonts w:ascii="Arial" w:hAnsi="Arial" w:cs="Arial"/>
          <w:sz w:val="24"/>
          <w:szCs w:val="24"/>
        </w:rPr>
      </w:pPr>
      <w:r w:rsidRPr="00C47D3B">
        <w:rPr>
          <w:rFonts w:ascii="Arial" w:hAnsi="Arial" w:cs="Arial"/>
          <w:sz w:val="24"/>
          <w:szCs w:val="24"/>
        </w:rPr>
        <w:t>Prefeito do Município de Tanabi</w:t>
      </w:r>
    </w:p>
    <w:p w14:paraId="35EC729B" w14:textId="11BCEC6A" w:rsidR="00655ED9" w:rsidRPr="00C47D3B" w:rsidRDefault="00655ED9" w:rsidP="00655ED9">
      <w:pPr>
        <w:jc w:val="center"/>
        <w:rPr>
          <w:rFonts w:ascii="Arial" w:hAnsi="Arial" w:cs="Arial"/>
          <w:b/>
          <w:bCs/>
        </w:rPr>
      </w:pPr>
      <w:r w:rsidRPr="00C47D3B">
        <w:rPr>
          <w:rFonts w:ascii="Arial" w:hAnsi="Arial" w:cs="Arial"/>
          <w:b/>
          <w:bCs/>
        </w:rPr>
        <w:br w:type="page"/>
      </w:r>
      <w:bookmarkStart w:id="9" w:name="_Hlk82471863"/>
      <w:r w:rsidRPr="00C47D3B">
        <w:rPr>
          <w:rFonts w:ascii="Arial" w:hAnsi="Arial" w:cs="Arial"/>
          <w:b/>
        </w:rPr>
        <w:t>PROCESSO ADMINISTRATIVO N</w:t>
      </w:r>
      <w:r w:rsidRPr="00C47D3B">
        <w:rPr>
          <w:rFonts w:ascii="Arial" w:hAnsi="Arial" w:cs="Arial"/>
          <w:b/>
          <w:bCs/>
        </w:rPr>
        <w:t xml:space="preserve">º </w:t>
      </w:r>
      <w:r w:rsidR="006D19B9">
        <w:rPr>
          <w:rFonts w:ascii="Arial" w:hAnsi="Arial" w:cs="Arial"/>
          <w:b/>
          <w:bCs/>
        </w:rPr>
        <w:t>116/2026</w:t>
      </w:r>
    </w:p>
    <w:p w14:paraId="4AF57F1F" w14:textId="7B604DF3" w:rsidR="00655ED9" w:rsidRPr="00C47D3B" w:rsidRDefault="00E05AA8" w:rsidP="00655ED9">
      <w:pPr>
        <w:jc w:val="center"/>
        <w:rPr>
          <w:rFonts w:ascii="Arial" w:hAnsi="Arial" w:cs="Arial"/>
          <w:b/>
          <w:bCs/>
        </w:rPr>
      </w:pPr>
      <w:r w:rsidRPr="00C47D3B">
        <w:rPr>
          <w:rFonts w:ascii="Arial" w:hAnsi="Arial" w:cs="Arial"/>
          <w:b/>
          <w:bCs/>
        </w:rPr>
        <w:t>PREGÃO ELETRÔNICO Nº 071/2026</w:t>
      </w:r>
    </w:p>
    <w:p w14:paraId="471AA7CC" w14:textId="77777777" w:rsidR="00655ED9" w:rsidRPr="00C47D3B" w:rsidRDefault="00655ED9" w:rsidP="00655ED9">
      <w:pPr>
        <w:jc w:val="center"/>
        <w:rPr>
          <w:rFonts w:ascii="Arial" w:hAnsi="Arial" w:cs="Arial"/>
          <w:b/>
          <w:bCs/>
        </w:rPr>
      </w:pPr>
      <w:r w:rsidRPr="00C47D3B">
        <w:rPr>
          <w:rFonts w:ascii="Arial" w:hAnsi="Arial" w:cs="Arial"/>
          <w:b/>
          <w:bCs/>
        </w:rPr>
        <w:t>ANEXO I – TERMO DE REFERÊNCIA</w:t>
      </w:r>
    </w:p>
    <w:p w14:paraId="64A40749" w14:textId="77777777" w:rsidR="00655ED9" w:rsidRPr="00C47D3B" w:rsidRDefault="00655ED9" w:rsidP="00655ED9">
      <w:pPr>
        <w:jc w:val="both"/>
        <w:rPr>
          <w:rFonts w:ascii="Arial" w:hAnsi="Arial" w:cs="Arial"/>
          <w:bCs/>
        </w:rPr>
      </w:pPr>
    </w:p>
    <w:p w14:paraId="03B874FB" w14:textId="77777777" w:rsidR="00655ED9" w:rsidRPr="00C47D3B" w:rsidRDefault="00655ED9" w:rsidP="00655ED9">
      <w:pPr>
        <w:pStyle w:val="Nivel01"/>
      </w:pPr>
      <w:r w:rsidRPr="00C47D3B">
        <w:t>1. CONDIÇÕES GERAIS DA CONTRATAÇÃO:</w:t>
      </w:r>
    </w:p>
    <w:p w14:paraId="566C8584" w14:textId="77777777" w:rsidR="00655ED9" w:rsidRPr="00C47D3B" w:rsidRDefault="00655ED9" w:rsidP="00655ED9">
      <w:pPr>
        <w:rPr>
          <w:rFonts w:ascii="Arial" w:hAnsi="Arial" w:cs="Arial"/>
        </w:rPr>
      </w:pPr>
    </w:p>
    <w:p w14:paraId="1C4B0BF8" w14:textId="64739AE6" w:rsidR="00655ED9" w:rsidRPr="00C47D3B" w:rsidRDefault="00655ED9" w:rsidP="00655ED9">
      <w:pPr>
        <w:pStyle w:val="Nivel2"/>
        <w:numPr>
          <w:ilvl w:val="0"/>
          <w:numId w:val="0"/>
        </w:numPr>
        <w:spacing w:before="0" w:after="0" w:line="240" w:lineRule="auto"/>
        <w:rPr>
          <w:b/>
          <w:bCs/>
          <w:color w:val="auto"/>
          <w:sz w:val="24"/>
          <w:szCs w:val="24"/>
        </w:rPr>
      </w:pPr>
      <w:r w:rsidRPr="00C47D3B">
        <w:rPr>
          <w:bCs/>
          <w:color w:val="auto"/>
          <w:sz w:val="24"/>
          <w:szCs w:val="24"/>
        </w:rPr>
        <w:t xml:space="preserve">1.1. </w:t>
      </w:r>
      <w:r w:rsidR="00BA0B64" w:rsidRPr="00C47D3B">
        <w:rPr>
          <w:bCs/>
          <w:sz w:val="24"/>
          <w:szCs w:val="24"/>
        </w:rPr>
        <w:t>Outorga onerosa de permissão de uso, em caráter precário, pessoal, temporário, condicionado e intransferível, de espaço público municipal destinado à instalação, ao apoio operacional e à exploração comercial do “Trenzinho da Alegria”, durante a Semana da Cultura Feira do Artesanato – 2026, no Município de Tanabi/SP</w:t>
      </w:r>
      <w:r w:rsidRPr="00C47D3B">
        <w:rPr>
          <w:bCs/>
          <w:color w:val="auto"/>
          <w:sz w:val="24"/>
          <w:szCs w:val="24"/>
        </w:rPr>
        <w:t>, conforme as condições deste Termo de Referência.</w:t>
      </w:r>
    </w:p>
    <w:p w14:paraId="0616FBF8" w14:textId="77777777" w:rsidR="00655ED9" w:rsidRPr="00C47D3B" w:rsidRDefault="00655ED9" w:rsidP="00655ED9">
      <w:pPr>
        <w:pStyle w:val="Nivel2"/>
        <w:numPr>
          <w:ilvl w:val="0"/>
          <w:numId w:val="0"/>
        </w:numPr>
        <w:spacing w:before="0" w:after="0" w:line="240" w:lineRule="auto"/>
        <w:rPr>
          <w:color w:val="auto"/>
          <w:sz w:val="24"/>
          <w:szCs w:val="24"/>
        </w:rPr>
      </w:pPr>
    </w:p>
    <w:tbl>
      <w:tblPr>
        <w:tblW w:w="92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29"/>
        <w:gridCol w:w="1393"/>
        <w:gridCol w:w="2702"/>
        <w:gridCol w:w="1174"/>
        <w:gridCol w:w="752"/>
        <w:gridCol w:w="1259"/>
        <w:gridCol w:w="1259"/>
      </w:tblGrid>
      <w:tr w:rsidR="009215E1" w:rsidRPr="00C47D3B" w14:paraId="4954C989" w14:textId="77777777" w:rsidTr="003F74A6">
        <w:trPr>
          <w:trHeight w:val="20"/>
          <w:jc w:val="center"/>
        </w:trPr>
        <w:tc>
          <w:tcPr>
            <w:tcW w:w="729" w:type="dxa"/>
            <w:shd w:val="clear" w:color="auto" w:fill="D0CECE" w:themeFill="background2" w:themeFillShade="E6"/>
            <w:noWrap/>
            <w:vAlign w:val="center"/>
            <w:hideMark/>
          </w:tcPr>
          <w:p w14:paraId="3ACD0886" w14:textId="77777777" w:rsidR="001717E8" w:rsidRPr="006164CC" w:rsidRDefault="00147BFF">
            <w:pPr>
              <w:jc w:val="center"/>
              <w:rPr>
                <w:rFonts w:ascii="Arial" w:hAnsi="Arial" w:cs="Arial"/>
                <w:sz w:val="20"/>
                <w:szCs w:val="20"/>
              </w:rPr>
            </w:pPr>
            <w:r w:rsidRPr="006164CC">
              <w:rPr>
                <w:rFonts w:ascii="Arial" w:hAnsi="Arial" w:cs="Arial"/>
                <w:b/>
                <w:sz w:val="20"/>
                <w:szCs w:val="20"/>
              </w:rPr>
              <w:t>ITEM</w:t>
            </w:r>
          </w:p>
        </w:tc>
        <w:tc>
          <w:tcPr>
            <w:tcW w:w="1393" w:type="dxa"/>
            <w:shd w:val="clear" w:color="auto" w:fill="D0CECE" w:themeFill="background2" w:themeFillShade="E6"/>
            <w:noWrap/>
            <w:vAlign w:val="center"/>
            <w:hideMark/>
          </w:tcPr>
          <w:p w14:paraId="66CCD5B1" w14:textId="77777777" w:rsidR="001717E8" w:rsidRPr="006164CC" w:rsidRDefault="00147BFF">
            <w:pPr>
              <w:jc w:val="center"/>
              <w:rPr>
                <w:rFonts w:ascii="Arial" w:hAnsi="Arial" w:cs="Arial"/>
                <w:sz w:val="20"/>
                <w:szCs w:val="20"/>
              </w:rPr>
            </w:pPr>
            <w:r w:rsidRPr="006164CC">
              <w:rPr>
                <w:rFonts w:ascii="Arial" w:hAnsi="Arial" w:cs="Arial"/>
                <w:b/>
                <w:sz w:val="20"/>
                <w:szCs w:val="20"/>
              </w:rPr>
              <w:t>CÓDIGO</w:t>
            </w:r>
          </w:p>
        </w:tc>
        <w:tc>
          <w:tcPr>
            <w:tcW w:w="2702" w:type="dxa"/>
            <w:shd w:val="clear" w:color="auto" w:fill="D0CECE" w:themeFill="background2" w:themeFillShade="E6"/>
            <w:noWrap/>
            <w:vAlign w:val="center"/>
            <w:hideMark/>
          </w:tcPr>
          <w:p w14:paraId="5B2EDF69" w14:textId="77777777" w:rsidR="001717E8" w:rsidRPr="006164CC" w:rsidRDefault="00147BFF">
            <w:pPr>
              <w:jc w:val="center"/>
              <w:rPr>
                <w:rFonts w:ascii="Arial" w:hAnsi="Arial" w:cs="Arial"/>
                <w:sz w:val="20"/>
                <w:szCs w:val="20"/>
              </w:rPr>
            </w:pPr>
            <w:r w:rsidRPr="006164CC">
              <w:rPr>
                <w:rFonts w:ascii="Arial" w:hAnsi="Arial" w:cs="Arial"/>
                <w:b/>
                <w:sz w:val="20"/>
                <w:szCs w:val="20"/>
              </w:rPr>
              <w:t>ESPECIFICAÇÃO</w:t>
            </w:r>
          </w:p>
        </w:tc>
        <w:tc>
          <w:tcPr>
            <w:tcW w:w="1174" w:type="dxa"/>
            <w:shd w:val="clear" w:color="auto" w:fill="D0CECE" w:themeFill="background2" w:themeFillShade="E6"/>
            <w:noWrap/>
            <w:vAlign w:val="center"/>
            <w:hideMark/>
          </w:tcPr>
          <w:p w14:paraId="303D9F81" w14:textId="77777777" w:rsidR="001717E8" w:rsidRPr="006164CC" w:rsidRDefault="00147BFF">
            <w:pPr>
              <w:jc w:val="center"/>
              <w:rPr>
                <w:rFonts w:ascii="Arial" w:hAnsi="Arial" w:cs="Arial"/>
                <w:sz w:val="20"/>
                <w:szCs w:val="20"/>
              </w:rPr>
            </w:pPr>
            <w:r w:rsidRPr="006164CC">
              <w:rPr>
                <w:rFonts w:ascii="Arial" w:hAnsi="Arial" w:cs="Arial"/>
                <w:b/>
                <w:sz w:val="20"/>
                <w:szCs w:val="20"/>
              </w:rPr>
              <w:t>UNID.</w:t>
            </w:r>
          </w:p>
        </w:tc>
        <w:tc>
          <w:tcPr>
            <w:tcW w:w="752" w:type="dxa"/>
            <w:shd w:val="clear" w:color="auto" w:fill="D0CECE" w:themeFill="background2" w:themeFillShade="E6"/>
            <w:noWrap/>
            <w:vAlign w:val="center"/>
            <w:hideMark/>
          </w:tcPr>
          <w:p w14:paraId="471CE1F8" w14:textId="77777777" w:rsidR="001717E8" w:rsidRPr="006164CC" w:rsidRDefault="00147BFF">
            <w:pPr>
              <w:jc w:val="center"/>
              <w:rPr>
                <w:rFonts w:ascii="Arial" w:hAnsi="Arial" w:cs="Arial"/>
                <w:sz w:val="20"/>
                <w:szCs w:val="20"/>
              </w:rPr>
            </w:pPr>
            <w:r w:rsidRPr="006164CC">
              <w:rPr>
                <w:rFonts w:ascii="Arial" w:hAnsi="Arial" w:cs="Arial"/>
                <w:b/>
                <w:sz w:val="20"/>
                <w:szCs w:val="20"/>
              </w:rPr>
              <w:t>QTD.</w:t>
            </w:r>
          </w:p>
        </w:tc>
        <w:tc>
          <w:tcPr>
            <w:tcW w:w="1259" w:type="dxa"/>
            <w:shd w:val="clear" w:color="auto" w:fill="D0CECE" w:themeFill="background2" w:themeFillShade="E6"/>
            <w:noWrap/>
            <w:vAlign w:val="center"/>
            <w:hideMark/>
          </w:tcPr>
          <w:p w14:paraId="3A15B339" w14:textId="77777777" w:rsidR="001717E8" w:rsidRPr="006164CC" w:rsidRDefault="00147BFF">
            <w:pPr>
              <w:jc w:val="center"/>
              <w:rPr>
                <w:rFonts w:ascii="Arial" w:hAnsi="Arial" w:cs="Arial"/>
                <w:sz w:val="20"/>
                <w:szCs w:val="20"/>
              </w:rPr>
            </w:pPr>
            <w:r w:rsidRPr="006164CC">
              <w:rPr>
                <w:rFonts w:ascii="Arial" w:hAnsi="Arial" w:cs="Arial"/>
                <w:b/>
                <w:sz w:val="20"/>
                <w:szCs w:val="20"/>
              </w:rPr>
              <w:t>VALOR MÍN. (R$)</w:t>
            </w:r>
          </w:p>
        </w:tc>
        <w:tc>
          <w:tcPr>
            <w:tcW w:w="1259" w:type="dxa"/>
            <w:shd w:val="clear" w:color="auto" w:fill="D0CECE" w:themeFill="background2" w:themeFillShade="E6"/>
            <w:noWrap/>
            <w:vAlign w:val="center"/>
            <w:hideMark/>
          </w:tcPr>
          <w:p w14:paraId="6D895A29" w14:textId="77777777" w:rsidR="001717E8" w:rsidRPr="006164CC" w:rsidRDefault="00147BFF">
            <w:pPr>
              <w:jc w:val="center"/>
              <w:rPr>
                <w:rFonts w:ascii="Arial" w:hAnsi="Arial" w:cs="Arial"/>
                <w:sz w:val="20"/>
                <w:szCs w:val="20"/>
              </w:rPr>
            </w:pPr>
            <w:r w:rsidRPr="006164CC">
              <w:rPr>
                <w:rFonts w:ascii="Arial" w:hAnsi="Arial" w:cs="Arial"/>
                <w:b/>
                <w:sz w:val="20"/>
                <w:szCs w:val="20"/>
              </w:rPr>
              <w:t>VALOR TOTAL (R$)</w:t>
            </w:r>
          </w:p>
        </w:tc>
      </w:tr>
      <w:tr w:rsidR="009215E1" w:rsidRPr="00C47D3B" w14:paraId="4D0AC367" w14:textId="77777777" w:rsidTr="003F74A6">
        <w:trPr>
          <w:trHeight w:val="20"/>
          <w:jc w:val="center"/>
        </w:trPr>
        <w:tc>
          <w:tcPr>
            <w:tcW w:w="729" w:type="dxa"/>
            <w:noWrap/>
            <w:vAlign w:val="center"/>
          </w:tcPr>
          <w:p w14:paraId="54C46350" w14:textId="77777777" w:rsidR="001717E8" w:rsidRPr="006164CC" w:rsidRDefault="00147BFF">
            <w:pPr>
              <w:jc w:val="center"/>
              <w:rPr>
                <w:rFonts w:ascii="Arial" w:hAnsi="Arial" w:cs="Arial"/>
                <w:sz w:val="20"/>
                <w:szCs w:val="20"/>
              </w:rPr>
            </w:pPr>
            <w:r w:rsidRPr="006164CC">
              <w:rPr>
                <w:rFonts w:ascii="Arial" w:hAnsi="Arial" w:cs="Arial"/>
                <w:sz w:val="20"/>
                <w:szCs w:val="20"/>
              </w:rPr>
              <w:t>1</w:t>
            </w:r>
          </w:p>
        </w:tc>
        <w:tc>
          <w:tcPr>
            <w:tcW w:w="1393" w:type="dxa"/>
            <w:noWrap/>
            <w:vAlign w:val="center"/>
          </w:tcPr>
          <w:p w14:paraId="0D22C60A" w14:textId="77777777" w:rsidR="001717E8" w:rsidRPr="006164CC" w:rsidRDefault="00147BFF">
            <w:pPr>
              <w:jc w:val="center"/>
              <w:rPr>
                <w:rFonts w:ascii="Arial" w:hAnsi="Arial" w:cs="Arial"/>
                <w:sz w:val="20"/>
                <w:szCs w:val="20"/>
              </w:rPr>
            </w:pPr>
            <w:r w:rsidRPr="006164CC">
              <w:rPr>
                <w:rFonts w:ascii="Arial" w:hAnsi="Arial" w:cs="Arial"/>
                <w:sz w:val="20"/>
                <w:szCs w:val="20"/>
              </w:rPr>
              <w:t>894.001.001</w:t>
            </w:r>
          </w:p>
        </w:tc>
        <w:tc>
          <w:tcPr>
            <w:tcW w:w="2702" w:type="dxa"/>
            <w:noWrap/>
            <w:vAlign w:val="center"/>
          </w:tcPr>
          <w:p w14:paraId="0A14162C" w14:textId="77777777" w:rsidR="001717E8" w:rsidRPr="006164CC" w:rsidRDefault="00147BFF" w:rsidP="003F74A6">
            <w:pPr>
              <w:jc w:val="both"/>
              <w:rPr>
                <w:rFonts w:ascii="Arial" w:hAnsi="Arial" w:cs="Arial"/>
                <w:sz w:val="20"/>
                <w:szCs w:val="20"/>
              </w:rPr>
            </w:pPr>
            <w:r w:rsidRPr="006164CC">
              <w:rPr>
                <w:rFonts w:ascii="Arial" w:hAnsi="Arial" w:cs="Arial"/>
                <w:sz w:val="20"/>
                <w:szCs w:val="20"/>
              </w:rPr>
              <w:t>TRENZINHO – PERMISSÃO ONEROSA</w:t>
            </w:r>
          </w:p>
        </w:tc>
        <w:tc>
          <w:tcPr>
            <w:tcW w:w="1174" w:type="dxa"/>
            <w:noWrap/>
            <w:vAlign w:val="center"/>
          </w:tcPr>
          <w:p w14:paraId="3FA353BA" w14:textId="77777777" w:rsidR="001717E8" w:rsidRPr="006164CC" w:rsidRDefault="00147BFF">
            <w:pPr>
              <w:jc w:val="center"/>
              <w:rPr>
                <w:rFonts w:ascii="Arial" w:hAnsi="Arial" w:cs="Arial"/>
                <w:sz w:val="20"/>
                <w:szCs w:val="20"/>
              </w:rPr>
            </w:pPr>
            <w:r w:rsidRPr="006164CC">
              <w:rPr>
                <w:rFonts w:ascii="Arial" w:hAnsi="Arial" w:cs="Arial"/>
                <w:sz w:val="20"/>
                <w:szCs w:val="20"/>
              </w:rPr>
              <w:t>OUTORGA</w:t>
            </w:r>
          </w:p>
        </w:tc>
        <w:tc>
          <w:tcPr>
            <w:tcW w:w="752" w:type="dxa"/>
            <w:noWrap/>
            <w:vAlign w:val="center"/>
          </w:tcPr>
          <w:p w14:paraId="77CFD3D1" w14:textId="77777777" w:rsidR="001717E8" w:rsidRPr="006164CC" w:rsidRDefault="00147BFF">
            <w:pPr>
              <w:jc w:val="center"/>
              <w:rPr>
                <w:rFonts w:ascii="Arial" w:hAnsi="Arial" w:cs="Arial"/>
                <w:sz w:val="20"/>
                <w:szCs w:val="20"/>
              </w:rPr>
            </w:pPr>
            <w:r w:rsidRPr="006164CC">
              <w:rPr>
                <w:rFonts w:ascii="Arial" w:hAnsi="Arial" w:cs="Arial"/>
                <w:sz w:val="20"/>
                <w:szCs w:val="20"/>
              </w:rPr>
              <w:t>1</w:t>
            </w:r>
          </w:p>
        </w:tc>
        <w:tc>
          <w:tcPr>
            <w:tcW w:w="1259" w:type="dxa"/>
            <w:noWrap/>
            <w:vAlign w:val="center"/>
          </w:tcPr>
          <w:p w14:paraId="7AFE038A" w14:textId="77777777" w:rsidR="001717E8" w:rsidRPr="006164CC" w:rsidRDefault="00147BFF">
            <w:pPr>
              <w:jc w:val="center"/>
              <w:rPr>
                <w:rFonts w:ascii="Arial" w:hAnsi="Arial" w:cs="Arial"/>
                <w:sz w:val="20"/>
                <w:szCs w:val="20"/>
              </w:rPr>
            </w:pPr>
            <w:r w:rsidRPr="006164CC">
              <w:rPr>
                <w:rFonts w:ascii="Arial" w:hAnsi="Arial" w:cs="Arial"/>
                <w:sz w:val="20"/>
                <w:szCs w:val="20"/>
              </w:rPr>
              <w:t>4.733,33</w:t>
            </w:r>
          </w:p>
        </w:tc>
        <w:tc>
          <w:tcPr>
            <w:tcW w:w="1259" w:type="dxa"/>
            <w:noWrap/>
            <w:vAlign w:val="center"/>
          </w:tcPr>
          <w:p w14:paraId="7DDAC6D5" w14:textId="77777777" w:rsidR="001717E8" w:rsidRPr="006164CC" w:rsidRDefault="00147BFF">
            <w:pPr>
              <w:jc w:val="center"/>
              <w:rPr>
                <w:rFonts w:ascii="Arial" w:hAnsi="Arial" w:cs="Arial"/>
                <w:sz w:val="20"/>
                <w:szCs w:val="20"/>
              </w:rPr>
            </w:pPr>
            <w:r w:rsidRPr="006164CC">
              <w:rPr>
                <w:rFonts w:ascii="Arial" w:hAnsi="Arial" w:cs="Arial"/>
                <w:sz w:val="20"/>
                <w:szCs w:val="20"/>
              </w:rPr>
              <w:t>4.733,33</w:t>
            </w:r>
          </w:p>
        </w:tc>
      </w:tr>
    </w:tbl>
    <w:p w14:paraId="30F72128" w14:textId="77777777" w:rsidR="00655ED9" w:rsidRPr="00C47D3B" w:rsidRDefault="00655ED9" w:rsidP="00655ED9">
      <w:pPr>
        <w:pStyle w:val="Nivel2"/>
        <w:numPr>
          <w:ilvl w:val="0"/>
          <w:numId w:val="0"/>
        </w:numPr>
        <w:spacing w:before="0" w:after="0" w:line="240" w:lineRule="auto"/>
        <w:rPr>
          <w:color w:val="auto"/>
          <w:sz w:val="24"/>
          <w:szCs w:val="24"/>
        </w:rPr>
      </w:pPr>
    </w:p>
    <w:p w14:paraId="13BFD419" w14:textId="77777777" w:rsidR="00C44B67" w:rsidRPr="00C47D3B" w:rsidRDefault="00655ED9" w:rsidP="00C44B67">
      <w:pPr>
        <w:pStyle w:val="Nivel2"/>
        <w:numPr>
          <w:ilvl w:val="0"/>
          <w:numId w:val="0"/>
        </w:numPr>
        <w:spacing w:before="0" w:after="0" w:line="240" w:lineRule="auto"/>
        <w:rPr>
          <w:color w:val="auto"/>
          <w:sz w:val="24"/>
          <w:szCs w:val="24"/>
        </w:rPr>
      </w:pPr>
      <w:r w:rsidRPr="00C47D3B">
        <w:rPr>
          <w:color w:val="auto"/>
          <w:sz w:val="24"/>
          <w:szCs w:val="24"/>
        </w:rPr>
        <w:t>1.2. O objeto consiste em outorga de uso de bem público e não representa aquisição de bem ou serviço pelo Município.</w:t>
      </w:r>
    </w:p>
    <w:p w14:paraId="41389162" w14:textId="77777777" w:rsidR="00655ED9" w:rsidRPr="00C47D3B" w:rsidRDefault="00655ED9" w:rsidP="00C44B67">
      <w:pPr>
        <w:pStyle w:val="Nivel2"/>
        <w:numPr>
          <w:ilvl w:val="0"/>
          <w:numId w:val="0"/>
        </w:numPr>
        <w:spacing w:before="0" w:after="0" w:line="240" w:lineRule="auto"/>
        <w:rPr>
          <w:i/>
          <w:iCs/>
          <w:color w:val="auto"/>
          <w:sz w:val="24"/>
          <w:szCs w:val="24"/>
        </w:rPr>
      </w:pPr>
      <w:r w:rsidRPr="00C47D3B">
        <w:rPr>
          <w:color w:val="auto"/>
          <w:sz w:val="24"/>
          <w:szCs w:val="24"/>
        </w:rPr>
        <w:t>1.3. A vigência do Termo de Permissão será de 60 (sessenta) dias, contados de sua assinatura, sem prorrogação automática, ficando a operação restrita aos períodos expressamente autorizados.</w:t>
      </w:r>
    </w:p>
    <w:p w14:paraId="322E2F53" w14:textId="6F858314" w:rsidR="00DC0DD3" w:rsidRPr="00C47D3B" w:rsidRDefault="00DC0DD3" w:rsidP="00DC0DD3">
      <w:pPr>
        <w:pStyle w:val="Nvel2-Red"/>
        <w:numPr>
          <w:ilvl w:val="0"/>
          <w:numId w:val="0"/>
        </w:numPr>
        <w:spacing w:before="0" w:after="0" w:line="240" w:lineRule="auto"/>
        <w:rPr>
          <w:rStyle w:val="Forte"/>
          <w:rFonts w:eastAsia="Calibri"/>
          <w:b w:val="0"/>
          <w:i w:val="0"/>
          <w:iCs w:val="0"/>
          <w:color w:val="auto"/>
          <w:sz w:val="24"/>
          <w:szCs w:val="24"/>
          <w:shd w:val="clear" w:color="auto" w:fill="FFFFFF"/>
        </w:rPr>
      </w:pPr>
      <w:r w:rsidRPr="00C47D3B">
        <w:rPr>
          <w:bCs/>
          <w:i w:val="0"/>
          <w:iCs w:val="0"/>
          <w:color w:val="auto"/>
          <w:sz w:val="24"/>
          <w:szCs w:val="24"/>
        </w:rPr>
        <w:t>1.4. O valor mínimo da outorga é de R$ 4.733,33 (quatro mil setecentos e trinta e três reais e trinta e três centavos), a ser integralmente pago pel</w:t>
      </w:r>
      <w:r w:rsidR="002B3D10" w:rsidRPr="00C47D3B">
        <w:rPr>
          <w:bCs/>
          <w:i w:val="0"/>
          <w:iCs w:val="0"/>
          <w:color w:val="auto"/>
          <w:sz w:val="24"/>
          <w:szCs w:val="24"/>
        </w:rPr>
        <w:t>a</w:t>
      </w:r>
      <w:r w:rsidRPr="00C47D3B">
        <w:rPr>
          <w:bCs/>
          <w:i w:val="0"/>
          <w:iCs w:val="0"/>
          <w:color w:val="auto"/>
          <w:sz w:val="24"/>
          <w:szCs w:val="24"/>
        </w:rPr>
        <w:t xml:space="preserve"> permissionári</w:t>
      </w:r>
      <w:r w:rsidR="002B3D10" w:rsidRPr="00C47D3B">
        <w:rPr>
          <w:bCs/>
          <w:i w:val="0"/>
          <w:iCs w:val="0"/>
          <w:color w:val="auto"/>
          <w:sz w:val="24"/>
          <w:szCs w:val="24"/>
        </w:rPr>
        <w:t>a</w:t>
      </w:r>
      <w:r w:rsidRPr="00C47D3B">
        <w:rPr>
          <w:bCs/>
          <w:i w:val="0"/>
          <w:iCs w:val="0"/>
          <w:color w:val="auto"/>
          <w:sz w:val="24"/>
          <w:szCs w:val="24"/>
        </w:rPr>
        <w:t>.</w:t>
      </w:r>
    </w:p>
    <w:p w14:paraId="30DA4B03" w14:textId="5DFC32DF" w:rsidR="00DC0DD3" w:rsidRPr="00C47D3B" w:rsidRDefault="00DC0DD3" w:rsidP="00DC0DD3">
      <w:pPr>
        <w:pStyle w:val="Nvel2-Red"/>
        <w:numPr>
          <w:ilvl w:val="0"/>
          <w:numId w:val="0"/>
        </w:numPr>
        <w:spacing w:before="0" w:after="0" w:line="240" w:lineRule="auto"/>
        <w:rPr>
          <w:rStyle w:val="Forte"/>
          <w:rFonts w:eastAsia="Calibri"/>
          <w:b w:val="0"/>
          <w:bCs w:val="0"/>
          <w:i w:val="0"/>
          <w:iCs w:val="0"/>
          <w:color w:val="auto"/>
          <w:sz w:val="24"/>
          <w:szCs w:val="24"/>
          <w:shd w:val="clear" w:color="auto" w:fill="FFFFFF"/>
        </w:rPr>
      </w:pPr>
      <w:r w:rsidRPr="00C47D3B">
        <w:rPr>
          <w:rStyle w:val="Forte"/>
          <w:rFonts w:eastAsia="Calibri"/>
          <w:b w:val="0"/>
          <w:bCs w:val="0"/>
          <w:i w:val="0"/>
          <w:iCs w:val="0"/>
          <w:color w:val="auto"/>
          <w:sz w:val="24"/>
          <w:szCs w:val="24"/>
          <w:shd w:val="clear" w:color="auto" w:fill="FFFFFF"/>
        </w:rPr>
        <w:t xml:space="preserve">1.5. O </w:t>
      </w:r>
      <w:r w:rsidR="00D65193" w:rsidRPr="00C47D3B">
        <w:rPr>
          <w:i w:val="0"/>
          <w:iCs w:val="0"/>
          <w:color w:val="auto"/>
          <w:sz w:val="24"/>
          <w:szCs w:val="24"/>
        </w:rPr>
        <w:t>termo de permissão</w:t>
      </w:r>
      <w:r w:rsidRPr="00C47D3B">
        <w:rPr>
          <w:rStyle w:val="Forte"/>
          <w:rFonts w:eastAsia="Calibri"/>
          <w:b w:val="0"/>
          <w:bCs w:val="0"/>
          <w:i w:val="0"/>
          <w:iCs w:val="0"/>
          <w:color w:val="auto"/>
          <w:sz w:val="24"/>
          <w:szCs w:val="24"/>
          <w:shd w:val="clear" w:color="auto" w:fill="FFFFFF"/>
        </w:rPr>
        <w:t xml:space="preserve"> oferece maior detalhamento das regras que serão aplicadas em relação à vigência da contratação.</w:t>
      </w:r>
    </w:p>
    <w:p w14:paraId="417C6CFC" w14:textId="77777777" w:rsidR="00655ED9" w:rsidRPr="00C47D3B" w:rsidRDefault="00655ED9" w:rsidP="00655ED9">
      <w:pPr>
        <w:pStyle w:val="Nvel2-Red"/>
        <w:numPr>
          <w:ilvl w:val="0"/>
          <w:numId w:val="0"/>
        </w:numPr>
        <w:tabs>
          <w:tab w:val="left" w:pos="708"/>
        </w:tabs>
        <w:spacing w:before="0" w:after="0" w:line="240" w:lineRule="auto"/>
        <w:rPr>
          <w:i w:val="0"/>
          <w:iCs w:val="0"/>
          <w:color w:val="auto"/>
          <w:sz w:val="24"/>
          <w:szCs w:val="24"/>
        </w:rPr>
      </w:pPr>
    </w:p>
    <w:p w14:paraId="5D6DD08B" w14:textId="77777777" w:rsidR="00655ED9" w:rsidRPr="00C47D3B" w:rsidRDefault="00655ED9" w:rsidP="00655ED9">
      <w:pPr>
        <w:pStyle w:val="Nivel01"/>
      </w:pPr>
      <w:r w:rsidRPr="00C47D3B">
        <w:t>2. FUNDAMENTAÇÃO E DESCRIÇÃO DA NECESSIDADE DA CONTRATAÇÃO:</w:t>
      </w:r>
    </w:p>
    <w:p w14:paraId="58E64BE5" w14:textId="77777777" w:rsidR="00655ED9" w:rsidRPr="00C47D3B" w:rsidRDefault="00655ED9" w:rsidP="00655ED9">
      <w:pPr>
        <w:pStyle w:val="Nivel2"/>
        <w:numPr>
          <w:ilvl w:val="0"/>
          <w:numId w:val="0"/>
        </w:numPr>
        <w:spacing w:before="0" w:after="0" w:line="240" w:lineRule="auto"/>
        <w:rPr>
          <w:color w:val="auto"/>
          <w:sz w:val="24"/>
          <w:szCs w:val="24"/>
        </w:rPr>
      </w:pPr>
      <w:r w:rsidRPr="00C47D3B">
        <w:rPr>
          <w:color w:val="auto"/>
          <w:sz w:val="24"/>
          <w:szCs w:val="24"/>
        </w:rPr>
        <w:t>2.1. A Fundamentação da Contratação e de seus quantitativos encontra-se pormenorizada em Tópico específico dos Estudos Técnicos Preliminares, apêndice deste Termo de Referência.</w:t>
      </w:r>
    </w:p>
    <w:p w14:paraId="15FA8382" w14:textId="77777777" w:rsidR="00655ED9" w:rsidRPr="00C47D3B" w:rsidRDefault="00655ED9" w:rsidP="00655ED9">
      <w:pPr>
        <w:pStyle w:val="Nvel2-Red"/>
        <w:numPr>
          <w:ilvl w:val="0"/>
          <w:numId w:val="0"/>
        </w:numPr>
        <w:tabs>
          <w:tab w:val="left" w:pos="708"/>
        </w:tabs>
        <w:spacing w:before="0" w:after="0" w:line="240" w:lineRule="auto"/>
        <w:rPr>
          <w:i w:val="0"/>
          <w:iCs w:val="0"/>
          <w:color w:val="auto"/>
          <w:sz w:val="24"/>
          <w:szCs w:val="24"/>
        </w:rPr>
      </w:pPr>
      <w:r w:rsidRPr="00C47D3B">
        <w:rPr>
          <w:i w:val="0"/>
          <w:iCs w:val="0"/>
          <w:color w:val="auto"/>
          <w:sz w:val="24"/>
          <w:szCs w:val="24"/>
        </w:rPr>
        <w:t>2.2. O objeto da contratação está previsto no Plano de Contratações Anual.</w:t>
      </w:r>
    </w:p>
    <w:p w14:paraId="4693DA9B" w14:textId="77777777" w:rsidR="00655ED9" w:rsidRPr="00C47D3B" w:rsidRDefault="00655ED9" w:rsidP="00655ED9">
      <w:pPr>
        <w:pStyle w:val="Nvel2-Red"/>
        <w:numPr>
          <w:ilvl w:val="0"/>
          <w:numId w:val="0"/>
        </w:numPr>
        <w:tabs>
          <w:tab w:val="left" w:pos="708"/>
        </w:tabs>
        <w:spacing w:before="0" w:after="0" w:line="240" w:lineRule="auto"/>
        <w:rPr>
          <w:i w:val="0"/>
          <w:iCs w:val="0"/>
          <w:color w:val="auto"/>
          <w:sz w:val="24"/>
          <w:szCs w:val="24"/>
        </w:rPr>
      </w:pPr>
    </w:p>
    <w:p w14:paraId="313657FB" w14:textId="77777777" w:rsidR="00655ED9" w:rsidRPr="00C47D3B" w:rsidRDefault="00655ED9" w:rsidP="00655ED9">
      <w:pPr>
        <w:pStyle w:val="Nivel01"/>
      </w:pPr>
      <w:r w:rsidRPr="00C47D3B">
        <w:t>3. DESCRIÇÃO DA SOLUÇÃO COMO UM TODO CONSIDERADO O CICLO DE VIDA DO OBJETO E ESPECIFICAÇÃO DO PRODUTO:</w:t>
      </w:r>
    </w:p>
    <w:p w14:paraId="0CDA12B3" w14:textId="77777777" w:rsidR="00655ED9" w:rsidRPr="00C47D3B" w:rsidRDefault="00655ED9" w:rsidP="00655ED9">
      <w:pPr>
        <w:pStyle w:val="Nvel2-Red"/>
        <w:numPr>
          <w:ilvl w:val="0"/>
          <w:numId w:val="0"/>
        </w:numPr>
        <w:tabs>
          <w:tab w:val="left" w:pos="708"/>
        </w:tabs>
        <w:spacing w:before="0" w:after="0" w:line="240" w:lineRule="auto"/>
        <w:rPr>
          <w:i w:val="0"/>
          <w:iCs w:val="0"/>
          <w:color w:val="auto"/>
          <w:sz w:val="24"/>
          <w:szCs w:val="24"/>
        </w:rPr>
      </w:pPr>
      <w:r w:rsidRPr="00C47D3B">
        <w:rPr>
          <w:i w:val="0"/>
          <w:iCs w:val="0"/>
          <w:color w:val="auto"/>
          <w:sz w:val="24"/>
          <w:szCs w:val="24"/>
        </w:rPr>
        <w:t>3.1. A descrição da solução como um todo encontra-se pormenorizada em tópico específico dos Estudos Técnicos Preliminares, apêndice deste Termo de Referência.</w:t>
      </w:r>
    </w:p>
    <w:p w14:paraId="250C20B1" w14:textId="77777777" w:rsidR="00655ED9" w:rsidRPr="00C47D3B" w:rsidRDefault="00655ED9" w:rsidP="00655ED9">
      <w:pPr>
        <w:pStyle w:val="Nvel2-Red"/>
        <w:numPr>
          <w:ilvl w:val="0"/>
          <w:numId w:val="0"/>
        </w:numPr>
        <w:tabs>
          <w:tab w:val="left" w:pos="708"/>
        </w:tabs>
        <w:spacing w:before="0" w:after="0" w:line="240" w:lineRule="auto"/>
        <w:rPr>
          <w:i w:val="0"/>
          <w:iCs w:val="0"/>
          <w:color w:val="auto"/>
          <w:sz w:val="24"/>
          <w:szCs w:val="24"/>
        </w:rPr>
      </w:pPr>
    </w:p>
    <w:p w14:paraId="5D4EDA99" w14:textId="77777777" w:rsidR="00655ED9" w:rsidRPr="00C47D3B" w:rsidRDefault="00655ED9" w:rsidP="00724B18">
      <w:pPr>
        <w:pStyle w:val="Nivel01"/>
        <w:numPr>
          <w:ilvl w:val="0"/>
          <w:numId w:val="42"/>
        </w:numPr>
      </w:pPr>
      <w:r w:rsidRPr="00C47D3B">
        <w:t>REQUISITOS DA CONTRATAÇÃO:</w:t>
      </w:r>
    </w:p>
    <w:p w14:paraId="3525178B" w14:textId="77777777" w:rsidR="006D2671" w:rsidRPr="00C47D3B" w:rsidRDefault="006D2671" w:rsidP="006D2671">
      <w:pPr>
        <w:rPr>
          <w:rFonts w:ascii="Arial" w:hAnsi="Arial" w:cs="Arial"/>
          <w:b/>
          <w:bCs/>
        </w:rPr>
      </w:pPr>
      <w:r w:rsidRPr="00C47D3B">
        <w:rPr>
          <w:rFonts w:ascii="Arial" w:hAnsi="Arial" w:cs="Arial"/>
          <w:b/>
          <w:bCs/>
        </w:rPr>
        <w:t>GARANTIA DA CONTRATAÇÃO</w:t>
      </w:r>
    </w:p>
    <w:p w14:paraId="6B0501EA" w14:textId="77777777" w:rsidR="006D2671" w:rsidRPr="00C47D3B" w:rsidRDefault="006D2671" w:rsidP="006D2671">
      <w:pPr>
        <w:pStyle w:val="Nvel2-Red"/>
        <w:numPr>
          <w:ilvl w:val="0"/>
          <w:numId w:val="0"/>
        </w:numPr>
        <w:spacing w:before="0" w:after="0" w:line="240" w:lineRule="auto"/>
        <w:rPr>
          <w:i w:val="0"/>
          <w:iCs w:val="0"/>
          <w:color w:val="auto"/>
          <w:sz w:val="24"/>
          <w:szCs w:val="24"/>
        </w:rPr>
      </w:pPr>
      <w:r w:rsidRPr="00C47D3B">
        <w:rPr>
          <w:i w:val="0"/>
          <w:iCs w:val="0"/>
          <w:color w:val="auto"/>
          <w:sz w:val="24"/>
          <w:szCs w:val="24"/>
        </w:rPr>
        <w:t>4.1.</w:t>
      </w:r>
      <w:r w:rsidRPr="00C47D3B">
        <w:rPr>
          <w:color w:val="auto"/>
          <w:sz w:val="24"/>
          <w:szCs w:val="24"/>
        </w:rPr>
        <w:t xml:space="preserve"> </w:t>
      </w:r>
      <w:r w:rsidRPr="00C47D3B">
        <w:rPr>
          <w:i w:val="0"/>
          <w:iCs w:val="0"/>
          <w:color w:val="auto"/>
          <w:sz w:val="24"/>
          <w:szCs w:val="24"/>
        </w:rPr>
        <w:t>Não haverá exigência da garantia da contratação dos artigos 96 e seguintes da Lei nº 14.133, de 2021, pelas razões constantes do Estudo Técnico Preliminar.</w:t>
      </w:r>
    </w:p>
    <w:p w14:paraId="3A2766B8" w14:textId="7E1C359F" w:rsidR="00724B18" w:rsidRPr="00C47D3B" w:rsidRDefault="006D2671" w:rsidP="006D2671">
      <w:pPr>
        <w:pStyle w:val="Nivel2"/>
        <w:numPr>
          <w:ilvl w:val="0"/>
          <w:numId w:val="0"/>
        </w:numPr>
        <w:spacing w:before="0" w:after="0" w:line="240" w:lineRule="auto"/>
        <w:rPr>
          <w:color w:val="auto"/>
          <w:sz w:val="24"/>
          <w:szCs w:val="24"/>
        </w:rPr>
      </w:pPr>
      <w:r w:rsidRPr="00C47D3B">
        <w:rPr>
          <w:bCs/>
          <w:color w:val="auto"/>
          <w:sz w:val="24"/>
          <w:szCs w:val="24"/>
        </w:rPr>
        <w:t>4.2.</w:t>
      </w:r>
      <w:r w:rsidRPr="00C47D3B">
        <w:rPr>
          <w:b/>
          <w:bCs/>
          <w:color w:val="auto"/>
          <w:sz w:val="24"/>
          <w:szCs w:val="24"/>
        </w:rPr>
        <w:t xml:space="preserve"> </w:t>
      </w:r>
      <w:r w:rsidR="00C47D3B" w:rsidRPr="00C47D3B">
        <w:rPr>
          <w:color w:val="auto"/>
          <w:sz w:val="24"/>
          <w:szCs w:val="24"/>
        </w:rPr>
        <w:t>A ausência de exigência de garantia não afasta a responsabilidade integral da permissionária pelo pagamento da outorga, pela reparação dos danos e pelo cumprimento das obrigações assumidas</w:t>
      </w:r>
      <w:r w:rsidRPr="00C47D3B">
        <w:rPr>
          <w:color w:val="auto"/>
          <w:sz w:val="24"/>
          <w:szCs w:val="24"/>
        </w:rPr>
        <w:t>.</w:t>
      </w:r>
    </w:p>
    <w:p w14:paraId="149C6C4D" w14:textId="77777777" w:rsidR="008D5C3C" w:rsidRDefault="008D5C3C" w:rsidP="006D2671">
      <w:pPr>
        <w:pStyle w:val="Nivel2"/>
        <w:numPr>
          <w:ilvl w:val="0"/>
          <w:numId w:val="0"/>
        </w:numPr>
        <w:spacing w:before="0" w:after="0" w:line="240" w:lineRule="auto"/>
        <w:rPr>
          <w:color w:val="auto"/>
          <w:sz w:val="24"/>
          <w:szCs w:val="24"/>
        </w:rPr>
      </w:pPr>
    </w:p>
    <w:p w14:paraId="7F55BDF8" w14:textId="77777777" w:rsidR="006164CC" w:rsidRDefault="006164CC" w:rsidP="006D2671">
      <w:pPr>
        <w:pStyle w:val="Nivel2"/>
        <w:numPr>
          <w:ilvl w:val="0"/>
          <w:numId w:val="0"/>
        </w:numPr>
        <w:spacing w:before="0" w:after="0" w:line="240" w:lineRule="auto"/>
        <w:rPr>
          <w:color w:val="auto"/>
          <w:sz w:val="24"/>
          <w:szCs w:val="24"/>
        </w:rPr>
      </w:pPr>
    </w:p>
    <w:p w14:paraId="39031560" w14:textId="77777777" w:rsidR="006164CC" w:rsidRPr="00C47D3B" w:rsidRDefault="006164CC" w:rsidP="006D2671">
      <w:pPr>
        <w:pStyle w:val="Nivel2"/>
        <w:numPr>
          <w:ilvl w:val="0"/>
          <w:numId w:val="0"/>
        </w:numPr>
        <w:spacing w:before="0" w:after="0" w:line="240" w:lineRule="auto"/>
        <w:rPr>
          <w:color w:val="auto"/>
          <w:sz w:val="24"/>
          <w:szCs w:val="24"/>
        </w:rPr>
      </w:pPr>
    </w:p>
    <w:p w14:paraId="4FF37613" w14:textId="77777777" w:rsidR="00655ED9" w:rsidRPr="00C47D3B" w:rsidRDefault="00655ED9" w:rsidP="00655ED9">
      <w:pPr>
        <w:autoSpaceDE w:val="0"/>
        <w:autoSpaceDN w:val="0"/>
        <w:adjustRightInd w:val="0"/>
        <w:rPr>
          <w:rFonts w:ascii="Arial" w:hAnsi="Arial" w:cs="Arial"/>
          <w:b/>
          <w:bCs/>
        </w:rPr>
      </w:pPr>
      <w:r w:rsidRPr="00C47D3B">
        <w:rPr>
          <w:rFonts w:ascii="Arial" w:hAnsi="Arial" w:cs="Arial"/>
          <w:b/>
          <w:bCs/>
        </w:rPr>
        <w:t>SUSTENTABILIDADE</w:t>
      </w:r>
    </w:p>
    <w:p w14:paraId="4A05A845" w14:textId="1572F18F" w:rsidR="00655ED9" w:rsidRPr="003F74A6" w:rsidRDefault="003F74A6" w:rsidP="008D5C3C">
      <w:pPr>
        <w:pStyle w:val="Nivel2"/>
        <w:numPr>
          <w:ilvl w:val="0"/>
          <w:numId w:val="0"/>
        </w:numPr>
        <w:autoSpaceDE w:val="0"/>
        <w:autoSpaceDN w:val="0"/>
        <w:adjustRightInd w:val="0"/>
        <w:spacing w:before="0" w:after="0" w:line="240" w:lineRule="auto"/>
        <w:rPr>
          <w:color w:val="auto"/>
          <w:sz w:val="24"/>
          <w:szCs w:val="24"/>
        </w:rPr>
      </w:pPr>
      <w:r w:rsidRPr="003F74A6">
        <w:rPr>
          <w:color w:val="auto"/>
          <w:sz w:val="24"/>
          <w:szCs w:val="24"/>
        </w:rPr>
        <w:t>4.3. A PERMISSIONÁRIA deverá promover a adequada coleta e destinação dos resíduos gerados, prevenir vazamentos de combustível ou óleo, manter os veículos em condições regulares de emissão de ruídos e poluentes, preservar o pavimento, a vegetação, o mobiliário e os demais bens públicos, bem como reparar os danos ambientais ou patrimoniais decorrentes de sua atuação</w:t>
      </w:r>
      <w:r w:rsidR="00655ED9" w:rsidRPr="003F74A6">
        <w:rPr>
          <w:color w:val="auto"/>
          <w:sz w:val="24"/>
          <w:szCs w:val="24"/>
        </w:rPr>
        <w:t>.</w:t>
      </w:r>
    </w:p>
    <w:p w14:paraId="67CD14A9" w14:textId="77777777" w:rsidR="00E05AA8" w:rsidRPr="00C47D3B" w:rsidRDefault="00E05AA8" w:rsidP="008D5C3C">
      <w:pPr>
        <w:pStyle w:val="Nivel2"/>
        <w:numPr>
          <w:ilvl w:val="0"/>
          <w:numId w:val="0"/>
        </w:numPr>
        <w:autoSpaceDE w:val="0"/>
        <w:autoSpaceDN w:val="0"/>
        <w:adjustRightInd w:val="0"/>
        <w:spacing w:before="0" w:after="0" w:line="240" w:lineRule="auto"/>
        <w:rPr>
          <w:color w:val="auto"/>
          <w:sz w:val="24"/>
          <w:szCs w:val="24"/>
        </w:rPr>
      </w:pPr>
    </w:p>
    <w:p w14:paraId="56153216" w14:textId="77777777" w:rsidR="00655ED9" w:rsidRPr="00C47D3B" w:rsidRDefault="00655ED9" w:rsidP="006D2671">
      <w:pPr>
        <w:pStyle w:val="Nvel1-SemNumPreto"/>
      </w:pPr>
      <w:r w:rsidRPr="00C47D3B">
        <w:t>SUBCONTRATAÇÃO</w:t>
      </w:r>
    </w:p>
    <w:p w14:paraId="062F59BA" w14:textId="5028222A" w:rsidR="00655ED9" w:rsidRPr="00C47D3B" w:rsidRDefault="00655ED9" w:rsidP="00655ED9">
      <w:pPr>
        <w:pStyle w:val="Nivel2"/>
        <w:numPr>
          <w:ilvl w:val="0"/>
          <w:numId w:val="0"/>
        </w:numPr>
        <w:spacing w:before="0" w:after="0" w:line="240" w:lineRule="auto"/>
        <w:rPr>
          <w:color w:val="auto"/>
          <w:sz w:val="24"/>
          <w:szCs w:val="24"/>
        </w:rPr>
      </w:pPr>
      <w:r w:rsidRPr="00C47D3B">
        <w:rPr>
          <w:bCs/>
          <w:color w:val="auto"/>
          <w:sz w:val="24"/>
          <w:szCs w:val="24"/>
          <w:lang w:eastAsia="zh-CN" w:bidi="hi-IN"/>
        </w:rPr>
        <w:t>4.4. É vedada a transferência ou subcontratação da atividade principal de exploração e operação do “Trenzinho da Alegria”. Será admitida apenas a contratação de serviços acessórios, sem transferência da responsabilidade integral d</w:t>
      </w:r>
      <w:r w:rsidR="002B3D10" w:rsidRPr="00C47D3B">
        <w:rPr>
          <w:bCs/>
          <w:color w:val="auto"/>
          <w:sz w:val="24"/>
          <w:szCs w:val="24"/>
          <w:lang w:eastAsia="zh-CN" w:bidi="hi-IN"/>
        </w:rPr>
        <w:t>a</w:t>
      </w:r>
      <w:r w:rsidRPr="00C47D3B">
        <w:rPr>
          <w:bCs/>
          <w:color w:val="auto"/>
          <w:sz w:val="24"/>
          <w:szCs w:val="24"/>
          <w:lang w:eastAsia="zh-CN" w:bidi="hi-IN"/>
        </w:rPr>
        <w:t xml:space="preserve"> permissionári</w:t>
      </w:r>
      <w:r w:rsidR="002B3D10" w:rsidRPr="00C47D3B">
        <w:rPr>
          <w:bCs/>
          <w:color w:val="auto"/>
          <w:sz w:val="24"/>
          <w:szCs w:val="24"/>
          <w:lang w:eastAsia="zh-CN" w:bidi="hi-IN"/>
        </w:rPr>
        <w:t>a</w:t>
      </w:r>
      <w:r w:rsidRPr="00C47D3B">
        <w:rPr>
          <w:bCs/>
          <w:color w:val="auto"/>
          <w:sz w:val="24"/>
          <w:szCs w:val="24"/>
          <w:lang w:eastAsia="zh-CN" w:bidi="hi-IN"/>
        </w:rPr>
        <w:t>.</w:t>
      </w:r>
    </w:p>
    <w:p w14:paraId="6191DEFA" w14:textId="77777777" w:rsidR="00655ED9" w:rsidRPr="00C47D3B" w:rsidRDefault="00655ED9" w:rsidP="00206927">
      <w:pPr>
        <w:pStyle w:val="Nvel2-Red"/>
        <w:numPr>
          <w:ilvl w:val="0"/>
          <w:numId w:val="0"/>
        </w:numPr>
        <w:tabs>
          <w:tab w:val="left" w:pos="708"/>
        </w:tabs>
        <w:spacing w:before="0" w:after="0" w:line="240" w:lineRule="auto"/>
        <w:rPr>
          <w:i w:val="0"/>
          <w:iCs w:val="0"/>
          <w:color w:val="auto"/>
          <w:sz w:val="24"/>
          <w:szCs w:val="24"/>
        </w:rPr>
      </w:pPr>
    </w:p>
    <w:p w14:paraId="342415AE" w14:textId="77777777" w:rsidR="00655ED9" w:rsidRPr="00C47D3B" w:rsidRDefault="00655ED9" w:rsidP="00206927">
      <w:pPr>
        <w:pStyle w:val="Nivel01"/>
      </w:pPr>
      <w:r w:rsidRPr="00C47D3B">
        <w:t>5. MODELO DE EXECUÇÃO DO OBJETO:</w:t>
      </w:r>
    </w:p>
    <w:p w14:paraId="67608D86" w14:textId="77777777" w:rsidR="00206927" w:rsidRPr="00C47D3B" w:rsidRDefault="00206927" w:rsidP="00206927">
      <w:pPr>
        <w:jc w:val="both"/>
        <w:rPr>
          <w:rFonts w:ascii="Arial" w:hAnsi="Arial" w:cs="Arial"/>
          <w:b/>
          <w:bCs/>
        </w:rPr>
      </w:pPr>
      <w:r w:rsidRPr="00C47D3B">
        <w:rPr>
          <w:rFonts w:ascii="Arial" w:hAnsi="Arial" w:cs="Arial"/>
          <w:b/>
          <w:bCs/>
        </w:rPr>
        <w:t>CONDIÇÕES GERAIS DE EXECUÇÃO</w:t>
      </w:r>
    </w:p>
    <w:p w14:paraId="7E223B4C" w14:textId="77777777" w:rsidR="00206927" w:rsidRPr="00C47D3B" w:rsidRDefault="00206927" w:rsidP="00206927">
      <w:pPr>
        <w:jc w:val="both"/>
        <w:rPr>
          <w:rFonts w:ascii="Arial" w:hAnsi="Arial" w:cs="Arial"/>
        </w:rPr>
      </w:pPr>
      <w:r w:rsidRPr="00C47D3B">
        <w:rPr>
          <w:rFonts w:ascii="Arial" w:hAnsi="Arial" w:cs="Arial"/>
        </w:rPr>
        <w:t>5.1. A execução do objeto consistirá na outorga onerosa de permissão de uso, em caráter precário, pessoal, temporário, condicionado e intransferível, de espaço público municipal destinado exclusivamente à instalação, ao apoio operacional e à exploração comercial dos serviços de “Trenzinho da Alegria”, durante a realização da Semana da Cultura Feira do Artesanato – 2026.</w:t>
      </w:r>
    </w:p>
    <w:p w14:paraId="0249C8DA" w14:textId="77777777" w:rsidR="00206927" w:rsidRPr="00C47D3B" w:rsidRDefault="00206927" w:rsidP="00206927">
      <w:pPr>
        <w:jc w:val="both"/>
        <w:rPr>
          <w:rFonts w:ascii="Arial" w:hAnsi="Arial" w:cs="Arial"/>
        </w:rPr>
      </w:pPr>
      <w:r w:rsidRPr="00C47D3B">
        <w:rPr>
          <w:rFonts w:ascii="Arial" w:hAnsi="Arial" w:cs="Arial"/>
        </w:rPr>
        <w:t>5.1.1. A permissão não confere à PERMISSIONÁRIA direito real sobre o espaço público, posse definitiva, exclusividade além dos limites expressamente estabelecidos, direito adquirido à renovação, prorrogação ou permanência, nem direito de retenção ou indenização por investimentos, instalações ou benfeitorias realizadas sem autorização prévia e expressa da PERMITENTE.</w:t>
      </w:r>
    </w:p>
    <w:p w14:paraId="63AAF895" w14:textId="77777777" w:rsidR="00206927" w:rsidRPr="00C47D3B" w:rsidRDefault="00206927" w:rsidP="00206927">
      <w:pPr>
        <w:jc w:val="both"/>
        <w:rPr>
          <w:rFonts w:ascii="Arial" w:hAnsi="Arial" w:cs="Arial"/>
        </w:rPr>
      </w:pPr>
      <w:r w:rsidRPr="00C47D3B">
        <w:rPr>
          <w:rFonts w:ascii="Arial" w:hAnsi="Arial" w:cs="Arial"/>
        </w:rPr>
        <w:t>5.1.2. A permissão será formalizada mediante Termo de Permissão de Uso, vinculando-se ao instrumento convocatório, ao Termo de Referência, à proposta vencedora e aos demais documentos que integram o procedimento.</w:t>
      </w:r>
    </w:p>
    <w:p w14:paraId="310F5E79" w14:textId="77777777" w:rsidR="00206927" w:rsidRPr="00C47D3B" w:rsidRDefault="00206927" w:rsidP="00206927">
      <w:pPr>
        <w:jc w:val="both"/>
        <w:rPr>
          <w:rFonts w:ascii="Arial" w:hAnsi="Arial" w:cs="Arial"/>
        </w:rPr>
      </w:pPr>
      <w:r w:rsidRPr="00C47D3B">
        <w:rPr>
          <w:rFonts w:ascii="Arial" w:hAnsi="Arial" w:cs="Arial"/>
        </w:rPr>
        <w:t xml:space="preserve">5.1.3. É vedada a cessão, transferência, </w:t>
      </w:r>
      <w:proofErr w:type="spellStart"/>
      <w:r w:rsidRPr="00C47D3B">
        <w:rPr>
          <w:rFonts w:ascii="Arial" w:hAnsi="Arial" w:cs="Arial"/>
        </w:rPr>
        <w:t>subpermissão</w:t>
      </w:r>
      <w:proofErr w:type="spellEnd"/>
      <w:r w:rsidRPr="00C47D3B">
        <w:rPr>
          <w:rFonts w:ascii="Arial" w:hAnsi="Arial" w:cs="Arial"/>
        </w:rPr>
        <w:t>, locação, compartilhamento, empréstimo ou qualquer outra forma de transmissão, total ou parcial, da exploração do objeto ou do espaço público a terceiros, sem autorização prévia e expressa da PERMITENTE.</w:t>
      </w:r>
    </w:p>
    <w:p w14:paraId="35A8197B" w14:textId="77777777" w:rsidR="00206927" w:rsidRPr="00C47D3B" w:rsidRDefault="00206927" w:rsidP="00206927">
      <w:pPr>
        <w:jc w:val="both"/>
        <w:rPr>
          <w:rFonts w:ascii="Arial" w:hAnsi="Arial" w:cs="Arial"/>
        </w:rPr>
      </w:pPr>
      <w:r w:rsidRPr="00C47D3B">
        <w:rPr>
          <w:rFonts w:ascii="Arial" w:hAnsi="Arial" w:cs="Arial"/>
        </w:rPr>
        <w:t>5.1.4. A contratação de serviços acessórios, como manutenção, seguro, limpeza ou apoio operacional, não caracteriza transferência do objeto e permanecerá sob responsabilidade exclusiva da PERMISSIONÁRIA.</w:t>
      </w:r>
    </w:p>
    <w:p w14:paraId="0CE64F24" w14:textId="77777777" w:rsidR="00F74E0F" w:rsidRPr="00C47D3B" w:rsidRDefault="00F74E0F" w:rsidP="00206927">
      <w:pPr>
        <w:jc w:val="both"/>
        <w:rPr>
          <w:rFonts w:ascii="Arial" w:hAnsi="Arial" w:cs="Arial"/>
          <w:b/>
          <w:bCs/>
        </w:rPr>
      </w:pPr>
    </w:p>
    <w:p w14:paraId="7A76C82E" w14:textId="77777777" w:rsidR="00206927" w:rsidRPr="00C47D3B" w:rsidRDefault="00206927" w:rsidP="00206927">
      <w:pPr>
        <w:jc w:val="both"/>
        <w:rPr>
          <w:rFonts w:ascii="Arial" w:hAnsi="Arial" w:cs="Arial"/>
          <w:b/>
          <w:bCs/>
        </w:rPr>
      </w:pPr>
      <w:r w:rsidRPr="00C47D3B">
        <w:rPr>
          <w:rFonts w:ascii="Arial" w:hAnsi="Arial" w:cs="Arial"/>
          <w:b/>
          <w:bCs/>
        </w:rPr>
        <w:t>PERÍODO, LOCAL E HORÁRIO DE FUNCIONAMENTO</w:t>
      </w:r>
    </w:p>
    <w:p w14:paraId="39EA7E14" w14:textId="77777777" w:rsidR="00206927" w:rsidRPr="00C47D3B" w:rsidRDefault="00206927" w:rsidP="00206927">
      <w:pPr>
        <w:jc w:val="both"/>
        <w:rPr>
          <w:rFonts w:ascii="Arial" w:hAnsi="Arial" w:cs="Arial"/>
        </w:rPr>
      </w:pPr>
      <w:r w:rsidRPr="00C47D3B">
        <w:rPr>
          <w:rFonts w:ascii="Arial" w:hAnsi="Arial" w:cs="Arial"/>
        </w:rPr>
        <w:t>5.2. A PERMISSIONÁRIA deverá manter o “Trenzinho da Alegria” em efetivo funcionamento durante todos os dias da Semana da Cultura Feira do Artesanato – 2026, no período de 04 a 13 de setembro de 2026, observados os horários, itinerários, pontos de embarque e desembarque e demais orientações estabelecidas pela Comissão Organizadora e pelos órgãos municipais competentes.</w:t>
      </w:r>
    </w:p>
    <w:p w14:paraId="2D4E021B" w14:textId="19DA33D9" w:rsidR="005B0009" w:rsidRPr="005B0009" w:rsidRDefault="005B0009" w:rsidP="005B0009">
      <w:pPr>
        <w:jc w:val="both"/>
        <w:rPr>
          <w:rFonts w:ascii="Arial" w:hAnsi="Arial" w:cs="Arial"/>
        </w:rPr>
      </w:pPr>
      <w:r>
        <w:rPr>
          <w:rFonts w:ascii="Arial" w:hAnsi="Arial" w:cs="Arial"/>
        </w:rPr>
        <w:t xml:space="preserve">5.2.1. </w:t>
      </w:r>
      <w:r w:rsidRPr="005B0009">
        <w:rPr>
          <w:rFonts w:ascii="Arial" w:hAnsi="Arial" w:cs="Arial"/>
        </w:rPr>
        <w:t>A exploração do “Trenzinho da Alegria” fora do período oficial do evento, compreendido entre 04 e 13 de setembro de 2026, poderá ser autorizada no período de 28 de agosto a 28 de setembro de 2026, mediante solicitação da PERMISSIONÁRIA e prévia autorização expressa da Administração Municipal, observadas as condições operacionais, os horários, o itinerário, as normas de trânsito, segurança, sossego público e demais exigências estabelecidas neste instrumento.</w:t>
      </w:r>
    </w:p>
    <w:p w14:paraId="0327C2D7" w14:textId="0550C4D9" w:rsidR="005B0009" w:rsidRPr="005B0009" w:rsidRDefault="005B0009" w:rsidP="00206927">
      <w:pPr>
        <w:jc w:val="both"/>
        <w:rPr>
          <w:rFonts w:ascii="Arial" w:hAnsi="Arial" w:cs="Arial"/>
        </w:rPr>
      </w:pPr>
      <w:r>
        <w:rPr>
          <w:rFonts w:ascii="Arial" w:hAnsi="Arial" w:cs="Arial"/>
        </w:rPr>
        <w:t xml:space="preserve">5.2.2. </w:t>
      </w:r>
      <w:r w:rsidRPr="005B0009">
        <w:rPr>
          <w:rFonts w:ascii="Arial" w:hAnsi="Arial" w:cs="Arial"/>
        </w:rPr>
        <w:t>A exploração durante o período adicional autorizado não implicará cobrança complementar, adicional ou proporcional, considerando que o valor da outorga vencedora abrangerá integralmente todo o período potencial de exploração previsto neste Termo de Referência.</w:t>
      </w:r>
    </w:p>
    <w:p w14:paraId="6328EC1E" w14:textId="7054EF91" w:rsidR="00206927" w:rsidRPr="00C47D3B" w:rsidRDefault="00206927" w:rsidP="00206927">
      <w:pPr>
        <w:jc w:val="both"/>
        <w:rPr>
          <w:rFonts w:ascii="Arial" w:hAnsi="Arial" w:cs="Arial"/>
        </w:rPr>
      </w:pPr>
      <w:r w:rsidRPr="00C47D3B">
        <w:rPr>
          <w:rFonts w:ascii="Arial" w:hAnsi="Arial" w:cs="Arial"/>
        </w:rPr>
        <w:t>5.2.</w:t>
      </w:r>
      <w:r w:rsidR="003F74A6">
        <w:rPr>
          <w:rFonts w:ascii="Arial" w:hAnsi="Arial" w:cs="Arial"/>
        </w:rPr>
        <w:t>3</w:t>
      </w:r>
      <w:r w:rsidRPr="00C47D3B">
        <w:rPr>
          <w:rFonts w:ascii="Arial" w:hAnsi="Arial" w:cs="Arial"/>
        </w:rPr>
        <w:t xml:space="preserve">. </w:t>
      </w:r>
      <w:r w:rsidR="005B0009" w:rsidRPr="005B0009">
        <w:rPr>
          <w:rFonts w:ascii="Arial" w:hAnsi="Arial" w:cs="Arial"/>
        </w:rPr>
        <w:t>A autorização para exploração fora do período oficial terá caráter precário e condicionado, não constituindo direito adquirido da PERMISSIONÁRIA, podendo ser indeferida, limitada, suspensa ou revogada pela Administração por razões de interesse público, segurança, mobilidade urbana, conveniência administrativa ou descumprimento das condições estabelecidas, sem direito a indenização, compensação, restituição ou redução do valor da outorga</w:t>
      </w:r>
      <w:r w:rsidRPr="00C47D3B">
        <w:rPr>
          <w:rFonts w:ascii="Arial" w:hAnsi="Arial" w:cs="Arial"/>
        </w:rPr>
        <w:t>.</w:t>
      </w:r>
    </w:p>
    <w:p w14:paraId="33F72DEA" w14:textId="29420FEB" w:rsidR="00206927" w:rsidRPr="00C47D3B" w:rsidRDefault="00206927" w:rsidP="00206927">
      <w:pPr>
        <w:jc w:val="both"/>
        <w:rPr>
          <w:rFonts w:ascii="Arial" w:hAnsi="Arial" w:cs="Arial"/>
        </w:rPr>
      </w:pPr>
      <w:r w:rsidRPr="00C47D3B">
        <w:rPr>
          <w:rFonts w:ascii="Arial" w:hAnsi="Arial" w:cs="Arial"/>
        </w:rPr>
        <w:t xml:space="preserve">5.3. O ponto de apoio, embarque e desembarque será nas imediações da Praça “João de Mello Macedo”, na Rua Rui Barbosa. </w:t>
      </w:r>
    </w:p>
    <w:p w14:paraId="2CA93CE1" w14:textId="77777777" w:rsidR="00206927" w:rsidRPr="00C47D3B" w:rsidRDefault="00206927" w:rsidP="00206927">
      <w:pPr>
        <w:jc w:val="both"/>
        <w:rPr>
          <w:rFonts w:ascii="Arial" w:hAnsi="Arial" w:cs="Arial"/>
        </w:rPr>
      </w:pPr>
      <w:r w:rsidRPr="00C47D3B">
        <w:rPr>
          <w:rFonts w:ascii="Arial" w:hAnsi="Arial" w:cs="Arial"/>
        </w:rPr>
        <w:t>5.3.1. A utilização de ruas, avenidas, praças ou demais áreas públicas dependerá da prévia aprovação do itinerário pelo órgão municipal responsável pelo trânsito, ficando vedada a circulação por rota diversa da autorizada.</w:t>
      </w:r>
    </w:p>
    <w:p w14:paraId="73915987" w14:textId="77777777" w:rsidR="00206927" w:rsidRPr="00C47D3B" w:rsidRDefault="00206927" w:rsidP="00206927">
      <w:pPr>
        <w:jc w:val="both"/>
        <w:rPr>
          <w:rFonts w:ascii="Arial" w:hAnsi="Arial" w:cs="Arial"/>
        </w:rPr>
      </w:pPr>
      <w:r w:rsidRPr="00C47D3B">
        <w:rPr>
          <w:rFonts w:ascii="Arial" w:hAnsi="Arial" w:cs="Arial"/>
        </w:rPr>
        <w:t>5.3.2. A autorização de uso do espaço não dispensa a obtenção das autorizações necessárias à circulação do veículo e de seus reboques ou módulos de passageiros em vias públicas.</w:t>
      </w:r>
    </w:p>
    <w:p w14:paraId="27FEAB18" w14:textId="77777777" w:rsidR="007D4623" w:rsidRPr="007D4623" w:rsidRDefault="007D4623" w:rsidP="007D4623">
      <w:pPr>
        <w:jc w:val="both"/>
        <w:rPr>
          <w:rFonts w:ascii="Arial" w:hAnsi="Arial" w:cs="Arial"/>
        </w:rPr>
      </w:pPr>
      <w:r w:rsidRPr="007D4623">
        <w:rPr>
          <w:rFonts w:ascii="Arial" w:hAnsi="Arial" w:cs="Arial"/>
        </w:rPr>
        <w:t>5.4. Durante o período oficial da Semana da Cultura e Feira do Artesanato – 2026, compreendido entre 04 e 13 de setembro de 2026, o horário mínimo obrigatório de funcionamento do “Trenzinho da Alegria” será:</w:t>
      </w:r>
    </w:p>
    <w:p w14:paraId="6FF67468" w14:textId="77777777" w:rsidR="007D4623" w:rsidRPr="007D4623" w:rsidRDefault="007D4623" w:rsidP="007D4623">
      <w:pPr>
        <w:jc w:val="both"/>
        <w:rPr>
          <w:rFonts w:ascii="Arial" w:hAnsi="Arial" w:cs="Arial"/>
        </w:rPr>
      </w:pPr>
      <w:r w:rsidRPr="007D4623">
        <w:rPr>
          <w:rFonts w:ascii="Arial" w:hAnsi="Arial" w:cs="Arial"/>
        </w:rPr>
        <w:t xml:space="preserve">I – </w:t>
      </w:r>
      <w:proofErr w:type="gramStart"/>
      <w:r w:rsidRPr="007D4623">
        <w:rPr>
          <w:rFonts w:ascii="Arial" w:hAnsi="Arial" w:cs="Arial"/>
        </w:rPr>
        <w:t>de</w:t>
      </w:r>
      <w:proofErr w:type="gramEnd"/>
      <w:r w:rsidRPr="007D4623">
        <w:rPr>
          <w:rFonts w:ascii="Arial" w:hAnsi="Arial" w:cs="Arial"/>
        </w:rPr>
        <w:t xml:space="preserve"> segunda a sexta-feira, das 18h00 às 23h00;</w:t>
      </w:r>
    </w:p>
    <w:p w14:paraId="5CDCBEED" w14:textId="77777777" w:rsidR="007D4623" w:rsidRPr="007D4623" w:rsidRDefault="007D4623" w:rsidP="007D4623">
      <w:pPr>
        <w:jc w:val="both"/>
        <w:rPr>
          <w:rFonts w:ascii="Arial" w:hAnsi="Arial" w:cs="Arial"/>
        </w:rPr>
      </w:pPr>
      <w:r w:rsidRPr="007D4623">
        <w:rPr>
          <w:rFonts w:ascii="Arial" w:hAnsi="Arial" w:cs="Arial"/>
        </w:rPr>
        <w:t xml:space="preserve">II – </w:t>
      </w:r>
      <w:proofErr w:type="gramStart"/>
      <w:r w:rsidRPr="007D4623">
        <w:rPr>
          <w:rFonts w:ascii="Arial" w:hAnsi="Arial" w:cs="Arial"/>
        </w:rPr>
        <w:t>aos</w:t>
      </w:r>
      <w:proofErr w:type="gramEnd"/>
      <w:r w:rsidRPr="007D4623">
        <w:rPr>
          <w:rFonts w:ascii="Arial" w:hAnsi="Arial" w:cs="Arial"/>
        </w:rPr>
        <w:t xml:space="preserve"> sábados e domingos, das 16h00 às 23h00.</w:t>
      </w:r>
    </w:p>
    <w:p w14:paraId="1B9581C3" w14:textId="77777777" w:rsidR="007D4623" w:rsidRPr="007D4623" w:rsidRDefault="007D4623" w:rsidP="007D4623">
      <w:pPr>
        <w:jc w:val="both"/>
        <w:rPr>
          <w:rFonts w:ascii="Arial" w:hAnsi="Arial" w:cs="Arial"/>
        </w:rPr>
      </w:pPr>
      <w:r w:rsidRPr="007D4623">
        <w:rPr>
          <w:rFonts w:ascii="Arial" w:hAnsi="Arial" w:cs="Arial"/>
        </w:rPr>
        <w:t>5.4.1. A PERMISSIONÁRIA poderá iniciar ou encerrar suas atividades em horários distintos dos estabelecidos no item anterior somente mediante prévia e expressa autorização da PERMITENTE, observadas as determinações da Comissão Organizadora, da autoridade municipal de trânsito, as condições de segurança, o sossego público e a programação oficial do evento.</w:t>
      </w:r>
    </w:p>
    <w:p w14:paraId="519FCC63" w14:textId="77777777" w:rsidR="007D4623" w:rsidRPr="007D4623" w:rsidRDefault="007D4623" w:rsidP="007D4623">
      <w:pPr>
        <w:jc w:val="both"/>
        <w:rPr>
          <w:rFonts w:ascii="Arial" w:hAnsi="Arial" w:cs="Arial"/>
        </w:rPr>
      </w:pPr>
      <w:r w:rsidRPr="007D4623">
        <w:rPr>
          <w:rFonts w:ascii="Arial" w:hAnsi="Arial" w:cs="Arial"/>
        </w:rPr>
        <w:t>5.4.2. Os horários definidos no item 5.4 constituem períodos mínimos obrigatórios de funcionamento, devendo a PERMISSIONÁRIA manter o veículo, os condutores e a equipe de apoio em condições de operação regular durante todo o intervalo estabelecido, ressalvadas as hipóteses de paralisação autorizadas neste Termo de Referência.</w:t>
      </w:r>
    </w:p>
    <w:p w14:paraId="579EF3FB" w14:textId="2F7F2EAA" w:rsidR="00206927" w:rsidRPr="007D4623" w:rsidRDefault="00206927" w:rsidP="00206927">
      <w:pPr>
        <w:jc w:val="both"/>
        <w:rPr>
          <w:rFonts w:ascii="Arial" w:hAnsi="Arial" w:cs="Arial"/>
        </w:rPr>
      </w:pPr>
      <w:r w:rsidRPr="007D4623">
        <w:rPr>
          <w:rFonts w:ascii="Arial" w:hAnsi="Arial" w:cs="Arial"/>
        </w:rPr>
        <w:t>5.4.</w:t>
      </w:r>
      <w:r w:rsidR="007D4623" w:rsidRPr="007D4623">
        <w:rPr>
          <w:rFonts w:ascii="Arial" w:hAnsi="Arial" w:cs="Arial"/>
        </w:rPr>
        <w:t>3</w:t>
      </w:r>
      <w:r w:rsidRPr="007D4623">
        <w:rPr>
          <w:rFonts w:ascii="Arial" w:hAnsi="Arial" w:cs="Arial"/>
        </w:rPr>
        <w:t>. A tarifa máxima a ser cobrada por passageiro será de R$</w:t>
      </w:r>
      <w:r w:rsidR="006164CC" w:rsidRPr="007D4623">
        <w:rPr>
          <w:rFonts w:ascii="Arial" w:hAnsi="Arial" w:cs="Arial"/>
        </w:rPr>
        <w:t xml:space="preserve"> 1</w:t>
      </w:r>
      <w:r w:rsidR="007D4623" w:rsidRPr="007D4623">
        <w:rPr>
          <w:rFonts w:ascii="Arial" w:hAnsi="Arial" w:cs="Arial"/>
        </w:rPr>
        <w:t>5</w:t>
      </w:r>
      <w:r w:rsidR="006164CC" w:rsidRPr="007D4623">
        <w:rPr>
          <w:rFonts w:ascii="Arial" w:hAnsi="Arial" w:cs="Arial"/>
        </w:rPr>
        <w:t>,00 (</w:t>
      </w:r>
      <w:r w:rsidR="007D4623" w:rsidRPr="007D4623">
        <w:rPr>
          <w:rFonts w:ascii="Arial" w:hAnsi="Arial" w:cs="Arial"/>
        </w:rPr>
        <w:t>quinze</w:t>
      </w:r>
      <w:r w:rsidR="006164CC" w:rsidRPr="007D4623">
        <w:rPr>
          <w:rFonts w:ascii="Arial" w:hAnsi="Arial" w:cs="Arial"/>
        </w:rPr>
        <w:t>) reais</w:t>
      </w:r>
      <w:r w:rsidRPr="007D4623">
        <w:rPr>
          <w:rFonts w:ascii="Arial" w:hAnsi="Arial" w:cs="Arial"/>
        </w:rPr>
        <w:t xml:space="preserve">, sendo vedada cobrança superior, discriminatória ou não previamente divulgada. </w:t>
      </w:r>
      <w:r w:rsidR="002B3D10" w:rsidRPr="007D4623">
        <w:rPr>
          <w:rFonts w:ascii="Arial" w:hAnsi="Arial" w:cs="Arial"/>
        </w:rPr>
        <w:t>A</w:t>
      </w:r>
      <w:r w:rsidRPr="007D4623">
        <w:rPr>
          <w:rFonts w:ascii="Arial" w:hAnsi="Arial" w:cs="Arial"/>
        </w:rPr>
        <w:t xml:space="preserve"> permissionári</w:t>
      </w:r>
      <w:r w:rsidR="002B3D10" w:rsidRPr="007D4623">
        <w:rPr>
          <w:rFonts w:ascii="Arial" w:hAnsi="Arial" w:cs="Arial"/>
        </w:rPr>
        <w:t>a</w:t>
      </w:r>
      <w:r w:rsidRPr="007D4623">
        <w:rPr>
          <w:rFonts w:ascii="Arial" w:hAnsi="Arial" w:cs="Arial"/>
        </w:rPr>
        <w:t xml:space="preserve"> deverá informar ostensivamente o preço, a duração aproximada do percurso, a lotação, as restrições de uso, a política de restituição e os canais de atendimento.</w:t>
      </w:r>
    </w:p>
    <w:p w14:paraId="04AE2A14" w14:textId="77777777" w:rsidR="00F74E0F" w:rsidRPr="00C47D3B" w:rsidRDefault="00F74E0F" w:rsidP="00206927">
      <w:pPr>
        <w:jc w:val="both"/>
        <w:rPr>
          <w:rFonts w:ascii="Arial" w:hAnsi="Arial" w:cs="Arial"/>
          <w:b/>
          <w:bCs/>
        </w:rPr>
      </w:pPr>
    </w:p>
    <w:p w14:paraId="2890E35C" w14:textId="77777777" w:rsidR="00206927" w:rsidRPr="00C47D3B" w:rsidRDefault="00206927" w:rsidP="00206927">
      <w:pPr>
        <w:jc w:val="both"/>
        <w:rPr>
          <w:rFonts w:ascii="Arial" w:hAnsi="Arial" w:cs="Arial"/>
          <w:b/>
          <w:bCs/>
        </w:rPr>
      </w:pPr>
      <w:r w:rsidRPr="00C47D3B">
        <w:rPr>
          <w:rFonts w:ascii="Arial" w:hAnsi="Arial" w:cs="Arial"/>
          <w:b/>
          <w:bCs/>
        </w:rPr>
        <w:t>CONDIÇÕES PRÉVIAS AO INÍCIO DA EXPLORAÇÃO</w:t>
      </w:r>
    </w:p>
    <w:p w14:paraId="596F0CB3" w14:textId="77777777" w:rsidR="00206927" w:rsidRPr="00C47D3B" w:rsidRDefault="00206927" w:rsidP="00206927">
      <w:pPr>
        <w:jc w:val="both"/>
        <w:rPr>
          <w:rFonts w:ascii="Arial" w:hAnsi="Arial" w:cs="Arial"/>
        </w:rPr>
      </w:pPr>
      <w:r w:rsidRPr="00C47D3B">
        <w:rPr>
          <w:rFonts w:ascii="Arial" w:hAnsi="Arial" w:cs="Arial"/>
        </w:rPr>
        <w:t>5.5. O início da exploração ficará condicionado, cumulativamente:</w:t>
      </w:r>
    </w:p>
    <w:p w14:paraId="1447056C" w14:textId="77777777" w:rsidR="00206927" w:rsidRPr="00C47D3B" w:rsidRDefault="00206927" w:rsidP="00206927">
      <w:pPr>
        <w:jc w:val="both"/>
        <w:rPr>
          <w:rFonts w:ascii="Arial" w:hAnsi="Arial" w:cs="Arial"/>
        </w:rPr>
      </w:pPr>
      <w:r w:rsidRPr="00C47D3B">
        <w:rPr>
          <w:rFonts w:ascii="Arial" w:hAnsi="Arial" w:cs="Arial"/>
        </w:rPr>
        <w:t xml:space="preserve">I – </w:t>
      </w:r>
      <w:proofErr w:type="gramStart"/>
      <w:r w:rsidRPr="00C47D3B">
        <w:rPr>
          <w:rFonts w:ascii="Arial" w:hAnsi="Arial" w:cs="Arial"/>
        </w:rPr>
        <w:t>à</w:t>
      </w:r>
      <w:proofErr w:type="gramEnd"/>
      <w:r w:rsidRPr="00C47D3B">
        <w:rPr>
          <w:rFonts w:ascii="Arial" w:hAnsi="Arial" w:cs="Arial"/>
        </w:rPr>
        <w:t xml:space="preserve"> assinatura do Termo de Permissão de Uso;</w:t>
      </w:r>
    </w:p>
    <w:p w14:paraId="03A7C446" w14:textId="77777777" w:rsidR="00206927" w:rsidRPr="00C47D3B" w:rsidRDefault="00206927" w:rsidP="00206927">
      <w:pPr>
        <w:jc w:val="both"/>
        <w:rPr>
          <w:rFonts w:ascii="Arial" w:hAnsi="Arial" w:cs="Arial"/>
        </w:rPr>
      </w:pPr>
      <w:r w:rsidRPr="00C47D3B">
        <w:rPr>
          <w:rFonts w:ascii="Arial" w:hAnsi="Arial" w:cs="Arial"/>
        </w:rPr>
        <w:t xml:space="preserve">II – </w:t>
      </w:r>
      <w:proofErr w:type="gramStart"/>
      <w:r w:rsidRPr="00C47D3B">
        <w:rPr>
          <w:rFonts w:ascii="Arial" w:hAnsi="Arial" w:cs="Arial"/>
        </w:rPr>
        <w:t>à</w:t>
      </w:r>
      <w:proofErr w:type="gramEnd"/>
      <w:r w:rsidRPr="00C47D3B">
        <w:rPr>
          <w:rFonts w:ascii="Arial" w:hAnsi="Arial" w:cs="Arial"/>
        </w:rPr>
        <w:t xml:space="preserve"> comprovação do pagamento integral do valor da outorga correspondente ao lance vencedor, no prazo e nas condições estabelecidas no instrumento convocatório;</w:t>
      </w:r>
    </w:p>
    <w:p w14:paraId="56216235" w14:textId="77777777" w:rsidR="00206927" w:rsidRPr="00C47D3B" w:rsidRDefault="00206927" w:rsidP="00206927">
      <w:pPr>
        <w:jc w:val="both"/>
        <w:rPr>
          <w:rFonts w:ascii="Arial" w:hAnsi="Arial" w:cs="Arial"/>
        </w:rPr>
      </w:pPr>
      <w:r w:rsidRPr="00C47D3B">
        <w:rPr>
          <w:rFonts w:ascii="Arial" w:hAnsi="Arial" w:cs="Arial"/>
        </w:rPr>
        <w:t>III – à apresentação das licenças, alvarás, autorizações, laudos, certificados, apólices de seguro e demais documentos exigidos;</w:t>
      </w:r>
    </w:p>
    <w:p w14:paraId="59C16E9C" w14:textId="77777777" w:rsidR="00206927" w:rsidRPr="00C47D3B" w:rsidRDefault="00206927" w:rsidP="00206927">
      <w:pPr>
        <w:jc w:val="both"/>
        <w:rPr>
          <w:rFonts w:ascii="Arial" w:hAnsi="Arial" w:cs="Arial"/>
        </w:rPr>
      </w:pPr>
      <w:r w:rsidRPr="00C47D3B">
        <w:rPr>
          <w:rFonts w:ascii="Arial" w:hAnsi="Arial" w:cs="Arial"/>
        </w:rPr>
        <w:t xml:space="preserve">IV – </w:t>
      </w:r>
      <w:proofErr w:type="gramStart"/>
      <w:r w:rsidRPr="00C47D3B">
        <w:rPr>
          <w:rFonts w:ascii="Arial" w:hAnsi="Arial" w:cs="Arial"/>
        </w:rPr>
        <w:t>à</w:t>
      </w:r>
      <w:proofErr w:type="gramEnd"/>
      <w:r w:rsidRPr="00C47D3B">
        <w:rPr>
          <w:rFonts w:ascii="Arial" w:hAnsi="Arial" w:cs="Arial"/>
        </w:rPr>
        <w:t xml:space="preserve"> aprovação do itinerário, dos horários e dos pontos de embarque e desembarque;</w:t>
      </w:r>
    </w:p>
    <w:p w14:paraId="6CBD2AF7" w14:textId="77777777" w:rsidR="00206927" w:rsidRPr="00C47D3B" w:rsidRDefault="00206927" w:rsidP="00206927">
      <w:pPr>
        <w:jc w:val="both"/>
        <w:rPr>
          <w:rFonts w:ascii="Arial" w:hAnsi="Arial" w:cs="Arial"/>
        </w:rPr>
      </w:pPr>
      <w:r w:rsidRPr="00C47D3B">
        <w:rPr>
          <w:rFonts w:ascii="Arial" w:hAnsi="Arial" w:cs="Arial"/>
        </w:rPr>
        <w:t xml:space="preserve">V – </w:t>
      </w:r>
      <w:proofErr w:type="gramStart"/>
      <w:r w:rsidRPr="00C47D3B">
        <w:rPr>
          <w:rFonts w:ascii="Arial" w:hAnsi="Arial" w:cs="Arial"/>
        </w:rPr>
        <w:t>à</w:t>
      </w:r>
      <w:proofErr w:type="gramEnd"/>
      <w:r w:rsidRPr="00C47D3B">
        <w:rPr>
          <w:rFonts w:ascii="Arial" w:hAnsi="Arial" w:cs="Arial"/>
        </w:rPr>
        <w:t xml:space="preserve"> apresentação do plano operacional e de segurança;</w:t>
      </w:r>
    </w:p>
    <w:p w14:paraId="30262CD5" w14:textId="77777777" w:rsidR="00206927" w:rsidRPr="00C47D3B" w:rsidRDefault="00206927" w:rsidP="00206927">
      <w:pPr>
        <w:jc w:val="both"/>
        <w:rPr>
          <w:rFonts w:ascii="Arial" w:hAnsi="Arial" w:cs="Arial"/>
        </w:rPr>
      </w:pPr>
      <w:r w:rsidRPr="00C47D3B">
        <w:rPr>
          <w:rFonts w:ascii="Arial" w:hAnsi="Arial" w:cs="Arial"/>
        </w:rPr>
        <w:t xml:space="preserve">VI – </w:t>
      </w:r>
      <w:proofErr w:type="gramStart"/>
      <w:r w:rsidRPr="00C47D3B">
        <w:rPr>
          <w:rFonts w:ascii="Arial" w:hAnsi="Arial" w:cs="Arial"/>
        </w:rPr>
        <w:t>à</w:t>
      </w:r>
      <w:proofErr w:type="gramEnd"/>
      <w:r w:rsidRPr="00C47D3B">
        <w:rPr>
          <w:rFonts w:ascii="Arial" w:hAnsi="Arial" w:cs="Arial"/>
        </w:rPr>
        <w:t xml:space="preserve"> vistoria do veículo, dos módulos de passageiros e dos equipamentos pela fiscalização municipal ou por órgão competente; e</w:t>
      </w:r>
    </w:p>
    <w:p w14:paraId="4392BED2" w14:textId="77777777" w:rsidR="00206927" w:rsidRPr="00C47D3B" w:rsidRDefault="00206927" w:rsidP="00206927">
      <w:pPr>
        <w:jc w:val="both"/>
        <w:rPr>
          <w:rFonts w:ascii="Arial" w:hAnsi="Arial" w:cs="Arial"/>
        </w:rPr>
      </w:pPr>
      <w:r w:rsidRPr="00C47D3B">
        <w:rPr>
          <w:rFonts w:ascii="Arial" w:hAnsi="Arial" w:cs="Arial"/>
        </w:rPr>
        <w:t>VII – à emissão de autorização expressa para o início das atividades.</w:t>
      </w:r>
    </w:p>
    <w:p w14:paraId="6FAF5727" w14:textId="77777777" w:rsidR="00206927" w:rsidRPr="00C47D3B" w:rsidRDefault="00206927" w:rsidP="00206927">
      <w:pPr>
        <w:jc w:val="both"/>
        <w:rPr>
          <w:rFonts w:ascii="Arial" w:hAnsi="Arial" w:cs="Arial"/>
        </w:rPr>
      </w:pPr>
      <w:r w:rsidRPr="00C47D3B">
        <w:rPr>
          <w:rFonts w:ascii="Arial" w:hAnsi="Arial" w:cs="Arial"/>
        </w:rPr>
        <w:t>5.5.1. A ocupação do espaço público, a instalação de equipamentos ou o início da operação sem o atendimento das condições previstas neste item caracterizará execução irregular e poderá ensejar a imediata suspensão da atividade.</w:t>
      </w:r>
    </w:p>
    <w:p w14:paraId="34AF5D58" w14:textId="77777777" w:rsidR="00206927" w:rsidRPr="00C47D3B" w:rsidRDefault="00206927" w:rsidP="00206927">
      <w:pPr>
        <w:jc w:val="both"/>
        <w:rPr>
          <w:rFonts w:ascii="Arial" w:hAnsi="Arial" w:cs="Arial"/>
        </w:rPr>
      </w:pPr>
      <w:r w:rsidRPr="00C47D3B">
        <w:rPr>
          <w:rFonts w:ascii="Arial" w:hAnsi="Arial" w:cs="Arial"/>
        </w:rPr>
        <w:t>5.6. A PERMISSIONÁRIA deverá apresentar à fiscalização, com antecedência mínima de 5 (cinco) dias úteis do início pretendido da operação, plano operacional contendo, no mínimo:</w:t>
      </w:r>
    </w:p>
    <w:p w14:paraId="469CBB48" w14:textId="77777777" w:rsidR="00206927" w:rsidRPr="00C47D3B" w:rsidRDefault="00206927" w:rsidP="00206927">
      <w:pPr>
        <w:jc w:val="both"/>
        <w:rPr>
          <w:rFonts w:ascii="Arial" w:hAnsi="Arial" w:cs="Arial"/>
        </w:rPr>
      </w:pPr>
      <w:r w:rsidRPr="00C47D3B">
        <w:rPr>
          <w:rFonts w:ascii="Arial" w:hAnsi="Arial" w:cs="Arial"/>
        </w:rPr>
        <w:t xml:space="preserve">I – </w:t>
      </w:r>
      <w:proofErr w:type="gramStart"/>
      <w:r w:rsidRPr="00C47D3B">
        <w:rPr>
          <w:rFonts w:ascii="Arial" w:hAnsi="Arial" w:cs="Arial"/>
        </w:rPr>
        <w:t>identificação</w:t>
      </w:r>
      <w:proofErr w:type="gramEnd"/>
      <w:r w:rsidRPr="00C47D3B">
        <w:rPr>
          <w:rFonts w:ascii="Arial" w:hAnsi="Arial" w:cs="Arial"/>
        </w:rPr>
        <w:t xml:space="preserve"> do veículo trator e dos módulos destinados aos passageiros;</w:t>
      </w:r>
    </w:p>
    <w:p w14:paraId="05C9897C" w14:textId="77777777" w:rsidR="00206927" w:rsidRPr="00C47D3B" w:rsidRDefault="00206927" w:rsidP="00206927">
      <w:pPr>
        <w:jc w:val="both"/>
        <w:rPr>
          <w:rFonts w:ascii="Arial" w:hAnsi="Arial" w:cs="Arial"/>
        </w:rPr>
      </w:pPr>
      <w:r w:rsidRPr="00C47D3B">
        <w:rPr>
          <w:rFonts w:ascii="Arial" w:hAnsi="Arial" w:cs="Arial"/>
        </w:rPr>
        <w:t xml:space="preserve">II – </w:t>
      </w:r>
      <w:proofErr w:type="gramStart"/>
      <w:r w:rsidRPr="00C47D3B">
        <w:rPr>
          <w:rFonts w:ascii="Arial" w:hAnsi="Arial" w:cs="Arial"/>
        </w:rPr>
        <w:t>capacidade</w:t>
      </w:r>
      <w:proofErr w:type="gramEnd"/>
      <w:r w:rsidRPr="00C47D3B">
        <w:rPr>
          <w:rFonts w:ascii="Arial" w:hAnsi="Arial" w:cs="Arial"/>
        </w:rPr>
        <w:t xml:space="preserve"> máxima de passageiros;</w:t>
      </w:r>
    </w:p>
    <w:p w14:paraId="1FAC02BC" w14:textId="77777777" w:rsidR="00206927" w:rsidRPr="00C47D3B" w:rsidRDefault="00206927" w:rsidP="00206927">
      <w:pPr>
        <w:jc w:val="both"/>
        <w:rPr>
          <w:rFonts w:ascii="Arial" w:hAnsi="Arial" w:cs="Arial"/>
        </w:rPr>
      </w:pPr>
      <w:r w:rsidRPr="00C47D3B">
        <w:rPr>
          <w:rFonts w:ascii="Arial" w:hAnsi="Arial" w:cs="Arial"/>
        </w:rPr>
        <w:t>III – itinerário pretendido;</w:t>
      </w:r>
    </w:p>
    <w:p w14:paraId="24F1B1FA" w14:textId="77777777" w:rsidR="00206927" w:rsidRPr="00C47D3B" w:rsidRDefault="00206927" w:rsidP="00206927">
      <w:pPr>
        <w:jc w:val="both"/>
        <w:rPr>
          <w:rFonts w:ascii="Arial" w:hAnsi="Arial" w:cs="Arial"/>
        </w:rPr>
      </w:pPr>
      <w:r w:rsidRPr="00C47D3B">
        <w:rPr>
          <w:rFonts w:ascii="Arial" w:hAnsi="Arial" w:cs="Arial"/>
        </w:rPr>
        <w:t xml:space="preserve">IV – </w:t>
      </w:r>
      <w:proofErr w:type="gramStart"/>
      <w:r w:rsidRPr="00C47D3B">
        <w:rPr>
          <w:rFonts w:ascii="Arial" w:hAnsi="Arial" w:cs="Arial"/>
        </w:rPr>
        <w:t>horários</w:t>
      </w:r>
      <w:proofErr w:type="gramEnd"/>
      <w:r w:rsidRPr="00C47D3B">
        <w:rPr>
          <w:rFonts w:ascii="Arial" w:hAnsi="Arial" w:cs="Arial"/>
        </w:rPr>
        <w:t xml:space="preserve"> de funcionamento;</w:t>
      </w:r>
    </w:p>
    <w:p w14:paraId="674588D4" w14:textId="77777777" w:rsidR="00206927" w:rsidRPr="00C47D3B" w:rsidRDefault="00206927" w:rsidP="00206927">
      <w:pPr>
        <w:jc w:val="both"/>
        <w:rPr>
          <w:rFonts w:ascii="Arial" w:hAnsi="Arial" w:cs="Arial"/>
        </w:rPr>
      </w:pPr>
      <w:r w:rsidRPr="00C47D3B">
        <w:rPr>
          <w:rFonts w:ascii="Arial" w:hAnsi="Arial" w:cs="Arial"/>
        </w:rPr>
        <w:t xml:space="preserve">V – </w:t>
      </w:r>
      <w:proofErr w:type="gramStart"/>
      <w:r w:rsidRPr="00C47D3B">
        <w:rPr>
          <w:rFonts w:ascii="Arial" w:hAnsi="Arial" w:cs="Arial"/>
        </w:rPr>
        <w:t>pontos</w:t>
      </w:r>
      <w:proofErr w:type="gramEnd"/>
      <w:r w:rsidRPr="00C47D3B">
        <w:rPr>
          <w:rFonts w:ascii="Arial" w:hAnsi="Arial" w:cs="Arial"/>
        </w:rPr>
        <w:t xml:space="preserve"> de embarque e desembarque;</w:t>
      </w:r>
    </w:p>
    <w:p w14:paraId="719F1204" w14:textId="77777777" w:rsidR="00206927" w:rsidRPr="00C47D3B" w:rsidRDefault="00206927" w:rsidP="00206927">
      <w:pPr>
        <w:jc w:val="both"/>
        <w:rPr>
          <w:rFonts w:ascii="Arial" w:hAnsi="Arial" w:cs="Arial"/>
        </w:rPr>
      </w:pPr>
      <w:r w:rsidRPr="00C47D3B">
        <w:rPr>
          <w:rFonts w:ascii="Arial" w:hAnsi="Arial" w:cs="Arial"/>
        </w:rPr>
        <w:t xml:space="preserve">VI – </w:t>
      </w:r>
      <w:proofErr w:type="gramStart"/>
      <w:r w:rsidRPr="00C47D3B">
        <w:rPr>
          <w:rFonts w:ascii="Arial" w:hAnsi="Arial" w:cs="Arial"/>
        </w:rPr>
        <w:t>relação</w:t>
      </w:r>
      <w:proofErr w:type="gramEnd"/>
      <w:r w:rsidRPr="00C47D3B">
        <w:rPr>
          <w:rFonts w:ascii="Arial" w:hAnsi="Arial" w:cs="Arial"/>
        </w:rPr>
        <w:t xml:space="preserve"> dos condutores, monitores e responsáveis operacionais;</w:t>
      </w:r>
    </w:p>
    <w:p w14:paraId="7E831DF5" w14:textId="77777777" w:rsidR="00206927" w:rsidRPr="00C47D3B" w:rsidRDefault="00206927" w:rsidP="00206927">
      <w:pPr>
        <w:jc w:val="both"/>
        <w:rPr>
          <w:rFonts w:ascii="Arial" w:hAnsi="Arial" w:cs="Arial"/>
        </w:rPr>
      </w:pPr>
      <w:r w:rsidRPr="00C47D3B">
        <w:rPr>
          <w:rFonts w:ascii="Arial" w:hAnsi="Arial" w:cs="Arial"/>
        </w:rPr>
        <w:t>VII – telefone de contato do responsável durante todo o período de funcionamento;</w:t>
      </w:r>
    </w:p>
    <w:p w14:paraId="07213F9C" w14:textId="77777777" w:rsidR="00206927" w:rsidRPr="00C47D3B" w:rsidRDefault="00206927" w:rsidP="00206927">
      <w:pPr>
        <w:jc w:val="both"/>
        <w:rPr>
          <w:rFonts w:ascii="Arial" w:hAnsi="Arial" w:cs="Arial"/>
        </w:rPr>
      </w:pPr>
      <w:r w:rsidRPr="00C47D3B">
        <w:rPr>
          <w:rFonts w:ascii="Arial" w:hAnsi="Arial" w:cs="Arial"/>
        </w:rPr>
        <w:t>VIII – procedimentos de embarque, desembarque e controle de capacidade;</w:t>
      </w:r>
    </w:p>
    <w:p w14:paraId="2192040A" w14:textId="77777777" w:rsidR="00206927" w:rsidRPr="00C47D3B" w:rsidRDefault="00206927" w:rsidP="00206927">
      <w:pPr>
        <w:jc w:val="both"/>
        <w:rPr>
          <w:rFonts w:ascii="Arial" w:hAnsi="Arial" w:cs="Arial"/>
        </w:rPr>
      </w:pPr>
      <w:r w:rsidRPr="00C47D3B">
        <w:rPr>
          <w:rFonts w:ascii="Arial" w:hAnsi="Arial" w:cs="Arial"/>
        </w:rPr>
        <w:t xml:space="preserve">IX – </w:t>
      </w:r>
      <w:proofErr w:type="gramStart"/>
      <w:r w:rsidRPr="00C47D3B">
        <w:rPr>
          <w:rFonts w:ascii="Arial" w:hAnsi="Arial" w:cs="Arial"/>
        </w:rPr>
        <w:t>protocolo</w:t>
      </w:r>
      <w:proofErr w:type="gramEnd"/>
      <w:r w:rsidRPr="00C47D3B">
        <w:rPr>
          <w:rFonts w:ascii="Arial" w:hAnsi="Arial" w:cs="Arial"/>
        </w:rPr>
        <w:t xml:space="preserve"> de atendimento a emergências, acidentes ou panes; e</w:t>
      </w:r>
    </w:p>
    <w:p w14:paraId="79B1A83B" w14:textId="77777777" w:rsidR="00206927" w:rsidRPr="00C47D3B" w:rsidRDefault="00206927" w:rsidP="00206927">
      <w:pPr>
        <w:jc w:val="both"/>
        <w:rPr>
          <w:rFonts w:ascii="Arial" w:hAnsi="Arial" w:cs="Arial"/>
        </w:rPr>
      </w:pPr>
      <w:r w:rsidRPr="00C47D3B">
        <w:rPr>
          <w:rFonts w:ascii="Arial" w:hAnsi="Arial" w:cs="Arial"/>
        </w:rPr>
        <w:t xml:space="preserve">X – </w:t>
      </w:r>
      <w:proofErr w:type="gramStart"/>
      <w:r w:rsidRPr="00C47D3B">
        <w:rPr>
          <w:rFonts w:ascii="Arial" w:hAnsi="Arial" w:cs="Arial"/>
        </w:rPr>
        <w:t>relação</w:t>
      </w:r>
      <w:proofErr w:type="gramEnd"/>
      <w:r w:rsidRPr="00C47D3B">
        <w:rPr>
          <w:rFonts w:ascii="Arial" w:hAnsi="Arial" w:cs="Arial"/>
        </w:rPr>
        <w:t xml:space="preserve"> dos equipamentos de segurança disponíveis.</w:t>
      </w:r>
    </w:p>
    <w:p w14:paraId="2F8FCCE8" w14:textId="77777777" w:rsidR="00206927" w:rsidRPr="00C47D3B" w:rsidRDefault="00206927" w:rsidP="00206927">
      <w:pPr>
        <w:jc w:val="both"/>
        <w:rPr>
          <w:rFonts w:ascii="Arial" w:hAnsi="Arial" w:cs="Arial"/>
        </w:rPr>
      </w:pPr>
      <w:r w:rsidRPr="00C47D3B">
        <w:rPr>
          <w:rFonts w:ascii="Arial" w:hAnsi="Arial" w:cs="Arial"/>
        </w:rPr>
        <w:t>5.6.1. A aprovação do plano operacional não afasta a responsabilidade integral da PERMISSIONÁRIA pela adequação, segurança e legalidade da execução.</w:t>
      </w:r>
    </w:p>
    <w:p w14:paraId="3AB4A24B" w14:textId="77777777" w:rsidR="00F74E0F" w:rsidRPr="00C47D3B" w:rsidRDefault="00F74E0F" w:rsidP="00206927">
      <w:pPr>
        <w:jc w:val="both"/>
        <w:rPr>
          <w:rFonts w:ascii="Arial" w:hAnsi="Arial" w:cs="Arial"/>
          <w:b/>
          <w:bCs/>
        </w:rPr>
      </w:pPr>
    </w:p>
    <w:p w14:paraId="3EC2F20F" w14:textId="77777777" w:rsidR="00206927" w:rsidRPr="00C47D3B" w:rsidRDefault="00206927" w:rsidP="00206927">
      <w:pPr>
        <w:jc w:val="both"/>
        <w:rPr>
          <w:rFonts w:ascii="Arial" w:hAnsi="Arial" w:cs="Arial"/>
          <w:b/>
          <w:bCs/>
        </w:rPr>
      </w:pPr>
      <w:r w:rsidRPr="00C47D3B">
        <w:rPr>
          <w:rFonts w:ascii="Arial" w:hAnsi="Arial" w:cs="Arial"/>
          <w:b/>
          <w:bCs/>
        </w:rPr>
        <w:t>OBRIGAÇÕES DA PERMISSIONÁRIA</w:t>
      </w:r>
    </w:p>
    <w:p w14:paraId="57CD08FB" w14:textId="77777777" w:rsidR="00206927" w:rsidRPr="00C47D3B" w:rsidRDefault="00206927" w:rsidP="00206927">
      <w:pPr>
        <w:jc w:val="both"/>
        <w:rPr>
          <w:rFonts w:ascii="Arial" w:hAnsi="Arial" w:cs="Arial"/>
        </w:rPr>
      </w:pPr>
      <w:r w:rsidRPr="00C47D3B">
        <w:rPr>
          <w:rFonts w:ascii="Arial" w:hAnsi="Arial" w:cs="Arial"/>
        </w:rPr>
        <w:t>5.7. Constituem obrigações da PERMISSIONÁRIA, além de outras previstas no instrumento convocatório, no Termo de Permissão de Uso e na legislação aplicável:</w:t>
      </w:r>
    </w:p>
    <w:p w14:paraId="6FDE75B9" w14:textId="77777777" w:rsidR="00206927" w:rsidRPr="00C47D3B" w:rsidRDefault="00206927" w:rsidP="00206927">
      <w:pPr>
        <w:jc w:val="both"/>
        <w:rPr>
          <w:rFonts w:ascii="Arial" w:hAnsi="Arial" w:cs="Arial"/>
        </w:rPr>
      </w:pPr>
      <w:r w:rsidRPr="00C47D3B">
        <w:rPr>
          <w:rFonts w:ascii="Arial" w:hAnsi="Arial" w:cs="Arial"/>
        </w:rPr>
        <w:t>5.7.1. Utilizar o espaço público e explorar a atividade exclusivamente para o funcionamento do “Trenzinho da Alegria”, sendo vedada a alteração da finalidade da permissão.</w:t>
      </w:r>
    </w:p>
    <w:p w14:paraId="445733AA" w14:textId="77777777" w:rsidR="00206927" w:rsidRPr="00C47D3B" w:rsidRDefault="00206927" w:rsidP="00206927">
      <w:pPr>
        <w:jc w:val="both"/>
        <w:rPr>
          <w:rFonts w:ascii="Arial" w:hAnsi="Arial" w:cs="Arial"/>
        </w:rPr>
      </w:pPr>
      <w:r w:rsidRPr="00C47D3B">
        <w:rPr>
          <w:rFonts w:ascii="Arial" w:hAnsi="Arial" w:cs="Arial"/>
        </w:rPr>
        <w:t>5.7.2. Abster-se de explorar, no espaço permitido, comércio de alimentos, bebidas ou produtos estranhos ao objeto, salvo autorização expressa e específica da PERMITENTE.</w:t>
      </w:r>
    </w:p>
    <w:p w14:paraId="6065EB87" w14:textId="77777777" w:rsidR="00206927" w:rsidRPr="00C47D3B" w:rsidRDefault="00206927" w:rsidP="00206927">
      <w:pPr>
        <w:jc w:val="both"/>
        <w:rPr>
          <w:rFonts w:ascii="Arial" w:hAnsi="Arial" w:cs="Arial"/>
        </w:rPr>
      </w:pPr>
      <w:r w:rsidRPr="00C47D3B">
        <w:rPr>
          <w:rFonts w:ascii="Arial" w:hAnsi="Arial" w:cs="Arial"/>
        </w:rPr>
        <w:t>5.7.3. Não comercializar, fornecer, distribuir ou permitir o consumo de substâncias ilícitas, bebidas alcoólicas, produtos proibidos ou quaisquer itens cuja comercialização seja vedada ou condicionada pela legislação.</w:t>
      </w:r>
    </w:p>
    <w:p w14:paraId="41099407" w14:textId="77777777" w:rsidR="00206927" w:rsidRPr="00C47D3B" w:rsidRDefault="00206927" w:rsidP="00206927">
      <w:pPr>
        <w:jc w:val="both"/>
        <w:rPr>
          <w:rFonts w:ascii="Arial" w:hAnsi="Arial" w:cs="Arial"/>
        </w:rPr>
      </w:pPr>
      <w:r w:rsidRPr="00C47D3B">
        <w:rPr>
          <w:rFonts w:ascii="Arial" w:hAnsi="Arial" w:cs="Arial"/>
        </w:rPr>
        <w:t>5.7.4. Manter o veículo, os módulos de passageiros, equipamentos, instalações e acessórios em perfeito estado de conservação, funcionamento, higiene e segurança, sem ferrugem estrutural, partes cortantes, fiações expostas, adaptações improvisadas, componentes soltos ou qualquer condição capaz de colocar em risco usuários, trabalhadores ou terceiros.</w:t>
      </w:r>
    </w:p>
    <w:p w14:paraId="27809F4B" w14:textId="77777777" w:rsidR="00206927" w:rsidRPr="00C47D3B" w:rsidRDefault="00206927" w:rsidP="00206927">
      <w:pPr>
        <w:jc w:val="both"/>
        <w:rPr>
          <w:rFonts w:ascii="Arial" w:hAnsi="Arial" w:cs="Arial"/>
        </w:rPr>
      </w:pPr>
      <w:r w:rsidRPr="00C47D3B">
        <w:rPr>
          <w:rFonts w:ascii="Arial" w:hAnsi="Arial" w:cs="Arial"/>
        </w:rPr>
        <w:t>5.7.5. Cumprir integralmente o Código de Trânsito Brasileiro, as normas expedidas pelo Conselho Nacional de Trânsito – CONTRAN, as determinações dos órgãos executivos de trânsito, as normas municipais e as demais disposições aplicáveis ao veículo e à atividade.</w:t>
      </w:r>
    </w:p>
    <w:p w14:paraId="0C6BD66B" w14:textId="77777777" w:rsidR="00206927" w:rsidRPr="00C47D3B" w:rsidRDefault="00206927" w:rsidP="00206927">
      <w:pPr>
        <w:jc w:val="both"/>
        <w:rPr>
          <w:rFonts w:ascii="Arial" w:hAnsi="Arial" w:cs="Arial"/>
        </w:rPr>
      </w:pPr>
      <w:r w:rsidRPr="00C47D3B">
        <w:rPr>
          <w:rFonts w:ascii="Arial" w:hAnsi="Arial" w:cs="Arial"/>
        </w:rPr>
        <w:t>5.7.6. Manter regularizados o registro, o licenciamento, a inspeção, a identificação e as autorizações do veículo e dos respectivos reboques, carretas ou módulos de passageiros, quando exigíveis.</w:t>
      </w:r>
    </w:p>
    <w:p w14:paraId="200D7601" w14:textId="77777777" w:rsidR="00206927" w:rsidRPr="00C47D3B" w:rsidRDefault="00206927" w:rsidP="00206927">
      <w:pPr>
        <w:jc w:val="both"/>
        <w:rPr>
          <w:rFonts w:ascii="Arial" w:hAnsi="Arial" w:cs="Arial"/>
        </w:rPr>
      </w:pPr>
      <w:r w:rsidRPr="00C47D3B">
        <w:rPr>
          <w:rFonts w:ascii="Arial" w:hAnsi="Arial" w:cs="Arial"/>
        </w:rPr>
        <w:t>5.7.7. Utilizar exclusivamente condutor devidamente habilitado na categoria compatível com o veículo e com a operação realizada, portando documentação válida durante todo o período de funcionamento.</w:t>
      </w:r>
    </w:p>
    <w:p w14:paraId="3F74C181" w14:textId="77777777" w:rsidR="00206927" w:rsidRPr="00C47D3B" w:rsidRDefault="00206927" w:rsidP="00206927">
      <w:pPr>
        <w:jc w:val="both"/>
        <w:rPr>
          <w:rFonts w:ascii="Arial" w:hAnsi="Arial" w:cs="Arial"/>
        </w:rPr>
      </w:pPr>
      <w:r w:rsidRPr="00C47D3B">
        <w:rPr>
          <w:rFonts w:ascii="Arial" w:hAnsi="Arial" w:cs="Arial"/>
        </w:rPr>
        <w:t>5.7.8. Disponibilizar número suficiente de monitores ou auxiliares para orientar o público, organizar filas, controlar o embarque e desembarque, impedir excesso de passageiros e auxiliar crianças, pessoas idosas, pessoas com deficiência ou com mobilidade reduzida.</w:t>
      </w:r>
    </w:p>
    <w:p w14:paraId="7D305417" w14:textId="77777777" w:rsidR="00206927" w:rsidRPr="00C47D3B" w:rsidRDefault="00206927" w:rsidP="00206927">
      <w:pPr>
        <w:jc w:val="both"/>
        <w:rPr>
          <w:rFonts w:ascii="Arial" w:hAnsi="Arial" w:cs="Arial"/>
        </w:rPr>
      </w:pPr>
      <w:r w:rsidRPr="00C47D3B">
        <w:rPr>
          <w:rFonts w:ascii="Arial" w:hAnsi="Arial" w:cs="Arial"/>
        </w:rPr>
        <w:t>5.7.9. Manter seus empregados, prepostos e colaboradores devidamente identificados, uniformizados quando pertinente, treinados e orientados quanto às regras de segurança, atendimento ao público e procedimentos de emergência.</w:t>
      </w:r>
    </w:p>
    <w:p w14:paraId="4216FB94" w14:textId="77777777" w:rsidR="00206927" w:rsidRPr="00C47D3B" w:rsidRDefault="00206927" w:rsidP="00206927">
      <w:pPr>
        <w:jc w:val="both"/>
        <w:rPr>
          <w:rFonts w:ascii="Arial" w:hAnsi="Arial" w:cs="Arial"/>
        </w:rPr>
      </w:pPr>
      <w:r w:rsidRPr="00C47D3B">
        <w:rPr>
          <w:rFonts w:ascii="Arial" w:hAnsi="Arial" w:cs="Arial"/>
        </w:rPr>
        <w:t>5.7.10. Responder integralmente pela seleção, contratação, remuneração e supervisão de seus empregados, prepostos e prestadores de serviços, assumindo todos os encargos trabalhistas, previdenciários, fiscais, comerciais, securitários e demais obrigações decorrentes.</w:t>
      </w:r>
    </w:p>
    <w:p w14:paraId="06BE351C" w14:textId="77777777" w:rsidR="00206927" w:rsidRPr="00C47D3B" w:rsidRDefault="00206927" w:rsidP="00206927">
      <w:pPr>
        <w:jc w:val="both"/>
        <w:rPr>
          <w:rFonts w:ascii="Arial" w:hAnsi="Arial" w:cs="Arial"/>
        </w:rPr>
      </w:pPr>
      <w:r w:rsidRPr="00C47D3B">
        <w:rPr>
          <w:rFonts w:ascii="Arial" w:hAnsi="Arial" w:cs="Arial"/>
        </w:rPr>
        <w:t>5.7.11. Impedir que condutores, monitores ou demais profissionais atuem sob efeito de bebida alcoólica, substância entorpecente, medicamento que comprometa a capacidade psicomotora ou em condição física incompatível com a segurança da operação.</w:t>
      </w:r>
    </w:p>
    <w:p w14:paraId="4A082C91" w14:textId="77777777" w:rsidR="00206927" w:rsidRPr="00C47D3B" w:rsidRDefault="00206927" w:rsidP="00206927">
      <w:pPr>
        <w:jc w:val="both"/>
        <w:rPr>
          <w:rFonts w:ascii="Arial" w:hAnsi="Arial" w:cs="Arial"/>
        </w:rPr>
      </w:pPr>
      <w:r w:rsidRPr="00C47D3B">
        <w:rPr>
          <w:rFonts w:ascii="Arial" w:hAnsi="Arial" w:cs="Arial"/>
        </w:rPr>
        <w:t>5.7.12. Respeitar rigorosamente a capacidade máxima do veículo e dos módulos de passageiros, vedado o transporte de pessoas em pé, penduradas, sobre degraus, em partes externas ou em locais não destinados ao transporte de passageiros.</w:t>
      </w:r>
    </w:p>
    <w:p w14:paraId="36A295C3" w14:textId="77777777" w:rsidR="00206927" w:rsidRPr="00C47D3B" w:rsidRDefault="00206927" w:rsidP="00206927">
      <w:pPr>
        <w:jc w:val="both"/>
        <w:rPr>
          <w:rFonts w:ascii="Arial" w:hAnsi="Arial" w:cs="Arial"/>
        </w:rPr>
      </w:pPr>
      <w:r w:rsidRPr="00C47D3B">
        <w:rPr>
          <w:rFonts w:ascii="Arial" w:hAnsi="Arial" w:cs="Arial"/>
        </w:rPr>
        <w:t>5.7.13. Observar as limitações de idade, altura, peso, mobilidade ou outras restrições de utilização indicadas pelo fabricante, pela autoridade competente ou decorrentes das características técnicas do equipamento.</w:t>
      </w:r>
    </w:p>
    <w:p w14:paraId="16582093" w14:textId="77777777" w:rsidR="00206927" w:rsidRPr="00C47D3B" w:rsidRDefault="00206927" w:rsidP="00206927">
      <w:pPr>
        <w:jc w:val="both"/>
        <w:rPr>
          <w:rFonts w:ascii="Arial" w:hAnsi="Arial" w:cs="Arial"/>
        </w:rPr>
      </w:pPr>
      <w:r w:rsidRPr="00C47D3B">
        <w:rPr>
          <w:rFonts w:ascii="Arial" w:hAnsi="Arial" w:cs="Arial"/>
        </w:rPr>
        <w:t>5.7.14. Realizar o embarque e o desembarque somente com o veículo totalmente imobilizado, em local autorizado, sinalizado e seguro.</w:t>
      </w:r>
    </w:p>
    <w:p w14:paraId="4DE66CDC" w14:textId="77777777" w:rsidR="00206927" w:rsidRPr="00C47D3B" w:rsidRDefault="00206927" w:rsidP="00206927">
      <w:pPr>
        <w:jc w:val="both"/>
        <w:rPr>
          <w:rFonts w:ascii="Arial" w:hAnsi="Arial" w:cs="Arial"/>
        </w:rPr>
      </w:pPr>
      <w:r w:rsidRPr="00C47D3B">
        <w:rPr>
          <w:rFonts w:ascii="Arial" w:hAnsi="Arial" w:cs="Arial"/>
        </w:rPr>
        <w:t>5.7.15. Impedir o embarque ou desembarque durante a movimentação, a permanência de passageiros em posição insegura e qualquer conduta que comprometa a integridade física dos usuários.</w:t>
      </w:r>
    </w:p>
    <w:p w14:paraId="1BEB1C60" w14:textId="77777777" w:rsidR="00206927" w:rsidRPr="00C47D3B" w:rsidRDefault="00206927" w:rsidP="00206927">
      <w:pPr>
        <w:jc w:val="both"/>
        <w:rPr>
          <w:rFonts w:ascii="Arial" w:hAnsi="Arial" w:cs="Arial"/>
        </w:rPr>
      </w:pPr>
      <w:r w:rsidRPr="00C47D3B">
        <w:rPr>
          <w:rFonts w:ascii="Arial" w:hAnsi="Arial" w:cs="Arial"/>
        </w:rPr>
        <w:t>5.7.16. Manter portas, correntes, travas, barras de proteção, cintos, guarda-corpos ou dispositivos equivalentes devidamente fechados e acionados antes do início de cada percurso, conforme as características do equipamento.</w:t>
      </w:r>
    </w:p>
    <w:p w14:paraId="25AC4A4C" w14:textId="77777777" w:rsidR="00206927" w:rsidRPr="00C47D3B" w:rsidRDefault="00206927" w:rsidP="00206927">
      <w:pPr>
        <w:jc w:val="both"/>
        <w:rPr>
          <w:rFonts w:ascii="Arial" w:hAnsi="Arial" w:cs="Arial"/>
        </w:rPr>
      </w:pPr>
      <w:r w:rsidRPr="00C47D3B">
        <w:rPr>
          <w:rFonts w:ascii="Arial" w:hAnsi="Arial" w:cs="Arial"/>
        </w:rPr>
        <w:t>5.7.17. Adotar velocidade compatível com a via, com o fluxo de pedestres, com as condições do evento e com as determinações da autoridade de trânsito, prevalecendo sempre o padrão mais restritivo de segurança.</w:t>
      </w:r>
    </w:p>
    <w:p w14:paraId="5DAAFAA8" w14:textId="77777777" w:rsidR="00206927" w:rsidRPr="00C47D3B" w:rsidRDefault="00206927" w:rsidP="00206927">
      <w:pPr>
        <w:jc w:val="both"/>
        <w:rPr>
          <w:rFonts w:ascii="Arial" w:hAnsi="Arial" w:cs="Arial"/>
        </w:rPr>
      </w:pPr>
      <w:r w:rsidRPr="00C47D3B">
        <w:rPr>
          <w:rFonts w:ascii="Arial" w:hAnsi="Arial" w:cs="Arial"/>
        </w:rPr>
        <w:t>5.7.18. Não realizar manobras bruscas, arrancadas, freadas, ultrapassagens perigosas, circulação em sentido proibido ou qualquer condução incompatível com a natureza recreativa e familiar da atividade.</w:t>
      </w:r>
    </w:p>
    <w:p w14:paraId="035EEFF4" w14:textId="77777777" w:rsidR="00206927" w:rsidRPr="00C47D3B" w:rsidRDefault="00206927" w:rsidP="00206927">
      <w:pPr>
        <w:jc w:val="both"/>
        <w:rPr>
          <w:rFonts w:ascii="Arial" w:hAnsi="Arial" w:cs="Arial"/>
        </w:rPr>
      </w:pPr>
      <w:r w:rsidRPr="00C47D3B">
        <w:rPr>
          <w:rFonts w:ascii="Arial" w:hAnsi="Arial" w:cs="Arial"/>
        </w:rPr>
        <w:t>5.7.19. Realizar inspeção preventiva antes do início das atividades de cada dia, abrangendo, no mínimo, freios, direção, pneus, sistema de iluminação, sinalização, acoplamentos, travas, estruturas, assentos, dispositivos de proteção, extintores e demais itens de segurança.</w:t>
      </w:r>
    </w:p>
    <w:p w14:paraId="6C280CD9" w14:textId="77777777" w:rsidR="00206927" w:rsidRPr="00C47D3B" w:rsidRDefault="00206927" w:rsidP="00206927">
      <w:pPr>
        <w:jc w:val="both"/>
        <w:rPr>
          <w:rFonts w:ascii="Arial" w:hAnsi="Arial" w:cs="Arial"/>
        </w:rPr>
      </w:pPr>
      <w:r w:rsidRPr="00C47D3B">
        <w:rPr>
          <w:rFonts w:ascii="Arial" w:hAnsi="Arial" w:cs="Arial"/>
        </w:rPr>
        <w:t>5.7.20. Manter registro das inspeções, manutenções preventivas, manutenções corretivas, substituições de componentes e ocorrências verificadas durante a operação, disponibilizando-o à fiscalização quando solicitado.</w:t>
      </w:r>
    </w:p>
    <w:p w14:paraId="5781DD49" w14:textId="77777777" w:rsidR="00206927" w:rsidRPr="00C47D3B" w:rsidRDefault="00206927" w:rsidP="00206927">
      <w:pPr>
        <w:jc w:val="both"/>
        <w:rPr>
          <w:rFonts w:ascii="Arial" w:hAnsi="Arial" w:cs="Arial"/>
        </w:rPr>
      </w:pPr>
      <w:r w:rsidRPr="00C47D3B">
        <w:rPr>
          <w:rFonts w:ascii="Arial" w:hAnsi="Arial" w:cs="Arial"/>
        </w:rPr>
        <w:t>5.7.21. Retirar imediatamente de operação qualquer veículo, módulo ou equipamento que apresente defeito, pane, desgaste, dano estrutural ou condição insegura, somente retomando as atividades após a correção e, quando exigido, nova vistoria.</w:t>
      </w:r>
    </w:p>
    <w:p w14:paraId="2C132E7C" w14:textId="77777777" w:rsidR="00206927" w:rsidRPr="00C47D3B" w:rsidRDefault="00206927" w:rsidP="00206927">
      <w:pPr>
        <w:jc w:val="both"/>
        <w:rPr>
          <w:rFonts w:ascii="Arial" w:hAnsi="Arial" w:cs="Arial"/>
        </w:rPr>
      </w:pPr>
      <w:r w:rsidRPr="00C47D3B">
        <w:rPr>
          <w:rFonts w:ascii="Arial" w:hAnsi="Arial" w:cs="Arial"/>
        </w:rPr>
        <w:t>5.7.22. Providenciar, às suas expensas, veículo ou equipamento substituto de características equivalentes ou superiores, devidamente regularizado e previamente aprovado pela fiscalização, quando a substituição for necessária à continuidade da atividade.</w:t>
      </w:r>
    </w:p>
    <w:p w14:paraId="76EB1346" w14:textId="77777777" w:rsidR="00206927" w:rsidRPr="00C47D3B" w:rsidRDefault="00206927" w:rsidP="00206927">
      <w:pPr>
        <w:jc w:val="both"/>
        <w:rPr>
          <w:rFonts w:ascii="Arial" w:hAnsi="Arial" w:cs="Arial"/>
        </w:rPr>
      </w:pPr>
      <w:r w:rsidRPr="00C47D3B">
        <w:rPr>
          <w:rFonts w:ascii="Arial" w:hAnsi="Arial" w:cs="Arial"/>
        </w:rPr>
        <w:t>5.7.23. Disponibilizar, em quantidade suficiente e em perfeitas condições de uso, extintores de incêndio adequados, equipamentos de sinalização, cones, barreiras, iluminação, kit de primeiros socorros, equipamentos de comunicação e demais itens necessários à segurança da operação.</w:t>
      </w:r>
    </w:p>
    <w:p w14:paraId="334F6888" w14:textId="77777777" w:rsidR="00206927" w:rsidRPr="00C47D3B" w:rsidRDefault="00206927" w:rsidP="00206927">
      <w:pPr>
        <w:jc w:val="both"/>
        <w:rPr>
          <w:rFonts w:ascii="Arial" w:hAnsi="Arial" w:cs="Arial"/>
        </w:rPr>
      </w:pPr>
      <w:r w:rsidRPr="00C47D3B">
        <w:rPr>
          <w:rFonts w:ascii="Arial" w:hAnsi="Arial" w:cs="Arial"/>
        </w:rPr>
        <w:t>5.7.24. Manter desobstruídos os acessos, passeios, entradas de imóveis, rotas de fuga, hidrantes, equipamentos públicos, vias de circulação, faixas de pedestres e espaços destinados a pessoas com deficiência.</w:t>
      </w:r>
    </w:p>
    <w:p w14:paraId="0869E5E1" w14:textId="77777777" w:rsidR="00206927" w:rsidRPr="00C47D3B" w:rsidRDefault="00206927" w:rsidP="00206927">
      <w:pPr>
        <w:jc w:val="both"/>
        <w:rPr>
          <w:rFonts w:ascii="Arial" w:hAnsi="Arial" w:cs="Arial"/>
        </w:rPr>
      </w:pPr>
      <w:r w:rsidRPr="00C47D3B">
        <w:rPr>
          <w:rFonts w:ascii="Arial" w:hAnsi="Arial" w:cs="Arial"/>
        </w:rPr>
        <w:t>5.7.25. Suspender imediatamente a operação quando houver chuva intensa, alagamento, baixa visibilidade, falha mecânica, tumulto, risco de colisão, determinação da fiscalização ou qualquer situação que possa comprometer a segurança.</w:t>
      </w:r>
    </w:p>
    <w:p w14:paraId="61A48C41" w14:textId="77777777" w:rsidR="00206927" w:rsidRPr="00C47D3B" w:rsidRDefault="00206927" w:rsidP="00206927">
      <w:pPr>
        <w:jc w:val="both"/>
        <w:rPr>
          <w:rFonts w:ascii="Arial" w:hAnsi="Arial" w:cs="Arial"/>
        </w:rPr>
      </w:pPr>
      <w:r w:rsidRPr="00C47D3B">
        <w:rPr>
          <w:rFonts w:ascii="Arial" w:hAnsi="Arial" w:cs="Arial"/>
        </w:rPr>
        <w:t>5.7.26. Obter e manter vigentes, durante todo o período de execução, todos os alvarás, licenças, laudos, inspeções, autorizações e aprovações exigidos pelos órgãos competentes, inclusive Prefeitura Municipal, órgão de trânsito, Corpo de Bombeiros, Defesa Civil, Polícia Militar, Polícia Civil, Juízo da Infância e Juventude, concessionária de energia elétrica e demais autoridades, quando aplicáveis.</w:t>
      </w:r>
    </w:p>
    <w:p w14:paraId="00A57734" w14:textId="77777777" w:rsidR="00206927" w:rsidRPr="00C47D3B" w:rsidRDefault="00206927" w:rsidP="00206927">
      <w:pPr>
        <w:jc w:val="both"/>
        <w:rPr>
          <w:rFonts w:ascii="Arial" w:hAnsi="Arial" w:cs="Arial"/>
        </w:rPr>
      </w:pPr>
      <w:r w:rsidRPr="00C47D3B">
        <w:rPr>
          <w:rFonts w:ascii="Arial" w:hAnsi="Arial" w:cs="Arial"/>
        </w:rPr>
        <w:t>5.7.27. Providenciar, antes do início da operação, seguro de responsabilidade civil e seguro de acidentes pessoais de passageiros, com cobertura compatível com a natureza da atividade e com os riscos de danos pessoais, materiais e morais causados aos usuários, agentes públicos ou terceiros.</w:t>
      </w:r>
    </w:p>
    <w:p w14:paraId="66DAB458" w14:textId="77777777" w:rsidR="00206927" w:rsidRPr="00C47D3B" w:rsidRDefault="00206927" w:rsidP="00206927">
      <w:pPr>
        <w:jc w:val="both"/>
        <w:rPr>
          <w:rFonts w:ascii="Arial" w:hAnsi="Arial" w:cs="Arial"/>
        </w:rPr>
      </w:pPr>
      <w:r w:rsidRPr="00C47D3B">
        <w:rPr>
          <w:rFonts w:ascii="Arial" w:hAnsi="Arial" w:cs="Arial"/>
        </w:rPr>
        <w:t>5.7.28. Manter as apólices de seguro vigentes durante todo o período da permissão, apresentando comprovantes de contratação, pagamento e cobertura sempre que solicitado.</w:t>
      </w:r>
    </w:p>
    <w:p w14:paraId="6F45857C" w14:textId="77777777" w:rsidR="00206927" w:rsidRPr="00C47D3B" w:rsidRDefault="00206927" w:rsidP="00206927">
      <w:pPr>
        <w:jc w:val="both"/>
        <w:rPr>
          <w:rFonts w:ascii="Arial" w:hAnsi="Arial" w:cs="Arial"/>
        </w:rPr>
      </w:pPr>
      <w:r w:rsidRPr="00C47D3B">
        <w:rPr>
          <w:rFonts w:ascii="Arial" w:hAnsi="Arial" w:cs="Arial"/>
        </w:rPr>
        <w:t>5.7.29. A contratação de seguro não limita nem exclui a responsabilidade da PERMISSIONÁRIA pela reparação integral dos danos causados.</w:t>
      </w:r>
    </w:p>
    <w:p w14:paraId="591ED278" w14:textId="77777777" w:rsidR="00206927" w:rsidRPr="00C47D3B" w:rsidRDefault="00206927" w:rsidP="00206927">
      <w:pPr>
        <w:jc w:val="both"/>
        <w:rPr>
          <w:rFonts w:ascii="Arial" w:hAnsi="Arial" w:cs="Arial"/>
        </w:rPr>
      </w:pPr>
      <w:r w:rsidRPr="00C47D3B">
        <w:rPr>
          <w:rFonts w:ascii="Arial" w:hAnsi="Arial" w:cs="Arial"/>
        </w:rPr>
        <w:t>5.7.30. Arcar com todos os custos decorrentes da exploração, incluindo transporte, combustível, descarga, montagem, desmontagem, mão de obra, manutenção, seguros, taxas, tributos, licenças, sinalização, limpeza, energia elétrica e demais despesas diretas ou indiretas.</w:t>
      </w:r>
    </w:p>
    <w:p w14:paraId="0E7D1924" w14:textId="77777777" w:rsidR="00206927" w:rsidRPr="00C47D3B" w:rsidRDefault="00206927" w:rsidP="00206927">
      <w:pPr>
        <w:jc w:val="both"/>
        <w:rPr>
          <w:rFonts w:ascii="Arial" w:hAnsi="Arial" w:cs="Arial"/>
        </w:rPr>
      </w:pPr>
      <w:r w:rsidRPr="00C47D3B">
        <w:rPr>
          <w:rFonts w:ascii="Arial" w:hAnsi="Arial" w:cs="Arial"/>
        </w:rPr>
        <w:t>5.7.31. Informar de maneira clara, ostensiva e prévia os valores cobrados dos usuários, a duração aproximada do percurso, a capacidade do veículo, as restrições de utilização e as orientações de segurança, observando a legislação de proteção e defesa do consumidor.</w:t>
      </w:r>
    </w:p>
    <w:p w14:paraId="703A41DB" w14:textId="77777777" w:rsidR="00206927" w:rsidRPr="00C47D3B" w:rsidRDefault="00206927" w:rsidP="00206927">
      <w:pPr>
        <w:jc w:val="both"/>
        <w:rPr>
          <w:rFonts w:ascii="Arial" w:hAnsi="Arial" w:cs="Arial"/>
        </w:rPr>
      </w:pPr>
      <w:r w:rsidRPr="00C47D3B">
        <w:rPr>
          <w:rFonts w:ascii="Arial" w:hAnsi="Arial" w:cs="Arial"/>
        </w:rPr>
        <w:t>5.7.32. Emitir comprovante de pagamento ao usuário quando exigido pela legislação tributária ou consumerista.</w:t>
      </w:r>
    </w:p>
    <w:p w14:paraId="05FD6F37" w14:textId="77777777" w:rsidR="00206927" w:rsidRPr="00C47D3B" w:rsidRDefault="00206927" w:rsidP="00206927">
      <w:pPr>
        <w:jc w:val="both"/>
        <w:rPr>
          <w:rFonts w:ascii="Arial" w:hAnsi="Arial" w:cs="Arial"/>
        </w:rPr>
      </w:pPr>
      <w:r w:rsidRPr="00C47D3B">
        <w:rPr>
          <w:rFonts w:ascii="Arial" w:hAnsi="Arial" w:cs="Arial"/>
        </w:rPr>
        <w:t>5.7.33. Prestar atendimento respeitoso, seguro, não discriminatório e compatível com a natureza familiar e cultural do evento.</w:t>
      </w:r>
    </w:p>
    <w:p w14:paraId="66A03FCF" w14:textId="77777777" w:rsidR="00206927" w:rsidRPr="00C47D3B" w:rsidRDefault="00206927" w:rsidP="00206927">
      <w:pPr>
        <w:jc w:val="both"/>
        <w:rPr>
          <w:rFonts w:ascii="Arial" w:hAnsi="Arial" w:cs="Arial"/>
        </w:rPr>
      </w:pPr>
      <w:r w:rsidRPr="00C47D3B">
        <w:rPr>
          <w:rFonts w:ascii="Arial" w:hAnsi="Arial" w:cs="Arial"/>
        </w:rPr>
        <w:t>5.7.34. Manter permanentemente limpos o espaço utilizado, o ponto de embarque e desembarque e suas adjacências, providenciando a coleta e a destinação adequada dos resíduos produzidos pela atividade.</w:t>
      </w:r>
    </w:p>
    <w:p w14:paraId="2CBCD632" w14:textId="77777777" w:rsidR="00206927" w:rsidRPr="00C47D3B" w:rsidRDefault="00206927" w:rsidP="00206927">
      <w:pPr>
        <w:jc w:val="both"/>
        <w:rPr>
          <w:rFonts w:ascii="Arial" w:hAnsi="Arial" w:cs="Arial"/>
        </w:rPr>
      </w:pPr>
      <w:r w:rsidRPr="00C47D3B">
        <w:rPr>
          <w:rFonts w:ascii="Arial" w:hAnsi="Arial" w:cs="Arial"/>
        </w:rPr>
        <w:t>5.7.35. Observar as normas municipais relativas à emissão de ruídos, utilização de equipamentos sonoros, publicidade, iluminação e ocupação de espaços públicos.</w:t>
      </w:r>
    </w:p>
    <w:p w14:paraId="63720884" w14:textId="77777777" w:rsidR="00206927" w:rsidRPr="00C47D3B" w:rsidRDefault="00206927" w:rsidP="00206927">
      <w:pPr>
        <w:jc w:val="both"/>
        <w:rPr>
          <w:rFonts w:ascii="Arial" w:hAnsi="Arial" w:cs="Arial"/>
        </w:rPr>
      </w:pPr>
      <w:r w:rsidRPr="00C47D3B">
        <w:rPr>
          <w:rFonts w:ascii="Arial" w:hAnsi="Arial" w:cs="Arial"/>
        </w:rPr>
        <w:t>5.7.36. Não instalar estruturas, equipamentos elétricos, cabos, placas, anúncios, elementos decorativos ou quaisquer objetos no espaço público sem prévia autorização da PERMITENTE.</w:t>
      </w:r>
    </w:p>
    <w:p w14:paraId="28BD8D51" w14:textId="77777777" w:rsidR="00206927" w:rsidRPr="00C47D3B" w:rsidRDefault="00206927" w:rsidP="00206927">
      <w:pPr>
        <w:jc w:val="both"/>
        <w:rPr>
          <w:rFonts w:ascii="Arial" w:hAnsi="Arial" w:cs="Arial"/>
        </w:rPr>
      </w:pPr>
      <w:r w:rsidRPr="00C47D3B">
        <w:rPr>
          <w:rFonts w:ascii="Arial" w:hAnsi="Arial" w:cs="Arial"/>
        </w:rPr>
        <w:t>5.7.37. Não realizar perfurações, escavações, fixações, cortes, podas, remoção de mobiliário urbano ou intervenções no pavimento, passeio, vegetação, rede elétrica ou demais bens públicos sem autorização expressa.</w:t>
      </w:r>
    </w:p>
    <w:p w14:paraId="0AE31C58" w14:textId="77777777" w:rsidR="00206927" w:rsidRPr="00C47D3B" w:rsidRDefault="00206927" w:rsidP="00206927">
      <w:pPr>
        <w:jc w:val="both"/>
        <w:rPr>
          <w:rFonts w:ascii="Arial" w:hAnsi="Arial" w:cs="Arial"/>
        </w:rPr>
      </w:pPr>
      <w:r w:rsidRPr="00C47D3B">
        <w:rPr>
          <w:rFonts w:ascii="Arial" w:hAnsi="Arial" w:cs="Arial"/>
        </w:rPr>
        <w:t>5.7.38. Promover, às suas expensas, a imediata reparação dos danos causados ao espaço público, ao mobiliário urbano, à pavimentação, à vegetação ou a quaisquer bens municipais, observadas as orientações técnicas da PERMITENTE.</w:t>
      </w:r>
    </w:p>
    <w:p w14:paraId="45C30D1F" w14:textId="77777777" w:rsidR="00206927" w:rsidRPr="00C47D3B" w:rsidRDefault="00206927" w:rsidP="00206927">
      <w:pPr>
        <w:jc w:val="both"/>
        <w:rPr>
          <w:rFonts w:ascii="Arial" w:hAnsi="Arial" w:cs="Arial"/>
        </w:rPr>
      </w:pPr>
      <w:r w:rsidRPr="00C47D3B">
        <w:rPr>
          <w:rFonts w:ascii="Arial" w:hAnsi="Arial" w:cs="Arial"/>
        </w:rPr>
        <w:t>5.7.39. Comunicar imediatamente à fiscalização a existência de vícios, defeitos ou danos preexistentes no local, abstendo-se de realizar intervenção sem autorização.</w:t>
      </w:r>
    </w:p>
    <w:p w14:paraId="66DB3E18" w14:textId="77777777" w:rsidR="00206927" w:rsidRPr="00C47D3B" w:rsidRDefault="00206927" w:rsidP="00206927">
      <w:pPr>
        <w:jc w:val="both"/>
        <w:rPr>
          <w:rFonts w:ascii="Arial" w:hAnsi="Arial" w:cs="Arial"/>
        </w:rPr>
      </w:pPr>
      <w:r w:rsidRPr="00C47D3B">
        <w:rPr>
          <w:rFonts w:ascii="Arial" w:hAnsi="Arial" w:cs="Arial"/>
        </w:rPr>
        <w:t>5.7.40. Responder civil, administrativa e penalmente pelos atos praticados por seus dirigentes, empregados, prepostos, prestadores de serviços e colaboradores.</w:t>
      </w:r>
    </w:p>
    <w:p w14:paraId="03EA04C6" w14:textId="77777777" w:rsidR="00206927" w:rsidRPr="00C47D3B" w:rsidRDefault="00206927" w:rsidP="00206927">
      <w:pPr>
        <w:jc w:val="both"/>
        <w:rPr>
          <w:rFonts w:ascii="Arial" w:hAnsi="Arial" w:cs="Arial"/>
        </w:rPr>
      </w:pPr>
      <w:r w:rsidRPr="00C47D3B">
        <w:rPr>
          <w:rFonts w:ascii="Arial" w:hAnsi="Arial" w:cs="Arial"/>
        </w:rPr>
        <w:t>5.7.41. Reparar integralmente os danos pessoais, materiais, morais, ambientais ou patrimoniais causados ao Município, aos usuários ou a terceiros em decorrência da execução do objeto.</w:t>
      </w:r>
    </w:p>
    <w:p w14:paraId="43C5E28B" w14:textId="77777777" w:rsidR="00206927" w:rsidRPr="00C47D3B" w:rsidRDefault="00206927" w:rsidP="00206927">
      <w:pPr>
        <w:jc w:val="both"/>
        <w:rPr>
          <w:rFonts w:ascii="Arial" w:hAnsi="Arial" w:cs="Arial"/>
        </w:rPr>
      </w:pPr>
      <w:r w:rsidRPr="00C47D3B">
        <w:rPr>
          <w:rFonts w:ascii="Arial" w:hAnsi="Arial" w:cs="Arial"/>
        </w:rPr>
        <w:t>5.7.42. Ressarcir o Município por valores que este venha a desembolsar em razão de danos imputáveis à PERMISSIONÁRIA, assegurado o direito de regresso e sem prejuízo das demais medidas administrativas e judiciais cabíveis.</w:t>
      </w:r>
    </w:p>
    <w:p w14:paraId="1990B455" w14:textId="77777777" w:rsidR="00206927" w:rsidRPr="00C47D3B" w:rsidRDefault="00206927" w:rsidP="00206927">
      <w:pPr>
        <w:jc w:val="both"/>
        <w:rPr>
          <w:rFonts w:ascii="Arial" w:hAnsi="Arial" w:cs="Arial"/>
        </w:rPr>
      </w:pPr>
      <w:r w:rsidRPr="00C47D3B">
        <w:rPr>
          <w:rFonts w:ascii="Arial" w:hAnsi="Arial" w:cs="Arial"/>
        </w:rPr>
        <w:t>5.7.43. Comunicar imediatamente à PERMITENTE, aos serviços de emergência e às autoridades competentes qualquer acidente, princípio de incêndio, pane relevante, tumulto ou ocorrência que coloque em risco pessoas ou bens.</w:t>
      </w:r>
    </w:p>
    <w:p w14:paraId="5F62DF71" w14:textId="77777777" w:rsidR="00206927" w:rsidRPr="00C47D3B" w:rsidRDefault="00206927" w:rsidP="00206927">
      <w:pPr>
        <w:jc w:val="both"/>
        <w:rPr>
          <w:rFonts w:ascii="Arial" w:hAnsi="Arial" w:cs="Arial"/>
        </w:rPr>
      </w:pPr>
      <w:r w:rsidRPr="00C47D3B">
        <w:rPr>
          <w:rFonts w:ascii="Arial" w:hAnsi="Arial" w:cs="Arial"/>
        </w:rPr>
        <w:t>5.7.44. Apresentar relatório escrito da ocorrência à fiscalização no prazo máximo de 24 (vinte e quatro) horas, contendo a descrição dos fatos, as pessoas envolvidas, as providências adotadas e os documentos disponíveis.</w:t>
      </w:r>
    </w:p>
    <w:p w14:paraId="6F22E596" w14:textId="77777777" w:rsidR="00206927" w:rsidRPr="00C47D3B" w:rsidRDefault="00206927" w:rsidP="00206927">
      <w:pPr>
        <w:jc w:val="both"/>
        <w:rPr>
          <w:rFonts w:ascii="Arial" w:hAnsi="Arial" w:cs="Arial"/>
        </w:rPr>
      </w:pPr>
      <w:r w:rsidRPr="00C47D3B">
        <w:rPr>
          <w:rFonts w:ascii="Arial" w:hAnsi="Arial" w:cs="Arial"/>
        </w:rPr>
        <w:t>5.7.45. Franquear o acesso da fiscalização municipal e dos demais órgãos competentes ao espaço, ao veículo, aos equipamentos e aos documentos relacionados à execução.</w:t>
      </w:r>
    </w:p>
    <w:p w14:paraId="28CEAF25" w14:textId="77777777" w:rsidR="00206927" w:rsidRPr="00C47D3B" w:rsidRDefault="00206927" w:rsidP="00206927">
      <w:pPr>
        <w:jc w:val="both"/>
        <w:rPr>
          <w:rFonts w:ascii="Arial" w:hAnsi="Arial" w:cs="Arial"/>
        </w:rPr>
      </w:pPr>
      <w:r w:rsidRPr="00C47D3B">
        <w:rPr>
          <w:rFonts w:ascii="Arial" w:hAnsi="Arial" w:cs="Arial"/>
        </w:rPr>
        <w:t>5.7.46. Cumprir imediatamente as determinações da fiscalização relacionadas à segurança, organização do evento, mobilidade urbana, correção de irregularidades ou proteção do patrimônio público.</w:t>
      </w:r>
    </w:p>
    <w:p w14:paraId="1C21D777" w14:textId="77777777" w:rsidR="00206927" w:rsidRPr="00C47D3B" w:rsidRDefault="00206927" w:rsidP="00206927">
      <w:pPr>
        <w:jc w:val="both"/>
        <w:rPr>
          <w:rFonts w:ascii="Arial" w:hAnsi="Arial" w:cs="Arial"/>
        </w:rPr>
      </w:pPr>
      <w:r w:rsidRPr="00C47D3B">
        <w:rPr>
          <w:rFonts w:ascii="Arial" w:hAnsi="Arial" w:cs="Arial"/>
        </w:rPr>
        <w:t>5.7.47. Manter, durante toda a execução, as condições de habilitação, regularidade e qualificação exigidas no procedimento licitatório.</w:t>
      </w:r>
    </w:p>
    <w:p w14:paraId="5953AC79" w14:textId="77777777" w:rsidR="00206927" w:rsidRPr="00C47D3B" w:rsidRDefault="00206927" w:rsidP="00206927">
      <w:pPr>
        <w:jc w:val="both"/>
        <w:rPr>
          <w:rFonts w:ascii="Arial" w:hAnsi="Arial" w:cs="Arial"/>
        </w:rPr>
      </w:pPr>
      <w:r w:rsidRPr="00C47D3B">
        <w:rPr>
          <w:rFonts w:ascii="Arial" w:hAnsi="Arial" w:cs="Arial"/>
        </w:rPr>
        <w:t>5.7.48. Restituir o espaço público ao término da permissão, livre de pessoas, veículos, equipamentos, resíduos e instalações, nas mesmas condições em que foi recebido, ressalvado o desgaste natural decorrente do uso regular.</w:t>
      </w:r>
    </w:p>
    <w:p w14:paraId="7A0C794B" w14:textId="77777777" w:rsidR="00F74E0F" w:rsidRPr="00C47D3B" w:rsidRDefault="00F74E0F" w:rsidP="00206927">
      <w:pPr>
        <w:jc w:val="both"/>
        <w:rPr>
          <w:rFonts w:ascii="Arial" w:hAnsi="Arial" w:cs="Arial"/>
          <w:b/>
          <w:bCs/>
        </w:rPr>
      </w:pPr>
    </w:p>
    <w:p w14:paraId="4B961C32" w14:textId="77777777" w:rsidR="00206927" w:rsidRPr="00C47D3B" w:rsidRDefault="00206927" w:rsidP="00206927">
      <w:pPr>
        <w:jc w:val="both"/>
        <w:rPr>
          <w:rFonts w:ascii="Arial" w:hAnsi="Arial" w:cs="Arial"/>
          <w:b/>
          <w:bCs/>
        </w:rPr>
      </w:pPr>
      <w:r w:rsidRPr="00C47D3B">
        <w:rPr>
          <w:rFonts w:ascii="Arial" w:hAnsi="Arial" w:cs="Arial"/>
          <w:b/>
          <w:bCs/>
        </w:rPr>
        <w:t>OBRIGAÇÕES DA PERMITENTE</w:t>
      </w:r>
    </w:p>
    <w:p w14:paraId="58C47E02" w14:textId="77777777" w:rsidR="00206927" w:rsidRPr="00C47D3B" w:rsidRDefault="00206927" w:rsidP="00206927">
      <w:pPr>
        <w:jc w:val="both"/>
        <w:rPr>
          <w:rFonts w:ascii="Arial" w:hAnsi="Arial" w:cs="Arial"/>
        </w:rPr>
      </w:pPr>
      <w:r w:rsidRPr="00C47D3B">
        <w:rPr>
          <w:rFonts w:ascii="Arial" w:hAnsi="Arial" w:cs="Arial"/>
        </w:rPr>
        <w:t>5.8. Constituem obrigações da PERMITENTE:</w:t>
      </w:r>
    </w:p>
    <w:p w14:paraId="0522F663" w14:textId="77777777" w:rsidR="00206927" w:rsidRPr="00C47D3B" w:rsidRDefault="00206927" w:rsidP="00206927">
      <w:pPr>
        <w:jc w:val="both"/>
        <w:rPr>
          <w:rFonts w:ascii="Arial" w:hAnsi="Arial" w:cs="Arial"/>
        </w:rPr>
      </w:pPr>
      <w:r w:rsidRPr="00C47D3B">
        <w:rPr>
          <w:rFonts w:ascii="Arial" w:hAnsi="Arial" w:cs="Arial"/>
        </w:rPr>
        <w:t>5.8.1. Designar gestor e fiscal para acompanhar a execução e registrar as ocorrências verificadas.</w:t>
      </w:r>
    </w:p>
    <w:p w14:paraId="2952D768" w14:textId="77777777" w:rsidR="00206927" w:rsidRPr="00C47D3B" w:rsidRDefault="00206927" w:rsidP="00206927">
      <w:pPr>
        <w:jc w:val="both"/>
        <w:rPr>
          <w:rFonts w:ascii="Arial" w:hAnsi="Arial" w:cs="Arial"/>
        </w:rPr>
      </w:pPr>
      <w:r w:rsidRPr="00C47D3B">
        <w:rPr>
          <w:rFonts w:ascii="Arial" w:hAnsi="Arial" w:cs="Arial"/>
        </w:rPr>
        <w:t>5.8.2. Indicar o espaço destinado ao ponto de apoio, embarque e desembarque.</w:t>
      </w:r>
    </w:p>
    <w:p w14:paraId="6A1E8765" w14:textId="77777777" w:rsidR="00206927" w:rsidRPr="00C47D3B" w:rsidRDefault="00206927" w:rsidP="00206927">
      <w:pPr>
        <w:jc w:val="both"/>
        <w:rPr>
          <w:rFonts w:ascii="Arial" w:hAnsi="Arial" w:cs="Arial"/>
        </w:rPr>
      </w:pPr>
      <w:r w:rsidRPr="00C47D3B">
        <w:rPr>
          <w:rFonts w:ascii="Arial" w:hAnsi="Arial" w:cs="Arial"/>
        </w:rPr>
        <w:t>5.8.3. Analisar, por meio dos setores competentes, o plano operacional, o itinerário, os horários e os pontos de parada propostos.</w:t>
      </w:r>
    </w:p>
    <w:p w14:paraId="303D2CFF" w14:textId="77777777" w:rsidR="00206927" w:rsidRPr="00C47D3B" w:rsidRDefault="00206927" w:rsidP="00206927">
      <w:pPr>
        <w:jc w:val="both"/>
        <w:rPr>
          <w:rFonts w:ascii="Arial" w:hAnsi="Arial" w:cs="Arial"/>
        </w:rPr>
      </w:pPr>
      <w:r w:rsidRPr="00C47D3B">
        <w:rPr>
          <w:rFonts w:ascii="Arial" w:hAnsi="Arial" w:cs="Arial"/>
        </w:rPr>
        <w:t>5.8.4. Fornecer à PERMISSIONÁRIA as informações necessárias à adequada execução do objeto.</w:t>
      </w:r>
    </w:p>
    <w:p w14:paraId="35F3FD6B" w14:textId="77777777" w:rsidR="00206927" w:rsidRPr="00C47D3B" w:rsidRDefault="00206927" w:rsidP="00206927">
      <w:pPr>
        <w:jc w:val="both"/>
        <w:rPr>
          <w:rFonts w:ascii="Arial" w:hAnsi="Arial" w:cs="Arial"/>
        </w:rPr>
      </w:pPr>
      <w:r w:rsidRPr="00C47D3B">
        <w:rPr>
          <w:rFonts w:ascii="Arial" w:hAnsi="Arial" w:cs="Arial"/>
        </w:rPr>
        <w:t>5.8.5. Promover a articulação, quando necessária, entre a Comissão Organizadora, o órgão municipal de trânsito, a fiscalização, a segurança pública e os demais setores envolvidos.</w:t>
      </w:r>
    </w:p>
    <w:p w14:paraId="6C4DAFFC" w14:textId="77777777" w:rsidR="00206927" w:rsidRPr="00C47D3B" w:rsidRDefault="00206927" w:rsidP="00206927">
      <w:pPr>
        <w:jc w:val="both"/>
        <w:rPr>
          <w:rFonts w:ascii="Arial" w:hAnsi="Arial" w:cs="Arial"/>
        </w:rPr>
      </w:pPr>
      <w:r w:rsidRPr="00C47D3B">
        <w:rPr>
          <w:rFonts w:ascii="Arial" w:hAnsi="Arial" w:cs="Arial"/>
        </w:rPr>
        <w:t>5.8.6. Acompanhar e fiscalizar a execução, sem que essa fiscalização exclua ou reduza a responsabilidade da PERMISSIONÁRIA.</w:t>
      </w:r>
    </w:p>
    <w:p w14:paraId="7B6546A3" w14:textId="77777777" w:rsidR="00206927" w:rsidRPr="00C47D3B" w:rsidRDefault="00206927" w:rsidP="00206927">
      <w:pPr>
        <w:jc w:val="both"/>
        <w:rPr>
          <w:rFonts w:ascii="Arial" w:hAnsi="Arial" w:cs="Arial"/>
        </w:rPr>
      </w:pPr>
      <w:r w:rsidRPr="00C47D3B">
        <w:rPr>
          <w:rFonts w:ascii="Arial" w:hAnsi="Arial" w:cs="Arial"/>
        </w:rPr>
        <w:t>5.8.7. Exigir a apresentação de documentos, licenças, apólices, laudos, registros de manutenção e demais elementos necessários à comprovação da regularidade da atividade.</w:t>
      </w:r>
    </w:p>
    <w:p w14:paraId="7753D139" w14:textId="77777777" w:rsidR="00206927" w:rsidRPr="00C47D3B" w:rsidRDefault="00206927" w:rsidP="00206927">
      <w:pPr>
        <w:jc w:val="both"/>
        <w:rPr>
          <w:rFonts w:ascii="Arial" w:hAnsi="Arial" w:cs="Arial"/>
        </w:rPr>
      </w:pPr>
      <w:r w:rsidRPr="00C47D3B">
        <w:rPr>
          <w:rFonts w:ascii="Arial" w:hAnsi="Arial" w:cs="Arial"/>
        </w:rPr>
        <w:t>5.8.8. Notificar a PERMISSIONÁRIA acerca das irregularidades constatadas, estabelecendo prazo razoável para correção, quando a natureza da ocorrência admitir saneamento.</w:t>
      </w:r>
    </w:p>
    <w:p w14:paraId="658E7B34" w14:textId="77777777" w:rsidR="00206927" w:rsidRPr="00C47D3B" w:rsidRDefault="00206927" w:rsidP="00206927">
      <w:pPr>
        <w:jc w:val="both"/>
        <w:rPr>
          <w:rFonts w:ascii="Arial" w:hAnsi="Arial" w:cs="Arial"/>
        </w:rPr>
      </w:pPr>
      <w:r w:rsidRPr="00C47D3B">
        <w:rPr>
          <w:rFonts w:ascii="Arial" w:hAnsi="Arial" w:cs="Arial"/>
        </w:rPr>
        <w:t>5.8.9. Determinar a imediata interrupção da operação quando constatada situação de risco à vida, à saúde, à segurança, ao trânsito, ao patrimônio público ou à regularidade do evento.</w:t>
      </w:r>
    </w:p>
    <w:p w14:paraId="261971B4" w14:textId="77777777" w:rsidR="00206927" w:rsidRPr="00C47D3B" w:rsidRDefault="00206927" w:rsidP="00206927">
      <w:pPr>
        <w:jc w:val="both"/>
        <w:rPr>
          <w:rFonts w:ascii="Arial" w:hAnsi="Arial" w:cs="Arial"/>
        </w:rPr>
      </w:pPr>
      <w:r w:rsidRPr="00C47D3B">
        <w:rPr>
          <w:rFonts w:ascii="Arial" w:hAnsi="Arial" w:cs="Arial"/>
        </w:rPr>
        <w:t>5.8.10. Aplicar as medidas administrativas e sanções cabíveis, observados a competência, a motivação, a proporcionalidade, o contraditório e a ampla defesa.</w:t>
      </w:r>
    </w:p>
    <w:p w14:paraId="392BCAE0" w14:textId="77777777" w:rsidR="00206927" w:rsidRPr="00C47D3B" w:rsidRDefault="00206927" w:rsidP="00206927">
      <w:pPr>
        <w:jc w:val="both"/>
        <w:rPr>
          <w:rFonts w:ascii="Arial" w:hAnsi="Arial" w:cs="Arial"/>
        </w:rPr>
      </w:pPr>
      <w:r w:rsidRPr="00C47D3B">
        <w:rPr>
          <w:rFonts w:ascii="Arial" w:hAnsi="Arial" w:cs="Arial"/>
        </w:rPr>
        <w:t>5.8.11. Não assumir responsabilidade pela guarda, vigilância, conservação ou segurança dos veículos, equipamentos, materiais ou bens de propriedade da PERMISSIONÁRIA.</w:t>
      </w:r>
    </w:p>
    <w:p w14:paraId="6012CDF6" w14:textId="77777777" w:rsidR="00F74E0F" w:rsidRPr="00C47D3B" w:rsidRDefault="00F74E0F" w:rsidP="00206927">
      <w:pPr>
        <w:jc w:val="both"/>
        <w:rPr>
          <w:rFonts w:ascii="Arial" w:hAnsi="Arial" w:cs="Arial"/>
          <w:b/>
          <w:bCs/>
        </w:rPr>
      </w:pPr>
    </w:p>
    <w:p w14:paraId="4C74475C" w14:textId="77777777" w:rsidR="00206927" w:rsidRPr="00C47D3B" w:rsidRDefault="00206927" w:rsidP="00206927">
      <w:pPr>
        <w:jc w:val="both"/>
        <w:rPr>
          <w:rFonts w:ascii="Arial" w:hAnsi="Arial" w:cs="Arial"/>
          <w:b/>
          <w:bCs/>
        </w:rPr>
      </w:pPr>
      <w:r w:rsidRPr="00C47D3B">
        <w:rPr>
          <w:rFonts w:ascii="Arial" w:hAnsi="Arial" w:cs="Arial"/>
          <w:b/>
          <w:bCs/>
        </w:rPr>
        <w:t>EQUIPAMENTOS, MATERIAIS E ESTRUTURA OPERACIONAL</w:t>
      </w:r>
    </w:p>
    <w:p w14:paraId="23E26AF7" w14:textId="77777777" w:rsidR="00206927" w:rsidRPr="00C47D3B" w:rsidRDefault="00206927" w:rsidP="00206927">
      <w:pPr>
        <w:jc w:val="both"/>
        <w:rPr>
          <w:rFonts w:ascii="Arial" w:hAnsi="Arial" w:cs="Arial"/>
        </w:rPr>
      </w:pPr>
      <w:r w:rsidRPr="00C47D3B">
        <w:rPr>
          <w:rFonts w:ascii="Arial" w:hAnsi="Arial" w:cs="Arial"/>
        </w:rPr>
        <w:t>5.9. A PERMISSIONÁRIA deverá disponibilizar, às suas expensas, todos os veículos, módulos de passageiros, materiais, equipamentos, ferramentas, dispositivos de proteção, mão de obra e utensílios necessários à execução segura, regular e contínua do objeto.</w:t>
      </w:r>
    </w:p>
    <w:p w14:paraId="402E57B4" w14:textId="77777777" w:rsidR="00206927" w:rsidRPr="00C47D3B" w:rsidRDefault="00206927" w:rsidP="00206927">
      <w:pPr>
        <w:jc w:val="both"/>
        <w:rPr>
          <w:rFonts w:ascii="Arial" w:hAnsi="Arial" w:cs="Arial"/>
        </w:rPr>
      </w:pPr>
      <w:r w:rsidRPr="00C47D3B">
        <w:rPr>
          <w:rFonts w:ascii="Arial" w:hAnsi="Arial" w:cs="Arial"/>
        </w:rPr>
        <w:t>5.9.1. A estrutura operacional deverá compreender, conforme aplicável:</w:t>
      </w:r>
    </w:p>
    <w:p w14:paraId="4CE7634A" w14:textId="77777777" w:rsidR="00206927" w:rsidRPr="00C47D3B" w:rsidRDefault="00206927" w:rsidP="00206927">
      <w:pPr>
        <w:jc w:val="both"/>
        <w:rPr>
          <w:rFonts w:ascii="Arial" w:hAnsi="Arial" w:cs="Arial"/>
        </w:rPr>
      </w:pPr>
      <w:r w:rsidRPr="00C47D3B">
        <w:rPr>
          <w:rFonts w:ascii="Arial" w:hAnsi="Arial" w:cs="Arial"/>
        </w:rPr>
        <w:t xml:space="preserve">I – </w:t>
      </w:r>
      <w:proofErr w:type="gramStart"/>
      <w:r w:rsidRPr="00C47D3B">
        <w:rPr>
          <w:rFonts w:ascii="Arial" w:hAnsi="Arial" w:cs="Arial"/>
        </w:rPr>
        <w:t>veículo</w:t>
      </w:r>
      <w:proofErr w:type="gramEnd"/>
      <w:r w:rsidRPr="00C47D3B">
        <w:rPr>
          <w:rFonts w:ascii="Arial" w:hAnsi="Arial" w:cs="Arial"/>
        </w:rPr>
        <w:t xml:space="preserve"> trator e módulos destinados ao transporte de passageiros;</w:t>
      </w:r>
    </w:p>
    <w:p w14:paraId="63D8F1FC" w14:textId="77777777" w:rsidR="00206927" w:rsidRPr="00C47D3B" w:rsidRDefault="00206927" w:rsidP="00206927">
      <w:pPr>
        <w:jc w:val="both"/>
        <w:rPr>
          <w:rFonts w:ascii="Arial" w:hAnsi="Arial" w:cs="Arial"/>
        </w:rPr>
      </w:pPr>
      <w:r w:rsidRPr="00C47D3B">
        <w:rPr>
          <w:rFonts w:ascii="Arial" w:hAnsi="Arial" w:cs="Arial"/>
        </w:rPr>
        <w:t xml:space="preserve">II – </w:t>
      </w:r>
      <w:proofErr w:type="gramStart"/>
      <w:r w:rsidRPr="00C47D3B">
        <w:rPr>
          <w:rFonts w:ascii="Arial" w:hAnsi="Arial" w:cs="Arial"/>
        </w:rPr>
        <w:t>assentos</w:t>
      </w:r>
      <w:proofErr w:type="gramEnd"/>
      <w:r w:rsidRPr="00C47D3B">
        <w:rPr>
          <w:rFonts w:ascii="Arial" w:hAnsi="Arial" w:cs="Arial"/>
        </w:rPr>
        <w:t>, proteções laterais, travas, correntes, barras e demais dispositivos de contenção;</w:t>
      </w:r>
    </w:p>
    <w:p w14:paraId="14C8442A" w14:textId="77777777" w:rsidR="00206927" w:rsidRPr="00C47D3B" w:rsidRDefault="00206927" w:rsidP="00206927">
      <w:pPr>
        <w:jc w:val="both"/>
        <w:rPr>
          <w:rFonts w:ascii="Arial" w:hAnsi="Arial" w:cs="Arial"/>
        </w:rPr>
      </w:pPr>
      <w:r w:rsidRPr="00C47D3B">
        <w:rPr>
          <w:rFonts w:ascii="Arial" w:hAnsi="Arial" w:cs="Arial"/>
        </w:rPr>
        <w:t>III – sistemas de iluminação e sinalização;</w:t>
      </w:r>
    </w:p>
    <w:p w14:paraId="61EBBD26" w14:textId="77777777" w:rsidR="00206927" w:rsidRPr="00C47D3B" w:rsidRDefault="00206927" w:rsidP="00206927">
      <w:pPr>
        <w:jc w:val="both"/>
        <w:rPr>
          <w:rFonts w:ascii="Arial" w:hAnsi="Arial" w:cs="Arial"/>
        </w:rPr>
      </w:pPr>
      <w:r w:rsidRPr="00C47D3B">
        <w:rPr>
          <w:rFonts w:ascii="Arial" w:hAnsi="Arial" w:cs="Arial"/>
        </w:rPr>
        <w:t xml:space="preserve">IV – </w:t>
      </w:r>
      <w:proofErr w:type="gramStart"/>
      <w:r w:rsidRPr="00C47D3B">
        <w:rPr>
          <w:rFonts w:ascii="Arial" w:hAnsi="Arial" w:cs="Arial"/>
        </w:rPr>
        <w:t>extintores</w:t>
      </w:r>
      <w:proofErr w:type="gramEnd"/>
      <w:r w:rsidRPr="00C47D3B">
        <w:rPr>
          <w:rFonts w:ascii="Arial" w:hAnsi="Arial" w:cs="Arial"/>
        </w:rPr>
        <w:t xml:space="preserve"> de incêndio válidos e adequados;</w:t>
      </w:r>
    </w:p>
    <w:p w14:paraId="2BC435FE" w14:textId="77777777" w:rsidR="00206927" w:rsidRPr="00C47D3B" w:rsidRDefault="00206927" w:rsidP="00206927">
      <w:pPr>
        <w:jc w:val="both"/>
        <w:rPr>
          <w:rFonts w:ascii="Arial" w:hAnsi="Arial" w:cs="Arial"/>
        </w:rPr>
      </w:pPr>
      <w:r w:rsidRPr="00C47D3B">
        <w:rPr>
          <w:rFonts w:ascii="Arial" w:hAnsi="Arial" w:cs="Arial"/>
        </w:rPr>
        <w:t>V – cones, cavaletes, grades ou outros elementos de organização e isolamento;</w:t>
      </w:r>
    </w:p>
    <w:p w14:paraId="21582D4A" w14:textId="77777777" w:rsidR="00206927" w:rsidRPr="00C47D3B" w:rsidRDefault="00206927" w:rsidP="00206927">
      <w:pPr>
        <w:jc w:val="both"/>
        <w:rPr>
          <w:rFonts w:ascii="Arial" w:hAnsi="Arial" w:cs="Arial"/>
        </w:rPr>
      </w:pPr>
      <w:r w:rsidRPr="00C47D3B">
        <w:rPr>
          <w:rFonts w:ascii="Arial" w:hAnsi="Arial" w:cs="Arial"/>
        </w:rPr>
        <w:t xml:space="preserve">VI – </w:t>
      </w:r>
      <w:proofErr w:type="gramStart"/>
      <w:r w:rsidRPr="00C47D3B">
        <w:rPr>
          <w:rFonts w:ascii="Arial" w:hAnsi="Arial" w:cs="Arial"/>
        </w:rPr>
        <w:t>kit</w:t>
      </w:r>
      <w:proofErr w:type="gramEnd"/>
      <w:r w:rsidRPr="00C47D3B">
        <w:rPr>
          <w:rFonts w:ascii="Arial" w:hAnsi="Arial" w:cs="Arial"/>
        </w:rPr>
        <w:t xml:space="preserve"> de primeiros socorros;</w:t>
      </w:r>
    </w:p>
    <w:p w14:paraId="4ECE2575" w14:textId="77777777" w:rsidR="00206927" w:rsidRPr="00C47D3B" w:rsidRDefault="00206927" w:rsidP="00206927">
      <w:pPr>
        <w:jc w:val="both"/>
        <w:rPr>
          <w:rFonts w:ascii="Arial" w:hAnsi="Arial" w:cs="Arial"/>
        </w:rPr>
      </w:pPr>
      <w:r w:rsidRPr="00C47D3B">
        <w:rPr>
          <w:rFonts w:ascii="Arial" w:hAnsi="Arial" w:cs="Arial"/>
        </w:rPr>
        <w:t>VII – equipamentos de comunicação;</w:t>
      </w:r>
    </w:p>
    <w:p w14:paraId="557FCE79" w14:textId="77777777" w:rsidR="00206927" w:rsidRPr="00C47D3B" w:rsidRDefault="00206927" w:rsidP="00206927">
      <w:pPr>
        <w:jc w:val="both"/>
        <w:rPr>
          <w:rFonts w:ascii="Arial" w:hAnsi="Arial" w:cs="Arial"/>
        </w:rPr>
      </w:pPr>
      <w:r w:rsidRPr="00C47D3B">
        <w:rPr>
          <w:rFonts w:ascii="Arial" w:hAnsi="Arial" w:cs="Arial"/>
        </w:rPr>
        <w:t>VIII – materiais de limpeza e recipientes para resíduos;</w:t>
      </w:r>
    </w:p>
    <w:p w14:paraId="2320D10D" w14:textId="77777777" w:rsidR="00206927" w:rsidRPr="00C47D3B" w:rsidRDefault="00206927" w:rsidP="00206927">
      <w:pPr>
        <w:jc w:val="both"/>
        <w:rPr>
          <w:rFonts w:ascii="Arial" w:hAnsi="Arial" w:cs="Arial"/>
        </w:rPr>
      </w:pPr>
      <w:r w:rsidRPr="00C47D3B">
        <w:rPr>
          <w:rFonts w:ascii="Arial" w:hAnsi="Arial" w:cs="Arial"/>
        </w:rPr>
        <w:t xml:space="preserve">IX – </w:t>
      </w:r>
      <w:proofErr w:type="gramStart"/>
      <w:r w:rsidRPr="00C47D3B">
        <w:rPr>
          <w:rFonts w:ascii="Arial" w:hAnsi="Arial" w:cs="Arial"/>
        </w:rPr>
        <w:t>equipamentos</w:t>
      </w:r>
      <w:proofErr w:type="gramEnd"/>
      <w:r w:rsidRPr="00C47D3B">
        <w:rPr>
          <w:rFonts w:ascii="Arial" w:hAnsi="Arial" w:cs="Arial"/>
        </w:rPr>
        <w:t xml:space="preserve"> de proteção individual dos trabalhadores; e</w:t>
      </w:r>
    </w:p>
    <w:p w14:paraId="3D009213" w14:textId="77777777" w:rsidR="00206927" w:rsidRPr="00C47D3B" w:rsidRDefault="00206927" w:rsidP="00206927">
      <w:pPr>
        <w:jc w:val="both"/>
        <w:rPr>
          <w:rFonts w:ascii="Arial" w:hAnsi="Arial" w:cs="Arial"/>
        </w:rPr>
      </w:pPr>
      <w:r w:rsidRPr="00C47D3B">
        <w:rPr>
          <w:rFonts w:ascii="Arial" w:hAnsi="Arial" w:cs="Arial"/>
        </w:rPr>
        <w:t xml:space="preserve">X – </w:t>
      </w:r>
      <w:proofErr w:type="gramStart"/>
      <w:r w:rsidRPr="00C47D3B">
        <w:rPr>
          <w:rFonts w:ascii="Arial" w:hAnsi="Arial" w:cs="Arial"/>
        </w:rPr>
        <w:t>demais</w:t>
      </w:r>
      <w:proofErr w:type="gramEnd"/>
      <w:r w:rsidRPr="00C47D3B">
        <w:rPr>
          <w:rFonts w:ascii="Arial" w:hAnsi="Arial" w:cs="Arial"/>
        </w:rPr>
        <w:t xml:space="preserve"> itens exigidos pelo fabricante, pela fiscalização ou pelos órgãos competentes.</w:t>
      </w:r>
    </w:p>
    <w:p w14:paraId="59F0BF23" w14:textId="77777777" w:rsidR="00206927" w:rsidRPr="00C47D3B" w:rsidRDefault="00206927" w:rsidP="00206927">
      <w:pPr>
        <w:jc w:val="both"/>
        <w:rPr>
          <w:rFonts w:ascii="Arial" w:hAnsi="Arial" w:cs="Arial"/>
        </w:rPr>
      </w:pPr>
      <w:r w:rsidRPr="00C47D3B">
        <w:rPr>
          <w:rFonts w:ascii="Arial" w:hAnsi="Arial" w:cs="Arial"/>
        </w:rPr>
        <w:t>5.9.2. Todos os materiais e equipamentos deverão estar em condições compatíveis com o uso público, ser mantidos higienizados e possuir certificações, registros, inspeções ou documentos de conformidade quando legalmente exigidos.</w:t>
      </w:r>
    </w:p>
    <w:p w14:paraId="03E19290" w14:textId="77777777" w:rsidR="00206927" w:rsidRPr="00C47D3B" w:rsidRDefault="00206927" w:rsidP="00206927">
      <w:pPr>
        <w:jc w:val="both"/>
        <w:rPr>
          <w:rFonts w:ascii="Arial" w:hAnsi="Arial" w:cs="Arial"/>
        </w:rPr>
      </w:pPr>
      <w:r w:rsidRPr="00C47D3B">
        <w:rPr>
          <w:rFonts w:ascii="Arial" w:hAnsi="Arial" w:cs="Arial"/>
        </w:rPr>
        <w:t>5.9.3. A fiscalização poderá rejeitar ou determinar a substituição de veículo, equipamento, componente ou material que apresente inadequação, defeito, desgaste, risco ou desconformidade com as exigências estabelecidas.</w:t>
      </w:r>
    </w:p>
    <w:p w14:paraId="7FC0408D" w14:textId="77777777" w:rsidR="00206927" w:rsidRPr="00C47D3B" w:rsidRDefault="00206927" w:rsidP="00206927">
      <w:pPr>
        <w:jc w:val="both"/>
        <w:rPr>
          <w:rFonts w:ascii="Arial" w:hAnsi="Arial" w:cs="Arial"/>
        </w:rPr>
      </w:pPr>
      <w:r w:rsidRPr="00C47D3B">
        <w:rPr>
          <w:rFonts w:ascii="Arial" w:hAnsi="Arial" w:cs="Arial"/>
        </w:rPr>
        <w:t>5.9.4. A aprovação, vistoria ou liberação realizada pela PERMITENTE não transfere à Administração a responsabilidade técnica ou operacional da atividade, nem afasta o dever da PERMISSIONÁRIA de manter permanente controle sobre as condições de segurança.</w:t>
      </w:r>
    </w:p>
    <w:p w14:paraId="114CCF67" w14:textId="77777777" w:rsidR="00DB357C" w:rsidRDefault="00DB357C" w:rsidP="00206927">
      <w:pPr>
        <w:jc w:val="both"/>
        <w:rPr>
          <w:rFonts w:ascii="Arial" w:hAnsi="Arial" w:cs="Arial"/>
          <w:b/>
          <w:bCs/>
        </w:rPr>
      </w:pPr>
    </w:p>
    <w:p w14:paraId="04A9C3A0" w14:textId="77777777" w:rsidR="00206927" w:rsidRPr="00C47D3B" w:rsidRDefault="00206927" w:rsidP="00206927">
      <w:pPr>
        <w:jc w:val="both"/>
        <w:rPr>
          <w:rFonts w:ascii="Arial" w:hAnsi="Arial" w:cs="Arial"/>
          <w:b/>
          <w:bCs/>
        </w:rPr>
      </w:pPr>
      <w:r w:rsidRPr="00C47D3B">
        <w:rPr>
          <w:rFonts w:ascii="Arial" w:hAnsi="Arial" w:cs="Arial"/>
          <w:b/>
          <w:bCs/>
        </w:rPr>
        <w:t>FISCALIZAÇÃO, SUSPENSÃO E EXTINÇÃO DA PERMISSÃO</w:t>
      </w:r>
    </w:p>
    <w:p w14:paraId="7FC295E8" w14:textId="77777777" w:rsidR="00206927" w:rsidRPr="00C47D3B" w:rsidRDefault="00206927" w:rsidP="00206927">
      <w:pPr>
        <w:jc w:val="both"/>
        <w:rPr>
          <w:rFonts w:ascii="Arial" w:hAnsi="Arial" w:cs="Arial"/>
        </w:rPr>
      </w:pPr>
      <w:r w:rsidRPr="00C47D3B">
        <w:rPr>
          <w:rFonts w:ascii="Arial" w:hAnsi="Arial" w:cs="Arial"/>
        </w:rPr>
        <w:t>5.10. A execução será acompanhada e fiscalizada por servidor ou comissão formalmente designada pela PERMITENTE, nos termos do art. 117 da Lei Federal nº 14.133/2021, no que couber.</w:t>
      </w:r>
    </w:p>
    <w:p w14:paraId="66FDDBBE" w14:textId="77777777" w:rsidR="00206927" w:rsidRPr="00C47D3B" w:rsidRDefault="00206927" w:rsidP="00206927">
      <w:pPr>
        <w:jc w:val="both"/>
        <w:rPr>
          <w:rFonts w:ascii="Arial" w:hAnsi="Arial" w:cs="Arial"/>
        </w:rPr>
      </w:pPr>
      <w:r w:rsidRPr="00C47D3B">
        <w:rPr>
          <w:rFonts w:ascii="Arial" w:hAnsi="Arial" w:cs="Arial"/>
        </w:rPr>
        <w:t>5.10.1. As determinações da fiscalização deverão ser cumpridas pela PERMISSIONÁRIA, desde que compatíveis com o instrumento convocatório, com o Termo de Permissão e com a legislação.</w:t>
      </w:r>
    </w:p>
    <w:p w14:paraId="33E3E89B" w14:textId="77777777" w:rsidR="00206927" w:rsidRPr="00C47D3B" w:rsidRDefault="00206927" w:rsidP="00206927">
      <w:pPr>
        <w:jc w:val="both"/>
        <w:rPr>
          <w:rFonts w:ascii="Arial" w:hAnsi="Arial" w:cs="Arial"/>
        </w:rPr>
      </w:pPr>
      <w:r w:rsidRPr="00C47D3B">
        <w:rPr>
          <w:rFonts w:ascii="Arial" w:hAnsi="Arial" w:cs="Arial"/>
        </w:rPr>
        <w:t>5.10.2. As ocorrências serão registradas em relatório, termo de vistoria, notificação, registro fotográfico ou outro meio idôneo.</w:t>
      </w:r>
    </w:p>
    <w:p w14:paraId="495F6151" w14:textId="77777777" w:rsidR="00206927" w:rsidRPr="00C47D3B" w:rsidRDefault="00206927" w:rsidP="00206927">
      <w:pPr>
        <w:jc w:val="both"/>
        <w:rPr>
          <w:rFonts w:ascii="Arial" w:hAnsi="Arial" w:cs="Arial"/>
        </w:rPr>
      </w:pPr>
      <w:r w:rsidRPr="00C47D3B">
        <w:rPr>
          <w:rFonts w:ascii="Arial" w:hAnsi="Arial" w:cs="Arial"/>
        </w:rPr>
        <w:t>5.11. Constituem irregularidades graves, entre outras:</w:t>
      </w:r>
    </w:p>
    <w:p w14:paraId="6B25468D" w14:textId="77777777" w:rsidR="00206927" w:rsidRPr="00C47D3B" w:rsidRDefault="00206927" w:rsidP="00206927">
      <w:pPr>
        <w:jc w:val="both"/>
        <w:rPr>
          <w:rFonts w:ascii="Arial" w:hAnsi="Arial" w:cs="Arial"/>
        </w:rPr>
      </w:pPr>
      <w:r w:rsidRPr="00C47D3B">
        <w:rPr>
          <w:rFonts w:ascii="Arial" w:hAnsi="Arial" w:cs="Arial"/>
        </w:rPr>
        <w:t xml:space="preserve">I – </w:t>
      </w:r>
      <w:proofErr w:type="gramStart"/>
      <w:r w:rsidRPr="00C47D3B">
        <w:rPr>
          <w:rFonts w:ascii="Arial" w:hAnsi="Arial" w:cs="Arial"/>
        </w:rPr>
        <w:t>iniciar</w:t>
      </w:r>
      <w:proofErr w:type="gramEnd"/>
      <w:r w:rsidRPr="00C47D3B">
        <w:rPr>
          <w:rFonts w:ascii="Arial" w:hAnsi="Arial" w:cs="Arial"/>
        </w:rPr>
        <w:t xml:space="preserve"> ou manter a operação sem o pagamento da outorga;</w:t>
      </w:r>
    </w:p>
    <w:p w14:paraId="10107F2B" w14:textId="77777777" w:rsidR="00206927" w:rsidRPr="00C47D3B" w:rsidRDefault="00206927" w:rsidP="00206927">
      <w:pPr>
        <w:jc w:val="both"/>
        <w:rPr>
          <w:rFonts w:ascii="Arial" w:hAnsi="Arial" w:cs="Arial"/>
        </w:rPr>
      </w:pPr>
      <w:r w:rsidRPr="00C47D3B">
        <w:rPr>
          <w:rFonts w:ascii="Arial" w:hAnsi="Arial" w:cs="Arial"/>
        </w:rPr>
        <w:t xml:space="preserve">II – </w:t>
      </w:r>
      <w:proofErr w:type="gramStart"/>
      <w:r w:rsidRPr="00C47D3B">
        <w:rPr>
          <w:rFonts w:ascii="Arial" w:hAnsi="Arial" w:cs="Arial"/>
        </w:rPr>
        <w:t>operar</w:t>
      </w:r>
      <w:proofErr w:type="gramEnd"/>
      <w:r w:rsidRPr="00C47D3B">
        <w:rPr>
          <w:rFonts w:ascii="Arial" w:hAnsi="Arial" w:cs="Arial"/>
        </w:rPr>
        <w:t xml:space="preserve"> sem licença, seguro, autorização ou documento obrigatório;</w:t>
      </w:r>
    </w:p>
    <w:p w14:paraId="63EB567B" w14:textId="77777777" w:rsidR="00206927" w:rsidRPr="00C47D3B" w:rsidRDefault="00206927" w:rsidP="00206927">
      <w:pPr>
        <w:jc w:val="both"/>
        <w:rPr>
          <w:rFonts w:ascii="Arial" w:hAnsi="Arial" w:cs="Arial"/>
        </w:rPr>
      </w:pPr>
      <w:r w:rsidRPr="00C47D3B">
        <w:rPr>
          <w:rFonts w:ascii="Arial" w:hAnsi="Arial" w:cs="Arial"/>
        </w:rPr>
        <w:t>III – circular por itinerário não autorizado;</w:t>
      </w:r>
    </w:p>
    <w:p w14:paraId="56619FEC" w14:textId="77777777" w:rsidR="00206927" w:rsidRPr="00C47D3B" w:rsidRDefault="00206927" w:rsidP="00206927">
      <w:pPr>
        <w:jc w:val="both"/>
        <w:rPr>
          <w:rFonts w:ascii="Arial" w:hAnsi="Arial" w:cs="Arial"/>
        </w:rPr>
      </w:pPr>
      <w:r w:rsidRPr="00C47D3B">
        <w:rPr>
          <w:rFonts w:ascii="Arial" w:hAnsi="Arial" w:cs="Arial"/>
        </w:rPr>
        <w:t xml:space="preserve">IV – </w:t>
      </w:r>
      <w:proofErr w:type="gramStart"/>
      <w:r w:rsidRPr="00C47D3B">
        <w:rPr>
          <w:rFonts w:ascii="Arial" w:hAnsi="Arial" w:cs="Arial"/>
        </w:rPr>
        <w:t>utilizar</w:t>
      </w:r>
      <w:proofErr w:type="gramEnd"/>
      <w:r w:rsidRPr="00C47D3B">
        <w:rPr>
          <w:rFonts w:ascii="Arial" w:hAnsi="Arial" w:cs="Arial"/>
        </w:rPr>
        <w:t xml:space="preserve"> veículo, equipamento ou estrutura em condição insegura;</w:t>
      </w:r>
    </w:p>
    <w:p w14:paraId="7A410882" w14:textId="77777777" w:rsidR="00206927" w:rsidRPr="00C47D3B" w:rsidRDefault="00206927" w:rsidP="00206927">
      <w:pPr>
        <w:jc w:val="both"/>
        <w:rPr>
          <w:rFonts w:ascii="Arial" w:hAnsi="Arial" w:cs="Arial"/>
        </w:rPr>
      </w:pPr>
      <w:r w:rsidRPr="00C47D3B">
        <w:rPr>
          <w:rFonts w:ascii="Arial" w:hAnsi="Arial" w:cs="Arial"/>
        </w:rPr>
        <w:t xml:space="preserve">V – </w:t>
      </w:r>
      <w:proofErr w:type="gramStart"/>
      <w:r w:rsidRPr="00C47D3B">
        <w:rPr>
          <w:rFonts w:ascii="Arial" w:hAnsi="Arial" w:cs="Arial"/>
        </w:rPr>
        <w:t>exceder</w:t>
      </w:r>
      <w:proofErr w:type="gramEnd"/>
      <w:r w:rsidRPr="00C47D3B">
        <w:rPr>
          <w:rFonts w:ascii="Arial" w:hAnsi="Arial" w:cs="Arial"/>
        </w:rPr>
        <w:t xml:space="preserve"> a capacidade de passageiros;</w:t>
      </w:r>
    </w:p>
    <w:p w14:paraId="2BF05305" w14:textId="77777777" w:rsidR="00206927" w:rsidRPr="00C47D3B" w:rsidRDefault="00206927" w:rsidP="00206927">
      <w:pPr>
        <w:jc w:val="both"/>
        <w:rPr>
          <w:rFonts w:ascii="Arial" w:hAnsi="Arial" w:cs="Arial"/>
        </w:rPr>
      </w:pPr>
      <w:r w:rsidRPr="00C47D3B">
        <w:rPr>
          <w:rFonts w:ascii="Arial" w:hAnsi="Arial" w:cs="Arial"/>
        </w:rPr>
        <w:t xml:space="preserve">VI – </w:t>
      </w:r>
      <w:proofErr w:type="gramStart"/>
      <w:r w:rsidRPr="00C47D3B">
        <w:rPr>
          <w:rFonts w:ascii="Arial" w:hAnsi="Arial" w:cs="Arial"/>
        </w:rPr>
        <w:t>permitir</w:t>
      </w:r>
      <w:proofErr w:type="gramEnd"/>
      <w:r w:rsidRPr="00C47D3B">
        <w:rPr>
          <w:rFonts w:ascii="Arial" w:hAnsi="Arial" w:cs="Arial"/>
        </w:rPr>
        <w:t xml:space="preserve"> a condução por pessoa não habilitada;</w:t>
      </w:r>
    </w:p>
    <w:p w14:paraId="3DADC0F5" w14:textId="77777777" w:rsidR="00206927" w:rsidRPr="00C47D3B" w:rsidRDefault="00206927" w:rsidP="00206927">
      <w:pPr>
        <w:jc w:val="both"/>
        <w:rPr>
          <w:rFonts w:ascii="Arial" w:hAnsi="Arial" w:cs="Arial"/>
        </w:rPr>
      </w:pPr>
      <w:r w:rsidRPr="00C47D3B">
        <w:rPr>
          <w:rFonts w:ascii="Arial" w:hAnsi="Arial" w:cs="Arial"/>
        </w:rPr>
        <w:t>VII – descumprir determinação de suspensão emitida pela fiscalização;</w:t>
      </w:r>
    </w:p>
    <w:p w14:paraId="4DD03E2F" w14:textId="77777777" w:rsidR="00206927" w:rsidRPr="00C47D3B" w:rsidRDefault="00206927" w:rsidP="00206927">
      <w:pPr>
        <w:jc w:val="both"/>
        <w:rPr>
          <w:rFonts w:ascii="Arial" w:hAnsi="Arial" w:cs="Arial"/>
        </w:rPr>
      </w:pPr>
      <w:r w:rsidRPr="00C47D3B">
        <w:rPr>
          <w:rFonts w:ascii="Arial" w:hAnsi="Arial" w:cs="Arial"/>
        </w:rPr>
        <w:t>VIII – ceder ou transferir a exploração a terceiros;</w:t>
      </w:r>
    </w:p>
    <w:p w14:paraId="48EE8058" w14:textId="77777777" w:rsidR="00206927" w:rsidRPr="00C47D3B" w:rsidRDefault="00206927" w:rsidP="00206927">
      <w:pPr>
        <w:jc w:val="both"/>
        <w:rPr>
          <w:rFonts w:ascii="Arial" w:hAnsi="Arial" w:cs="Arial"/>
        </w:rPr>
      </w:pPr>
      <w:r w:rsidRPr="00C47D3B">
        <w:rPr>
          <w:rFonts w:ascii="Arial" w:hAnsi="Arial" w:cs="Arial"/>
        </w:rPr>
        <w:t xml:space="preserve">IX – </w:t>
      </w:r>
      <w:proofErr w:type="gramStart"/>
      <w:r w:rsidRPr="00C47D3B">
        <w:rPr>
          <w:rFonts w:ascii="Arial" w:hAnsi="Arial" w:cs="Arial"/>
        </w:rPr>
        <w:t>destinar</w:t>
      </w:r>
      <w:proofErr w:type="gramEnd"/>
      <w:r w:rsidRPr="00C47D3B">
        <w:rPr>
          <w:rFonts w:ascii="Arial" w:hAnsi="Arial" w:cs="Arial"/>
        </w:rPr>
        <w:t xml:space="preserve"> o espaço ou a atividade a finalidade diversa;</w:t>
      </w:r>
    </w:p>
    <w:p w14:paraId="00BE7FB2" w14:textId="77777777" w:rsidR="00206927" w:rsidRPr="00C47D3B" w:rsidRDefault="00206927" w:rsidP="00206927">
      <w:pPr>
        <w:jc w:val="both"/>
        <w:rPr>
          <w:rFonts w:ascii="Arial" w:hAnsi="Arial" w:cs="Arial"/>
        </w:rPr>
      </w:pPr>
      <w:r w:rsidRPr="00C47D3B">
        <w:rPr>
          <w:rFonts w:ascii="Arial" w:hAnsi="Arial" w:cs="Arial"/>
        </w:rPr>
        <w:t xml:space="preserve">X – </w:t>
      </w:r>
      <w:proofErr w:type="gramStart"/>
      <w:r w:rsidRPr="00C47D3B">
        <w:rPr>
          <w:rFonts w:ascii="Arial" w:hAnsi="Arial" w:cs="Arial"/>
        </w:rPr>
        <w:t>deixar</w:t>
      </w:r>
      <w:proofErr w:type="gramEnd"/>
      <w:r w:rsidRPr="00C47D3B">
        <w:rPr>
          <w:rFonts w:ascii="Arial" w:hAnsi="Arial" w:cs="Arial"/>
        </w:rPr>
        <w:t xml:space="preserve"> de funcionar injustificadamente durante o período obrigatório;</w:t>
      </w:r>
    </w:p>
    <w:p w14:paraId="27358D55" w14:textId="77777777" w:rsidR="00206927" w:rsidRPr="00C47D3B" w:rsidRDefault="00206927" w:rsidP="00206927">
      <w:pPr>
        <w:jc w:val="both"/>
        <w:rPr>
          <w:rFonts w:ascii="Arial" w:hAnsi="Arial" w:cs="Arial"/>
        </w:rPr>
      </w:pPr>
      <w:r w:rsidRPr="00C47D3B">
        <w:rPr>
          <w:rFonts w:ascii="Arial" w:hAnsi="Arial" w:cs="Arial"/>
        </w:rPr>
        <w:t>XI – causar dano ao patrimônio público e deixar de promover sua reparação;</w:t>
      </w:r>
    </w:p>
    <w:p w14:paraId="4C7BBC2A" w14:textId="77777777" w:rsidR="00206927" w:rsidRPr="00C47D3B" w:rsidRDefault="00206927" w:rsidP="00206927">
      <w:pPr>
        <w:jc w:val="both"/>
        <w:rPr>
          <w:rFonts w:ascii="Arial" w:hAnsi="Arial" w:cs="Arial"/>
        </w:rPr>
      </w:pPr>
      <w:r w:rsidRPr="00C47D3B">
        <w:rPr>
          <w:rFonts w:ascii="Arial" w:hAnsi="Arial" w:cs="Arial"/>
        </w:rPr>
        <w:t>XII – impedir ou dificultar a fiscalização; e</w:t>
      </w:r>
    </w:p>
    <w:p w14:paraId="41EE64C5" w14:textId="77777777" w:rsidR="00206927" w:rsidRPr="00C47D3B" w:rsidRDefault="00206927" w:rsidP="00206927">
      <w:pPr>
        <w:jc w:val="both"/>
        <w:rPr>
          <w:rFonts w:ascii="Arial" w:hAnsi="Arial" w:cs="Arial"/>
        </w:rPr>
      </w:pPr>
      <w:r w:rsidRPr="00C47D3B">
        <w:rPr>
          <w:rFonts w:ascii="Arial" w:hAnsi="Arial" w:cs="Arial"/>
        </w:rPr>
        <w:t>XIII – apresentar documento falso ou informação materialmente inverídica.</w:t>
      </w:r>
    </w:p>
    <w:p w14:paraId="719CC310" w14:textId="77777777" w:rsidR="00206927" w:rsidRPr="00C47D3B" w:rsidRDefault="00206927" w:rsidP="00206927">
      <w:pPr>
        <w:jc w:val="both"/>
        <w:rPr>
          <w:rFonts w:ascii="Arial" w:hAnsi="Arial" w:cs="Arial"/>
        </w:rPr>
      </w:pPr>
      <w:r w:rsidRPr="00C47D3B">
        <w:rPr>
          <w:rFonts w:ascii="Arial" w:hAnsi="Arial" w:cs="Arial"/>
        </w:rPr>
        <w:t>5.12. O descumprimento das obrigações poderá ensejar, conforme a gravidade da conduta:</w:t>
      </w:r>
    </w:p>
    <w:p w14:paraId="25F4336D" w14:textId="77777777" w:rsidR="00206927" w:rsidRPr="00C47D3B" w:rsidRDefault="00206927" w:rsidP="00206927">
      <w:pPr>
        <w:jc w:val="both"/>
        <w:rPr>
          <w:rFonts w:ascii="Arial" w:hAnsi="Arial" w:cs="Arial"/>
        </w:rPr>
      </w:pPr>
      <w:r w:rsidRPr="00C47D3B">
        <w:rPr>
          <w:rFonts w:ascii="Arial" w:hAnsi="Arial" w:cs="Arial"/>
        </w:rPr>
        <w:t xml:space="preserve">I – </w:t>
      </w:r>
      <w:proofErr w:type="gramStart"/>
      <w:r w:rsidRPr="00C47D3B">
        <w:rPr>
          <w:rFonts w:ascii="Arial" w:hAnsi="Arial" w:cs="Arial"/>
        </w:rPr>
        <w:t>notificação</w:t>
      </w:r>
      <w:proofErr w:type="gramEnd"/>
      <w:r w:rsidRPr="00C47D3B">
        <w:rPr>
          <w:rFonts w:ascii="Arial" w:hAnsi="Arial" w:cs="Arial"/>
        </w:rPr>
        <w:t xml:space="preserve"> para correção;</w:t>
      </w:r>
    </w:p>
    <w:p w14:paraId="2465A4C1" w14:textId="77777777" w:rsidR="00206927" w:rsidRPr="00C47D3B" w:rsidRDefault="00206927" w:rsidP="00206927">
      <w:pPr>
        <w:jc w:val="both"/>
        <w:rPr>
          <w:rFonts w:ascii="Arial" w:hAnsi="Arial" w:cs="Arial"/>
        </w:rPr>
      </w:pPr>
      <w:r w:rsidRPr="00C47D3B">
        <w:rPr>
          <w:rFonts w:ascii="Arial" w:hAnsi="Arial" w:cs="Arial"/>
        </w:rPr>
        <w:t xml:space="preserve">II – </w:t>
      </w:r>
      <w:proofErr w:type="gramStart"/>
      <w:r w:rsidRPr="00C47D3B">
        <w:rPr>
          <w:rFonts w:ascii="Arial" w:hAnsi="Arial" w:cs="Arial"/>
        </w:rPr>
        <w:t>advertência</w:t>
      </w:r>
      <w:proofErr w:type="gramEnd"/>
      <w:r w:rsidRPr="00C47D3B">
        <w:rPr>
          <w:rFonts w:ascii="Arial" w:hAnsi="Arial" w:cs="Arial"/>
        </w:rPr>
        <w:t>;</w:t>
      </w:r>
    </w:p>
    <w:p w14:paraId="6A6E56E1" w14:textId="77777777" w:rsidR="00206927" w:rsidRPr="00C47D3B" w:rsidRDefault="00206927" w:rsidP="00206927">
      <w:pPr>
        <w:jc w:val="both"/>
        <w:rPr>
          <w:rFonts w:ascii="Arial" w:hAnsi="Arial" w:cs="Arial"/>
        </w:rPr>
      </w:pPr>
      <w:r w:rsidRPr="00C47D3B">
        <w:rPr>
          <w:rFonts w:ascii="Arial" w:hAnsi="Arial" w:cs="Arial"/>
        </w:rPr>
        <w:t>III – suspensão temporária da atividade;</w:t>
      </w:r>
    </w:p>
    <w:p w14:paraId="2607DC9E" w14:textId="77777777" w:rsidR="00206927" w:rsidRPr="00C47D3B" w:rsidRDefault="00206927" w:rsidP="00206927">
      <w:pPr>
        <w:jc w:val="both"/>
        <w:rPr>
          <w:rFonts w:ascii="Arial" w:hAnsi="Arial" w:cs="Arial"/>
        </w:rPr>
      </w:pPr>
      <w:r w:rsidRPr="00C47D3B">
        <w:rPr>
          <w:rFonts w:ascii="Arial" w:hAnsi="Arial" w:cs="Arial"/>
        </w:rPr>
        <w:t xml:space="preserve">IV – </w:t>
      </w:r>
      <w:proofErr w:type="gramStart"/>
      <w:r w:rsidRPr="00C47D3B">
        <w:rPr>
          <w:rFonts w:ascii="Arial" w:hAnsi="Arial" w:cs="Arial"/>
        </w:rPr>
        <w:t>interdição</w:t>
      </w:r>
      <w:proofErr w:type="gramEnd"/>
      <w:r w:rsidRPr="00C47D3B">
        <w:rPr>
          <w:rFonts w:ascii="Arial" w:hAnsi="Arial" w:cs="Arial"/>
        </w:rPr>
        <w:t xml:space="preserve"> do veículo ou equipamento;</w:t>
      </w:r>
    </w:p>
    <w:p w14:paraId="16A75BF0" w14:textId="77777777" w:rsidR="00206927" w:rsidRPr="00C47D3B" w:rsidRDefault="00206927" w:rsidP="00206927">
      <w:pPr>
        <w:jc w:val="both"/>
        <w:rPr>
          <w:rFonts w:ascii="Arial" w:hAnsi="Arial" w:cs="Arial"/>
        </w:rPr>
      </w:pPr>
      <w:r w:rsidRPr="00C47D3B">
        <w:rPr>
          <w:rFonts w:ascii="Arial" w:hAnsi="Arial" w:cs="Arial"/>
        </w:rPr>
        <w:t xml:space="preserve">V – </w:t>
      </w:r>
      <w:proofErr w:type="gramStart"/>
      <w:r w:rsidRPr="00C47D3B">
        <w:rPr>
          <w:rFonts w:ascii="Arial" w:hAnsi="Arial" w:cs="Arial"/>
        </w:rPr>
        <w:t>revogação ou extinção</w:t>
      </w:r>
      <w:proofErr w:type="gramEnd"/>
      <w:r w:rsidRPr="00C47D3B">
        <w:rPr>
          <w:rFonts w:ascii="Arial" w:hAnsi="Arial" w:cs="Arial"/>
        </w:rPr>
        <w:t xml:space="preserve"> da permissão;</w:t>
      </w:r>
    </w:p>
    <w:p w14:paraId="2D7EC50E" w14:textId="77777777" w:rsidR="00206927" w:rsidRPr="00C47D3B" w:rsidRDefault="00206927" w:rsidP="00206927">
      <w:pPr>
        <w:jc w:val="both"/>
        <w:rPr>
          <w:rFonts w:ascii="Arial" w:hAnsi="Arial" w:cs="Arial"/>
        </w:rPr>
      </w:pPr>
      <w:r w:rsidRPr="00C47D3B">
        <w:rPr>
          <w:rFonts w:ascii="Arial" w:hAnsi="Arial" w:cs="Arial"/>
        </w:rPr>
        <w:t xml:space="preserve">VI – </w:t>
      </w:r>
      <w:proofErr w:type="gramStart"/>
      <w:r w:rsidRPr="00C47D3B">
        <w:rPr>
          <w:rFonts w:ascii="Arial" w:hAnsi="Arial" w:cs="Arial"/>
        </w:rPr>
        <w:t>aplicação</w:t>
      </w:r>
      <w:proofErr w:type="gramEnd"/>
      <w:r w:rsidRPr="00C47D3B">
        <w:rPr>
          <w:rFonts w:ascii="Arial" w:hAnsi="Arial" w:cs="Arial"/>
        </w:rPr>
        <w:t xml:space="preserve"> das multas e demais sanções previstas no instrumento convocatório e na Lei Federal nº 14.133/2021, no que couber; e</w:t>
      </w:r>
    </w:p>
    <w:p w14:paraId="735A6CC5" w14:textId="77777777" w:rsidR="00206927" w:rsidRPr="00C47D3B" w:rsidRDefault="00206927" w:rsidP="00206927">
      <w:pPr>
        <w:jc w:val="both"/>
        <w:rPr>
          <w:rFonts w:ascii="Arial" w:hAnsi="Arial" w:cs="Arial"/>
        </w:rPr>
      </w:pPr>
      <w:r w:rsidRPr="00C47D3B">
        <w:rPr>
          <w:rFonts w:ascii="Arial" w:hAnsi="Arial" w:cs="Arial"/>
        </w:rPr>
        <w:t>VII – cobrança administrativa ou judicial dos prejuízos causados.</w:t>
      </w:r>
    </w:p>
    <w:p w14:paraId="6F0BB4BB" w14:textId="77777777" w:rsidR="00206927" w:rsidRPr="00C47D3B" w:rsidRDefault="00206927" w:rsidP="00206927">
      <w:pPr>
        <w:jc w:val="both"/>
        <w:rPr>
          <w:rFonts w:ascii="Arial" w:hAnsi="Arial" w:cs="Arial"/>
        </w:rPr>
      </w:pPr>
      <w:r w:rsidRPr="00C47D3B">
        <w:rPr>
          <w:rFonts w:ascii="Arial" w:hAnsi="Arial" w:cs="Arial"/>
        </w:rPr>
        <w:t>5.12.1. A aplicação de sanções dependerá de processo administrativo, assegurados o contraditório e a ampla defesa, ressalvada a adoção imediata de medidas cautelares indispensáveis à proteção da vida, da segurança, do trânsito, do patrimônio público ou da continuidade regular do evento.</w:t>
      </w:r>
    </w:p>
    <w:p w14:paraId="2F214AD1" w14:textId="77777777" w:rsidR="00206927" w:rsidRPr="00C47D3B" w:rsidRDefault="00206927" w:rsidP="00206927">
      <w:pPr>
        <w:jc w:val="both"/>
        <w:rPr>
          <w:rFonts w:ascii="Arial" w:hAnsi="Arial" w:cs="Arial"/>
        </w:rPr>
      </w:pPr>
      <w:r w:rsidRPr="00C47D3B">
        <w:rPr>
          <w:rFonts w:ascii="Arial" w:hAnsi="Arial" w:cs="Arial"/>
        </w:rPr>
        <w:t>5.12.2. Constatada situação de risco grave ou iminente, a fiscalização poderá determinar a suspensão imediata da atividade, independentemente de prévia manifestação da PERMISSIONÁRIA, devendo a medida ser formalizada e submetida à autoridade competente.</w:t>
      </w:r>
    </w:p>
    <w:p w14:paraId="2B400885" w14:textId="77777777" w:rsidR="00206927" w:rsidRPr="00C47D3B" w:rsidRDefault="00206927" w:rsidP="00206927">
      <w:pPr>
        <w:jc w:val="both"/>
        <w:rPr>
          <w:rFonts w:ascii="Arial" w:hAnsi="Arial" w:cs="Arial"/>
        </w:rPr>
      </w:pPr>
      <w:r w:rsidRPr="00C47D3B">
        <w:rPr>
          <w:rFonts w:ascii="Arial" w:hAnsi="Arial" w:cs="Arial"/>
        </w:rPr>
        <w:t>5.13. A permissão poderá ser revogada pela PERMITENTE, mediante decisão motivada, por razões de interesse público, segurança, reorganização do evento, necessidade de utilização do espaço ou outra circunstância administrativa relevante, observados os direitos legalmente assegurados.</w:t>
      </w:r>
    </w:p>
    <w:p w14:paraId="5293B2ED" w14:textId="77777777" w:rsidR="00206927" w:rsidRPr="00C47D3B" w:rsidRDefault="00206927" w:rsidP="00206927">
      <w:pPr>
        <w:jc w:val="both"/>
        <w:rPr>
          <w:rFonts w:ascii="Arial" w:hAnsi="Arial" w:cs="Arial"/>
        </w:rPr>
      </w:pPr>
      <w:r w:rsidRPr="00C47D3B">
        <w:rPr>
          <w:rFonts w:ascii="Arial" w:hAnsi="Arial" w:cs="Arial"/>
        </w:rPr>
        <w:t>5.13.1. A revogação por interesse público não conferirá direito à indenização por expectativa de lucro, clientela, investimentos não autorizados ou despesas assumidas por conta e risco da PERMISSIONÁRIA.</w:t>
      </w:r>
    </w:p>
    <w:p w14:paraId="07441B6C" w14:textId="77777777" w:rsidR="00206927" w:rsidRPr="00C47D3B" w:rsidRDefault="00206927" w:rsidP="00206927">
      <w:pPr>
        <w:jc w:val="both"/>
        <w:rPr>
          <w:rFonts w:ascii="Arial" w:hAnsi="Arial" w:cs="Arial"/>
        </w:rPr>
      </w:pPr>
      <w:r w:rsidRPr="00C47D3B">
        <w:rPr>
          <w:rFonts w:ascii="Arial" w:hAnsi="Arial" w:cs="Arial"/>
        </w:rPr>
        <w:t xml:space="preserve">5.14. Encerrado o período da permissão ou determinada </w:t>
      </w:r>
      <w:proofErr w:type="gramStart"/>
      <w:r w:rsidRPr="00C47D3B">
        <w:rPr>
          <w:rFonts w:ascii="Arial" w:hAnsi="Arial" w:cs="Arial"/>
        </w:rPr>
        <w:t>sua extinção, a PERMISSIONÁRIA deverá</w:t>
      </w:r>
      <w:proofErr w:type="gramEnd"/>
      <w:r w:rsidRPr="00C47D3B">
        <w:rPr>
          <w:rFonts w:ascii="Arial" w:hAnsi="Arial" w:cs="Arial"/>
        </w:rPr>
        <w:t xml:space="preserve"> cessar imediatamente a exploração e retirar todos os seus bens, veículos, equipamentos e materiais no prazo estabelecido pela fiscalização.</w:t>
      </w:r>
    </w:p>
    <w:p w14:paraId="5ADCB23C" w14:textId="77777777" w:rsidR="00206927" w:rsidRPr="00C47D3B" w:rsidRDefault="00206927" w:rsidP="00206927">
      <w:pPr>
        <w:jc w:val="both"/>
        <w:rPr>
          <w:rFonts w:ascii="Arial" w:hAnsi="Arial" w:cs="Arial"/>
        </w:rPr>
      </w:pPr>
      <w:r w:rsidRPr="00C47D3B">
        <w:rPr>
          <w:rFonts w:ascii="Arial" w:hAnsi="Arial" w:cs="Arial"/>
        </w:rPr>
        <w:t>5.14.1. O abandono de bens no espaço público autorizará a PERMITENTE a providenciar sua remoção, sem responsabilidade por avarias decorrentes do procedimento, imputando-se à PERMISSIONÁRIA os respectivos custos, sem prejuízo das demais medidas cabíveis.</w:t>
      </w:r>
    </w:p>
    <w:p w14:paraId="5FAE83E2" w14:textId="77777777" w:rsidR="00206927" w:rsidRPr="00C47D3B" w:rsidRDefault="00206927" w:rsidP="00206927">
      <w:pPr>
        <w:jc w:val="both"/>
        <w:rPr>
          <w:rFonts w:ascii="Arial" w:hAnsi="Arial" w:cs="Arial"/>
        </w:rPr>
      </w:pPr>
    </w:p>
    <w:p w14:paraId="45065802" w14:textId="27646A1B" w:rsidR="00655ED9" w:rsidRPr="00C47D3B" w:rsidRDefault="00655ED9" w:rsidP="00206927">
      <w:pPr>
        <w:pStyle w:val="Nivel01"/>
      </w:pPr>
      <w:r w:rsidRPr="00C47D3B">
        <w:t xml:space="preserve">6. MODELO DE GESTÃO DO </w:t>
      </w:r>
      <w:r w:rsidR="00D65193" w:rsidRPr="00C47D3B">
        <w:t>TERMO DE PERMISSÃO</w:t>
      </w:r>
      <w:r w:rsidRPr="00C47D3B">
        <w:t>:</w:t>
      </w:r>
    </w:p>
    <w:p w14:paraId="1F6B1594" w14:textId="152FC1B5" w:rsidR="00655ED9" w:rsidRPr="00C47D3B" w:rsidRDefault="00655ED9" w:rsidP="00655ED9">
      <w:pPr>
        <w:pStyle w:val="Nivel2"/>
        <w:numPr>
          <w:ilvl w:val="0"/>
          <w:numId w:val="0"/>
        </w:numPr>
        <w:spacing w:before="0" w:after="0" w:line="240" w:lineRule="auto"/>
        <w:rPr>
          <w:color w:val="auto"/>
          <w:sz w:val="24"/>
          <w:szCs w:val="24"/>
        </w:rPr>
      </w:pPr>
      <w:r w:rsidRPr="00C47D3B">
        <w:rPr>
          <w:color w:val="auto"/>
          <w:sz w:val="24"/>
          <w:szCs w:val="24"/>
        </w:rPr>
        <w:t xml:space="preserve">6.1. O </w:t>
      </w:r>
      <w:r w:rsidR="00D65193" w:rsidRPr="00C47D3B">
        <w:rPr>
          <w:sz w:val="24"/>
          <w:szCs w:val="24"/>
        </w:rPr>
        <w:t>termo de permissão</w:t>
      </w:r>
      <w:r w:rsidRPr="00C47D3B">
        <w:rPr>
          <w:color w:val="auto"/>
          <w:sz w:val="24"/>
          <w:szCs w:val="24"/>
        </w:rPr>
        <w:t xml:space="preserve"> deverá ser executado fielmente pelas partes, de acordo com as cláusulas avençadas e as normas da Lei nº 14.133, de 2021, e cada parte responderá pelas consequências de sua inexecução total ou parcial.</w:t>
      </w:r>
    </w:p>
    <w:p w14:paraId="6A2781DD" w14:textId="77777777" w:rsidR="00655ED9" w:rsidRPr="00C47D3B" w:rsidRDefault="00655ED9" w:rsidP="00655ED9">
      <w:pPr>
        <w:pStyle w:val="Nivel2"/>
        <w:numPr>
          <w:ilvl w:val="0"/>
          <w:numId w:val="0"/>
        </w:numPr>
        <w:spacing w:before="0" w:after="0" w:line="240" w:lineRule="auto"/>
        <w:rPr>
          <w:color w:val="auto"/>
          <w:sz w:val="24"/>
          <w:szCs w:val="24"/>
        </w:rPr>
      </w:pPr>
      <w:r w:rsidRPr="00C47D3B">
        <w:rPr>
          <w:color w:val="auto"/>
          <w:sz w:val="24"/>
          <w:szCs w:val="24"/>
        </w:rPr>
        <w:t>6.2. A paralisação ou suspensão não produzirá prorrogação automática do período de exploração. Eventual reprogramação dependerá de decisão motivada, disponibilidade do espaço e formalização administrativa, sem descaracterização do objeto.</w:t>
      </w:r>
    </w:p>
    <w:p w14:paraId="08ADF6D8" w14:textId="1F908C20" w:rsidR="00655ED9" w:rsidRPr="00C47D3B" w:rsidRDefault="00655ED9" w:rsidP="00655ED9">
      <w:pPr>
        <w:pStyle w:val="Nivel2"/>
        <w:numPr>
          <w:ilvl w:val="0"/>
          <w:numId w:val="0"/>
        </w:numPr>
        <w:spacing w:before="0" w:after="0" w:line="240" w:lineRule="auto"/>
        <w:rPr>
          <w:color w:val="auto"/>
          <w:sz w:val="24"/>
          <w:szCs w:val="24"/>
        </w:rPr>
      </w:pPr>
      <w:r w:rsidRPr="00C47D3B">
        <w:rPr>
          <w:color w:val="auto"/>
          <w:sz w:val="24"/>
          <w:szCs w:val="24"/>
        </w:rPr>
        <w:t xml:space="preserve">6.3. As comunicações entre o órgão ou entidade e a </w:t>
      </w:r>
      <w:r w:rsidR="00034F4B" w:rsidRPr="00C47D3B">
        <w:rPr>
          <w:rFonts w:eastAsia="Arial"/>
          <w:color w:val="auto"/>
          <w:sz w:val="24"/>
          <w:szCs w:val="24"/>
        </w:rPr>
        <w:t>PERMISSIONÁRI</w:t>
      </w:r>
      <w:r w:rsidR="002B3D10" w:rsidRPr="00C47D3B">
        <w:rPr>
          <w:rFonts w:eastAsia="Arial"/>
          <w:color w:val="auto"/>
          <w:sz w:val="24"/>
          <w:szCs w:val="24"/>
        </w:rPr>
        <w:t>A</w:t>
      </w:r>
      <w:r w:rsidRPr="00C47D3B">
        <w:rPr>
          <w:color w:val="auto"/>
          <w:sz w:val="24"/>
          <w:szCs w:val="24"/>
        </w:rPr>
        <w:t xml:space="preserve"> devem ser realizadas por escrito sempre que o ato exigir tal formalidade, admitindo-se o uso de mensagem eletrônica para esse fim.</w:t>
      </w:r>
    </w:p>
    <w:p w14:paraId="14E3841A" w14:textId="77777777" w:rsidR="00655ED9" w:rsidRPr="00C47D3B" w:rsidRDefault="00655ED9" w:rsidP="00655ED9">
      <w:pPr>
        <w:pStyle w:val="Nivel2"/>
        <w:numPr>
          <w:ilvl w:val="0"/>
          <w:numId w:val="0"/>
        </w:numPr>
        <w:spacing w:before="0" w:after="0" w:line="240" w:lineRule="auto"/>
        <w:rPr>
          <w:color w:val="auto"/>
          <w:sz w:val="24"/>
          <w:szCs w:val="24"/>
        </w:rPr>
      </w:pPr>
      <w:r w:rsidRPr="00C47D3B">
        <w:rPr>
          <w:color w:val="auto"/>
          <w:sz w:val="24"/>
          <w:szCs w:val="24"/>
        </w:rPr>
        <w:t>6.4. O órgão ou entidade poderá convocar representante da empresa para adoção de providências que devam ser cumpridas de imediato.</w:t>
      </w:r>
    </w:p>
    <w:p w14:paraId="774FA5CB" w14:textId="77777777" w:rsidR="00655ED9" w:rsidRPr="00C47D3B" w:rsidRDefault="00655ED9" w:rsidP="00655ED9">
      <w:pPr>
        <w:pStyle w:val="Nivel2"/>
        <w:numPr>
          <w:ilvl w:val="0"/>
          <w:numId w:val="0"/>
        </w:numPr>
        <w:spacing w:before="0" w:after="0" w:line="240" w:lineRule="auto"/>
        <w:rPr>
          <w:color w:val="auto"/>
          <w:sz w:val="24"/>
          <w:szCs w:val="24"/>
        </w:rPr>
      </w:pPr>
      <w:r w:rsidRPr="00C47D3B">
        <w:rPr>
          <w:color w:val="auto"/>
          <w:sz w:val="24"/>
          <w:szCs w:val="24"/>
        </w:rPr>
        <w:t>6.5. Após a assinatura do Termo de Permissão, o órgão poderá convocar o representante da PERMISSIONÁRIA para reunião inicial destinada à apresentação do plano de fiscalização, das obrigações, dos mecanismos de controle, do método de registro das ocorrências e das medidas administrativas aplicáveis.</w:t>
      </w:r>
    </w:p>
    <w:p w14:paraId="45986078" w14:textId="77777777" w:rsidR="0055450E" w:rsidRPr="00C47D3B" w:rsidRDefault="0055450E" w:rsidP="00655ED9">
      <w:pPr>
        <w:pStyle w:val="Nivel2"/>
        <w:numPr>
          <w:ilvl w:val="0"/>
          <w:numId w:val="0"/>
        </w:numPr>
        <w:spacing w:before="0" w:after="0" w:line="240" w:lineRule="auto"/>
        <w:rPr>
          <w:b/>
          <w:bCs/>
          <w:color w:val="auto"/>
          <w:sz w:val="24"/>
          <w:szCs w:val="24"/>
        </w:rPr>
      </w:pPr>
    </w:p>
    <w:p w14:paraId="01B9C206" w14:textId="77777777" w:rsidR="00655ED9" w:rsidRPr="00C47D3B" w:rsidRDefault="00655ED9" w:rsidP="00655ED9">
      <w:pPr>
        <w:pStyle w:val="Nivel2"/>
        <w:numPr>
          <w:ilvl w:val="0"/>
          <w:numId w:val="0"/>
        </w:numPr>
        <w:spacing w:before="0" w:after="0" w:line="240" w:lineRule="auto"/>
        <w:rPr>
          <w:b/>
          <w:bCs/>
          <w:color w:val="auto"/>
          <w:sz w:val="24"/>
          <w:szCs w:val="24"/>
        </w:rPr>
      </w:pPr>
      <w:r w:rsidRPr="00C47D3B">
        <w:rPr>
          <w:b/>
          <w:bCs/>
          <w:color w:val="auto"/>
          <w:sz w:val="24"/>
          <w:szCs w:val="24"/>
        </w:rPr>
        <w:t>FISCALIZAÇÃO</w:t>
      </w:r>
    </w:p>
    <w:p w14:paraId="4E551F45" w14:textId="466411DD" w:rsidR="00655ED9" w:rsidRPr="00C47D3B" w:rsidRDefault="00655ED9" w:rsidP="00655ED9">
      <w:pPr>
        <w:pStyle w:val="Nivel2"/>
        <w:numPr>
          <w:ilvl w:val="0"/>
          <w:numId w:val="0"/>
        </w:numPr>
        <w:spacing w:before="0" w:after="0" w:line="240" w:lineRule="auto"/>
        <w:rPr>
          <w:color w:val="auto"/>
          <w:sz w:val="24"/>
          <w:szCs w:val="24"/>
        </w:rPr>
      </w:pPr>
      <w:r w:rsidRPr="00C47D3B">
        <w:rPr>
          <w:color w:val="auto"/>
          <w:sz w:val="24"/>
          <w:szCs w:val="24"/>
        </w:rPr>
        <w:t xml:space="preserve">6.6. A execução do </w:t>
      </w:r>
      <w:r w:rsidR="00D65193" w:rsidRPr="00C47D3B">
        <w:rPr>
          <w:sz w:val="24"/>
          <w:szCs w:val="24"/>
        </w:rPr>
        <w:t>termo de permissão</w:t>
      </w:r>
      <w:r w:rsidRPr="00C47D3B">
        <w:rPr>
          <w:color w:val="auto"/>
          <w:sz w:val="24"/>
          <w:szCs w:val="24"/>
        </w:rPr>
        <w:t xml:space="preserve"> deverá ser acompanhada e fiscalizada pelo(s) fiscal(</w:t>
      </w:r>
      <w:proofErr w:type="spellStart"/>
      <w:r w:rsidRPr="00C47D3B">
        <w:rPr>
          <w:color w:val="auto"/>
          <w:sz w:val="24"/>
          <w:szCs w:val="24"/>
        </w:rPr>
        <w:t>is</w:t>
      </w:r>
      <w:proofErr w:type="spellEnd"/>
      <w:r w:rsidRPr="00C47D3B">
        <w:rPr>
          <w:color w:val="auto"/>
          <w:sz w:val="24"/>
          <w:szCs w:val="24"/>
        </w:rPr>
        <w:t xml:space="preserve">) do </w:t>
      </w:r>
      <w:r w:rsidR="00D65193" w:rsidRPr="00C47D3B">
        <w:rPr>
          <w:sz w:val="24"/>
          <w:szCs w:val="24"/>
        </w:rPr>
        <w:t>termo de permissão</w:t>
      </w:r>
      <w:r w:rsidRPr="00C47D3B">
        <w:rPr>
          <w:color w:val="auto"/>
          <w:sz w:val="24"/>
          <w:szCs w:val="24"/>
        </w:rPr>
        <w:t>, ou pelos respectivos substitutos.</w:t>
      </w:r>
    </w:p>
    <w:p w14:paraId="329D71A9" w14:textId="77777777" w:rsidR="00193EA4" w:rsidRPr="00C47D3B" w:rsidRDefault="00193EA4" w:rsidP="00655ED9">
      <w:pPr>
        <w:pStyle w:val="Nivel2"/>
        <w:numPr>
          <w:ilvl w:val="0"/>
          <w:numId w:val="0"/>
        </w:numPr>
        <w:spacing w:before="0" w:after="0" w:line="240" w:lineRule="auto"/>
        <w:rPr>
          <w:color w:val="auto"/>
          <w:sz w:val="24"/>
          <w:szCs w:val="24"/>
        </w:rPr>
      </w:pPr>
    </w:p>
    <w:p w14:paraId="5D1E37D6" w14:textId="77777777" w:rsidR="00655ED9" w:rsidRPr="00C47D3B" w:rsidRDefault="00655ED9" w:rsidP="006D2671">
      <w:pPr>
        <w:pStyle w:val="Nvel1-SemNumPreto"/>
      </w:pPr>
      <w:r w:rsidRPr="00C47D3B">
        <w:t>FISCALIZAÇÃO TÉCNICA</w:t>
      </w:r>
    </w:p>
    <w:p w14:paraId="6B50E59B" w14:textId="1CC86B77" w:rsidR="00655ED9" w:rsidRPr="00C47D3B" w:rsidRDefault="00655ED9" w:rsidP="00655ED9">
      <w:pPr>
        <w:pStyle w:val="Nivel2"/>
        <w:numPr>
          <w:ilvl w:val="0"/>
          <w:numId w:val="0"/>
        </w:numPr>
        <w:spacing w:before="0" w:after="0" w:line="240" w:lineRule="auto"/>
        <w:rPr>
          <w:color w:val="auto"/>
          <w:sz w:val="24"/>
          <w:szCs w:val="24"/>
        </w:rPr>
      </w:pPr>
      <w:r w:rsidRPr="00C47D3B">
        <w:rPr>
          <w:bCs/>
          <w:color w:val="auto"/>
          <w:sz w:val="24"/>
          <w:szCs w:val="24"/>
          <w:lang w:eastAsia="zh-CN" w:bidi="hi-IN"/>
        </w:rPr>
        <w:t>6.7.</w:t>
      </w:r>
      <w:r w:rsidRPr="00C47D3B">
        <w:rPr>
          <w:b/>
          <w:bCs/>
          <w:color w:val="auto"/>
          <w:sz w:val="24"/>
          <w:szCs w:val="24"/>
          <w:lang w:eastAsia="zh-CN" w:bidi="hi-IN"/>
        </w:rPr>
        <w:t xml:space="preserve"> </w:t>
      </w:r>
      <w:r w:rsidRPr="00C47D3B">
        <w:rPr>
          <w:color w:val="auto"/>
          <w:sz w:val="24"/>
          <w:szCs w:val="24"/>
        </w:rPr>
        <w:t xml:space="preserve">O fiscal técnico do </w:t>
      </w:r>
      <w:r w:rsidR="00D65193" w:rsidRPr="00C47D3B">
        <w:rPr>
          <w:sz w:val="24"/>
          <w:szCs w:val="24"/>
        </w:rPr>
        <w:t>termo de permissão</w:t>
      </w:r>
      <w:r w:rsidRPr="00C47D3B">
        <w:rPr>
          <w:color w:val="auto"/>
          <w:sz w:val="24"/>
          <w:szCs w:val="24"/>
        </w:rPr>
        <w:t xml:space="preserve"> acompanhará a execução do </w:t>
      </w:r>
      <w:r w:rsidR="00D65193" w:rsidRPr="00C47D3B">
        <w:rPr>
          <w:sz w:val="24"/>
          <w:szCs w:val="24"/>
        </w:rPr>
        <w:t>termo de permissão</w:t>
      </w:r>
      <w:r w:rsidRPr="00C47D3B">
        <w:rPr>
          <w:color w:val="auto"/>
          <w:sz w:val="24"/>
          <w:szCs w:val="24"/>
        </w:rPr>
        <w:t xml:space="preserve">, para que sejam cumpridas todas as condições estabelecidas no </w:t>
      </w:r>
      <w:r w:rsidR="00D65193" w:rsidRPr="00C47D3B">
        <w:rPr>
          <w:sz w:val="24"/>
          <w:szCs w:val="24"/>
        </w:rPr>
        <w:t>termo de permissão</w:t>
      </w:r>
      <w:r w:rsidRPr="00C47D3B">
        <w:rPr>
          <w:color w:val="auto"/>
          <w:sz w:val="24"/>
          <w:szCs w:val="24"/>
        </w:rPr>
        <w:t xml:space="preserve">, de modo a assegurar os melhores resultados para a Administração. </w:t>
      </w:r>
    </w:p>
    <w:p w14:paraId="1985557C" w14:textId="7CB939B6" w:rsidR="00655ED9" w:rsidRPr="00C47D3B" w:rsidRDefault="00655ED9" w:rsidP="00655ED9">
      <w:pPr>
        <w:pStyle w:val="Nivel3"/>
        <w:numPr>
          <w:ilvl w:val="0"/>
          <w:numId w:val="0"/>
        </w:numPr>
        <w:spacing w:before="0" w:after="0" w:line="240" w:lineRule="auto"/>
        <w:rPr>
          <w:rStyle w:val="Hyperlink"/>
          <w:color w:val="auto"/>
          <w:sz w:val="24"/>
          <w:szCs w:val="24"/>
          <w:u w:val="none"/>
        </w:rPr>
      </w:pPr>
      <w:r w:rsidRPr="00C47D3B">
        <w:rPr>
          <w:color w:val="auto"/>
          <w:sz w:val="24"/>
          <w:szCs w:val="24"/>
        </w:rPr>
        <w:t xml:space="preserve">6.7.1. O fiscal técnico do </w:t>
      </w:r>
      <w:r w:rsidR="00D65193" w:rsidRPr="00C47D3B">
        <w:rPr>
          <w:sz w:val="24"/>
          <w:szCs w:val="24"/>
        </w:rPr>
        <w:t>termo de permissão</w:t>
      </w:r>
      <w:r w:rsidRPr="00C47D3B">
        <w:rPr>
          <w:color w:val="auto"/>
          <w:sz w:val="24"/>
          <w:szCs w:val="24"/>
        </w:rPr>
        <w:t xml:space="preserve"> anotará no histórico de gerenciamento do </w:t>
      </w:r>
      <w:r w:rsidR="00D65193" w:rsidRPr="00C47D3B">
        <w:rPr>
          <w:sz w:val="24"/>
          <w:szCs w:val="24"/>
        </w:rPr>
        <w:t>termo de permissão</w:t>
      </w:r>
      <w:r w:rsidRPr="00C47D3B">
        <w:rPr>
          <w:color w:val="auto"/>
          <w:sz w:val="24"/>
          <w:szCs w:val="24"/>
        </w:rPr>
        <w:t xml:space="preserve"> todas as ocorrências relacionadas à execução do </w:t>
      </w:r>
      <w:r w:rsidR="00D65193" w:rsidRPr="00C47D3B">
        <w:rPr>
          <w:sz w:val="24"/>
          <w:szCs w:val="24"/>
        </w:rPr>
        <w:t>termo de permissão</w:t>
      </w:r>
      <w:r w:rsidRPr="00C47D3B">
        <w:rPr>
          <w:color w:val="auto"/>
          <w:sz w:val="24"/>
          <w:szCs w:val="24"/>
        </w:rPr>
        <w:t xml:space="preserve">, com a descrição do que for necessário para a regularização das faltas ou dos defeitos observados. </w:t>
      </w:r>
    </w:p>
    <w:p w14:paraId="2B2D385C" w14:textId="6F871C78" w:rsidR="00655ED9" w:rsidRPr="00C47D3B" w:rsidRDefault="00655ED9" w:rsidP="00655ED9">
      <w:pPr>
        <w:pStyle w:val="Nivel3"/>
        <w:numPr>
          <w:ilvl w:val="0"/>
          <w:numId w:val="0"/>
        </w:numPr>
        <w:spacing w:before="0" w:after="0" w:line="240" w:lineRule="auto"/>
        <w:rPr>
          <w:color w:val="auto"/>
          <w:sz w:val="24"/>
          <w:szCs w:val="24"/>
        </w:rPr>
      </w:pPr>
      <w:r w:rsidRPr="00C47D3B">
        <w:rPr>
          <w:color w:val="auto"/>
          <w:sz w:val="24"/>
          <w:szCs w:val="24"/>
        </w:rPr>
        <w:t xml:space="preserve">6.7.2. Identificada qualquer inexatidão ou irregularidade, o fiscal técnico do </w:t>
      </w:r>
      <w:r w:rsidR="00D65193" w:rsidRPr="00C47D3B">
        <w:rPr>
          <w:sz w:val="24"/>
          <w:szCs w:val="24"/>
        </w:rPr>
        <w:t>termo de permissão</w:t>
      </w:r>
      <w:r w:rsidRPr="00C47D3B">
        <w:rPr>
          <w:color w:val="auto"/>
          <w:sz w:val="24"/>
          <w:szCs w:val="24"/>
        </w:rPr>
        <w:t xml:space="preserve"> emitirá notificações para a correção da execução do </w:t>
      </w:r>
      <w:r w:rsidR="00D65193" w:rsidRPr="00C47D3B">
        <w:rPr>
          <w:sz w:val="24"/>
          <w:szCs w:val="24"/>
        </w:rPr>
        <w:t>termo de permissão</w:t>
      </w:r>
      <w:r w:rsidRPr="00C47D3B">
        <w:rPr>
          <w:color w:val="auto"/>
          <w:sz w:val="24"/>
          <w:szCs w:val="24"/>
        </w:rPr>
        <w:t xml:space="preserve">, determinando prazo para a correção. </w:t>
      </w:r>
    </w:p>
    <w:p w14:paraId="00D7F1C0" w14:textId="3FDA9809" w:rsidR="00655ED9" w:rsidRPr="00C47D3B" w:rsidRDefault="00655ED9" w:rsidP="00655ED9">
      <w:pPr>
        <w:pStyle w:val="Nivel3"/>
        <w:numPr>
          <w:ilvl w:val="0"/>
          <w:numId w:val="0"/>
        </w:numPr>
        <w:spacing w:before="0" w:after="0" w:line="240" w:lineRule="auto"/>
        <w:rPr>
          <w:color w:val="auto"/>
          <w:sz w:val="24"/>
          <w:szCs w:val="24"/>
        </w:rPr>
      </w:pPr>
      <w:r w:rsidRPr="00C47D3B">
        <w:rPr>
          <w:color w:val="auto"/>
          <w:sz w:val="24"/>
          <w:szCs w:val="24"/>
        </w:rPr>
        <w:t xml:space="preserve">6.7.3. O fiscal técnico informará ao gestor do </w:t>
      </w:r>
      <w:r w:rsidR="00D65193" w:rsidRPr="00C47D3B">
        <w:rPr>
          <w:sz w:val="24"/>
          <w:szCs w:val="24"/>
        </w:rPr>
        <w:t>termo de permissão</w:t>
      </w:r>
      <w:r w:rsidRPr="00C47D3B">
        <w:rPr>
          <w:color w:val="auto"/>
          <w:sz w:val="24"/>
          <w:szCs w:val="24"/>
        </w:rPr>
        <w:t>, em tempo hábil, as situações que demandem decisão ou providências que ultrapassem sua competência, para adoção das medidas necessárias e saneadoras.</w:t>
      </w:r>
    </w:p>
    <w:p w14:paraId="7761FB6F" w14:textId="0C41CA8B" w:rsidR="00655ED9" w:rsidRPr="00C47D3B" w:rsidRDefault="00655ED9" w:rsidP="00655ED9">
      <w:pPr>
        <w:pStyle w:val="Nivel3"/>
        <w:numPr>
          <w:ilvl w:val="0"/>
          <w:numId w:val="0"/>
        </w:numPr>
        <w:spacing w:before="0" w:after="0" w:line="240" w:lineRule="auto"/>
        <w:rPr>
          <w:color w:val="auto"/>
          <w:sz w:val="24"/>
          <w:szCs w:val="24"/>
        </w:rPr>
      </w:pPr>
      <w:r w:rsidRPr="00C47D3B">
        <w:rPr>
          <w:color w:val="auto"/>
          <w:sz w:val="24"/>
          <w:szCs w:val="24"/>
        </w:rPr>
        <w:t xml:space="preserve">6.7.4. No caso de ocorrências que possam inviabilizar a execução do </w:t>
      </w:r>
      <w:r w:rsidR="00D65193" w:rsidRPr="00C47D3B">
        <w:rPr>
          <w:sz w:val="24"/>
          <w:szCs w:val="24"/>
        </w:rPr>
        <w:t>termo de permissão</w:t>
      </w:r>
      <w:r w:rsidRPr="00C47D3B">
        <w:rPr>
          <w:color w:val="auto"/>
          <w:sz w:val="24"/>
          <w:szCs w:val="24"/>
        </w:rPr>
        <w:t xml:space="preserve"> nas datas aprazadas, o fiscal técnico do </w:t>
      </w:r>
      <w:r w:rsidR="00D65193" w:rsidRPr="00C47D3B">
        <w:rPr>
          <w:sz w:val="24"/>
          <w:szCs w:val="24"/>
        </w:rPr>
        <w:t>termo de permissão</w:t>
      </w:r>
      <w:r w:rsidRPr="00C47D3B">
        <w:rPr>
          <w:color w:val="auto"/>
          <w:sz w:val="24"/>
          <w:szCs w:val="24"/>
        </w:rPr>
        <w:t xml:space="preserve"> comunicará o fato imediatamente ao gestor do </w:t>
      </w:r>
      <w:r w:rsidR="00D65193" w:rsidRPr="00C47D3B">
        <w:rPr>
          <w:sz w:val="24"/>
          <w:szCs w:val="24"/>
        </w:rPr>
        <w:t>termo de permissão</w:t>
      </w:r>
      <w:r w:rsidRPr="00C47D3B">
        <w:rPr>
          <w:color w:val="auto"/>
          <w:sz w:val="24"/>
          <w:szCs w:val="24"/>
        </w:rPr>
        <w:t xml:space="preserve">. </w:t>
      </w:r>
    </w:p>
    <w:p w14:paraId="04F7C35F" w14:textId="77777777" w:rsidR="00655ED9" w:rsidRPr="00C47D3B" w:rsidRDefault="00655ED9" w:rsidP="00655ED9">
      <w:pPr>
        <w:pStyle w:val="Nivel3"/>
        <w:numPr>
          <w:ilvl w:val="0"/>
          <w:numId w:val="0"/>
        </w:numPr>
        <w:spacing w:before="0" w:after="0" w:line="240" w:lineRule="auto"/>
        <w:rPr>
          <w:color w:val="auto"/>
          <w:sz w:val="24"/>
          <w:szCs w:val="24"/>
        </w:rPr>
      </w:pPr>
      <w:r w:rsidRPr="00C47D3B">
        <w:rPr>
          <w:color w:val="auto"/>
          <w:sz w:val="24"/>
          <w:szCs w:val="24"/>
        </w:rPr>
        <w:t>6.7.5. O fiscal técnico comunicará ao gestor, em tempo hábil, a proximidade do encerramento do período de exploração, para realização da vistoria final, apuração de pendências e restituição regular do espaço público.</w:t>
      </w:r>
    </w:p>
    <w:p w14:paraId="300EBDB3" w14:textId="77777777" w:rsidR="00655ED9" w:rsidRPr="00C47D3B" w:rsidRDefault="00655ED9" w:rsidP="00655ED9">
      <w:pPr>
        <w:pStyle w:val="Nivel3"/>
        <w:numPr>
          <w:ilvl w:val="0"/>
          <w:numId w:val="0"/>
        </w:numPr>
        <w:spacing w:before="0" w:after="0" w:line="240" w:lineRule="auto"/>
        <w:rPr>
          <w:color w:val="auto"/>
          <w:sz w:val="24"/>
          <w:szCs w:val="24"/>
        </w:rPr>
      </w:pPr>
    </w:p>
    <w:p w14:paraId="4090399E" w14:textId="77777777" w:rsidR="00655ED9" w:rsidRPr="00C47D3B" w:rsidRDefault="00655ED9" w:rsidP="00655ED9">
      <w:pPr>
        <w:pStyle w:val="Nivel3"/>
        <w:numPr>
          <w:ilvl w:val="0"/>
          <w:numId w:val="0"/>
        </w:numPr>
        <w:spacing w:before="0" w:after="0" w:line="240" w:lineRule="auto"/>
        <w:rPr>
          <w:b/>
          <w:color w:val="auto"/>
          <w:sz w:val="24"/>
          <w:szCs w:val="24"/>
        </w:rPr>
      </w:pPr>
      <w:r w:rsidRPr="00C47D3B">
        <w:rPr>
          <w:b/>
          <w:color w:val="auto"/>
          <w:sz w:val="24"/>
          <w:szCs w:val="24"/>
        </w:rPr>
        <w:t>FISCALIZAÇÃO ADMINISTRATIVA</w:t>
      </w:r>
    </w:p>
    <w:p w14:paraId="77FF4813" w14:textId="77777777" w:rsidR="00655ED9" w:rsidRPr="00C47D3B" w:rsidRDefault="00655ED9" w:rsidP="00655ED9">
      <w:pPr>
        <w:pStyle w:val="Nivel2"/>
        <w:numPr>
          <w:ilvl w:val="0"/>
          <w:numId w:val="0"/>
        </w:numPr>
        <w:spacing w:before="0" w:after="0" w:line="240" w:lineRule="auto"/>
        <w:rPr>
          <w:color w:val="auto"/>
          <w:sz w:val="24"/>
          <w:szCs w:val="24"/>
        </w:rPr>
      </w:pPr>
      <w:r w:rsidRPr="00C47D3B">
        <w:rPr>
          <w:color w:val="auto"/>
          <w:sz w:val="24"/>
          <w:szCs w:val="24"/>
        </w:rPr>
        <w:t>6.8. O fiscal administrativo verificará a manutenção das condições de habilitação, o recolhimento da outorga, a vigência dos seguros, licenças e autorizações e a formalização das ocorrências e sanções, não se aplicando rotinas de empenho, liquidação, glosa ou pagamento de despesa municipal.</w:t>
      </w:r>
    </w:p>
    <w:p w14:paraId="177CED67" w14:textId="266A2689" w:rsidR="00655ED9" w:rsidRPr="00C47D3B" w:rsidRDefault="00655ED9" w:rsidP="00655ED9">
      <w:pPr>
        <w:pStyle w:val="Nivel3"/>
        <w:numPr>
          <w:ilvl w:val="0"/>
          <w:numId w:val="0"/>
        </w:numPr>
        <w:spacing w:before="0" w:after="0" w:line="240" w:lineRule="auto"/>
        <w:rPr>
          <w:color w:val="auto"/>
          <w:sz w:val="24"/>
          <w:szCs w:val="24"/>
        </w:rPr>
      </w:pPr>
      <w:r w:rsidRPr="00C47D3B">
        <w:rPr>
          <w:color w:val="auto"/>
          <w:sz w:val="24"/>
          <w:szCs w:val="24"/>
        </w:rPr>
        <w:t xml:space="preserve">6.9. Caso ocorra descumprimento das obrigações contratuais, o fiscal administrativo do </w:t>
      </w:r>
      <w:r w:rsidR="00D65193" w:rsidRPr="00C47D3B">
        <w:rPr>
          <w:sz w:val="24"/>
          <w:szCs w:val="24"/>
        </w:rPr>
        <w:t>termo de permissão</w:t>
      </w:r>
      <w:r w:rsidRPr="00C47D3B">
        <w:rPr>
          <w:color w:val="auto"/>
          <w:sz w:val="24"/>
          <w:szCs w:val="24"/>
        </w:rPr>
        <w:t xml:space="preserve"> atuará tempestivamente na solução do problema, reportando ao gestor do </w:t>
      </w:r>
      <w:r w:rsidR="00D65193" w:rsidRPr="00C47D3B">
        <w:rPr>
          <w:sz w:val="24"/>
          <w:szCs w:val="24"/>
        </w:rPr>
        <w:t>termo de permissão</w:t>
      </w:r>
      <w:r w:rsidRPr="00C47D3B">
        <w:rPr>
          <w:color w:val="auto"/>
          <w:sz w:val="24"/>
          <w:szCs w:val="24"/>
        </w:rPr>
        <w:t xml:space="preserve"> para que tome as providências cabíveis, quando ultrapassar a sua competência.</w:t>
      </w:r>
    </w:p>
    <w:p w14:paraId="2EAC3C7F" w14:textId="67ABF3DE" w:rsidR="00655ED9" w:rsidRPr="00C47D3B" w:rsidRDefault="00655ED9" w:rsidP="00655ED9">
      <w:pPr>
        <w:pStyle w:val="Nivel3"/>
        <w:numPr>
          <w:ilvl w:val="0"/>
          <w:numId w:val="0"/>
        </w:numPr>
        <w:spacing w:before="0" w:after="0" w:line="240" w:lineRule="auto"/>
        <w:rPr>
          <w:color w:val="auto"/>
          <w:sz w:val="24"/>
          <w:szCs w:val="24"/>
        </w:rPr>
      </w:pPr>
      <w:r w:rsidRPr="00C47D3B">
        <w:rPr>
          <w:color w:val="auto"/>
          <w:sz w:val="24"/>
          <w:szCs w:val="24"/>
        </w:rPr>
        <w:t>6.10. A fiscalização de que trata esta cláusula não exclui nem reduz a responsabilidade d</w:t>
      </w:r>
      <w:r w:rsidR="002B3D10" w:rsidRPr="00C47D3B">
        <w:rPr>
          <w:color w:val="auto"/>
          <w:sz w:val="24"/>
          <w:szCs w:val="24"/>
        </w:rPr>
        <w:t>a</w:t>
      </w:r>
      <w:r w:rsidRPr="00C47D3B">
        <w:rPr>
          <w:color w:val="auto"/>
          <w:sz w:val="24"/>
          <w:szCs w:val="24"/>
        </w:rPr>
        <w:t xml:space="preserve"> </w:t>
      </w:r>
      <w:r w:rsidR="00623C92" w:rsidRPr="00C47D3B">
        <w:rPr>
          <w:rFonts w:eastAsia="Arial"/>
          <w:color w:val="auto"/>
          <w:sz w:val="24"/>
          <w:szCs w:val="24"/>
        </w:rPr>
        <w:t>PERMISSIONÁRI</w:t>
      </w:r>
      <w:r w:rsidR="002B3D10" w:rsidRPr="00C47D3B">
        <w:rPr>
          <w:rFonts w:eastAsia="Arial"/>
          <w:color w:val="auto"/>
          <w:sz w:val="24"/>
          <w:szCs w:val="24"/>
        </w:rPr>
        <w:t>A</w:t>
      </w:r>
      <w:r w:rsidRPr="00C47D3B">
        <w:rPr>
          <w:color w:val="auto"/>
          <w:sz w:val="24"/>
          <w:szCs w:val="24"/>
        </w:rPr>
        <w:t>, inclusive perante terceiros, por qualquer irregularidade, ainda que resultante de imperfeições técnicas, vícios redibitórios, ou emprego de material inadequado ou de qualidade inferior e, na ocorrência desta, não implica corresponsabilidade d</w:t>
      </w:r>
      <w:r w:rsidR="00F74E0F" w:rsidRPr="00C47D3B">
        <w:rPr>
          <w:color w:val="auto"/>
          <w:sz w:val="24"/>
          <w:szCs w:val="24"/>
        </w:rPr>
        <w:t>o</w:t>
      </w:r>
      <w:r w:rsidRPr="00C47D3B">
        <w:rPr>
          <w:color w:val="auto"/>
          <w:sz w:val="24"/>
          <w:szCs w:val="24"/>
        </w:rPr>
        <w:t xml:space="preserve"> </w:t>
      </w:r>
      <w:r w:rsidR="00F74E0F" w:rsidRPr="00C47D3B">
        <w:rPr>
          <w:color w:val="auto"/>
          <w:sz w:val="24"/>
          <w:szCs w:val="24"/>
        </w:rPr>
        <w:t>PERMITENTE</w:t>
      </w:r>
      <w:r w:rsidRPr="00C47D3B">
        <w:rPr>
          <w:color w:val="auto"/>
          <w:sz w:val="24"/>
          <w:szCs w:val="24"/>
        </w:rPr>
        <w:t xml:space="preserve"> ou de seus agentes, gestores e fiscais</w:t>
      </w:r>
      <w:r w:rsidR="0028549E">
        <w:rPr>
          <w:color w:val="auto"/>
          <w:sz w:val="24"/>
          <w:szCs w:val="24"/>
        </w:rPr>
        <w:t>.</w:t>
      </w:r>
    </w:p>
    <w:p w14:paraId="209990D5" w14:textId="77777777" w:rsidR="00F248D3" w:rsidRPr="00C47D3B" w:rsidRDefault="00F248D3" w:rsidP="00655ED9">
      <w:pPr>
        <w:pStyle w:val="Nivel3"/>
        <w:numPr>
          <w:ilvl w:val="0"/>
          <w:numId w:val="0"/>
        </w:numPr>
        <w:spacing w:before="0" w:after="0" w:line="240" w:lineRule="auto"/>
        <w:rPr>
          <w:color w:val="auto"/>
          <w:sz w:val="24"/>
          <w:szCs w:val="24"/>
        </w:rPr>
      </w:pPr>
    </w:p>
    <w:p w14:paraId="3E55F3CD" w14:textId="789DBC60" w:rsidR="00655ED9" w:rsidRPr="00C47D3B" w:rsidRDefault="00D65193" w:rsidP="006D2671">
      <w:pPr>
        <w:pStyle w:val="Nvel1-SemNumPreto"/>
      </w:pPr>
      <w:r w:rsidRPr="00C47D3B">
        <w:t>GESTOR DO TERMO DE PERMISSÃO</w:t>
      </w:r>
    </w:p>
    <w:p w14:paraId="0276D0B3" w14:textId="6FA16C49" w:rsidR="00655ED9" w:rsidRPr="00C47D3B" w:rsidRDefault="00655ED9" w:rsidP="00655ED9">
      <w:pPr>
        <w:pStyle w:val="Nivel2"/>
        <w:numPr>
          <w:ilvl w:val="0"/>
          <w:numId w:val="0"/>
        </w:numPr>
        <w:spacing w:before="0" w:after="0" w:line="240" w:lineRule="auto"/>
        <w:rPr>
          <w:b/>
          <w:bCs/>
          <w:color w:val="auto"/>
          <w:sz w:val="24"/>
          <w:szCs w:val="24"/>
          <w:lang w:eastAsia="zh-CN" w:bidi="hi-IN"/>
        </w:rPr>
      </w:pPr>
      <w:r w:rsidRPr="00C47D3B">
        <w:rPr>
          <w:bCs/>
          <w:color w:val="auto"/>
          <w:sz w:val="24"/>
          <w:szCs w:val="24"/>
          <w:lang w:eastAsia="zh-CN" w:bidi="hi-IN"/>
        </w:rPr>
        <w:t>6.11.</w:t>
      </w:r>
      <w:r w:rsidRPr="00C47D3B">
        <w:rPr>
          <w:b/>
          <w:bCs/>
          <w:color w:val="auto"/>
          <w:sz w:val="24"/>
          <w:szCs w:val="24"/>
          <w:lang w:eastAsia="zh-CN" w:bidi="hi-IN"/>
        </w:rPr>
        <w:t xml:space="preserve"> </w:t>
      </w:r>
      <w:r w:rsidRPr="00C47D3B">
        <w:rPr>
          <w:color w:val="auto"/>
          <w:sz w:val="24"/>
          <w:szCs w:val="24"/>
        </w:rPr>
        <w:t xml:space="preserve">Cabe ao gestor do </w:t>
      </w:r>
      <w:r w:rsidR="00D65193" w:rsidRPr="00C47D3B">
        <w:rPr>
          <w:sz w:val="24"/>
          <w:szCs w:val="24"/>
        </w:rPr>
        <w:t>termo de permissão</w:t>
      </w:r>
      <w:r w:rsidRPr="00C47D3B">
        <w:rPr>
          <w:color w:val="auto"/>
          <w:sz w:val="24"/>
          <w:szCs w:val="24"/>
        </w:rPr>
        <w:t>:</w:t>
      </w:r>
    </w:p>
    <w:p w14:paraId="2331129C" w14:textId="77777777" w:rsidR="00655ED9" w:rsidRPr="00C47D3B" w:rsidRDefault="00655ED9" w:rsidP="00655ED9">
      <w:pPr>
        <w:pStyle w:val="Nivel2"/>
        <w:numPr>
          <w:ilvl w:val="0"/>
          <w:numId w:val="0"/>
        </w:numPr>
        <w:spacing w:before="0" w:after="0" w:line="240" w:lineRule="auto"/>
        <w:rPr>
          <w:color w:val="auto"/>
          <w:sz w:val="24"/>
          <w:szCs w:val="24"/>
        </w:rPr>
      </w:pPr>
      <w:r w:rsidRPr="00C47D3B">
        <w:rPr>
          <w:bCs/>
          <w:color w:val="auto"/>
          <w:sz w:val="24"/>
          <w:szCs w:val="24"/>
          <w:lang w:eastAsia="zh-CN" w:bidi="hi-IN"/>
        </w:rPr>
        <w:t>6.11.1. coordenar o acompanhamento e a fiscalização, consolidando no histórico de gerenciamento os registros de execução, ocorrências, determinações, alterações formalizadas, penalidades, arrecadação da outorga e providências de encerramento da permissão;</w:t>
      </w:r>
    </w:p>
    <w:p w14:paraId="2CA3AB44" w14:textId="63D5ABA8" w:rsidR="00655ED9" w:rsidRPr="00C47D3B" w:rsidRDefault="00655ED9" w:rsidP="00655ED9">
      <w:pPr>
        <w:pStyle w:val="Nivel2"/>
        <w:numPr>
          <w:ilvl w:val="0"/>
          <w:numId w:val="0"/>
        </w:numPr>
        <w:spacing w:before="0" w:after="0" w:line="240" w:lineRule="auto"/>
        <w:rPr>
          <w:color w:val="auto"/>
          <w:sz w:val="24"/>
          <w:szCs w:val="24"/>
        </w:rPr>
      </w:pPr>
      <w:r w:rsidRPr="00C47D3B">
        <w:rPr>
          <w:bCs/>
          <w:color w:val="auto"/>
          <w:sz w:val="24"/>
          <w:szCs w:val="24"/>
          <w:lang w:eastAsia="zh-CN" w:bidi="hi-IN"/>
        </w:rPr>
        <w:t xml:space="preserve">6.11.2. </w:t>
      </w:r>
      <w:r w:rsidRPr="00C47D3B">
        <w:rPr>
          <w:color w:val="auto"/>
          <w:sz w:val="24"/>
          <w:szCs w:val="24"/>
        </w:rPr>
        <w:t xml:space="preserve">acompanhar os registros realizados pelos fiscais do </w:t>
      </w:r>
      <w:r w:rsidR="00D65193" w:rsidRPr="00C47D3B">
        <w:rPr>
          <w:sz w:val="24"/>
          <w:szCs w:val="24"/>
        </w:rPr>
        <w:t>termo de permissão</w:t>
      </w:r>
      <w:r w:rsidRPr="00C47D3B">
        <w:rPr>
          <w:color w:val="auto"/>
          <w:sz w:val="24"/>
          <w:szCs w:val="24"/>
        </w:rPr>
        <w:t xml:space="preserve">, de todas as ocorrências relacionadas à execução do </w:t>
      </w:r>
      <w:r w:rsidR="00D65193" w:rsidRPr="00C47D3B">
        <w:rPr>
          <w:sz w:val="24"/>
          <w:szCs w:val="24"/>
        </w:rPr>
        <w:t>termo de permissão</w:t>
      </w:r>
      <w:r w:rsidRPr="00C47D3B">
        <w:rPr>
          <w:color w:val="auto"/>
          <w:sz w:val="24"/>
          <w:szCs w:val="24"/>
        </w:rPr>
        <w:t xml:space="preserve"> e as medidas adotadas, informando, se for o caso, à autoridade superior àquelas que ultrapassarem a sua competência. </w:t>
      </w:r>
    </w:p>
    <w:p w14:paraId="1DEE09DA" w14:textId="77777777" w:rsidR="00655ED9" w:rsidRPr="00C47D3B" w:rsidRDefault="00655ED9" w:rsidP="00655ED9">
      <w:pPr>
        <w:pStyle w:val="Nivel2"/>
        <w:numPr>
          <w:ilvl w:val="0"/>
          <w:numId w:val="0"/>
        </w:numPr>
        <w:spacing w:before="0" w:after="0" w:line="240" w:lineRule="auto"/>
        <w:rPr>
          <w:color w:val="auto"/>
          <w:sz w:val="24"/>
          <w:szCs w:val="24"/>
        </w:rPr>
      </w:pPr>
      <w:r w:rsidRPr="00C47D3B">
        <w:rPr>
          <w:bCs/>
          <w:color w:val="auto"/>
          <w:sz w:val="24"/>
          <w:szCs w:val="24"/>
          <w:lang w:eastAsia="zh-CN" w:bidi="hi-IN"/>
        </w:rPr>
        <w:t>6.11.3. acompanhar a manutenção das condições de habilitação e o ingresso da receita de outorga, registrando pendências que impeçam o início ou a continuidade da exploração;</w:t>
      </w:r>
    </w:p>
    <w:p w14:paraId="4FFCA1DF" w14:textId="77777777" w:rsidR="00655ED9" w:rsidRPr="00C47D3B" w:rsidRDefault="00655ED9" w:rsidP="00655ED9">
      <w:pPr>
        <w:pStyle w:val="Nivel2"/>
        <w:numPr>
          <w:ilvl w:val="0"/>
          <w:numId w:val="0"/>
        </w:numPr>
        <w:spacing w:before="0" w:after="0" w:line="240" w:lineRule="auto"/>
        <w:rPr>
          <w:color w:val="auto"/>
          <w:sz w:val="24"/>
          <w:szCs w:val="24"/>
        </w:rPr>
      </w:pPr>
      <w:r w:rsidRPr="00C47D3B">
        <w:rPr>
          <w:bCs/>
          <w:color w:val="auto"/>
          <w:sz w:val="24"/>
          <w:szCs w:val="24"/>
          <w:lang w:eastAsia="zh-CN" w:bidi="hi-IN"/>
        </w:rPr>
        <w:t xml:space="preserve">6.11.4. </w:t>
      </w:r>
      <w:r w:rsidRPr="00C47D3B">
        <w:rPr>
          <w:color w:val="auto"/>
          <w:sz w:val="24"/>
          <w:szCs w:val="24"/>
        </w:rPr>
        <w:t xml:space="preserve">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29DAD243" w14:textId="77777777" w:rsidR="00655ED9" w:rsidRPr="00C47D3B" w:rsidRDefault="00655ED9" w:rsidP="00655ED9">
      <w:pPr>
        <w:pStyle w:val="Nivel2"/>
        <w:numPr>
          <w:ilvl w:val="0"/>
          <w:numId w:val="0"/>
        </w:numPr>
        <w:spacing w:before="0" w:after="0" w:line="240" w:lineRule="auto"/>
        <w:rPr>
          <w:color w:val="auto"/>
          <w:sz w:val="24"/>
          <w:szCs w:val="24"/>
        </w:rPr>
      </w:pPr>
      <w:r w:rsidRPr="00C47D3B">
        <w:rPr>
          <w:bCs/>
          <w:color w:val="auto"/>
          <w:sz w:val="24"/>
          <w:szCs w:val="24"/>
          <w:lang w:eastAsia="zh-CN" w:bidi="hi-IN"/>
        </w:rPr>
        <w:t>6.11.5. encaminhar aos setores competentes os documentos relativos à arrecadação, fiscalização, aplicação de penalidades, encerramento da permissão e restituição do espaço público.</w:t>
      </w:r>
    </w:p>
    <w:p w14:paraId="4E49FFD2" w14:textId="77777777" w:rsidR="00DB357C" w:rsidRPr="00C47D3B" w:rsidRDefault="00DB357C" w:rsidP="00655ED9">
      <w:pPr>
        <w:pStyle w:val="Nivel2"/>
        <w:numPr>
          <w:ilvl w:val="0"/>
          <w:numId w:val="0"/>
        </w:numPr>
        <w:spacing w:before="0" w:after="0" w:line="240" w:lineRule="auto"/>
        <w:rPr>
          <w:color w:val="auto"/>
          <w:sz w:val="24"/>
          <w:szCs w:val="24"/>
        </w:rPr>
      </w:pPr>
    </w:p>
    <w:p w14:paraId="6D974917" w14:textId="77777777" w:rsidR="007121D3" w:rsidRPr="00C47D3B" w:rsidRDefault="007121D3" w:rsidP="007121D3">
      <w:pPr>
        <w:pStyle w:val="Nivel01"/>
      </w:pPr>
      <w:r w:rsidRPr="00C47D3B">
        <w:t>7. RECOLHIMENTO DA OUTORGA, VISTORIA E ENCERRAMENTO:</w:t>
      </w:r>
    </w:p>
    <w:p w14:paraId="5FDBF143" w14:textId="77777777" w:rsidR="007121D3" w:rsidRPr="00C47D3B" w:rsidRDefault="007121D3" w:rsidP="009215E1">
      <w:pPr>
        <w:jc w:val="both"/>
        <w:rPr>
          <w:rFonts w:ascii="Arial" w:hAnsi="Arial" w:cs="Arial"/>
          <w:bCs/>
        </w:rPr>
      </w:pPr>
      <w:r w:rsidRPr="00C47D3B">
        <w:rPr>
          <w:rFonts w:ascii="Arial" w:hAnsi="Arial" w:cs="Arial"/>
          <w:bCs/>
        </w:rPr>
        <w:t>7.1. O valor da outorga corresponderá ao lance vencedor e será recolhido integralmente ao Município antes do início da exploração.</w:t>
      </w:r>
    </w:p>
    <w:p w14:paraId="13C38590" w14:textId="77777777" w:rsidR="007121D3" w:rsidRPr="00C47D3B" w:rsidRDefault="007121D3" w:rsidP="007121D3">
      <w:pPr>
        <w:rPr>
          <w:rFonts w:ascii="Arial" w:hAnsi="Arial" w:cs="Arial"/>
        </w:rPr>
      </w:pPr>
      <w:r w:rsidRPr="00C47D3B">
        <w:rPr>
          <w:rFonts w:ascii="Arial" w:hAnsi="Arial" w:cs="Arial"/>
        </w:rPr>
        <w:t>7.1.1. Não haverá medição ou pagamento de serviços pelo Município.</w:t>
      </w:r>
    </w:p>
    <w:p w14:paraId="627796C7" w14:textId="77777777" w:rsidR="009215E1" w:rsidRPr="00C47D3B" w:rsidRDefault="009215E1" w:rsidP="007121D3">
      <w:pPr>
        <w:rPr>
          <w:rFonts w:ascii="Arial" w:hAnsi="Arial" w:cs="Arial"/>
        </w:rPr>
      </w:pPr>
    </w:p>
    <w:p w14:paraId="26F9E241" w14:textId="77777777" w:rsidR="007121D3" w:rsidRPr="00C47D3B" w:rsidRDefault="007121D3" w:rsidP="007121D3">
      <w:pPr>
        <w:jc w:val="both"/>
        <w:rPr>
          <w:rFonts w:ascii="Arial" w:hAnsi="Arial" w:cs="Arial"/>
          <w:b/>
        </w:rPr>
      </w:pPr>
      <w:r w:rsidRPr="00C47D3B">
        <w:rPr>
          <w:rFonts w:ascii="Arial" w:hAnsi="Arial" w:cs="Arial"/>
          <w:b/>
        </w:rPr>
        <w:t>7.2. DO RECOLHIMENTO DA OUTORGA:</w:t>
      </w:r>
    </w:p>
    <w:p w14:paraId="5B6998A6" w14:textId="7A7C604E" w:rsidR="007121D3" w:rsidRPr="00C47D3B" w:rsidRDefault="007121D3" w:rsidP="007121D3">
      <w:pPr>
        <w:jc w:val="both"/>
        <w:rPr>
          <w:rFonts w:ascii="Arial" w:hAnsi="Arial" w:cs="Arial"/>
        </w:rPr>
      </w:pPr>
      <w:r w:rsidRPr="00C47D3B">
        <w:rPr>
          <w:rFonts w:ascii="Arial" w:hAnsi="Arial" w:cs="Arial"/>
        </w:rPr>
        <w:t xml:space="preserve">7.2.1. </w:t>
      </w:r>
      <w:r w:rsidR="003F74A6" w:rsidRPr="003F74A6">
        <w:rPr>
          <w:rFonts w:ascii="Arial" w:hAnsi="Arial" w:cs="Arial"/>
        </w:rPr>
        <w:t>O valor ofertado pela licitante vencedora será pago em moeda corrente nacional, em parcela única, em até 3 (três) dias úteis após a assinatura do Termo de Permissão, mediante depósito em conta bancária do Município de Tanabi a ser informada pela Administração</w:t>
      </w:r>
      <w:r w:rsidRPr="00C47D3B">
        <w:rPr>
          <w:rFonts w:ascii="Arial" w:hAnsi="Arial" w:cs="Arial"/>
        </w:rPr>
        <w:t xml:space="preserve">.  </w:t>
      </w:r>
    </w:p>
    <w:p w14:paraId="7D120B9E" w14:textId="24774EF8" w:rsidR="007121D3" w:rsidRPr="00C47D3B" w:rsidRDefault="007121D3" w:rsidP="007121D3">
      <w:pPr>
        <w:jc w:val="both"/>
        <w:rPr>
          <w:rFonts w:ascii="Arial" w:hAnsi="Arial" w:cs="Arial"/>
        </w:rPr>
      </w:pPr>
      <w:r w:rsidRPr="00C47D3B">
        <w:rPr>
          <w:rFonts w:ascii="Arial" w:hAnsi="Arial" w:cs="Arial"/>
        </w:rPr>
        <w:t xml:space="preserve">7.2.2. O valor ofertado deverá ser pago integralmente, devendo ser líquido, não cabendo </w:t>
      </w:r>
      <w:r w:rsidR="006164CC">
        <w:rPr>
          <w:rFonts w:ascii="Arial" w:hAnsi="Arial" w:cs="Arial"/>
        </w:rPr>
        <w:t>à</w:t>
      </w:r>
      <w:r w:rsidRPr="00C47D3B">
        <w:rPr>
          <w:rFonts w:ascii="Arial" w:hAnsi="Arial" w:cs="Arial"/>
        </w:rPr>
        <w:t xml:space="preserve"> </w:t>
      </w:r>
      <w:r w:rsidR="00034F4B" w:rsidRPr="00C47D3B">
        <w:rPr>
          <w:rFonts w:ascii="Arial" w:eastAsia="Arial" w:hAnsi="Arial" w:cs="Arial"/>
        </w:rPr>
        <w:t>PERMISSIONÁRI</w:t>
      </w:r>
      <w:r w:rsidR="002B3D10" w:rsidRPr="00C47D3B">
        <w:rPr>
          <w:rFonts w:ascii="Arial" w:eastAsia="Arial" w:hAnsi="Arial" w:cs="Arial"/>
        </w:rPr>
        <w:t>A</w:t>
      </w:r>
      <w:r w:rsidRPr="00C47D3B">
        <w:rPr>
          <w:rFonts w:ascii="Arial" w:hAnsi="Arial" w:cs="Arial"/>
        </w:rPr>
        <w:t xml:space="preserve"> a retenção de valores a qualquer título. </w:t>
      </w:r>
    </w:p>
    <w:p w14:paraId="38549B25" w14:textId="6BF28BBB" w:rsidR="007121D3" w:rsidRDefault="007121D3" w:rsidP="007121D3">
      <w:pPr>
        <w:jc w:val="both"/>
        <w:rPr>
          <w:rFonts w:ascii="Arial" w:hAnsi="Arial" w:cs="Arial"/>
        </w:rPr>
      </w:pPr>
      <w:r w:rsidRPr="00C47D3B">
        <w:rPr>
          <w:rFonts w:ascii="Arial" w:hAnsi="Arial" w:cs="Arial"/>
        </w:rPr>
        <w:t xml:space="preserve">7.2.3. Em caso de atraso no pagamento, sobre o valor devido incidirá correção monetária com base no IPCA-IBGE, bem como juros de mora de 1% ao mês, cálculo “pro rata tempore”, </w:t>
      </w:r>
      <w:r w:rsidR="006164CC" w:rsidRPr="006164CC">
        <w:rPr>
          <w:rFonts w:ascii="Arial" w:hAnsi="Arial" w:cs="Arial"/>
        </w:rPr>
        <w:t>pelo período de atraso verificado</w:t>
      </w:r>
      <w:r w:rsidRPr="00C47D3B">
        <w:rPr>
          <w:rFonts w:ascii="Arial" w:hAnsi="Arial" w:cs="Arial"/>
        </w:rPr>
        <w:t xml:space="preserve">, sem prejuízo das demais sanções previstas neste instrumento. </w:t>
      </w:r>
    </w:p>
    <w:p w14:paraId="6885C6BA" w14:textId="77777777" w:rsidR="00DB357C" w:rsidRDefault="00DB357C" w:rsidP="007121D3">
      <w:pPr>
        <w:jc w:val="both"/>
        <w:rPr>
          <w:rFonts w:ascii="Arial" w:hAnsi="Arial" w:cs="Arial"/>
        </w:rPr>
      </w:pPr>
    </w:p>
    <w:p w14:paraId="7E932300" w14:textId="77777777" w:rsidR="00415625" w:rsidRPr="00C47D3B" w:rsidRDefault="007121D3" w:rsidP="00415625">
      <w:pPr>
        <w:jc w:val="both"/>
        <w:rPr>
          <w:rFonts w:ascii="Arial" w:hAnsi="Arial" w:cs="Arial"/>
          <w:b/>
          <w:bCs/>
        </w:rPr>
      </w:pPr>
      <w:r w:rsidRPr="00C47D3B">
        <w:rPr>
          <w:rFonts w:ascii="Arial" w:hAnsi="Arial" w:cs="Arial"/>
          <w:b/>
          <w:bCs/>
        </w:rPr>
        <w:t>7.3. DA VISTORIA, AUTORIZAÇÃO E ENCERRAMENTO:</w:t>
      </w:r>
    </w:p>
    <w:p w14:paraId="6DB2BF24" w14:textId="77777777" w:rsidR="00415625" w:rsidRPr="00C47D3B" w:rsidRDefault="007121D3" w:rsidP="00415625">
      <w:pPr>
        <w:jc w:val="both"/>
        <w:rPr>
          <w:rFonts w:ascii="Arial" w:hAnsi="Arial" w:cs="Arial"/>
        </w:rPr>
      </w:pPr>
      <w:r w:rsidRPr="00C47D3B">
        <w:rPr>
          <w:rFonts w:ascii="Arial" w:hAnsi="Arial" w:cs="Arial"/>
        </w:rPr>
        <w:t>7.3.1. Antes do início, será realizada vistoria dos veículos, equipamentos e local, com emissão de termo de liberação ou indicação das correções necessárias.</w:t>
      </w:r>
    </w:p>
    <w:p w14:paraId="7D5BC9ED" w14:textId="77777777" w:rsidR="007121D3" w:rsidRPr="00C47D3B" w:rsidRDefault="007121D3" w:rsidP="00415625">
      <w:pPr>
        <w:jc w:val="both"/>
        <w:rPr>
          <w:rFonts w:ascii="Arial" w:hAnsi="Arial" w:cs="Arial"/>
          <w:b/>
          <w:bCs/>
        </w:rPr>
      </w:pPr>
      <w:r w:rsidRPr="00C47D3B">
        <w:rPr>
          <w:rFonts w:ascii="Arial" w:hAnsi="Arial" w:cs="Arial"/>
          <w:bCs/>
        </w:rPr>
        <w:t>7.3.2. Durante a exploração, a fiscalização registrará ocorrências e poderá determinar correção, substituição de equipamento ou suspensão imediata em situação de risco.</w:t>
      </w:r>
    </w:p>
    <w:p w14:paraId="455E810F" w14:textId="77777777" w:rsidR="007121D3" w:rsidRPr="00C47D3B" w:rsidRDefault="007121D3" w:rsidP="007121D3">
      <w:pPr>
        <w:pStyle w:val="Nvel1-SemNumPreto"/>
        <w:rPr>
          <w:b w:val="0"/>
        </w:rPr>
      </w:pPr>
      <w:r w:rsidRPr="00C47D3B">
        <w:rPr>
          <w:b w:val="0"/>
        </w:rPr>
        <w:t>7.3.3. Ao final, será realizada vistoria de desocupação e restituição do espaço público, com apuração de danos, resíduos, bens abandonados e demais pendências.</w:t>
      </w:r>
    </w:p>
    <w:p w14:paraId="5589EEF2" w14:textId="77777777" w:rsidR="007121D3" w:rsidRPr="00C47D3B" w:rsidRDefault="007121D3" w:rsidP="007121D3">
      <w:pPr>
        <w:jc w:val="both"/>
        <w:rPr>
          <w:rFonts w:ascii="Arial" w:hAnsi="Arial" w:cs="Arial"/>
        </w:rPr>
      </w:pPr>
      <w:r w:rsidRPr="00C47D3B">
        <w:rPr>
          <w:rFonts w:ascii="Arial" w:hAnsi="Arial" w:cs="Arial"/>
        </w:rPr>
        <w:t>7.3.4. A aprovação ou vistoria municipal não exclui nem reduz a responsabilidade civil, administrativa e penal da PERMISSIONÁRIA.</w:t>
      </w:r>
    </w:p>
    <w:p w14:paraId="27A0933B" w14:textId="5DEEBAC7" w:rsidR="007121D3" w:rsidRPr="00C47D3B" w:rsidRDefault="007121D3" w:rsidP="007121D3">
      <w:pPr>
        <w:jc w:val="both"/>
        <w:rPr>
          <w:rFonts w:ascii="Arial" w:hAnsi="Arial" w:cs="Arial"/>
        </w:rPr>
      </w:pPr>
      <w:r w:rsidRPr="00C47D3B">
        <w:rPr>
          <w:rFonts w:ascii="Arial" w:hAnsi="Arial" w:cs="Arial"/>
        </w:rPr>
        <w:t xml:space="preserve">7.3.5. </w:t>
      </w:r>
      <w:r w:rsidR="003F74A6" w:rsidRPr="003F74A6">
        <w:rPr>
          <w:rFonts w:ascii="Arial" w:hAnsi="Arial" w:cs="Arial"/>
        </w:rPr>
        <w:t xml:space="preserve">A restituição proporcional da outorga somente poderá ser admitida quando ato superveniente e exclusivo da Administração Municipal impedir, total ou parcialmente, a exploração durante o período obrigatório de 04 a 13 de setembro de 2026, sem culpa ou contribuição da PERMISSIONÁRIA. O indeferimento, a limitação, a suspensão ou a revogação da exploração durante o período facultativo não gerará direito </w:t>
      </w:r>
      <w:proofErr w:type="spellStart"/>
      <w:r w:rsidR="003F74A6" w:rsidRPr="003F74A6">
        <w:rPr>
          <w:rFonts w:ascii="Arial" w:hAnsi="Arial" w:cs="Arial"/>
        </w:rPr>
        <w:t>a</w:t>
      </w:r>
      <w:proofErr w:type="spellEnd"/>
      <w:r w:rsidR="003F74A6" w:rsidRPr="003F74A6">
        <w:rPr>
          <w:rFonts w:ascii="Arial" w:hAnsi="Arial" w:cs="Arial"/>
        </w:rPr>
        <w:t xml:space="preserve"> restituição, abatimento, compensação, redução da outorga ou indenização</w:t>
      </w:r>
      <w:r w:rsidRPr="00C47D3B">
        <w:rPr>
          <w:rFonts w:ascii="Arial" w:hAnsi="Arial" w:cs="Arial"/>
        </w:rPr>
        <w:t>.</w:t>
      </w:r>
    </w:p>
    <w:p w14:paraId="563D05B0" w14:textId="77777777" w:rsidR="006F204D" w:rsidRPr="00C47D3B" w:rsidRDefault="006F204D" w:rsidP="007121D3">
      <w:pPr>
        <w:jc w:val="both"/>
        <w:rPr>
          <w:rFonts w:ascii="Arial" w:hAnsi="Arial" w:cs="Arial"/>
        </w:rPr>
      </w:pPr>
    </w:p>
    <w:p w14:paraId="7E10272C" w14:textId="390AF031" w:rsidR="00655ED9" w:rsidRPr="00C47D3B" w:rsidRDefault="00655ED9" w:rsidP="00655ED9">
      <w:pPr>
        <w:pStyle w:val="Nivel01"/>
      </w:pPr>
      <w:r w:rsidRPr="00C47D3B">
        <w:t>8. FORMA E CRITÉRIOS DE SELEÇÃO D</w:t>
      </w:r>
      <w:r w:rsidR="002B3D10" w:rsidRPr="00C47D3B">
        <w:t>A</w:t>
      </w:r>
      <w:r w:rsidRPr="00C47D3B">
        <w:t xml:space="preserve"> PERMISSIONÁRI</w:t>
      </w:r>
      <w:r w:rsidR="002B3D10" w:rsidRPr="00C47D3B">
        <w:t>A</w:t>
      </w:r>
      <w:r w:rsidRPr="00C47D3B">
        <w:t xml:space="preserve"> E REGIME DE EXECUÇÃO:</w:t>
      </w:r>
    </w:p>
    <w:p w14:paraId="4CBBB4F3" w14:textId="77777777" w:rsidR="00655ED9" w:rsidRPr="00C47D3B" w:rsidRDefault="00655ED9" w:rsidP="006D2671">
      <w:pPr>
        <w:pStyle w:val="Nvel1-SemNumPreto"/>
      </w:pPr>
    </w:p>
    <w:p w14:paraId="5819B2C1" w14:textId="77777777" w:rsidR="00655ED9" w:rsidRPr="00C47D3B" w:rsidRDefault="00655ED9" w:rsidP="006D2671">
      <w:pPr>
        <w:pStyle w:val="Nvel1-SemNumPreto"/>
      </w:pPr>
      <w:r w:rsidRPr="00C47D3B">
        <w:t>FORMA DE SELEÇÃO E CRITÉRIO DE JULGAMENTO DA PROPOST</w:t>
      </w:r>
      <w:r w:rsidR="00034F4B" w:rsidRPr="00C47D3B">
        <w:t>A</w:t>
      </w:r>
    </w:p>
    <w:p w14:paraId="6CEB8634" w14:textId="3C979DAF" w:rsidR="00655ED9" w:rsidRPr="00C47D3B" w:rsidRDefault="00655ED9" w:rsidP="00655ED9">
      <w:pPr>
        <w:pStyle w:val="Nivel2"/>
        <w:numPr>
          <w:ilvl w:val="0"/>
          <w:numId w:val="0"/>
        </w:numPr>
        <w:spacing w:before="0" w:after="0" w:line="240" w:lineRule="auto"/>
        <w:rPr>
          <w:color w:val="auto"/>
          <w:sz w:val="24"/>
          <w:szCs w:val="24"/>
        </w:rPr>
      </w:pPr>
      <w:r w:rsidRPr="00C47D3B">
        <w:rPr>
          <w:color w:val="auto"/>
          <w:sz w:val="24"/>
          <w:szCs w:val="24"/>
        </w:rPr>
        <w:t xml:space="preserve">8.1. O interessado será selecionado por </w:t>
      </w:r>
      <w:r w:rsidR="009215E1" w:rsidRPr="00C47D3B">
        <w:rPr>
          <w:b/>
          <w:bCs/>
          <w:color w:val="auto"/>
          <w:sz w:val="24"/>
          <w:szCs w:val="24"/>
        </w:rPr>
        <w:t>PREGÃO ELETRÔNICO</w:t>
      </w:r>
      <w:r w:rsidRPr="00C47D3B">
        <w:rPr>
          <w:color w:val="auto"/>
          <w:sz w:val="24"/>
          <w:szCs w:val="24"/>
        </w:rPr>
        <w:t xml:space="preserve">, com julgamento pela </w:t>
      </w:r>
      <w:r w:rsidRPr="00C47D3B">
        <w:rPr>
          <w:b/>
          <w:bCs/>
          <w:color w:val="auto"/>
          <w:sz w:val="24"/>
          <w:szCs w:val="24"/>
        </w:rPr>
        <w:t>MAIOR OFERTA DE OUTORGA</w:t>
      </w:r>
      <w:r w:rsidRPr="00C47D3B">
        <w:rPr>
          <w:color w:val="auto"/>
          <w:sz w:val="24"/>
          <w:szCs w:val="24"/>
        </w:rPr>
        <w:t>.</w:t>
      </w:r>
    </w:p>
    <w:p w14:paraId="22886EE8" w14:textId="77777777" w:rsidR="00655ED9" w:rsidRDefault="00655ED9" w:rsidP="00655ED9">
      <w:pPr>
        <w:pStyle w:val="Nivel2"/>
        <w:numPr>
          <w:ilvl w:val="0"/>
          <w:numId w:val="0"/>
        </w:numPr>
        <w:spacing w:before="0" w:after="0" w:line="240" w:lineRule="auto"/>
        <w:rPr>
          <w:color w:val="auto"/>
          <w:sz w:val="24"/>
          <w:szCs w:val="24"/>
        </w:rPr>
      </w:pPr>
    </w:p>
    <w:p w14:paraId="59B755DF" w14:textId="77777777" w:rsidR="007D4623" w:rsidRDefault="007D4623" w:rsidP="00655ED9">
      <w:pPr>
        <w:pStyle w:val="Nivel2"/>
        <w:numPr>
          <w:ilvl w:val="0"/>
          <w:numId w:val="0"/>
        </w:numPr>
        <w:spacing w:before="0" w:after="0" w:line="240" w:lineRule="auto"/>
        <w:rPr>
          <w:color w:val="auto"/>
          <w:sz w:val="24"/>
          <w:szCs w:val="24"/>
        </w:rPr>
      </w:pPr>
    </w:p>
    <w:p w14:paraId="10117EFF" w14:textId="77777777" w:rsidR="007D4623" w:rsidRPr="00C47D3B" w:rsidRDefault="007D4623" w:rsidP="00655ED9">
      <w:pPr>
        <w:pStyle w:val="Nivel2"/>
        <w:numPr>
          <w:ilvl w:val="0"/>
          <w:numId w:val="0"/>
        </w:numPr>
        <w:spacing w:before="0" w:after="0" w:line="240" w:lineRule="auto"/>
        <w:rPr>
          <w:color w:val="auto"/>
          <w:sz w:val="24"/>
          <w:szCs w:val="24"/>
        </w:rPr>
      </w:pPr>
    </w:p>
    <w:p w14:paraId="6713710D" w14:textId="77777777" w:rsidR="00655ED9" w:rsidRPr="00C47D3B" w:rsidRDefault="00655ED9" w:rsidP="006D2671">
      <w:pPr>
        <w:pStyle w:val="Nvel1-SemNumPreto"/>
      </w:pPr>
      <w:r w:rsidRPr="00C47D3B">
        <w:t>REGIME DE EXECUÇÃO</w:t>
      </w:r>
    </w:p>
    <w:p w14:paraId="6FE4F775" w14:textId="77777777" w:rsidR="00655ED9" w:rsidRPr="00C47D3B" w:rsidRDefault="00655ED9" w:rsidP="00655ED9">
      <w:pPr>
        <w:pStyle w:val="Nivel2"/>
        <w:numPr>
          <w:ilvl w:val="0"/>
          <w:numId w:val="0"/>
        </w:numPr>
        <w:spacing w:before="0" w:after="0" w:line="240" w:lineRule="auto"/>
        <w:rPr>
          <w:color w:val="auto"/>
          <w:sz w:val="24"/>
          <w:szCs w:val="24"/>
          <w:shd w:val="clear" w:color="auto" w:fill="FFFFFF"/>
        </w:rPr>
      </w:pPr>
      <w:r w:rsidRPr="00C47D3B">
        <w:rPr>
          <w:rStyle w:val="findhit"/>
          <w:color w:val="auto"/>
          <w:sz w:val="24"/>
          <w:szCs w:val="24"/>
          <w:shd w:val="clear" w:color="auto" w:fill="FFFFFF"/>
        </w:rPr>
        <w:t>8.2. A execução do objeto será global e indivisível, sob responsabilidade integral da PERMISSIONÁRIA.</w:t>
      </w:r>
    </w:p>
    <w:p w14:paraId="3DF62762" w14:textId="77777777" w:rsidR="00655ED9" w:rsidRPr="00C47D3B" w:rsidRDefault="00655ED9" w:rsidP="00655ED9">
      <w:pPr>
        <w:pStyle w:val="Nivel2"/>
        <w:numPr>
          <w:ilvl w:val="0"/>
          <w:numId w:val="0"/>
        </w:numPr>
        <w:spacing w:before="0" w:after="0" w:line="240" w:lineRule="auto"/>
        <w:rPr>
          <w:color w:val="auto"/>
          <w:sz w:val="24"/>
          <w:szCs w:val="24"/>
        </w:rPr>
      </w:pPr>
    </w:p>
    <w:p w14:paraId="2751B963" w14:textId="77777777" w:rsidR="00655ED9" w:rsidRPr="00C47D3B" w:rsidRDefault="00655ED9" w:rsidP="006D2671">
      <w:pPr>
        <w:pStyle w:val="Nvel1-SemNumPreto"/>
      </w:pPr>
      <w:r w:rsidRPr="00C47D3B">
        <w:t>EXIGÊNCIAS DE HABILITAÇÃO</w:t>
      </w:r>
    </w:p>
    <w:p w14:paraId="0541DC31" w14:textId="77777777" w:rsidR="00655ED9" w:rsidRPr="00C47D3B" w:rsidRDefault="00655ED9" w:rsidP="00655ED9">
      <w:pPr>
        <w:pStyle w:val="Nivel2"/>
        <w:numPr>
          <w:ilvl w:val="0"/>
          <w:numId w:val="0"/>
        </w:numPr>
        <w:spacing w:before="0" w:after="0" w:line="240" w:lineRule="auto"/>
        <w:rPr>
          <w:color w:val="auto"/>
          <w:sz w:val="24"/>
          <w:szCs w:val="24"/>
        </w:rPr>
      </w:pPr>
      <w:r w:rsidRPr="00C47D3B">
        <w:rPr>
          <w:bCs/>
          <w:color w:val="auto"/>
          <w:sz w:val="24"/>
          <w:szCs w:val="24"/>
          <w:lang w:eastAsia="zh-CN" w:bidi="hi-IN"/>
        </w:rPr>
        <w:t>8.3.</w:t>
      </w:r>
      <w:r w:rsidRPr="00C47D3B">
        <w:rPr>
          <w:b/>
          <w:bCs/>
          <w:color w:val="auto"/>
          <w:sz w:val="24"/>
          <w:szCs w:val="24"/>
          <w:lang w:eastAsia="zh-CN" w:bidi="hi-IN"/>
        </w:rPr>
        <w:t xml:space="preserve"> </w:t>
      </w:r>
      <w:r w:rsidRPr="00C47D3B">
        <w:rPr>
          <w:color w:val="auto"/>
          <w:sz w:val="24"/>
          <w:szCs w:val="24"/>
        </w:rPr>
        <w:t>Para fins de habilitação, deverá o licitante comprovar os seguintes requisitos:</w:t>
      </w:r>
    </w:p>
    <w:p w14:paraId="4AA8F361" w14:textId="77777777" w:rsidR="00655ED9" w:rsidRPr="00C47D3B" w:rsidRDefault="00655ED9" w:rsidP="00655ED9">
      <w:pPr>
        <w:pStyle w:val="Nivel2"/>
        <w:numPr>
          <w:ilvl w:val="0"/>
          <w:numId w:val="0"/>
        </w:numPr>
        <w:spacing w:before="0" w:after="0" w:line="240" w:lineRule="auto"/>
        <w:rPr>
          <w:color w:val="auto"/>
          <w:sz w:val="24"/>
          <w:szCs w:val="24"/>
        </w:rPr>
      </w:pPr>
    </w:p>
    <w:p w14:paraId="4E8DB730" w14:textId="77777777" w:rsidR="00655ED9" w:rsidRPr="00C47D3B" w:rsidRDefault="00655ED9" w:rsidP="006D2671">
      <w:pPr>
        <w:pStyle w:val="Nvel1-SemNumPreto"/>
      </w:pPr>
      <w:r w:rsidRPr="00C47D3B">
        <w:t>HABILITAÇÃO JURÍDICA</w:t>
      </w:r>
    </w:p>
    <w:p w14:paraId="2DB99C4F" w14:textId="77777777" w:rsidR="00655ED9" w:rsidRPr="00C47D3B" w:rsidRDefault="00655ED9" w:rsidP="00655ED9">
      <w:pPr>
        <w:pStyle w:val="Nivel2"/>
        <w:numPr>
          <w:ilvl w:val="0"/>
          <w:numId w:val="0"/>
        </w:numPr>
        <w:spacing w:before="0" w:after="0" w:line="240" w:lineRule="auto"/>
        <w:rPr>
          <w:color w:val="auto"/>
          <w:sz w:val="24"/>
          <w:szCs w:val="24"/>
        </w:rPr>
      </w:pPr>
      <w:r w:rsidRPr="00C47D3B">
        <w:rPr>
          <w:bCs/>
          <w:color w:val="auto"/>
          <w:sz w:val="24"/>
          <w:szCs w:val="24"/>
        </w:rPr>
        <w:t>8.4.</w:t>
      </w:r>
      <w:r w:rsidRPr="00C47D3B">
        <w:rPr>
          <w:b/>
          <w:bCs/>
          <w:color w:val="auto"/>
          <w:sz w:val="24"/>
          <w:szCs w:val="24"/>
        </w:rPr>
        <w:t xml:space="preserve"> Empresário individual:</w:t>
      </w:r>
      <w:r w:rsidRPr="00C47D3B">
        <w:rPr>
          <w:color w:val="auto"/>
          <w:sz w:val="24"/>
          <w:szCs w:val="24"/>
        </w:rPr>
        <w:t xml:space="preserve"> inscrição no Registro Público de Empresas Mercantis, a cargo da Junta Comercial da respectiva sede; </w:t>
      </w:r>
    </w:p>
    <w:p w14:paraId="44AE3D71" w14:textId="77777777" w:rsidR="00655ED9" w:rsidRPr="00C47D3B" w:rsidRDefault="00655ED9" w:rsidP="00655ED9">
      <w:pPr>
        <w:pStyle w:val="Nivel2"/>
        <w:numPr>
          <w:ilvl w:val="0"/>
          <w:numId w:val="0"/>
        </w:numPr>
        <w:spacing w:before="0" w:after="0" w:line="240" w:lineRule="auto"/>
        <w:rPr>
          <w:color w:val="auto"/>
          <w:sz w:val="24"/>
          <w:szCs w:val="24"/>
        </w:rPr>
      </w:pPr>
      <w:r w:rsidRPr="00C47D3B">
        <w:rPr>
          <w:bCs/>
          <w:color w:val="auto"/>
          <w:sz w:val="24"/>
          <w:szCs w:val="24"/>
        </w:rPr>
        <w:t>8.5.</w:t>
      </w:r>
      <w:r w:rsidRPr="00C47D3B">
        <w:rPr>
          <w:b/>
          <w:bCs/>
          <w:color w:val="auto"/>
          <w:sz w:val="24"/>
          <w:szCs w:val="24"/>
        </w:rPr>
        <w:t xml:space="preserve"> Microempreendedor Individual - MEI:</w:t>
      </w:r>
      <w:r w:rsidRPr="00C47D3B">
        <w:rPr>
          <w:color w:val="auto"/>
          <w:sz w:val="24"/>
          <w:szCs w:val="24"/>
        </w:rPr>
        <w:t xml:space="preserve"> Certificado da Condição de Microempreendedor Individual - CCMEI, cuja aceitação ficará condicionada à verificação da autenticidade no sítio </w:t>
      </w:r>
      <w:hyperlink r:id="rId20" w:history="1">
        <w:r w:rsidRPr="00C47D3B">
          <w:rPr>
            <w:rStyle w:val="Hyperlink"/>
            <w:color w:val="auto"/>
            <w:sz w:val="24"/>
            <w:szCs w:val="24"/>
            <w:u w:val="none"/>
          </w:rPr>
          <w:t>https://www.gov.br/empresas-e-negocios/pt-br/empreendedor</w:t>
        </w:r>
      </w:hyperlink>
      <w:r w:rsidRPr="00C47D3B">
        <w:rPr>
          <w:color w:val="auto"/>
          <w:sz w:val="24"/>
          <w:szCs w:val="24"/>
        </w:rPr>
        <w:t>;</w:t>
      </w:r>
    </w:p>
    <w:p w14:paraId="6B780179" w14:textId="77777777" w:rsidR="00655ED9" w:rsidRPr="00C47D3B" w:rsidRDefault="00655ED9" w:rsidP="00655ED9">
      <w:pPr>
        <w:pStyle w:val="Nivel2"/>
        <w:numPr>
          <w:ilvl w:val="0"/>
          <w:numId w:val="0"/>
        </w:numPr>
        <w:spacing w:before="0" w:after="0" w:line="240" w:lineRule="auto"/>
        <w:rPr>
          <w:color w:val="auto"/>
          <w:sz w:val="24"/>
          <w:szCs w:val="24"/>
        </w:rPr>
      </w:pPr>
      <w:r w:rsidRPr="00C47D3B">
        <w:rPr>
          <w:color w:val="auto"/>
          <w:sz w:val="24"/>
          <w:szCs w:val="24"/>
        </w:rPr>
        <w:t xml:space="preserve">8.6. </w:t>
      </w:r>
      <w:r w:rsidRPr="00C47D3B">
        <w:rPr>
          <w:b/>
          <w:bCs/>
          <w:color w:val="auto"/>
          <w:sz w:val="24"/>
          <w:szCs w:val="24"/>
        </w:rPr>
        <w:t>Sociedade empresária, sociedade limitada unipessoal – SLU ou sociedade identificada como empresa individual de responsabilidade limitada - EIRELI:</w:t>
      </w:r>
      <w:r w:rsidRPr="00C47D3B">
        <w:rPr>
          <w:color w:val="auto"/>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75DD6E99" w14:textId="77777777" w:rsidR="00655ED9" w:rsidRPr="00C47D3B" w:rsidRDefault="00655ED9" w:rsidP="00655ED9">
      <w:pPr>
        <w:pStyle w:val="Nivel2"/>
        <w:numPr>
          <w:ilvl w:val="0"/>
          <w:numId w:val="0"/>
        </w:numPr>
        <w:spacing w:before="0" w:after="0" w:line="240" w:lineRule="auto"/>
        <w:rPr>
          <w:color w:val="auto"/>
          <w:sz w:val="24"/>
          <w:szCs w:val="24"/>
        </w:rPr>
      </w:pPr>
      <w:r w:rsidRPr="00C47D3B">
        <w:rPr>
          <w:bCs/>
          <w:color w:val="auto"/>
          <w:sz w:val="24"/>
          <w:szCs w:val="24"/>
        </w:rPr>
        <w:t>8.7.</w:t>
      </w:r>
      <w:r w:rsidRPr="00C47D3B">
        <w:rPr>
          <w:b/>
          <w:bCs/>
          <w:color w:val="auto"/>
          <w:sz w:val="24"/>
          <w:szCs w:val="24"/>
        </w:rPr>
        <w:t xml:space="preserve"> Sociedade empresária estrangeira:</w:t>
      </w:r>
      <w:r w:rsidRPr="00C47D3B">
        <w:rPr>
          <w:color w:val="auto"/>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1" w:history="1">
        <w:r w:rsidRPr="00C47D3B">
          <w:rPr>
            <w:rStyle w:val="Hyperlink"/>
            <w:color w:val="auto"/>
            <w:sz w:val="24"/>
            <w:szCs w:val="24"/>
            <w:u w:val="none"/>
          </w:rPr>
          <w:t>Normativa DREI/ME n.º 77, de 18 de março de 2020</w:t>
        </w:r>
      </w:hyperlink>
      <w:r w:rsidRPr="00C47D3B">
        <w:rPr>
          <w:color w:val="auto"/>
          <w:sz w:val="24"/>
          <w:szCs w:val="24"/>
        </w:rPr>
        <w:t>.</w:t>
      </w:r>
    </w:p>
    <w:p w14:paraId="4AE8D64C" w14:textId="77777777" w:rsidR="00655ED9" w:rsidRPr="00C47D3B" w:rsidRDefault="00655ED9" w:rsidP="00655ED9">
      <w:pPr>
        <w:pStyle w:val="Nivel2"/>
        <w:numPr>
          <w:ilvl w:val="0"/>
          <w:numId w:val="0"/>
        </w:numPr>
        <w:spacing w:before="0" w:after="0" w:line="240" w:lineRule="auto"/>
        <w:rPr>
          <w:color w:val="auto"/>
          <w:sz w:val="24"/>
          <w:szCs w:val="24"/>
        </w:rPr>
      </w:pPr>
      <w:r w:rsidRPr="00C47D3B">
        <w:rPr>
          <w:bCs/>
          <w:color w:val="auto"/>
          <w:sz w:val="24"/>
          <w:szCs w:val="24"/>
        </w:rPr>
        <w:t>8.8.</w:t>
      </w:r>
      <w:r w:rsidRPr="00C47D3B">
        <w:rPr>
          <w:b/>
          <w:bCs/>
          <w:color w:val="auto"/>
          <w:sz w:val="24"/>
          <w:szCs w:val="24"/>
        </w:rPr>
        <w:t xml:space="preserve"> Sociedade simples: </w:t>
      </w:r>
      <w:r w:rsidRPr="00C47D3B">
        <w:rPr>
          <w:color w:val="auto"/>
          <w:sz w:val="24"/>
          <w:szCs w:val="24"/>
        </w:rPr>
        <w:t>inscrição do ato constitutivo no Registro Civil de Pessoas Jurídicas do local de sua sede, acompanhada de documento comprobatório de seus administradores;</w:t>
      </w:r>
    </w:p>
    <w:p w14:paraId="6171FF0B" w14:textId="77777777" w:rsidR="00655ED9" w:rsidRPr="00C47D3B" w:rsidRDefault="00655ED9" w:rsidP="00655ED9">
      <w:pPr>
        <w:pStyle w:val="Nivel2"/>
        <w:numPr>
          <w:ilvl w:val="0"/>
          <w:numId w:val="0"/>
        </w:numPr>
        <w:spacing w:before="0" w:after="0" w:line="240" w:lineRule="auto"/>
        <w:rPr>
          <w:color w:val="auto"/>
          <w:sz w:val="24"/>
          <w:szCs w:val="24"/>
        </w:rPr>
      </w:pPr>
      <w:r w:rsidRPr="00C47D3B">
        <w:rPr>
          <w:bCs/>
          <w:color w:val="auto"/>
          <w:sz w:val="24"/>
          <w:szCs w:val="24"/>
        </w:rPr>
        <w:t>8.9.</w:t>
      </w:r>
      <w:r w:rsidRPr="00C47D3B">
        <w:rPr>
          <w:b/>
          <w:bCs/>
          <w:color w:val="auto"/>
          <w:sz w:val="24"/>
          <w:szCs w:val="24"/>
        </w:rPr>
        <w:t xml:space="preserve"> Filial, sucursal ou agência de sociedade simples ou empresária:</w:t>
      </w:r>
      <w:r w:rsidRPr="00C47D3B">
        <w:rPr>
          <w:color w:val="auto"/>
          <w:sz w:val="24"/>
          <w:szCs w:val="24"/>
        </w:rPr>
        <w:t xml:space="preserve"> inscrição do ato constitutivo da filial, sucursal ou agência da sociedade simples ou empresária, respectivamente, no Registro Civil das Pessoas Jurídicas ou no Registro Público de Empresas </w:t>
      </w:r>
      <w:bookmarkStart w:id="10" w:name="_Int_ySfCXwr4"/>
      <w:r w:rsidRPr="00C47D3B">
        <w:rPr>
          <w:color w:val="auto"/>
          <w:sz w:val="24"/>
          <w:szCs w:val="24"/>
        </w:rPr>
        <w:t>Mercantis onde</w:t>
      </w:r>
      <w:bookmarkEnd w:id="10"/>
      <w:r w:rsidRPr="00C47D3B">
        <w:rPr>
          <w:color w:val="auto"/>
          <w:sz w:val="24"/>
          <w:szCs w:val="24"/>
        </w:rPr>
        <w:t xml:space="preserve"> opera, com averbação no Registro onde tem sede a matriz.</w:t>
      </w:r>
    </w:p>
    <w:p w14:paraId="6D52363D" w14:textId="77777777" w:rsidR="00655ED9" w:rsidRPr="00C47D3B" w:rsidRDefault="00655ED9" w:rsidP="00655ED9">
      <w:pPr>
        <w:pStyle w:val="Nivel2"/>
        <w:numPr>
          <w:ilvl w:val="0"/>
          <w:numId w:val="0"/>
        </w:numPr>
        <w:spacing w:before="0" w:after="0" w:line="240" w:lineRule="auto"/>
        <w:rPr>
          <w:rStyle w:val="Hyperlink"/>
          <w:color w:val="auto"/>
          <w:sz w:val="24"/>
          <w:szCs w:val="24"/>
          <w:u w:val="none"/>
        </w:rPr>
      </w:pPr>
      <w:r w:rsidRPr="00C47D3B">
        <w:rPr>
          <w:bCs/>
          <w:color w:val="auto"/>
          <w:sz w:val="24"/>
          <w:szCs w:val="24"/>
        </w:rPr>
        <w:t>8.10.</w:t>
      </w:r>
      <w:r w:rsidRPr="00C47D3B">
        <w:rPr>
          <w:b/>
          <w:bCs/>
          <w:color w:val="auto"/>
          <w:sz w:val="24"/>
          <w:szCs w:val="24"/>
        </w:rPr>
        <w:t xml:space="preserve"> Sociedade cooperativa:</w:t>
      </w:r>
      <w:r w:rsidRPr="00C47D3B">
        <w:rPr>
          <w:color w:val="auto"/>
          <w:sz w:val="24"/>
          <w:szCs w:val="24"/>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22" w:history="1">
        <w:r w:rsidRPr="00C47D3B">
          <w:rPr>
            <w:rStyle w:val="Hyperlink"/>
            <w:color w:val="auto"/>
            <w:sz w:val="24"/>
            <w:szCs w:val="24"/>
            <w:u w:val="none"/>
          </w:rPr>
          <w:t>Lei nº 5.764, de 16 de dezembro 1971</w:t>
        </w:r>
      </w:hyperlink>
      <w:r w:rsidRPr="00C47D3B">
        <w:rPr>
          <w:rStyle w:val="Hyperlink"/>
          <w:color w:val="auto"/>
          <w:sz w:val="24"/>
          <w:szCs w:val="24"/>
          <w:u w:val="none"/>
        </w:rPr>
        <w:t>.</w:t>
      </w:r>
    </w:p>
    <w:p w14:paraId="05F7BBEC" w14:textId="77777777" w:rsidR="00655ED9" w:rsidRPr="00C47D3B" w:rsidRDefault="00655ED9" w:rsidP="00655ED9">
      <w:pPr>
        <w:pStyle w:val="Nivel2"/>
        <w:numPr>
          <w:ilvl w:val="0"/>
          <w:numId w:val="0"/>
        </w:numPr>
        <w:spacing w:before="0" w:after="0" w:line="240" w:lineRule="auto"/>
        <w:rPr>
          <w:color w:val="auto"/>
          <w:sz w:val="24"/>
          <w:szCs w:val="24"/>
        </w:rPr>
      </w:pPr>
      <w:r w:rsidRPr="00C47D3B">
        <w:rPr>
          <w:color w:val="auto"/>
          <w:sz w:val="24"/>
          <w:szCs w:val="24"/>
        </w:rPr>
        <w:t xml:space="preserve">8.11. </w:t>
      </w:r>
      <w:r w:rsidRPr="00C47D3B">
        <w:rPr>
          <w:b/>
          <w:color w:val="auto"/>
          <w:sz w:val="24"/>
          <w:szCs w:val="24"/>
        </w:rPr>
        <w:t>OS DOCUMENTOS APRESENTADOS DEVERÃO ESTAR ACOMPANHADOS DE TODAS AS ALTERAÇÕES OU DA CONSOLIDAÇÃO RESPECTIVA.</w:t>
      </w:r>
    </w:p>
    <w:p w14:paraId="0BF106A8" w14:textId="77777777" w:rsidR="00655ED9" w:rsidRPr="00C47D3B" w:rsidRDefault="00655ED9" w:rsidP="00655ED9">
      <w:pPr>
        <w:pStyle w:val="Nivel2"/>
        <w:numPr>
          <w:ilvl w:val="0"/>
          <w:numId w:val="0"/>
        </w:numPr>
        <w:spacing w:before="0" w:after="0" w:line="240" w:lineRule="auto"/>
        <w:rPr>
          <w:color w:val="auto"/>
          <w:sz w:val="24"/>
          <w:szCs w:val="24"/>
        </w:rPr>
      </w:pPr>
    </w:p>
    <w:p w14:paraId="38991E2B" w14:textId="77777777" w:rsidR="00655ED9" w:rsidRPr="00C47D3B" w:rsidRDefault="00655ED9" w:rsidP="006D2671">
      <w:pPr>
        <w:pStyle w:val="Nvel1-SemNumPreto"/>
      </w:pPr>
      <w:r w:rsidRPr="00C47D3B">
        <w:t>HABILITAÇÃO FISCAL, SOCIAL E TRABALHISTA</w:t>
      </w:r>
    </w:p>
    <w:p w14:paraId="652727DE" w14:textId="77777777" w:rsidR="00655ED9" w:rsidRPr="00C47D3B" w:rsidRDefault="00655ED9" w:rsidP="00655ED9">
      <w:pPr>
        <w:pStyle w:val="Nivel2"/>
        <w:numPr>
          <w:ilvl w:val="0"/>
          <w:numId w:val="0"/>
        </w:numPr>
        <w:spacing w:before="0" w:after="0" w:line="240" w:lineRule="auto"/>
        <w:rPr>
          <w:color w:val="auto"/>
          <w:sz w:val="24"/>
          <w:szCs w:val="24"/>
        </w:rPr>
      </w:pPr>
      <w:r w:rsidRPr="00C47D3B">
        <w:rPr>
          <w:color w:val="auto"/>
          <w:sz w:val="24"/>
          <w:szCs w:val="24"/>
        </w:rPr>
        <w:t>8.12. Prova de inscrição no Cadastro Nacional de Pessoas Jurídicas;</w:t>
      </w:r>
    </w:p>
    <w:p w14:paraId="2A315E18" w14:textId="77777777" w:rsidR="00655ED9" w:rsidRPr="00C47D3B" w:rsidRDefault="00655ED9" w:rsidP="00655ED9">
      <w:pPr>
        <w:pStyle w:val="Nivel2"/>
        <w:numPr>
          <w:ilvl w:val="0"/>
          <w:numId w:val="0"/>
        </w:numPr>
        <w:spacing w:before="0" w:after="0" w:line="240" w:lineRule="auto"/>
        <w:rPr>
          <w:color w:val="auto"/>
          <w:sz w:val="24"/>
          <w:szCs w:val="24"/>
        </w:rPr>
      </w:pPr>
      <w:r w:rsidRPr="00C47D3B">
        <w:rPr>
          <w:color w:val="auto"/>
          <w:sz w:val="24"/>
          <w:szCs w:val="24"/>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42F38E84" w14:textId="77777777" w:rsidR="00655ED9" w:rsidRPr="00C47D3B" w:rsidRDefault="00655ED9" w:rsidP="00655ED9">
      <w:pPr>
        <w:pStyle w:val="Nivel2"/>
        <w:numPr>
          <w:ilvl w:val="0"/>
          <w:numId w:val="0"/>
        </w:numPr>
        <w:spacing w:before="0" w:after="0" w:line="240" w:lineRule="auto"/>
        <w:rPr>
          <w:color w:val="auto"/>
          <w:sz w:val="24"/>
          <w:szCs w:val="24"/>
        </w:rPr>
      </w:pPr>
      <w:r w:rsidRPr="00C47D3B">
        <w:rPr>
          <w:color w:val="auto"/>
          <w:sz w:val="24"/>
          <w:szCs w:val="24"/>
        </w:rPr>
        <w:t>8.14. Prova de regularidade com o Fundo de Garantia do Tempo de Serviço (FGTS);</w:t>
      </w:r>
    </w:p>
    <w:p w14:paraId="14AF48F4" w14:textId="77777777" w:rsidR="00655ED9" w:rsidRPr="00C47D3B" w:rsidRDefault="00655ED9" w:rsidP="00655ED9">
      <w:pPr>
        <w:pStyle w:val="Nivel2"/>
        <w:numPr>
          <w:ilvl w:val="0"/>
          <w:numId w:val="0"/>
        </w:numPr>
        <w:spacing w:before="0" w:after="0" w:line="240" w:lineRule="auto"/>
        <w:rPr>
          <w:color w:val="auto"/>
          <w:sz w:val="24"/>
          <w:szCs w:val="24"/>
        </w:rPr>
      </w:pPr>
      <w:r w:rsidRPr="00C47D3B">
        <w:rPr>
          <w:color w:val="auto"/>
          <w:sz w:val="24"/>
          <w:szCs w:val="24"/>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38E7ACE" w14:textId="77777777" w:rsidR="00655ED9" w:rsidRPr="00C47D3B" w:rsidRDefault="00655ED9" w:rsidP="00655ED9">
      <w:pPr>
        <w:pStyle w:val="Nivel2"/>
        <w:numPr>
          <w:ilvl w:val="0"/>
          <w:numId w:val="0"/>
        </w:numPr>
        <w:spacing w:before="0" w:after="0" w:line="240" w:lineRule="auto"/>
        <w:rPr>
          <w:color w:val="auto"/>
          <w:sz w:val="24"/>
          <w:szCs w:val="24"/>
        </w:rPr>
      </w:pPr>
      <w:r w:rsidRPr="00C47D3B">
        <w:rPr>
          <w:color w:val="auto"/>
          <w:sz w:val="24"/>
          <w:szCs w:val="24"/>
        </w:rPr>
        <w:t>8.16. Prova de inscrição no cadastro de contribuintes estadual e/ou municipal do domicílio ou sede da licitante, quando pertinente ao seu ramo de atividade e compatível com o objeto.</w:t>
      </w:r>
    </w:p>
    <w:p w14:paraId="2C09F339" w14:textId="77777777" w:rsidR="00655ED9" w:rsidRPr="00C47D3B" w:rsidRDefault="00655ED9" w:rsidP="00655ED9">
      <w:pPr>
        <w:pStyle w:val="Nivel2"/>
        <w:numPr>
          <w:ilvl w:val="0"/>
          <w:numId w:val="0"/>
        </w:numPr>
        <w:spacing w:before="0" w:after="0" w:line="240" w:lineRule="auto"/>
        <w:rPr>
          <w:color w:val="auto"/>
          <w:sz w:val="24"/>
          <w:szCs w:val="24"/>
        </w:rPr>
      </w:pPr>
      <w:r w:rsidRPr="00C47D3B">
        <w:rPr>
          <w:color w:val="auto"/>
          <w:sz w:val="24"/>
          <w:szCs w:val="24"/>
        </w:rPr>
        <w:t>8.17. Prova de regularidade perante as Fazendas Estadual e Municipal do domicílio ou sede da licitante, relativamente aos tributos relacionados à atividade objeto da licitação, quando exigíveis.</w:t>
      </w:r>
    </w:p>
    <w:p w14:paraId="14C4A900" w14:textId="77777777" w:rsidR="00655ED9" w:rsidRPr="00C47D3B" w:rsidRDefault="00655ED9" w:rsidP="00655ED9">
      <w:pPr>
        <w:pStyle w:val="Nivel2"/>
        <w:numPr>
          <w:ilvl w:val="0"/>
          <w:numId w:val="0"/>
        </w:numPr>
        <w:spacing w:before="0" w:after="0" w:line="240" w:lineRule="auto"/>
        <w:rPr>
          <w:color w:val="auto"/>
          <w:sz w:val="24"/>
          <w:szCs w:val="24"/>
        </w:rPr>
      </w:pPr>
      <w:r w:rsidRPr="00C47D3B">
        <w:rPr>
          <w:color w:val="auto"/>
          <w:sz w:val="24"/>
          <w:szCs w:val="24"/>
        </w:rPr>
        <w:t>8.18. Caso a licitante seja legalmente isenta de inscrição ou de tributo estadual ou municipal relacionado ao objeto, deverá comprovar essa condição mediante declaração do órgão fazendário competente ou documento equivalente.</w:t>
      </w:r>
    </w:p>
    <w:p w14:paraId="57942FED" w14:textId="77777777" w:rsidR="00655ED9" w:rsidRPr="00C47D3B" w:rsidRDefault="00655ED9" w:rsidP="00655ED9">
      <w:pPr>
        <w:pStyle w:val="Nivel2"/>
        <w:numPr>
          <w:ilvl w:val="0"/>
          <w:numId w:val="0"/>
        </w:numPr>
        <w:spacing w:before="0" w:after="0" w:line="240" w:lineRule="auto"/>
        <w:rPr>
          <w:color w:val="auto"/>
          <w:sz w:val="24"/>
          <w:szCs w:val="24"/>
        </w:rPr>
      </w:pPr>
      <w:r w:rsidRPr="00C47D3B">
        <w:rPr>
          <w:color w:val="auto"/>
          <w:sz w:val="24"/>
          <w:szCs w:val="24"/>
        </w:rPr>
        <w:t>8.19. A licitante enquadrada como microempreendedora individual que pretenda usufruir do tratamento diferenciado previsto na Lei Complementar nº 123/2006 ficará dispensada da prova de inscrição nos cadastros de contribuintes estadual e municipal quando a legislação assim autorizar.</w:t>
      </w:r>
    </w:p>
    <w:p w14:paraId="6AFF8983" w14:textId="77777777" w:rsidR="00655ED9" w:rsidRPr="00C47D3B" w:rsidRDefault="00655ED9" w:rsidP="00655ED9">
      <w:pPr>
        <w:pStyle w:val="Nivel2"/>
        <w:numPr>
          <w:ilvl w:val="0"/>
          <w:numId w:val="0"/>
        </w:numPr>
        <w:spacing w:before="0" w:after="0" w:line="240" w:lineRule="auto"/>
        <w:rPr>
          <w:color w:val="auto"/>
          <w:sz w:val="24"/>
          <w:szCs w:val="24"/>
        </w:rPr>
      </w:pPr>
    </w:p>
    <w:p w14:paraId="684B4E70" w14:textId="77777777" w:rsidR="00655ED9" w:rsidRPr="00C47D3B" w:rsidRDefault="00655ED9" w:rsidP="006D2671">
      <w:pPr>
        <w:pStyle w:val="Nvel1-SemNumPreto"/>
      </w:pPr>
      <w:r w:rsidRPr="00C47D3B">
        <w:t>QUALIFICAÇÃO ECONÔMICO-FINANCEIRA</w:t>
      </w:r>
    </w:p>
    <w:p w14:paraId="2C0D159A" w14:textId="77777777" w:rsidR="00655ED9" w:rsidRPr="00C47D3B" w:rsidRDefault="00655ED9" w:rsidP="00655ED9">
      <w:pPr>
        <w:pStyle w:val="Nivel2"/>
        <w:numPr>
          <w:ilvl w:val="0"/>
          <w:numId w:val="0"/>
        </w:numPr>
        <w:spacing w:before="0" w:after="0" w:line="240" w:lineRule="auto"/>
        <w:rPr>
          <w:color w:val="auto"/>
          <w:sz w:val="24"/>
          <w:szCs w:val="24"/>
        </w:rPr>
      </w:pPr>
      <w:r w:rsidRPr="00C47D3B">
        <w:rPr>
          <w:color w:val="auto"/>
          <w:sz w:val="24"/>
          <w:szCs w:val="24"/>
        </w:rPr>
        <w:t>8.20. Certidão negativa de falência expedida pelo distribuidor da sede da licitante.</w:t>
      </w:r>
    </w:p>
    <w:p w14:paraId="4876D813" w14:textId="77777777" w:rsidR="00F56767" w:rsidRPr="00C47D3B" w:rsidRDefault="00F56767" w:rsidP="00623C92">
      <w:pPr>
        <w:pStyle w:val="Nivel2"/>
        <w:numPr>
          <w:ilvl w:val="0"/>
          <w:numId w:val="0"/>
        </w:numPr>
        <w:spacing w:before="0" w:after="0" w:line="240" w:lineRule="auto"/>
        <w:rPr>
          <w:color w:val="auto"/>
          <w:sz w:val="24"/>
          <w:szCs w:val="24"/>
        </w:rPr>
      </w:pPr>
    </w:p>
    <w:p w14:paraId="31F0D773" w14:textId="77777777" w:rsidR="00623C92" w:rsidRPr="00C47D3B" w:rsidRDefault="00623C92" w:rsidP="00623C92">
      <w:pPr>
        <w:jc w:val="both"/>
        <w:rPr>
          <w:rFonts w:ascii="Arial" w:hAnsi="Arial" w:cs="Arial"/>
          <w:b/>
          <w:bCs/>
        </w:rPr>
      </w:pPr>
      <w:r w:rsidRPr="00C47D3B">
        <w:rPr>
          <w:rFonts w:ascii="Arial" w:hAnsi="Arial" w:cs="Arial"/>
          <w:b/>
          <w:bCs/>
        </w:rPr>
        <w:t>QUALIFICAÇÃO TÉCNICA</w:t>
      </w:r>
    </w:p>
    <w:p w14:paraId="7F861CE8" w14:textId="77777777" w:rsidR="00623C92" w:rsidRPr="00C47D3B" w:rsidRDefault="00623C92" w:rsidP="00623C92">
      <w:pPr>
        <w:jc w:val="both"/>
        <w:rPr>
          <w:rFonts w:ascii="Arial" w:hAnsi="Arial" w:cs="Arial"/>
        </w:rPr>
      </w:pPr>
      <w:r w:rsidRPr="00C47D3B">
        <w:rPr>
          <w:rFonts w:ascii="Arial" w:hAnsi="Arial" w:cs="Arial"/>
        </w:rPr>
        <w:t>8.21. Para fins de habilitação, a licitante deverá comprovar possuir capacidade técnico-operacional compatível com a natureza, a complexidade, os riscos e as características do objeto, mediante a apresentação de um ou mais atestados ou declarações de capacidade técnica, emitidos por pessoa jurídica de direito público ou privado, em nome da própria licitante, que demonstrem a execução satisfatória de serviços similares aos pretendidos.</w:t>
      </w:r>
    </w:p>
    <w:p w14:paraId="570FF115" w14:textId="77777777" w:rsidR="00623C92" w:rsidRPr="00C47D3B" w:rsidRDefault="00623C92" w:rsidP="00623C92">
      <w:pPr>
        <w:jc w:val="both"/>
        <w:rPr>
          <w:rFonts w:ascii="Arial" w:hAnsi="Arial" w:cs="Arial"/>
        </w:rPr>
      </w:pPr>
      <w:r w:rsidRPr="00C47D3B">
        <w:rPr>
          <w:rFonts w:ascii="Arial" w:hAnsi="Arial" w:cs="Arial"/>
        </w:rPr>
        <w:t>8.21.1. Para os fins deste Termo de Referência, serão considerados serviços similares aqueles relacionados à operação, exploração, disponibilização ou execução de transporte recreativo de passageiros, mediante utilização de veículo ou combinação de veículos construídos, adaptados ou modificados para atividades de diversão, lazer, entretenimento em eventos ou atração turística, tais como “Trenzinho da Alegria”, carreta recreativa, veículo turístico ou equipamento de finalidade operacional equivalente.</w:t>
      </w:r>
    </w:p>
    <w:p w14:paraId="19A095C3" w14:textId="77777777" w:rsidR="00623C92" w:rsidRPr="00C47D3B" w:rsidRDefault="00623C92" w:rsidP="00623C92">
      <w:pPr>
        <w:jc w:val="both"/>
        <w:rPr>
          <w:rFonts w:ascii="Arial" w:hAnsi="Arial" w:cs="Arial"/>
        </w:rPr>
      </w:pPr>
      <w:r w:rsidRPr="00C47D3B">
        <w:rPr>
          <w:rFonts w:ascii="Arial" w:hAnsi="Arial" w:cs="Arial"/>
        </w:rPr>
        <w:t>8.21.2. Não será exigida identidade absoluta entre a denominação constante do atestado e o objeto licitado, desde que a documentação apresentada permita concluir, de maneira objetiva, que a licitante possui experiência anterior na execução de atividade com características operacionais, finalidade, nível de responsabilidade e riscos equivalentes ou superiores aos da presente permissão.</w:t>
      </w:r>
    </w:p>
    <w:p w14:paraId="409E193B" w14:textId="77777777" w:rsidR="00623C92" w:rsidRPr="00C47D3B" w:rsidRDefault="00623C92" w:rsidP="00623C92">
      <w:pPr>
        <w:jc w:val="both"/>
        <w:rPr>
          <w:rFonts w:ascii="Arial" w:hAnsi="Arial" w:cs="Arial"/>
        </w:rPr>
      </w:pPr>
      <w:r w:rsidRPr="00C47D3B">
        <w:rPr>
          <w:rFonts w:ascii="Arial" w:hAnsi="Arial" w:cs="Arial"/>
        </w:rPr>
        <w:t>8.21.3. Considerando que o objeto compreende uma única permissão temporária, destinada à realização de evento específico, não será exigido quantitativo mínimo, período mínimo de experiência ou execução anterior em localidade determinada, sendo suficiente a comprovação de que a licitante executou satisfatoriamente, ao menos uma vez, serviço compatível com o objeto.</w:t>
      </w:r>
    </w:p>
    <w:p w14:paraId="0C3AB98A" w14:textId="77777777" w:rsidR="00623C92" w:rsidRPr="00C47D3B" w:rsidRDefault="00623C92" w:rsidP="00623C92">
      <w:pPr>
        <w:jc w:val="both"/>
        <w:rPr>
          <w:rFonts w:ascii="Arial" w:hAnsi="Arial" w:cs="Arial"/>
        </w:rPr>
      </w:pPr>
      <w:r w:rsidRPr="00C47D3B">
        <w:rPr>
          <w:rFonts w:ascii="Arial" w:hAnsi="Arial" w:cs="Arial"/>
        </w:rPr>
        <w:t>8.21.4. O atestado ou declaração de capacidade técnica deverá conter elementos suficientes à identificação e à avaliação da experiência comprovada, especialmente:</w:t>
      </w:r>
    </w:p>
    <w:p w14:paraId="43EC9316" w14:textId="77777777" w:rsidR="00623C92" w:rsidRPr="00C47D3B" w:rsidRDefault="00623C92" w:rsidP="00623C92">
      <w:pPr>
        <w:jc w:val="both"/>
        <w:rPr>
          <w:rFonts w:ascii="Arial" w:hAnsi="Arial" w:cs="Arial"/>
        </w:rPr>
      </w:pPr>
      <w:r w:rsidRPr="00C47D3B">
        <w:rPr>
          <w:rFonts w:ascii="Arial" w:hAnsi="Arial" w:cs="Arial"/>
        </w:rPr>
        <w:t xml:space="preserve">I – </w:t>
      </w:r>
      <w:proofErr w:type="gramStart"/>
      <w:r w:rsidRPr="00C47D3B">
        <w:rPr>
          <w:rFonts w:ascii="Arial" w:hAnsi="Arial" w:cs="Arial"/>
        </w:rPr>
        <w:t>razão</w:t>
      </w:r>
      <w:proofErr w:type="gramEnd"/>
      <w:r w:rsidRPr="00C47D3B">
        <w:rPr>
          <w:rFonts w:ascii="Arial" w:hAnsi="Arial" w:cs="Arial"/>
        </w:rPr>
        <w:t xml:space="preserve"> social e número de inscrição no CNPJ da pessoa jurídica emitente;</w:t>
      </w:r>
    </w:p>
    <w:p w14:paraId="65D3966C" w14:textId="77777777" w:rsidR="00623C92" w:rsidRPr="00C47D3B" w:rsidRDefault="00623C92" w:rsidP="00623C92">
      <w:pPr>
        <w:jc w:val="both"/>
        <w:rPr>
          <w:rFonts w:ascii="Arial" w:hAnsi="Arial" w:cs="Arial"/>
        </w:rPr>
      </w:pPr>
      <w:r w:rsidRPr="00C47D3B">
        <w:rPr>
          <w:rFonts w:ascii="Arial" w:hAnsi="Arial" w:cs="Arial"/>
        </w:rPr>
        <w:t xml:space="preserve">II – </w:t>
      </w:r>
      <w:proofErr w:type="gramStart"/>
      <w:r w:rsidRPr="00C47D3B">
        <w:rPr>
          <w:rFonts w:ascii="Arial" w:hAnsi="Arial" w:cs="Arial"/>
        </w:rPr>
        <w:t>razão</w:t>
      </w:r>
      <w:proofErr w:type="gramEnd"/>
      <w:r w:rsidRPr="00C47D3B">
        <w:rPr>
          <w:rFonts w:ascii="Arial" w:hAnsi="Arial" w:cs="Arial"/>
        </w:rPr>
        <w:t xml:space="preserve"> social e número de inscrição no CNPJ da licitante;</w:t>
      </w:r>
    </w:p>
    <w:p w14:paraId="013E8880" w14:textId="77777777" w:rsidR="00623C92" w:rsidRPr="00C47D3B" w:rsidRDefault="00623C92" w:rsidP="00623C92">
      <w:pPr>
        <w:jc w:val="both"/>
        <w:rPr>
          <w:rFonts w:ascii="Arial" w:hAnsi="Arial" w:cs="Arial"/>
        </w:rPr>
      </w:pPr>
      <w:r w:rsidRPr="00C47D3B">
        <w:rPr>
          <w:rFonts w:ascii="Arial" w:hAnsi="Arial" w:cs="Arial"/>
        </w:rPr>
        <w:t>III – descrição dos serviços efetivamente executados;</w:t>
      </w:r>
    </w:p>
    <w:p w14:paraId="5707531E" w14:textId="77777777" w:rsidR="00623C92" w:rsidRPr="00C47D3B" w:rsidRDefault="00623C92" w:rsidP="00623C92">
      <w:pPr>
        <w:jc w:val="both"/>
        <w:rPr>
          <w:rFonts w:ascii="Arial" w:hAnsi="Arial" w:cs="Arial"/>
        </w:rPr>
      </w:pPr>
      <w:r w:rsidRPr="00C47D3B">
        <w:rPr>
          <w:rFonts w:ascii="Arial" w:hAnsi="Arial" w:cs="Arial"/>
        </w:rPr>
        <w:t xml:space="preserve">IV – </w:t>
      </w:r>
      <w:proofErr w:type="gramStart"/>
      <w:r w:rsidRPr="00C47D3B">
        <w:rPr>
          <w:rFonts w:ascii="Arial" w:hAnsi="Arial" w:cs="Arial"/>
        </w:rPr>
        <w:t>indicação</w:t>
      </w:r>
      <w:proofErr w:type="gramEnd"/>
      <w:r w:rsidRPr="00C47D3B">
        <w:rPr>
          <w:rFonts w:ascii="Arial" w:hAnsi="Arial" w:cs="Arial"/>
        </w:rPr>
        <w:t xml:space="preserve"> do veículo, equipamento ou estrutura utilizada, quando disponível;</w:t>
      </w:r>
    </w:p>
    <w:p w14:paraId="4F0C7DB7" w14:textId="77777777" w:rsidR="00623C92" w:rsidRPr="00C47D3B" w:rsidRDefault="00623C92" w:rsidP="00623C92">
      <w:pPr>
        <w:jc w:val="both"/>
        <w:rPr>
          <w:rFonts w:ascii="Arial" w:hAnsi="Arial" w:cs="Arial"/>
        </w:rPr>
      </w:pPr>
      <w:r w:rsidRPr="00C47D3B">
        <w:rPr>
          <w:rFonts w:ascii="Arial" w:hAnsi="Arial" w:cs="Arial"/>
        </w:rPr>
        <w:t>V – local e período de realização dos serviços;</w:t>
      </w:r>
    </w:p>
    <w:p w14:paraId="2D3FB64A" w14:textId="77777777" w:rsidR="00623C92" w:rsidRPr="00C47D3B" w:rsidRDefault="00623C92" w:rsidP="00623C92">
      <w:pPr>
        <w:jc w:val="both"/>
        <w:rPr>
          <w:rFonts w:ascii="Arial" w:hAnsi="Arial" w:cs="Arial"/>
        </w:rPr>
      </w:pPr>
      <w:r w:rsidRPr="00C47D3B">
        <w:rPr>
          <w:rFonts w:ascii="Arial" w:hAnsi="Arial" w:cs="Arial"/>
        </w:rPr>
        <w:t xml:space="preserve">VI – </w:t>
      </w:r>
      <w:proofErr w:type="gramStart"/>
      <w:r w:rsidRPr="00C47D3B">
        <w:rPr>
          <w:rFonts w:ascii="Arial" w:hAnsi="Arial" w:cs="Arial"/>
        </w:rPr>
        <w:t>informação</w:t>
      </w:r>
      <w:proofErr w:type="gramEnd"/>
      <w:r w:rsidRPr="00C47D3B">
        <w:rPr>
          <w:rFonts w:ascii="Arial" w:hAnsi="Arial" w:cs="Arial"/>
        </w:rPr>
        <w:t xml:space="preserve"> quanto à execução satisfatória do objeto;</w:t>
      </w:r>
    </w:p>
    <w:p w14:paraId="00410270" w14:textId="77777777" w:rsidR="00623C92" w:rsidRPr="00C47D3B" w:rsidRDefault="00623C92" w:rsidP="00623C92">
      <w:pPr>
        <w:jc w:val="both"/>
        <w:rPr>
          <w:rFonts w:ascii="Arial" w:hAnsi="Arial" w:cs="Arial"/>
        </w:rPr>
      </w:pPr>
      <w:r w:rsidRPr="00C47D3B">
        <w:rPr>
          <w:rFonts w:ascii="Arial" w:hAnsi="Arial" w:cs="Arial"/>
        </w:rPr>
        <w:t>VII – nome, cargo, assinatura e meio de contato do responsável pela emissão.</w:t>
      </w:r>
    </w:p>
    <w:p w14:paraId="59073616" w14:textId="77777777" w:rsidR="00623C92" w:rsidRPr="00C47D3B" w:rsidRDefault="00623C92" w:rsidP="00623C92">
      <w:pPr>
        <w:jc w:val="both"/>
        <w:rPr>
          <w:rFonts w:ascii="Arial" w:hAnsi="Arial" w:cs="Arial"/>
        </w:rPr>
      </w:pPr>
      <w:r w:rsidRPr="00C47D3B">
        <w:rPr>
          <w:rFonts w:ascii="Arial" w:hAnsi="Arial" w:cs="Arial"/>
        </w:rPr>
        <w:t>8.21.5. A ausência de alguma das informações indicadas no item anterior não acarretará, por si só, a inabilitação da licitante, desde que o conteúdo do documento seja suficiente para comprovar, com segurança, a execução satisfatória de serviço compatível com o objeto.</w:t>
      </w:r>
    </w:p>
    <w:p w14:paraId="04B2DB10" w14:textId="77777777" w:rsidR="00623C92" w:rsidRPr="00C47D3B" w:rsidRDefault="00623C92" w:rsidP="00623C92">
      <w:pPr>
        <w:jc w:val="both"/>
        <w:rPr>
          <w:rFonts w:ascii="Arial" w:hAnsi="Arial" w:cs="Arial"/>
        </w:rPr>
      </w:pPr>
      <w:r w:rsidRPr="00C47D3B">
        <w:rPr>
          <w:rFonts w:ascii="Arial" w:hAnsi="Arial" w:cs="Arial"/>
        </w:rPr>
        <w:t>8.21.6. Será admitida a apresentação e o somatório de diferentes atestados ou declarações de capacidade técnica, ainda que referentes a contratações, permissões, autorizações ou eventos distintos, desde que, conjuntamente, demonstrem a aptidão necessária à execução do objeto.</w:t>
      </w:r>
    </w:p>
    <w:p w14:paraId="5C8ABA58" w14:textId="77777777" w:rsidR="00623C92" w:rsidRPr="00C47D3B" w:rsidRDefault="00623C92" w:rsidP="00623C92">
      <w:pPr>
        <w:jc w:val="both"/>
        <w:rPr>
          <w:rFonts w:ascii="Arial" w:hAnsi="Arial" w:cs="Arial"/>
        </w:rPr>
      </w:pPr>
      <w:r w:rsidRPr="00C47D3B">
        <w:rPr>
          <w:rFonts w:ascii="Arial" w:hAnsi="Arial" w:cs="Arial"/>
        </w:rPr>
        <w:t>8.21.7. Os atestados ou declarações de capacidade técnica poderão ser apresentados em nome da matriz ou da filial da licitante.</w:t>
      </w:r>
    </w:p>
    <w:p w14:paraId="511BB163" w14:textId="77777777" w:rsidR="00623C92" w:rsidRPr="00C47D3B" w:rsidRDefault="00623C92" w:rsidP="00623C92">
      <w:pPr>
        <w:jc w:val="both"/>
        <w:rPr>
          <w:rFonts w:ascii="Arial" w:hAnsi="Arial" w:cs="Arial"/>
        </w:rPr>
      </w:pPr>
      <w:r w:rsidRPr="00C47D3B">
        <w:rPr>
          <w:rFonts w:ascii="Arial" w:hAnsi="Arial" w:cs="Arial"/>
        </w:rPr>
        <w:t>8.21.8. Atestados emitidos por empresa do mesmo grupo econômico ou por pessoa jurídica com vínculo societário serão submetidos a diligência reforçada e somente serão rejeitados mediante decisão motivada quando o vínculo comprometer concretamente a independência, a autenticidade ou a confiabilidade da comprovação.</w:t>
      </w:r>
    </w:p>
    <w:p w14:paraId="2E7100A0" w14:textId="77777777" w:rsidR="00623C92" w:rsidRPr="00C47D3B" w:rsidRDefault="00623C92" w:rsidP="00623C92">
      <w:pPr>
        <w:jc w:val="both"/>
        <w:rPr>
          <w:rFonts w:ascii="Arial" w:hAnsi="Arial" w:cs="Arial"/>
        </w:rPr>
      </w:pPr>
      <w:r w:rsidRPr="00C47D3B">
        <w:rPr>
          <w:rFonts w:ascii="Arial" w:hAnsi="Arial" w:cs="Arial"/>
        </w:rPr>
        <w:t xml:space="preserve">8.21.9. A Administração poderá realizar diligência para verificar a autenticidade, </w:t>
      </w:r>
      <w:proofErr w:type="gramStart"/>
      <w:r w:rsidRPr="00C47D3B">
        <w:rPr>
          <w:rFonts w:ascii="Arial" w:hAnsi="Arial" w:cs="Arial"/>
        </w:rPr>
        <w:t>a legitimidade e o conteúdo dos documentos apresentados, inclusive mediante contato com o emitente, consulta</w:t>
      </w:r>
      <w:proofErr w:type="gramEnd"/>
      <w:r w:rsidRPr="00C47D3B">
        <w:rPr>
          <w:rFonts w:ascii="Arial" w:hAnsi="Arial" w:cs="Arial"/>
        </w:rPr>
        <w:t xml:space="preserve"> a bases públicas ou solicitação de documentos complementares relacionados a fatos existentes na data da abertura do certame, tais como contratos, notas fiscais, ordens de serviço, autorizações, registros fotográficos, relatórios de execução ou comprovantes equivalentes.</w:t>
      </w:r>
    </w:p>
    <w:p w14:paraId="52C2EBC4" w14:textId="77777777" w:rsidR="009215E1" w:rsidRPr="00C47D3B" w:rsidRDefault="009215E1" w:rsidP="00623C92">
      <w:pPr>
        <w:jc w:val="both"/>
        <w:rPr>
          <w:rFonts w:ascii="Arial" w:hAnsi="Arial" w:cs="Arial"/>
        </w:rPr>
      </w:pPr>
    </w:p>
    <w:p w14:paraId="4031D5EA" w14:textId="77777777" w:rsidR="00623C92" w:rsidRPr="00C47D3B" w:rsidRDefault="00623C92" w:rsidP="00623C92">
      <w:pPr>
        <w:jc w:val="both"/>
        <w:rPr>
          <w:rFonts w:ascii="Arial" w:hAnsi="Arial" w:cs="Arial"/>
          <w:b/>
          <w:bCs/>
        </w:rPr>
      </w:pPr>
      <w:r w:rsidRPr="00C47D3B">
        <w:rPr>
          <w:rFonts w:ascii="Arial" w:hAnsi="Arial" w:cs="Arial"/>
          <w:b/>
          <w:bCs/>
        </w:rPr>
        <w:t>DISPONIBILIDADE OPERACIONAL</w:t>
      </w:r>
    </w:p>
    <w:p w14:paraId="52E8390A" w14:textId="77777777" w:rsidR="00623C92" w:rsidRPr="00C47D3B" w:rsidRDefault="00623C92" w:rsidP="00623C92">
      <w:pPr>
        <w:jc w:val="both"/>
        <w:rPr>
          <w:rFonts w:ascii="Arial" w:hAnsi="Arial" w:cs="Arial"/>
        </w:rPr>
      </w:pPr>
      <w:r w:rsidRPr="00C47D3B">
        <w:rPr>
          <w:rFonts w:ascii="Arial" w:hAnsi="Arial" w:cs="Arial"/>
        </w:rPr>
        <w:t>8.22. A licitante deverá apresentar declaração formal de que disporá, até a data prevista para o início da exploração, de veículo ou combinação de veículos, condutor, equipe de apoio, equipamentos de segurança, estrutura operacional e demais recursos necessários ao cumprimento integral do objeto.</w:t>
      </w:r>
    </w:p>
    <w:p w14:paraId="31E115F7" w14:textId="77777777" w:rsidR="00623C92" w:rsidRPr="00C47D3B" w:rsidRDefault="00623C92" w:rsidP="00623C92">
      <w:pPr>
        <w:jc w:val="both"/>
        <w:rPr>
          <w:rFonts w:ascii="Arial" w:hAnsi="Arial" w:cs="Arial"/>
        </w:rPr>
      </w:pPr>
      <w:r w:rsidRPr="00C47D3B">
        <w:rPr>
          <w:rFonts w:ascii="Arial" w:hAnsi="Arial" w:cs="Arial"/>
        </w:rPr>
        <w:t>8.22.1. A declaração deverá consignar que todos os veículos, equipamentos, condutores e profissionais disponibilizados atenderão à legislação de trânsito, às normas de segurança, às determinações da Administração Municipal e às exigências previstas neste Termo de Referência.</w:t>
      </w:r>
    </w:p>
    <w:p w14:paraId="23147CB3" w14:textId="77777777" w:rsidR="00623C92" w:rsidRPr="00C47D3B" w:rsidRDefault="00623C92" w:rsidP="00623C92">
      <w:pPr>
        <w:jc w:val="both"/>
        <w:rPr>
          <w:rFonts w:ascii="Arial" w:hAnsi="Arial" w:cs="Arial"/>
        </w:rPr>
      </w:pPr>
      <w:r w:rsidRPr="00C47D3B">
        <w:rPr>
          <w:rFonts w:ascii="Arial" w:hAnsi="Arial" w:cs="Arial"/>
        </w:rPr>
        <w:t>8.22.2. Não será exigida, na fase de habilitação, a propriedade prévia do veículo ou equipamento, admitindo-se sua disponibilização por propriedade, locação, arrendamento, comodato, cessão ou outro instrumento jurídico idôneo, desde que a licitante detenha sua posse ou disponibilidade legítima durante todo o período de execução.</w:t>
      </w:r>
    </w:p>
    <w:p w14:paraId="64009BF1" w14:textId="77777777" w:rsidR="00623C92" w:rsidRPr="00C47D3B" w:rsidRDefault="00623C92" w:rsidP="00623C92">
      <w:pPr>
        <w:jc w:val="both"/>
        <w:rPr>
          <w:rFonts w:ascii="Arial" w:hAnsi="Arial" w:cs="Arial"/>
        </w:rPr>
      </w:pPr>
      <w:r w:rsidRPr="00C47D3B">
        <w:rPr>
          <w:rFonts w:ascii="Arial" w:hAnsi="Arial" w:cs="Arial"/>
        </w:rPr>
        <w:t>8.22.3. A Administração poderá solicitar, antes do início da execução, a apresentação de documento que comprove a propriedade, a posse ou a disponibilidade legítima do veículo ou equipamento indicado.</w:t>
      </w:r>
    </w:p>
    <w:p w14:paraId="066B603E" w14:textId="77777777" w:rsidR="00623C92" w:rsidRPr="00C47D3B" w:rsidRDefault="00623C92" w:rsidP="00623C92">
      <w:pPr>
        <w:jc w:val="both"/>
        <w:rPr>
          <w:rFonts w:ascii="Arial" w:hAnsi="Arial" w:cs="Arial"/>
          <w:b/>
          <w:bCs/>
        </w:rPr>
      </w:pPr>
      <w:r w:rsidRPr="00C47D3B">
        <w:rPr>
          <w:rFonts w:ascii="Arial" w:hAnsi="Arial" w:cs="Arial"/>
          <w:b/>
          <w:bCs/>
        </w:rPr>
        <w:t>REQUISITOS LEGAIS E DOCUMENTAÇÃO PARA INÍCIO DA OPERAÇÃO</w:t>
      </w:r>
    </w:p>
    <w:p w14:paraId="6057EF62" w14:textId="77777777" w:rsidR="00623C92" w:rsidRPr="00C47D3B" w:rsidRDefault="00623C92" w:rsidP="00623C92">
      <w:pPr>
        <w:jc w:val="both"/>
        <w:rPr>
          <w:rFonts w:ascii="Arial" w:hAnsi="Arial" w:cs="Arial"/>
        </w:rPr>
      </w:pPr>
      <w:r w:rsidRPr="00C47D3B">
        <w:rPr>
          <w:rFonts w:ascii="Arial" w:hAnsi="Arial" w:cs="Arial"/>
        </w:rPr>
        <w:t>8.23. Sem prejuízo da comprovação da capacidade técnico-operacional, o início da exploração do serviço ficará condicionado à apresentação e à aprovação, pela fiscalização municipal, dos documentos referentes aos veículos, condutores, seguros, licenças e autorizações legalmente exigíveis.</w:t>
      </w:r>
    </w:p>
    <w:p w14:paraId="288759AC" w14:textId="3C18028B" w:rsidR="00623C92" w:rsidRPr="00C47D3B" w:rsidRDefault="00623C92" w:rsidP="00623C92">
      <w:pPr>
        <w:jc w:val="both"/>
        <w:rPr>
          <w:rFonts w:ascii="Arial" w:hAnsi="Arial" w:cs="Arial"/>
        </w:rPr>
      </w:pPr>
      <w:r w:rsidRPr="00C47D3B">
        <w:rPr>
          <w:rFonts w:ascii="Arial" w:hAnsi="Arial" w:cs="Arial"/>
        </w:rPr>
        <w:t xml:space="preserve">8.23.1. </w:t>
      </w:r>
      <w:r w:rsidR="00D65193" w:rsidRPr="00C47D3B">
        <w:rPr>
          <w:rFonts w:ascii="Arial" w:hAnsi="Arial" w:cs="Arial"/>
        </w:rPr>
        <w:t>A Permissionária deverá apresentar os documentos abaixo relacionados com antecedência mínima de 5 (cinco) dias úteis da data pretendida para o início da operação</w:t>
      </w:r>
      <w:r w:rsidRPr="00C47D3B">
        <w:rPr>
          <w:rFonts w:ascii="Arial" w:hAnsi="Arial" w:cs="Arial"/>
        </w:rPr>
        <w:t>:</w:t>
      </w:r>
    </w:p>
    <w:p w14:paraId="6B87D181" w14:textId="77777777" w:rsidR="00623C92" w:rsidRPr="00C47D3B" w:rsidRDefault="00623C92" w:rsidP="00623C92">
      <w:pPr>
        <w:jc w:val="both"/>
        <w:rPr>
          <w:rFonts w:ascii="Arial" w:hAnsi="Arial" w:cs="Arial"/>
        </w:rPr>
      </w:pPr>
      <w:r w:rsidRPr="00C47D3B">
        <w:rPr>
          <w:rFonts w:ascii="Arial" w:hAnsi="Arial" w:cs="Arial"/>
        </w:rPr>
        <w:t>I – Certificado de Registro e Licenciamento de Veículo em meio físico ou eletrônico – CRLV-e, ou documento equivalente, válido e atualizado, de cada veículo utilizado;</w:t>
      </w:r>
    </w:p>
    <w:p w14:paraId="547D40A4" w14:textId="77777777" w:rsidR="00623C92" w:rsidRPr="00C47D3B" w:rsidRDefault="00623C92" w:rsidP="00623C92">
      <w:pPr>
        <w:jc w:val="both"/>
        <w:rPr>
          <w:rFonts w:ascii="Arial" w:hAnsi="Arial" w:cs="Arial"/>
        </w:rPr>
      </w:pPr>
      <w:r w:rsidRPr="00C47D3B">
        <w:rPr>
          <w:rFonts w:ascii="Arial" w:hAnsi="Arial" w:cs="Arial"/>
        </w:rPr>
        <w:t xml:space="preserve">II – </w:t>
      </w:r>
      <w:proofErr w:type="gramStart"/>
      <w:r w:rsidRPr="00C47D3B">
        <w:rPr>
          <w:rFonts w:ascii="Arial" w:hAnsi="Arial" w:cs="Arial"/>
        </w:rPr>
        <w:t>comprovação</w:t>
      </w:r>
      <w:proofErr w:type="gramEnd"/>
      <w:r w:rsidRPr="00C47D3B">
        <w:rPr>
          <w:rFonts w:ascii="Arial" w:hAnsi="Arial" w:cs="Arial"/>
        </w:rPr>
        <w:t xml:space="preserve"> de que o veículo se encontra devidamente registrado e licenciado perante o órgão executivo de trânsito competente;</w:t>
      </w:r>
    </w:p>
    <w:p w14:paraId="6425BA4E" w14:textId="77777777" w:rsidR="00623C92" w:rsidRPr="00C47D3B" w:rsidRDefault="00623C92" w:rsidP="00623C92">
      <w:pPr>
        <w:jc w:val="both"/>
        <w:rPr>
          <w:rFonts w:ascii="Arial" w:hAnsi="Arial" w:cs="Arial"/>
        </w:rPr>
      </w:pPr>
      <w:r w:rsidRPr="00C47D3B">
        <w:rPr>
          <w:rFonts w:ascii="Arial" w:hAnsi="Arial" w:cs="Arial"/>
        </w:rPr>
        <w:t>III – comprovação de que consta no documento do veículo a descrição da carroceria ou da finalidade como “transporte recreativo”, quando exigível;</w:t>
      </w:r>
    </w:p>
    <w:p w14:paraId="16691D4D" w14:textId="77777777" w:rsidR="00623C92" w:rsidRPr="00C47D3B" w:rsidRDefault="00623C92" w:rsidP="00623C92">
      <w:pPr>
        <w:jc w:val="both"/>
        <w:rPr>
          <w:rFonts w:ascii="Arial" w:hAnsi="Arial" w:cs="Arial"/>
        </w:rPr>
      </w:pPr>
      <w:r w:rsidRPr="00C47D3B">
        <w:rPr>
          <w:rFonts w:ascii="Arial" w:hAnsi="Arial" w:cs="Arial"/>
        </w:rPr>
        <w:t xml:space="preserve">IV – </w:t>
      </w:r>
      <w:proofErr w:type="gramStart"/>
      <w:r w:rsidRPr="00C47D3B">
        <w:rPr>
          <w:rFonts w:ascii="Arial" w:hAnsi="Arial" w:cs="Arial"/>
        </w:rPr>
        <w:t>autorização</w:t>
      </w:r>
      <w:proofErr w:type="gramEnd"/>
      <w:r w:rsidRPr="00C47D3B">
        <w:rPr>
          <w:rFonts w:ascii="Arial" w:hAnsi="Arial" w:cs="Arial"/>
        </w:rPr>
        <w:t xml:space="preserve"> de circulação para transporte recreativo de passageiros, expedida pelo poder público ou autoridade competente, contendo, no mínimo, a identificação dos veículos, respectiva lotação, velocidade máxima autorizada, itinerário e prazo de validade;</w:t>
      </w:r>
    </w:p>
    <w:p w14:paraId="5995DA14" w14:textId="77777777" w:rsidR="00623C92" w:rsidRPr="00C47D3B" w:rsidRDefault="00623C92" w:rsidP="00623C92">
      <w:pPr>
        <w:jc w:val="both"/>
        <w:rPr>
          <w:rFonts w:ascii="Arial" w:hAnsi="Arial" w:cs="Arial"/>
        </w:rPr>
      </w:pPr>
      <w:r w:rsidRPr="00C47D3B">
        <w:rPr>
          <w:rFonts w:ascii="Arial" w:hAnsi="Arial" w:cs="Arial"/>
        </w:rPr>
        <w:t xml:space="preserve">V – </w:t>
      </w:r>
      <w:proofErr w:type="gramStart"/>
      <w:r w:rsidRPr="00C47D3B">
        <w:rPr>
          <w:rFonts w:ascii="Arial" w:hAnsi="Arial" w:cs="Arial"/>
        </w:rPr>
        <w:t>comprovação</w:t>
      </w:r>
      <w:proofErr w:type="gramEnd"/>
      <w:r w:rsidRPr="00C47D3B">
        <w:rPr>
          <w:rFonts w:ascii="Arial" w:hAnsi="Arial" w:cs="Arial"/>
        </w:rPr>
        <w:t xml:space="preserve"> da realização de vistoria prévia do veículo pela autoridade competente;</w:t>
      </w:r>
    </w:p>
    <w:p w14:paraId="64DC1990" w14:textId="77777777" w:rsidR="00623C92" w:rsidRPr="00C47D3B" w:rsidRDefault="00623C92" w:rsidP="00623C92">
      <w:pPr>
        <w:jc w:val="both"/>
        <w:rPr>
          <w:rFonts w:ascii="Arial" w:hAnsi="Arial" w:cs="Arial"/>
        </w:rPr>
      </w:pPr>
      <w:r w:rsidRPr="00C47D3B">
        <w:rPr>
          <w:rFonts w:ascii="Arial" w:hAnsi="Arial" w:cs="Arial"/>
        </w:rPr>
        <w:t xml:space="preserve">VI – </w:t>
      </w:r>
      <w:proofErr w:type="gramStart"/>
      <w:r w:rsidRPr="00C47D3B">
        <w:rPr>
          <w:rFonts w:ascii="Arial" w:hAnsi="Arial" w:cs="Arial"/>
        </w:rPr>
        <w:t>laudo</w:t>
      </w:r>
      <w:proofErr w:type="gramEnd"/>
      <w:r w:rsidRPr="00C47D3B">
        <w:rPr>
          <w:rFonts w:ascii="Arial" w:hAnsi="Arial" w:cs="Arial"/>
        </w:rPr>
        <w:t xml:space="preserve"> de inspeção de segurança veicular, quando exigível pela legislação ou pela autoridade competente, observada a obrigatoriedade de inspeção anual para veículos com mais de 30 anos de fabricação;</w:t>
      </w:r>
    </w:p>
    <w:p w14:paraId="6ACDA385" w14:textId="77777777" w:rsidR="00623C92" w:rsidRPr="00C47D3B" w:rsidRDefault="00623C92" w:rsidP="00623C92">
      <w:pPr>
        <w:jc w:val="both"/>
        <w:rPr>
          <w:rFonts w:ascii="Arial" w:hAnsi="Arial" w:cs="Arial"/>
        </w:rPr>
      </w:pPr>
      <w:r w:rsidRPr="00C47D3B">
        <w:rPr>
          <w:rFonts w:ascii="Arial" w:hAnsi="Arial" w:cs="Arial"/>
        </w:rPr>
        <w:t>VII – Carteira Nacional de Habilitação do condutor, em categoria compatível com o veículo utilizado;</w:t>
      </w:r>
    </w:p>
    <w:p w14:paraId="6E0708F8" w14:textId="77777777" w:rsidR="00623C92" w:rsidRPr="00C47D3B" w:rsidRDefault="00623C92" w:rsidP="00623C92">
      <w:pPr>
        <w:jc w:val="both"/>
        <w:rPr>
          <w:rFonts w:ascii="Arial" w:hAnsi="Arial" w:cs="Arial"/>
        </w:rPr>
      </w:pPr>
      <w:r w:rsidRPr="00C47D3B">
        <w:rPr>
          <w:rFonts w:ascii="Arial" w:hAnsi="Arial" w:cs="Arial"/>
        </w:rPr>
        <w:t>VIII – comprovante de conclusão e validade do curso especializado para transporte coletivo de passageiros pelo condutor;</w:t>
      </w:r>
    </w:p>
    <w:p w14:paraId="1EF0026A" w14:textId="77777777" w:rsidR="00623C92" w:rsidRPr="00C47D3B" w:rsidRDefault="00623C92" w:rsidP="00623C92">
      <w:pPr>
        <w:jc w:val="both"/>
        <w:rPr>
          <w:rFonts w:ascii="Arial" w:hAnsi="Arial" w:cs="Arial"/>
        </w:rPr>
      </w:pPr>
      <w:r w:rsidRPr="00C47D3B">
        <w:rPr>
          <w:rFonts w:ascii="Arial" w:hAnsi="Arial" w:cs="Arial"/>
        </w:rPr>
        <w:t xml:space="preserve">IX – </w:t>
      </w:r>
      <w:proofErr w:type="gramStart"/>
      <w:r w:rsidRPr="00C47D3B">
        <w:rPr>
          <w:rFonts w:ascii="Arial" w:hAnsi="Arial" w:cs="Arial"/>
        </w:rPr>
        <w:t>relação</w:t>
      </w:r>
      <w:proofErr w:type="gramEnd"/>
      <w:r w:rsidRPr="00C47D3B">
        <w:rPr>
          <w:rFonts w:ascii="Arial" w:hAnsi="Arial" w:cs="Arial"/>
        </w:rPr>
        <w:t xml:space="preserve"> dos condutores, monitores, auxiliares e demais profissionais que atuarão na execução;</w:t>
      </w:r>
    </w:p>
    <w:p w14:paraId="2E3C3599" w14:textId="1AD63011" w:rsidR="00623C92" w:rsidRPr="00C47D3B" w:rsidRDefault="00623C92" w:rsidP="00623C92">
      <w:pPr>
        <w:jc w:val="both"/>
        <w:rPr>
          <w:rFonts w:ascii="Arial" w:hAnsi="Arial" w:cs="Arial"/>
        </w:rPr>
      </w:pPr>
      <w:r w:rsidRPr="00C47D3B">
        <w:rPr>
          <w:rFonts w:ascii="Arial" w:hAnsi="Arial" w:cs="Arial"/>
        </w:rPr>
        <w:t>X – alvarás, licenças, autorizações e documentos expedidos pelos órgãos municipais, estaduais ou federais competentes, quando exigíveis;</w:t>
      </w:r>
    </w:p>
    <w:p w14:paraId="23F8174E" w14:textId="2F1DDD82" w:rsidR="00C47D3B" w:rsidRPr="00C47D3B" w:rsidRDefault="00C47D3B" w:rsidP="00623C92">
      <w:pPr>
        <w:jc w:val="both"/>
        <w:rPr>
          <w:rFonts w:ascii="Arial" w:hAnsi="Arial" w:cs="Arial"/>
        </w:rPr>
      </w:pPr>
      <w:r w:rsidRPr="00C47D3B">
        <w:rPr>
          <w:rFonts w:ascii="Arial" w:hAnsi="Arial" w:cs="Arial"/>
        </w:rPr>
        <w:t xml:space="preserve">XI – </w:t>
      </w:r>
      <w:r w:rsidR="0028549E" w:rsidRPr="0028549E">
        <w:rPr>
          <w:rFonts w:ascii="Arial" w:hAnsi="Arial" w:cs="Arial"/>
        </w:rPr>
        <w:t>documentos complementares destinados exclusivamente a esclarecer ou comprovar o atendimento de exigências legais e editalícias já estabelecidas, vedada a criação posterior de novo requisito</w:t>
      </w:r>
      <w:r>
        <w:rPr>
          <w:rFonts w:ascii="Arial" w:hAnsi="Arial" w:cs="Arial"/>
        </w:rPr>
        <w:t>.</w:t>
      </w:r>
    </w:p>
    <w:p w14:paraId="0F4F8877" w14:textId="596E9471" w:rsidR="00623C92" w:rsidRPr="00C47D3B" w:rsidRDefault="00623C92" w:rsidP="00623C92">
      <w:pPr>
        <w:jc w:val="both"/>
        <w:rPr>
          <w:rFonts w:ascii="Arial" w:hAnsi="Arial" w:cs="Arial"/>
        </w:rPr>
      </w:pPr>
      <w:r w:rsidRPr="00C47D3B">
        <w:rPr>
          <w:rFonts w:ascii="Arial" w:hAnsi="Arial" w:cs="Arial"/>
        </w:rPr>
        <w:t xml:space="preserve">8.23.2. O veículo deverá possuir bancos com encosto e cintos de segurança fixados à estrutura para todos os passageiros sentados, proteção lateral rígida, cobertura, estrutura resistente, ventilação, comunicação entre passageiros e condutor, acesso seguro e acessibilidade às pessoas com deficiência ou mobilidade reduzida. </w:t>
      </w:r>
    </w:p>
    <w:p w14:paraId="7932F859" w14:textId="77777777" w:rsidR="00623C92" w:rsidRPr="00C47D3B" w:rsidRDefault="00623C92" w:rsidP="00623C92">
      <w:pPr>
        <w:jc w:val="both"/>
        <w:rPr>
          <w:rFonts w:ascii="Arial" w:hAnsi="Arial" w:cs="Arial"/>
        </w:rPr>
      </w:pPr>
      <w:r w:rsidRPr="00C47D3B">
        <w:rPr>
          <w:rFonts w:ascii="Arial" w:hAnsi="Arial" w:cs="Arial"/>
        </w:rPr>
        <w:t>8.23.3. A lotação máxima corresponderá exclusivamente à capacidade autorizada pela autoridade competente, sendo vedado:</w:t>
      </w:r>
    </w:p>
    <w:p w14:paraId="336E543C" w14:textId="77777777" w:rsidR="00623C92" w:rsidRPr="00C47D3B" w:rsidRDefault="00623C92" w:rsidP="00623C92">
      <w:pPr>
        <w:jc w:val="both"/>
        <w:rPr>
          <w:rFonts w:ascii="Arial" w:hAnsi="Arial" w:cs="Arial"/>
        </w:rPr>
      </w:pPr>
      <w:r w:rsidRPr="00C47D3B">
        <w:rPr>
          <w:rFonts w:ascii="Arial" w:hAnsi="Arial" w:cs="Arial"/>
        </w:rPr>
        <w:t xml:space="preserve">I – </w:t>
      </w:r>
      <w:proofErr w:type="gramStart"/>
      <w:r w:rsidRPr="00C47D3B">
        <w:rPr>
          <w:rFonts w:ascii="Arial" w:hAnsi="Arial" w:cs="Arial"/>
        </w:rPr>
        <w:t>transportar</w:t>
      </w:r>
      <w:proofErr w:type="gramEnd"/>
      <w:r w:rsidRPr="00C47D3B">
        <w:rPr>
          <w:rFonts w:ascii="Arial" w:hAnsi="Arial" w:cs="Arial"/>
        </w:rPr>
        <w:t xml:space="preserve"> passageiros em número superior ao autorizado;</w:t>
      </w:r>
    </w:p>
    <w:p w14:paraId="2AA25CD6" w14:textId="77777777" w:rsidR="00623C92" w:rsidRPr="00C47D3B" w:rsidRDefault="00623C92" w:rsidP="00623C92">
      <w:pPr>
        <w:jc w:val="both"/>
        <w:rPr>
          <w:rFonts w:ascii="Arial" w:hAnsi="Arial" w:cs="Arial"/>
        </w:rPr>
      </w:pPr>
      <w:r w:rsidRPr="00C47D3B">
        <w:rPr>
          <w:rFonts w:ascii="Arial" w:hAnsi="Arial" w:cs="Arial"/>
        </w:rPr>
        <w:t xml:space="preserve">II – </w:t>
      </w:r>
      <w:proofErr w:type="gramStart"/>
      <w:r w:rsidRPr="00C47D3B">
        <w:rPr>
          <w:rFonts w:ascii="Arial" w:hAnsi="Arial" w:cs="Arial"/>
        </w:rPr>
        <w:t>transportar</w:t>
      </w:r>
      <w:proofErr w:type="gramEnd"/>
      <w:r w:rsidRPr="00C47D3B">
        <w:rPr>
          <w:rFonts w:ascii="Arial" w:hAnsi="Arial" w:cs="Arial"/>
        </w:rPr>
        <w:t xml:space="preserve"> passageiros nas partes externas do veículo;</w:t>
      </w:r>
    </w:p>
    <w:p w14:paraId="31D04BD2" w14:textId="77777777" w:rsidR="00623C92" w:rsidRPr="00C47D3B" w:rsidRDefault="00623C92" w:rsidP="00623C92">
      <w:pPr>
        <w:jc w:val="both"/>
        <w:rPr>
          <w:rFonts w:ascii="Arial" w:hAnsi="Arial" w:cs="Arial"/>
        </w:rPr>
      </w:pPr>
      <w:r w:rsidRPr="00C47D3B">
        <w:rPr>
          <w:rFonts w:ascii="Arial" w:hAnsi="Arial" w:cs="Arial"/>
        </w:rPr>
        <w:t>III – transportar cargas no mesmo ambiente destinado aos passageiros;</w:t>
      </w:r>
    </w:p>
    <w:p w14:paraId="1EF9751B" w14:textId="77777777" w:rsidR="00623C92" w:rsidRPr="00C47D3B" w:rsidRDefault="00623C92" w:rsidP="00623C92">
      <w:pPr>
        <w:jc w:val="both"/>
        <w:rPr>
          <w:rFonts w:ascii="Arial" w:hAnsi="Arial" w:cs="Arial"/>
        </w:rPr>
      </w:pPr>
      <w:r w:rsidRPr="00C47D3B">
        <w:rPr>
          <w:rFonts w:ascii="Arial" w:hAnsi="Arial" w:cs="Arial"/>
        </w:rPr>
        <w:t xml:space="preserve">IV – </w:t>
      </w:r>
      <w:proofErr w:type="gramStart"/>
      <w:r w:rsidRPr="00C47D3B">
        <w:rPr>
          <w:rFonts w:ascii="Arial" w:hAnsi="Arial" w:cs="Arial"/>
        </w:rPr>
        <w:t>permitir</w:t>
      </w:r>
      <w:proofErr w:type="gramEnd"/>
      <w:r w:rsidRPr="00C47D3B">
        <w:rPr>
          <w:rFonts w:ascii="Arial" w:hAnsi="Arial" w:cs="Arial"/>
        </w:rPr>
        <w:t xml:space="preserve"> o embarque ou desembarque com o veículo em movimento;</w:t>
      </w:r>
    </w:p>
    <w:p w14:paraId="630E6107" w14:textId="77777777" w:rsidR="00623C92" w:rsidRPr="00C47D3B" w:rsidRDefault="00623C92" w:rsidP="00623C92">
      <w:pPr>
        <w:jc w:val="both"/>
        <w:rPr>
          <w:rFonts w:ascii="Arial" w:hAnsi="Arial" w:cs="Arial"/>
        </w:rPr>
      </w:pPr>
      <w:r w:rsidRPr="00C47D3B">
        <w:rPr>
          <w:rFonts w:ascii="Arial" w:hAnsi="Arial" w:cs="Arial"/>
        </w:rPr>
        <w:t xml:space="preserve">V – </w:t>
      </w:r>
      <w:proofErr w:type="gramStart"/>
      <w:r w:rsidRPr="00C47D3B">
        <w:rPr>
          <w:rFonts w:ascii="Arial" w:hAnsi="Arial" w:cs="Arial"/>
        </w:rPr>
        <w:t>circular</w:t>
      </w:r>
      <w:proofErr w:type="gramEnd"/>
      <w:r w:rsidRPr="00C47D3B">
        <w:rPr>
          <w:rFonts w:ascii="Arial" w:hAnsi="Arial" w:cs="Arial"/>
        </w:rPr>
        <w:t xml:space="preserve"> fora do itinerário ou em velocidade superior à autorizada;</w:t>
      </w:r>
    </w:p>
    <w:p w14:paraId="39AD29AD" w14:textId="77777777" w:rsidR="00623C92" w:rsidRPr="00C47D3B" w:rsidRDefault="00623C92" w:rsidP="00623C92">
      <w:pPr>
        <w:jc w:val="both"/>
        <w:rPr>
          <w:rFonts w:ascii="Arial" w:hAnsi="Arial" w:cs="Arial"/>
        </w:rPr>
      </w:pPr>
      <w:r w:rsidRPr="00C47D3B">
        <w:rPr>
          <w:rFonts w:ascii="Arial" w:hAnsi="Arial" w:cs="Arial"/>
        </w:rPr>
        <w:t xml:space="preserve">VI – </w:t>
      </w:r>
      <w:proofErr w:type="gramStart"/>
      <w:r w:rsidRPr="00C47D3B">
        <w:rPr>
          <w:rFonts w:ascii="Arial" w:hAnsi="Arial" w:cs="Arial"/>
        </w:rPr>
        <w:t>operar</w:t>
      </w:r>
      <w:proofErr w:type="gramEnd"/>
      <w:r w:rsidRPr="00C47D3B">
        <w:rPr>
          <w:rFonts w:ascii="Arial" w:hAnsi="Arial" w:cs="Arial"/>
        </w:rPr>
        <w:t xml:space="preserve"> sem a autorização de circulação afixada em local visível, sem os documentos, seguros e equipamentos de segurança exigidos, ou em velocidade superior à autorizada, limitada em qualquer caso a 50 km/h.</w:t>
      </w:r>
    </w:p>
    <w:p w14:paraId="4324AD69" w14:textId="72927631" w:rsidR="00623C92" w:rsidRPr="00C47D3B" w:rsidRDefault="00623C92" w:rsidP="00623C92">
      <w:pPr>
        <w:jc w:val="both"/>
        <w:rPr>
          <w:rFonts w:ascii="Arial" w:hAnsi="Arial" w:cs="Arial"/>
        </w:rPr>
      </w:pPr>
      <w:r w:rsidRPr="00C47D3B">
        <w:rPr>
          <w:rFonts w:ascii="Arial" w:hAnsi="Arial" w:cs="Arial"/>
        </w:rPr>
        <w:t xml:space="preserve">8.23.4. </w:t>
      </w:r>
      <w:r w:rsidR="00D65193" w:rsidRPr="00C47D3B">
        <w:rPr>
          <w:rFonts w:ascii="Arial" w:hAnsi="Arial" w:cs="Arial"/>
        </w:rPr>
        <w:t>A fiscalização poderá impedir ou suspender a operação no âmbito da presente permissão e comunicará imediatamente o órgão ou a autoridade de trânsito competente para a adoção das medidas de circulação cabíveis</w:t>
      </w:r>
      <w:r w:rsidRPr="00C47D3B">
        <w:rPr>
          <w:rFonts w:ascii="Arial" w:hAnsi="Arial" w:cs="Arial"/>
        </w:rPr>
        <w:t>.</w:t>
      </w:r>
    </w:p>
    <w:p w14:paraId="711D6DA2" w14:textId="77777777" w:rsidR="00623C92" w:rsidRPr="00C47D3B" w:rsidRDefault="00623C92" w:rsidP="00623C92">
      <w:pPr>
        <w:jc w:val="both"/>
        <w:rPr>
          <w:rFonts w:ascii="Arial" w:hAnsi="Arial" w:cs="Arial"/>
        </w:rPr>
      </w:pPr>
      <w:r w:rsidRPr="00C47D3B">
        <w:rPr>
          <w:rFonts w:ascii="Arial" w:hAnsi="Arial" w:cs="Arial"/>
        </w:rPr>
        <w:t>8.23.5. A substituição de veículo, condutor ou equipamento dependerá de comunicação e aprovação prévia da Administração, devendo o substituto possuir características, condições de segurança e documentação iguais ou superiores às inicialmente aprovadas.</w:t>
      </w:r>
    </w:p>
    <w:p w14:paraId="1103CD8D" w14:textId="77777777" w:rsidR="00623C92" w:rsidRPr="00C47D3B" w:rsidRDefault="00623C92" w:rsidP="00623C92">
      <w:pPr>
        <w:jc w:val="both"/>
        <w:rPr>
          <w:rFonts w:ascii="Arial" w:hAnsi="Arial" w:cs="Arial"/>
        </w:rPr>
      </w:pPr>
      <w:r w:rsidRPr="00C47D3B">
        <w:rPr>
          <w:rFonts w:ascii="Arial" w:hAnsi="Arial" w:cs="Arial"/>
        </w:rPr>
        <w:t>8.23.6. A apresentação e a aprovação dos documentos pela Administração não afastam nem reduzem a responsabilidade exclusiva da Permissionária pela segurança da operação, pelos atos de seus empregados e prepostos e por eventuais danos causados aos passageiros, ao Município ou a terceiros.</w:t>
      </w:r>
    </w:p>
    <w:p w14:paraId="59F14AB3" w14:textId="77777777" w:rsidR="00623C92" w:rsidRPr="00C47D3B" w:rsidRDefault="00623C92" w:rsidP="00623C92">
      <w:pPr>
        <w:jc w:val="both"/>
        <w:rPr>
          <w:rFonts w:ascii="Arial" w:hAnsi="Arial" w:cs="Arial"/>
        </w:rPr>
      </w:pPr>
      <w:r w:rsidRPr="00C47D3B">
        <w:rPr>
          <w:rFonts w:ascii="Arial" w:hAnsi="Arial" w:cs="Arial"/>
        </w:rPr>
        <w:t>8.24. Não será exigido registro da licitante ou de profissional perante conselho de fiscalização profissional, salvo se houver norma legal específica que imponha essa obrigação para a atividade efetivamente desenvolvida.</w:t>
      </w:r>
    </w:p>
    <w:p w14:paraId="18CBA2E0" w14:textId="77777777" w:rsidR="00623C92" w:rsidRDefault="00623C92" w:rsidP="00623C92">
      <w:pPr>
        <w:jc w:val="both"/>
        <w:rPr>
          <w:rFonts w:ascii="Arial" w:hAnsi="Arial" w:cs="Arial"/>
        </w:rPr>
      </w:pPr>
      <w:r w:rsidRPr="00C47D3B">
        <w:rPr>
          <w:rFonts w:ascii="Arial" w:hAnsi="Arial" w:cs="Arial"/>
        </w:rPr>
        <w:t>8.25. A falsidade de atestado, declaração ou documento, bem como a prestação de informação materialmente inverídica, sujeitará a licitante às consequências previstas na Lei Federal nº 14.133/2021, sem prejuízo das responsabilidades civil e penal cabíveis.</w:t>
      </w:r>
    </w:p>
    <w:p w14:paraId="36AEDFE1" w14:textId="77777777" w:rsidR="00C47D3B" w:rsidRPr="00C47D3B" w:rsidRDefault="00C47D3B" w:rsidP="00623C92">
      <w:pPr>
        <w:jc w:val="both"/>
        <w:rPr>
          <w:rFonts w:ascii="Arial" w:hAnsi="Arial" w:cs="Arial"/>
        </w:rPr>
      </w:pPr>
    </w:p>
    <w:p w14:paraId="07340FFD" w14:textId="77777777" w:rsidR="00655ED9" w:rsidRPr="00C47D3B" w:rsidRDefault="00655ED9" w:rsidP="00655ED9">
      <w:pPr>
        <w:pStyle w:val="Nivel01"/>
      </w:pPr>
      <w:r w:rsidRPr="00C47D3B">
        <w:t>9. VALOR MÍNIMO DA OUTORGA:</w:t>
      </w:r>
    </w:p>
    <w:p w14:paraId="73561C12" w14:textId="2412E315" w:rsidR="00655ED9" w:rsidRPr="00C47D3B" w:rsidRDefault="00655ED9" w:rsidP="00655ED9">
      <w:pPr>
        <w:jc w:val="both"/>
        <w:rPr>
          <w:rFonts w:ascii="Arial" w:hAnsi="Arial" w:cs="Arial"/>
        </w:rPr>
      </w:pPr>
      <w:r w:rsidRPr="00C47D3B">
        <w:rPr>
          <w:rFonts w:ascii="Arial" w:hAnsi="Arial" w:cs="Arial"/>
        </w:rPr>
        <w:t xml:space="preserve">9.1. </w:t>
      </w:r>
      <w:r w:rsidR="002B3D10" w:rsidRPr="00C47D3B">
        <w:rPr>
          <w:rFonts w:ascii="Arial" w:hAnsi="Arial" w:cs="Arial"/>
        </w:rPr>
        <w:t>O valor mínimo da outorga é de R$ 4.733,33 (quatro mil setecentos e trinta e três reais e trinta e três centavos), apurado por meio da avaliação econômica e da memória de cálculo constantes da fase preparatória, consideradas as condições de exploração, a tarifa máxima, o período autorizado, os horários, o itinerário, o público estimado, a capacidade operacional e os custos relacionados à atividade</w:t>
      </w:r>
      <w:r w:rsidRPr="00C47D3B">
        <w:rPr>
          <w:rFonts w:ascii="Arial" w:hAnsi="Arial" w:cs="Arial"/>
        </w:rPr>
        <w:t>.</w:t>
      </w:r>
    </w:p>
    <w:p w14:paraId="497FE376" w14:textId="77777777" w:rsidR="00BF6D22" w:rsidRPr="00C47D3B" w:rsidRDefault="00BF6D22" w:rsidP="00BF6D22">
      <w:pPr>
        <w:pStyle w:val="Nvel3-R"/>
        <w:numPr>
          <w:ilvl w:val="0"/>
          <w:numId w:val="0"/>
        </w:numPr>
        <w:spacing w:before="0" w:after="0" w:line="240" w:lineRule="auto"/>
        <w:rPr>
          <w:rFonts w:eastAsia="MS Mincho"/>
          <w:i w:val="0"/>
          <w:iCs w:val="0"/>
          <w:color w:val="auto"/>
          <w:sz w:val="24"/>
          <w:szCs w:val="24"/>
        </w:rPr>
      </w:pPr>
      <w:r w:rsidRPr="00C47D3B">
        <w:rPr>
          <w:i w:val="0"/>
          <w:iCs w:val="0"/>
          <w:color w:val="auto"/>
          <w:sz w:val="24"/>
          <w:szCs w:val="24"/>
        </w:rPr>
        <w:t>9.2. A memória de cálculo ou avaliação econômica que fundamenta o valor mínimo deverá integrar os autos e permanecer disponível aos interessados, ressalvadas informações legalmente protegidas.</w:t>
      </w:r>
    </w:p>
    <w:p w14:paraId="4A4608B3" w14:textId="77777777" w:rsidR="00655ED9" w:rsidRPr="00C47D3B" w:rsidRDefault="00655ED9" w:rsidP="00655ED9">
      <w:pPr>
        <w:jc w:val="both"/>
        <w:rPr>
          <w:rFonts w:ascii="Arial" w:hAnsi="Arial" w:cs="Arial"/>
        </w:rPr>
      </w:pPr>
    </w:p>
    <w:p w14:paraId="7BC884E7" w14:textId="77777777" w:rsidR="00655ED9" w:rsidRPr="00C47D3B" w:rsidRDefault="00655ED9" w:rsidP="00655ED9">
      <w:pPr>
        <w:pStyle w:val="Nivel01"/>
      </w:pPr>
      <w:r w:rsidRPr="00C47D3B">
        <w:t>10. ADEQUAÇÃO ORÇAMENTÁRIA:</w:t>
      </w:r>
    </w:p>
    <w:p w14:paraId="569F95DE" w14:textId="77777777" w:rsidR="00BF6D22" w:rsidRPr="00C47D3B" w:rsidRDefault="00655ED9" w:rsidP="00BF6D22">
      <w:pPr>
        <w:pStyle w:val="Nivel2"/>
        <w:numPr>
          <w:ilvl w:val="0"/>
          <w:numId w:val="0"/>
        </w:numPr>
        <w:spacing w:before="0" w:after="0" w:line="240" w:lineRule="auto"/>
        <w:rPr>
          <w:color w:val="auto"/>
          <w:sz w:val="24"/>
          <w:szCs w:val="24"/>
        </w:rPr>
      </w:pPr>
      <w:r w:rsidRPr="00C47D3B">
        <w:rPr>
          <w:color w:val="auto"/>
          <w:sz w:val="24"/>
          <w:szCs w:val="24"/>
        </w:rPr>
        <w:t>10.1</w:t>
      </w:r>
      <w:r w:rsidR="00BF6D22" w:rsidRPr="00C47D3B">
        <w:rPr>
          <w:color w:val="auto"/>
          <w:sz w:val="24"/>
          <w:szCs w:val="24"/>
        </w:rPr>
        <w:t xml:space="preserve"> O presente objeto não onerará a dotação orçamentária do Orçamento Municipal. </w:t>
      </w:r>
    </w:p>
    <w:p w14:paraId="43453A8B" w14:textId="77777777" w:rsidR="00BF6D22" w:rsidRPr="00C47D3B" w:rsidRDefault="00BF6D22" w:rsidP="00BF6D22">
      <w:pPr>
        <w:pStyle w:val="Nivel2"/>
        <w:numPr>
          <w:ilvl w:val="0"/>
          <w:numId w:val="0"/>
        </w:numPr>
        <w:spacing w:before="0" w:after="0" w:line="240" w:lineRule="auto"/>
        <w:rPr>
          <w:color w:val="auto"/>
          <w:sz w:val="24"/>
          <w:szCs w:val="24"/>
        </w:rPr>
      </w:pPr>
    </w:p>
    <w:p w14:paraId="51E3B89E" w14:textId="77777777" w:rsidR="00655ED9" w:rsidRPr="00C47D3B" w:rsidRDefault="00655ED9" w:rsidP="00BF6D22">
      <w:pPr>
        <w:pStyle w:val="Nivel2"/>
        <w:numPr>
          <w:ilvl w:val="0"/>
          <w:numId w:val="0"/>
        </w:numPr>
        <w:spacing w:before="0" w:after="0" w:line="240" w:lineRule="auto"/>
        <w:rPr>
          <w:i/>
          <w:iCs/>
          <w:color w:val="auto"/>
          <w:sz w:val="24"/>
          <w:szCs w:val="24"/>
        </w:rPr>
      </w:pPr>
    </w:p>
    <w:p w14:paraId="282E623D" w14:textId="77777777" w:rsidR="00655ED9" w:rsidRPr="00C47D3B" w:rsidRDefault="00655ED9" w:rsidP="00655ED9">
      <w:pPr>
        <w:pStyle w:val="Nvel2-Red"/>
        <w:numPr>
          <w:ilvl w:val="0"/>
          <w:numId w:val="0"/>
        </w:numPr>
        <w:tabs>
          <w:tab w:val="left" w:pos="708"/>
        </w:tabs>
        <w:spacing w:before="0" w:after="0" w:line="240" w:lineRule="auto"/>
        <w:rPr>
          <w:i w:val="0"/>
          <w:iCs w:val="0"/>
          <w:color w:val="auto"/>
          <w:sz w:val="24"/>
          <w:szCs w:val="24"/>
        </w:rPr>
      </w:pPr>
    </w:p>
    <w:p w14:paraId="167B73A9" w14:textId="77777777" w:rsidR="00655ED9" w:rsidRPr="00C47D3B" w:rsidRDefault="00655ED9" w:rsidP="00655ED9">
      <w:pPr>
        <w:pStyle w:val="Nivel2"/>
        <w:numPr>
          <w:ilvl w:val="0"/>
          <w:numId w:val="0"/>
        </w:numPr>
        <w:spacing w:before="0" w:after="0" w:line="240" w:lineRule="auto"/>
        <w:jc w:val="center"/>
        <w:rPr>
          <w:color w:val="auto"/>
          <w:sz w:val="24"/>
          <w:szCs w:val="24"/>
          <w:highlight w:val="cyan"/>
        </w:rPr>
      </w:pPr>
    </w:p>
    <w:bookmarkEnd w:id="9"/>
    <w:p w14:paraId="1910E866" w14:textId="373BB149" w:rsidR="00655ED9" w:rsidRPr="00C47D3B" w:rsidRDefault="00655ED9" w:rsidP="00655ED9">
      <w:pPr>
        <w:pageBreakBefore/>
        <w:jc w:val="center"/>
        <w:rPr>
          <w:rFonts w:ascii="Arial" w:hAnsi="Arial" w:cs="Arial"/>
          <w:b/>
          <w:bCs/>
        </w:rPr>
      </w:pPr>
      <w:r w:rsidRPr="00C47D3B">
        <w:rPr>
          <w:rFonts w:ascii="Arial" w:hAnsi="Arial" w:cs="Arial"/>
          <w:b/>
          <w:bCs/>
        </w:rPr>
        <w:t>PROCESSO ADMINISTRATIVO N</w:t>
      </w:r>
      <w:r w:rsidR="007C1FD0" w:rsidRPr="00C47D3B">
        <w:rPr>
          <w:rFonts w:ascii="Arial" w:hAnsi="Arial" w:cs="Arial"/>
          <w:b/>
          <w:bCs/>
        </w:rPr>
        <w:t>º</w:t>
      </w:r>
      <w:r w:rsidRPr="00C47D3B">
        <w:rPr>
          <w:rFonts w:ascii="Arial" w:hAnsi="Arial" w:cs="Arial"/>
          <w:b/>
          <w:bCs/>
        </w:rPr>
        <w:t xml:space="preserve"> </w:t>
      </w:r>
      <w:r w:rsidR="006D19B9">
        <w:rPr>
          <w:rFonts w:ascii="Arial" w:hAnsi="Arial" w:cs="Arial"/>
          <w:b/>
          <w:bCs/>
        </w:rPr>
        <w:t>116/2026</w:t>
      </w:r>
    </w:p>
    <w:p w14:paraId="38B047E7" w14:textId="68E04E04" w:rsidR="00655ED9" w:rsidRPr="00C47D3B" w:rsidRDefault="009215E1" w:rsidP="00655ED9">
      <w:pPr>
        <w:jc w:val="center"/>
        <w:rPr>
          <w:rFonts w:ascii="Arial" w:hAnsi="Arial" w:cs="Arial"/>
          <w:b/>
          <w:bCs/>
        </w:rPr>
      </w:pPr>
      <w:r w:rsidRPr="00C47D3B">
        <w:rPr>
          <w:rFonts w:ascii="Arial" w:hAnsi="Arial" w:cs="Arial"/>
          <w:b/>
          <w:bCs/>
        </w:rPr>
        <w:t>PREGÃO ELETRÔNICO Nº 071/2026</w:t>
      </w:r>
    </w:p>
    <w:p w14:paraId="5DC34142" w14:textId="77777777" w:rsidR="001717E8" w:rsidRPr="00C47D3B" w:rsidRDefault="00147BFF" w:rsidP="009215E1">
      <w:pPr>
        <w:widowControl w:val="0"/>
        <w:ind w:right="-1"/>
        <w:jc w:val="center"/>
        <w:rPr>
          <w:rFonts w:ascii="Arial" w:eastAsia="MS Mincho" w:hAnsi="Arial" w:cs="Arial"/>
          <w:b/>
          <w:bCs/>
        </w:rPr>
      </w:pPr>
      <w:r w:rsidRPr="00C47D3B">
        <w:rPr>
          <w:rFonts w:ascii="Arial" w:eastAsia="MS Mincho" w:hAnsi="Arial" w:cs="Arial"/>
          <w:b/>
          <w:bCs/>
        </w:rPr>
        <w:t>ANEXO II – MINUTA DE TERMO DE PERMISSÃO ONEROSA DE USO E EXPLORAÇÃO</w:t>
      </w:r>
    </w:p>
    <w:p w14:paraId="2B50FD72" w14:textId="77777777" w:rsidR="009215E1" w:rsidRPr="00C47D3B" w:rsidRDefault="009215E1" w:rsidP="009215E1">
      <w:pPr>
        <w:widowControl w:val="0"/>
        <w:ind w:left="4253" w:right="-1"/>
        <w:jc w:val="both"/>
        <w:rPr>
          <w:rFonts w:ascii="Arial" w:hAnsi="Arial" w:cs="Arial"/>
          <w:bCs/>
        </w:rPr>
      </w:pPr>
    </w:p>
    <w:p w14:paraId="26AB60BD" w14:textId="587F6BA2" w:rsidR="001717E8" w:rsidRPr="00C47D3B" w:rsidRDefault="00147BFF" w:rsidP="009215E1">
      <w:pPr>
        <w:widowControl w:val="0"/>
        <w:ind w:left="4253" w:right="-1"/>
        <w:jc w:val="both"/>
        <w:rPr>
          <w:rFonts w:ascii="Arial" w:hAnsi="Arial" w:cs="Arial"/>
        </w:rPr>
      </w:pPr>
      <w:r w:rsidRPr="00C47D3B">
        <w:rPr>
          <w:rFonts w:ascii="Arial" w:hAnsi="Arial" w:cs="Arial"/>
          <w:bCs/>
        </w:rPr>
        <w:t xml:space="preserve">TERMO DE PERMISSÃO ONEROSA Nº .... </w:t>
      </w:r>
      <w:r w:rsidRPr="00C47D3B">
        <w:rPr>
          <w:rFonts w:ascii="Arial" w:hAnsi="Arial" w:cs="Arial"/>
          <w:bCs/>
        </w:rPr>
        <w:t>/2026, CELEBRADO ENTRE O MUNICÍPIO DE TANABI E ........................................</w:t>
      </w:r>
    </w:p>
    <w:p w14:paraId="73019320" w14:textId="77777777" w:rsidR="009215E1" w:rsidRPr="00C47D3B" w:rsidRDefault="009215E1">
      <w:pPr>
        <w:widowControl w:val="0"/>
        <w:ind w:right="-1"/>
        <w:jc w:val="both"/>
        <w:rPr>
          <w:rFonts w:ascii="Arial" w:hAnsi="Arial" w:cs="Arial"/>
          <w:bCs/>
        </w:rPr>
      </w:pPr>
    </w:p>
    <w:p w14:paraId="17AAEB62" w14:textId="78DB9AE0" w:rsidR="001717E8" w:rsidRPr="00C47D3B" w:rsidRDefault="00147BFF">
      <w:pPr>
        <w:widowControl w:val="0"/>
        <w:ind w:right="-1"/>
        <w:jc w:val="both"/>
        <w:rPr>
          <w:rFonts w:ascii="Arial" w:hAnsi="Arial" w:cs="Arial"/>
        </w:rPr>
      </w:pPr>
      <w:r w:rsidRPr="00C47D3B">
        <w:rPr>
          <w:rFonts w:ascii="Arial" w:hAnsi="Arial" w:cs="Arial"/>
          <w:bCs/>
        </w:rPr>
        <w:t>O MUNICÍPIO DE TANABI, inscrito no CNPJ nº 45.157.104/0001-42, com sede na Rua Doutor Cunha Junior nº 242, Centro, Tanabi/SP, doravante denominado PERMITENTE, e ........................................, inscrita no CNPJ nº ................................, com sede em ................................, doravante denominada PERMISSIONÁRIA, resolvem celebrar o presente Termo de Permissão, decorrente d</w:t>
      </w:r>
      <w:r w:rsidR="009215E1" w:rsidRPr="00C47D3B">
        <w:rPr>
          <w:rFonts w:ascii="Arial" w:hAnsi="Arial" w:cs="Arial"/>
          <w:bCs/>
        </w:rPr>
        <w:t>o</w:t>
      </w:r>
      <w:r w:rsidRPr="00C47D3B">
        <w:rPr>
          <w:rFonts w:ascii="Arial" w:hAnsi="Arial" w:cs="Arial"/>
          <w:bCs/>
        </w:rPr>
        <w:t xml:space="preserve"> </w:t>
      </w:r>
      <w:r w:rsidR="009215E1" w:rsidRPr="00C47D3B">
        <w:rPr>
          <w:rFonts w:ascii="Arial" w:hAnsi="Arial" w:cs="Arial"/>
        </w:rPr>
        <w:t>Pregão Eletrônico nº 071/2026</w:t>
      </w:r>
      <w:r w:rsidRPr="00C47D3B">
        <w:rPr>
          <w:rFonts w:ascii="Arial" w:hAnsi="Arial" w:cs="Arial"/>
          <w:bCs/>
        </w:rPr>
        <w:t xml:space="preserve"> e do Processo Administrativo nº </w:t>
      </w:r>
      <w:r w:rsidR="006D19B9">
        <w:rPr>
          <w:rFonts w:ascii="Arial" w:hAnsi="Arial" w:cs="Arial"/>
          <w:bCs/>
        </w:rPr>
        <w:t>116/2026</w:t>
      </w:r>
      <w:r w:rsidRPr="00C47D3B">
        <w:rPr>
          <w:rFonts w:ascii="Arial" w:hAnsi="Arial" w:cs="Arial"/>
          <w:bCs/>
        </w:rPr>
        <w:t>, mediante as cláusulas seguintes.</w:t>
      </w:r>
    </w:p>
    <w:p w14:paraId="4E156885" w14:textId="77777777" w:rsidR="00E05AA8" w:rsidRPr="00C47D3B" w:rsidRDefault="00E05AA8">
      <w:pPr>
        <w:widowControl w:val="0"/>
        <w:ind w:right="-1"/>
        <w:jc w:val="both"/>
        <w:rPr>
          <w:rFonts w:ascii="Arial" w:eastAsia="MS Mincho" w:hAnsi="Arial" w:cs="Arial"/>
          <w:b/>
          <w:bCs/>
        </w:rPr>
      </w:pPr>
    </w:p>
    <w:p w14:paraId="1314D556" w14:textId="3256FC2F" w:rsidR="001717E8" w:rsidRPr="00C47D3B" w:rsidRDefault="00147BFF">
      <w:pPr>
        <w:widowControl w:val="0"/>
        <w:ind w:right="-1"/>
        <w:jc w:val="both"/>
        <w:rPr>
          <w:rFonts w:ascii="Arial" w:eastAsia="MS Mincho" w:hAnsi="Arial" w:cs="Arial"/>
          <w:b/>
          <w:bCs/>
        </w:rPr>
      </w:pPr>
      <w:r w:rsidRPr="00C47D3B">
        <w:rPr>
          <w:rFonts w:ascii="Arial" w:eastAsia="MS Mincho" w:hAnsi="Arial" w:cs="Arial"/>
          <w:b/>
          <w:bCs/>
        </w:rPr>
        <w:t>1. CLÁUSULA PRIMEIRA – DO OBJETO E DA NATUREZA DA PERMISSÃO</w:t>
      </w:r>
    </w:p>
    <w:p w14:paraId="214909B4" w14:textId="6B36A927" w:rsidR="001717E8" w:rsidRPr="00C47D3B" w:rsidRDefault="00147BFF">
      <w:pPr>
        <w:widowControl w:val="0"/>
        <w:ind w:right="-1"/>
        <w:jc w:val="both"/>
        <w:rPr>
          <w:rFonts w:ascii="Arial" w:hAnsi="Arial" w:cs="Arial"/>
        </w:rPr>
      </w:pPr>
      <w:r w:rsidRPr="00C47D3B">
        <w:rPr>
          <w:rFonts w:ascii="Arial" w:hAnsi="Arial" w:cs="Arial"/>
          <w:bCs/>
        </w:rPr>
        <w:t xml:space="preserve">1.1. O objeto é a </w:t>
      </w:r>
      <w:r w:rsidR="00BA0B64" w:rsidRPr="00C47D3B">
        <w:rPr>
          <w:rFonts w:ascii="Arial" w:hAnsi="Arial" w:cs="Arial"/>
          <w:bCs/>
        </w:rPr>
        <w:t>outorga onerosa de permissão de uso, em caráter precário, pessoal, temporário, condicionado e intransferível, de espaço público municipal destinado à instalação, ao apoio operacional e à exploração comercial do “Trenzinho da Alegria”, durante a Semana da Cultura Feira do Artesanato – 2026, no Município de Tanabi/SP</w:t>
      </w:r>
      <w:r w:rsidRPr="00C47D3B">
        <w:rPr>
          <w:rFonts w:ascii="Arial" w:hAnsi="Arial" w:cs="Arial"/>
          <w:bCs/>
        </w:rPr>
        <w:t>.</w:t>
      </w:r>
    </w:p>
    <w:p w14:paraId="0A06007B" w14:textId="77777777" w:rsidR="001717E8" w:rsidRPr="00C47D3B" w:rsidRDefault="00147BFF">
      <w:pPr>
        <w:widowControl w:val="0"/>
        <w:ind w:right="-1"/>
        <w:jc w:val="both"/>
        <w:rPr>
          <w:rFonts w:ascii="Arial" w:hAnsi="Arial" w:cs="Arial"/>
        </w:rPr>
      </w:pPr>
      <w:r w:rsidRPr="00C47D3B">
        <w:rPr>
          <w:rFonts w:ascii="Arial" w:hAnsi="Arial" w:cs="Arial"/>
          <w:bCs/>
        </w:rPr>
        <w:t>1.2. A permissão não confere direito real, posse definitiva, renovação, exclusividade além da prevista, retenção ou indenização por investimentos não autorizados.</w:t>
      </w:r>
    </w:p>
    <w:p w14:paraId="234D2A1B" w14:textId="77777777" w:rsidR="001717E8" w:rsidRPr="00C47D3B" w:rsidRDefault="00147BFF">
      <w:pPr>
        <w:widowControl w:val="0"/>
        <w:ind w:right="-1"/>
        <w:jc w:val="both"/>
        <w:rPr>
          <w:rFonts w:ascii="Arial" w:hAnsi="Arial" w:cs="Arial"/>
        </w:rPr>
      </w:pPr>
      <w:r w:rsidRPr="00C47D3B">
        <w:rPr>
          <w:rFonts w:ascii="Arial" w:hAnsi="Arial" w:cs="Arial"/>
          <w:bCs/>
        </w:rPr>
        <w:t>1.3. Integram o ajuste o Edital, o Termo de Referência, a proposta vencedora, o plano operacional aprovado e os demais documentos do processo.</w:t>
      </w:r>
    </w:p>
    <w:p w14:paraId="0ACEA2DA" w14:textId="77777777" w:rsidR="00E05AA8" w:rsidRPr="00C47D3B" w:rsidRDefault="00E05AA8">
      <w:pPr>
        <w:widowControl w:val="0"/>
        <w:ind w:right="-1"/>
        <w:jc w:val="both"/>
        <w:rPr>
          <w:rFonts w:ascii="Arial" w:eastAsia="MS Mincho" w:hAnsi="Arial" w:cs="Arial"/>
          <w:b/>
          <w:bCs/>
        </w:rPr>
      </w:pPr>
    </w:p>
    <w:p w14:paraId="625502DB" w14:textId="2657A12B" w:rsidR="001717E8" w:rsidRPr="00C47D3B" w:rsidRDefault="00147BFF">
      <w:pPr>
        <w:widowControl w:val="0"/>
        <w:ind w:right="-1"/>
        <w:jc w:val="both"/>
        <w:rPr>
          <w:rFonts w:ascii="Arial" w:eastAsia="MS Mincho" w:hAnsi="Arial" w:cs="Arial"/>
          <w:b/>
          <w:bCs/>
        </w:rPr>
      </w:pPr>
      <w:r w:rsidRPr="00C47D3B">
        <w:rPr>
          <w:rFonts w:ascii="Arial" w:eastAsia="MS Mincho" w:hAnsi="Arial" w:cs="Arial"/>
          <w:b/>
          <w:bCs/>
        </w:rPr>
        <w:t>2. CLÁUSULA SEGUNDA – DA VIGÊNCIA E DO PERÍODO DE EXPLORAÇÃO</w:t>
      </w:r>
    </w:p>
    <w:p w14:paraId="725B7C79" w14:textId="77777777" w:rsidR="001717E8" w:rsidRPr="00C47D3B" w:rsidRDefault="00147BFF">
      <w:pPr>
        <w:widowControl w:val="0"/>
        <w:ind w:right="-1"/>
        <w:jc w:val="both"/>
        <w:rPr>
          <w:rFonts w:ascii="Arial" w:hAnsi="Arial" w:cs="Arial"/>
        </w:rPr>
      </w:pPr>
      <w:r w:rsidRPr="00C47D3B">
        <w:rPr>
          <w:rFonts w:ascii="Arial" w:hAnsi="Arial" w:cs="Arial"/>
          <w:bCs/>
        </w:rPr>
        <w:t>2.1. A vigência será de 60 (sessenta) dias a partir da assinatura, sem prorrogação automática.</w:t>
      </w:r>
    </w:p>
    <w:p w14:paraId="2608FA74" w14:textId="77777777" w:rsidR="007D4623" w:rsidRPr="007D4623" w:rsidRDefault="007D4623" w:rsidP="007D4623">
      <w:pPr>
        <w:widowControl w:val="0"/>
        <w:ind w:right="-1"/>
        <w:jc w:val="both"/>
        <w:rPr>
          <w:rFonts w:ascii="Arial" w:hAnsi="Arial" w:cs="Arial"/>
        </w:rPr>
      </w:pPr>
      <w:r w:rsidRPr="007D4623">
        <w:rPr>
          <w:rFonts w:ascii="Arial" w:hAnsi="Arial" w:cs="Arial"/>
        </w:rPr>
        <w:t>2.2. A operação obrigatória ocorrerá durante o período oficial do evento, compreendido entre 04 e 13 de setembro de 2026, devendo a PERMISSIONÁRIA manter o “Trenzinho da Alegria” em efetivo funcionamento, no mínimo, nos seguintes horários:</w:t>
      </w:r>
    </w:p>
    <w:p w14:paraId="417CEB4A" w14:textId="77777777" w:rsidR="007D4623" w:rsidRPr="007D4623" w:rsidRDefault="007D4623" w:rsidP="007D4623">
      <w:pPr>
        <w:widowControl w:val="0"/>
        <w:ind w:right="-1"/>
        <w:jc w:val="both"/>
        <w:rPr>
          <w:rFonts w:ascii="Arial" w:hAnsi="Arial" w:cs="Arial"/>
        </w:rPr>
      </w:pPr>
      <w:r w:rsidRPr="007D4623">
        <w:rPr>
          <w:rFonts w:ascii="Arial" w:hAnsi="Arial" w:cs="Arial"/>
        </w:rPr>
        <w:t xml:space="preserve">I – </w:t>
      </w:r>
      <w:proofErr w:type="gramStart"/>
      <w:r w:rsidRPr="007D4623">
        <w:rPr>
          <w:rFonts w:ascii="Arial" w:hAnsi="Arial" w:cs="Arial"/>
        </w:rPr>
        <w:t>de</w:t>
      </w:r>
      <w:proofErr w:type="gramEnd"/>
      <w:r w:rsidRPr="007D4623">
        <w:rPr>
          <w:rFonts w:ascii="Arial" w:hAnsi="Arial" w:cs="Arial"/>
        </w:rPr>
        <w:t xml:space="preserve"> segunda a sexta-feira, das 18h00 às 23h00; e</w:t>
      </w:r>
    </w:p>
    <w:p w14:paraId="705B43BB" w14:textId="77777777" w:rsidR="007D4623" w:rsidRPr="007D4623" w:rsidRDefault="007D4623" w:rsidP="007D4623">
      <w:pPr>
        <w:widowControl w:val="0"/>
        <w:ind w:right="-1"/>
        <w:jc w:val="both"/>
        <w:rPr>
          <w:rFonts w:ascii="Arial" w:hAnsi="Arial" w:cs="Arial"/>
        </w:rPr>
      </w:pPr>
      <w:r w:rsidRPr="007D4623">
        <w:rPr>
          <w:rFonts w:ascii="Arial" w:hAnsi="Arial" w:cs="Arial"/>
        </w:rPr>
        <w:t xml:space="preserve">II – </w:t>
      </w:r>
      <w:proofErr w:type="gramStart"/>
      <w:r w:rsidRPr="007D4623">
        <w:rPr>
          <w:rFonts w:ascii="Arial" w:hAnsi="Arial" w:cs="Arial"/>
        </w:rPr>
        <w:t>aos</w:t>
      </w:r>
      <w:proofErr w:type="gramEnd"/>
      <w:r w:rsidRPr="007D4623">
        <w:rPr>
          <w:rFonts w:ascii="Arial" w:hAnsi="Arial" w:cs="Arial"/>
        </w:rPr>
        <w:t xml:space="preserve"> sábados e domingos, das 16h00 às 23h00.</w:t>
      </w:r>
    </w:p>
    <w:p w14:paraId="78425291" w14:textId="77777777" w:rsidR="007D4623" w:rsidRPr="007D4623" w:rsidRDefault="007D4623" w:rsidP="007D4623">
      <w:pPr>
        <w:widowControl w:val="0"/>
        <w:ind w:right="-1"/>
        <w:jc w:val="both"/>
        <w:rPr>
          <w:rFonts w:ascii="Arial" w:hAnsi="Arial" w:cs="Arial"/>
        </w:rPr>
      </w:pPr>
      <w:r w:rsidRPr="007D4623">
        <w:rPr>
          <w:rFonts w:ascii="Arial" w:hAnsi="Arial" w:cs="Arial"/>
        </w:rPr>
        <w:t>2.2.1. A operação deverá observar o itinerário, os pontos de embarque e desembarque, as condições operacionais, as exigências de segurança e as demais disposições previstas no Termo de Referência e no plano operacional aprovado.</w:t>
      </w:r>
    </w:p>
    <w:p w14:paraId="6B44DE6E" w14:textId="4C69F75B" w:rsidR="001717E8" w:rsidRPr="00C47D3B" w:rsidRDefault="00147BFF">
      <w:pPr>
        <w:widowControl w:val="0"/>
        <w:ind w:right="-1"/>
        <w:jc w:val="both"/>
        <w:rPr>
          <w:rFonts w:ascii="Arial" w:hAnsi="Arial" w:cs="Arial"/>
        </w:rPr>
      </w:pPr>
      <w:r w:rsidRPr="00C47D3B">
        <w:rPr>
          <w:rFonts w:ascii="Arial" w:hAnsi="Arial" w:cs="Arial"/>
          <w:bCs/>
        </w:rPr>
        <w:t xml:space="preserve">2.3. </w:t>
      </w:r>
      <w:r w:rsidR="00DB357C" w:rsidRPr="00DB357C">
        <w:rPr>
          <w:rFonts w:ascii="Arial" w:hAnsi="Arial" w:cs="Arial"/>
          <w:bCs/>
        </w:rPr>
        <w:t>A exploração entre 28 de agosto e 28 de setembro de 2026, fora do período oficial de 04 a 13 de setembro de 2026, dependerá de solicitação da PERMISSIONÁRIA e de autorização prévia e expressa da Administração Municipal, não sendo devido recolhimento adicional, uma vez que a outorga vencedora abrange integralmente o período potencial de exploração previsto no Termo de Referência</w:t>
      </w:r>
      <w:r w:rsidRPr="00C47D3B">
        <w:rPr>
          <w:rFonts w:ascii="Arial" w:hAnsi="Arial" w:cs="Arial"/>
          <w:bCs/>
        </w:rPr>
        <w:t>.</w:t>
      </w:r>
    </w:p>
    <w:p w14:paraId="1C256A69" w14:textId="77777777" w:rsidR="00E05AA8" w:rsidRDefault="00E05AA8">
      <w:pPr>
        <w:widowControl w:val="0"/>
        <w:ind w:right="-1"/>
        <w:jc w:val="both"/>
        <w:rPr>
          <w:rFonts w:ascii="Arial" w:eastAsia="MS Mincho" w:hAnsi="Arial" w:cs="Arial"/>
          <w:b/>
          <w:bCs/>
        </w:rPr>
      </w:pPr>
    </w:p>
    <w:p w14:paraId="385E00B4" w14:textId="77777777" w:rsidR="007D4623" w:rsidRDefault="007D4623">
      <w:pPr>
        <w:widowControl w:val="0"/>
        <w:ind w:right="-1"/>
        <w:jc w:val="both"/>
        <w:rPr>
          <w:rFonts w:ascii="Arial" w:eastAsia="MS Mincho" w:hAnsi="Arial" w:cs="Arial"/>
          <w:b/>
          <w:bCs/>
        </w:rPr>
      </w:pPr>
    </w:p>
    <w:p w14:paraId="0AFAC11B" w14:textId="77777777" w:rsidR="007D4623" w:rsidRPr="00C47D3B" w:rsidRDefault="007D4623">
      <w:pPr>
        <w:widowControl w:val="0"/>
        <w:ind w:right="-1"/>
        <w:jc w:val="both"/>
        <w:rPr>
          <w:rFonts w:ascii="Arial" w:eastAsia="MS Mincho" w:hAnsi="Arial" w:cs="Arial"/>
          <w:b/>
          <w:bCs/>
        </w:rPr>
      </w:pPr>
    </w:p>
    <w:p w14:paraId="4C1624C9" w14:textId="344A2976" w:rsidR="001717E8" w:rsidRPr="00C47D3B" w:rsidRDefault="00147BFF">
      <w:pPr>
        <w:widowControl w:val="0"/>
        <w:ind w:right="-1"/>
        <w:jc w:val="both"/>
        <w:rPr>
          <w:rFonts w:ascii="Arial" w:eastAsia="MS Mincho" w:hAnsi="Arial" w:cs="Arial"/>
          <w:b/>
          <w:bCs/>
        </w:rPr>
      </w:pPr>
      <w:r w:rsidRPr="00C47D3B">
        <w:rPr>
          <w:rFonts w:ascii="Arial" w:eastAsia="MS Mincho" w:hAnsi="Arial" w:cs="Arial"/>
          <w:b/>
          <w:bCs/>
        </w:rPr>
        <w:t>3. CLÁUSULA TERCEIRA – DA OUTORGA E DO RECOLHIMENTO</w:t>
      </w:r>
    </w:p>
    <w:p w14:paraId="088E128F" w14:textId="77777777" w:rsidR="001717E8" w:rsidRPr="00C47D3B" w:rsidRDefault="00147BFF">
      <w:pPr>
        <w:widowControl w:val="0"/>
        <w:ind w:right="-1"/>
        <w:jc w:val="both"/>
        <w:rPr>
          <w:rFonts w:ascii="Arial" w:hAnsi="Arial" w:cs="Arial"/>
        </w:rPr>
      </w:pPr>
      <w:r w:rsidRPr="00C47D3B">
        <w:rPr>
          <w:rFonts w:ascii="Arial" w:hAnsi="Arial" w:cs="Arial"/>
          <w:bCs/>
        </w:rPr>
        <w:t xml:space="preserve">3.1. A PERMISSIONÁRIA pagará ao PERMITENTE o valor de R$ </w:t>
      </w:r>
      <w:r w:rsidRPr="00C47D3B">
        <w:rPr>
          <w:rFonts w:ascii="Arial" w:hAnsi="Arial" w:cs="Arial"/>
          <w:bCs/>
        </w:rPr>
        <w:t>............ (........................), correspondente à oferta vencedora.</w:t>
      </w:r>
    </w:p>
    <w:p w14:paraId="4D6A9BC4" w14:textId="77777777" w:rsidR="001717E8" w:rsidRPr="00C47D3B" w:rsidRDefault="00147BFF">
      <w:pPr>
        <w:widowControl w:val="0"/>
        <w:ind w:right="-1"/>
        <w:jc w:val="both"/>
        <w:rPr>
          <w:rFonts w:ascii="Arial" w:hAnsi="Arial" w:cs="Arial"/>
        </w:rPr>
      </w:pPr>
      <w:r w:rsidRPr="00C47D3B">
        <w:rPr>
          <w:rFonts w:ascii="Arial" w:hAnsi="Arial" w:cs="Arial"/>
          <w:bCs/>
        </w:rPr>
        <w:t>3.2. O recolhimento será feito em parcela única, no prazo máximo de 3 (três) dias úteis após a assinatura e antes do início da exploração.</w:t>
      </w:r>
    </w:p>
    <w:p w14:paraId="0DE6814D" w14:textId="77777777" w:rsidR="001717E8" w:rsidRDefault="00147BFF">
      <w:pPr>
        <w:widowControl w:val="0"/>
        <w:ind w:right="-1"/>
        <w:jc w:val="both"/>
        <w:rPr>
          <w:rFonts w:ascii="Arial" w:hAnsi="Arial" w:cs="Arial"/>
          <w:bCs/>
        </w:rPr>
      </w:pPr>
      <w:r w:rsidRPr="00C47D3B">
        <w:rPr>
          <w:rFonts w:ascii="Arial" w:hAnsi="Arial" w:cs="Arial"/>
          <w:bCs/>
        </w:rPr>
        <w:t>3.3. O inadimplemento impedirá o início ou determinará a suspensão da atividade, sem prejuízo de multa, atualização pelo IPCA, juros de 1% ao mês pro rata die e demais sanções.</w:t>
      </w:r>
    </w:p>
    <w:p w14:paraId="5EFB2B4E" w14:textId="77777777" w:rsidR="001717E8" w:rsidRPr="00C47D3B" w:rsidRDefault="00147BFF">
      <w:pPr>
        <w:widowControl w:val="0"/>
        <w:ind w:right="-1"/>
        <w:jc w:val="both"/>
        <w:rPr>
          <w:rFonts w:ascii="Arial" w:hAnsi="Arial" w:cs="Arial"/>
        </w:rPr>
      </w:pPr>
      <w:r w:rsidRPr="00C47D3B">
        <w:rPr>
          <w:rFonts w:ascii="Arial" w:hAnsi="Arial" w:cs="Arial"/>
          <w:bCs/>
        </w:rPr>
        <w:t>3.4. Não haverá pagamento, remuneração ou reembolso do Município à PERMISSIONÁRIA.</w:t>
      </w:r>
    </w:p>
    <w:p w14:paraId="00271DCD" w14:textId="77777777" w:rsidR="00E05AA8" w:rsidRPr="00C47D3B" w:rsidRDefault="00E05AA8">
      <w:pPr>
        <w:widowControl w:val="0"/>
        <w:ind w:right="-1"/>
        <w:jc w:val="both"/>
        <w:rPr>
          <w:rFonts w:ascii="Arial" w:eastAsia="MS Mincho" w:hAnsi="Arial" w:cs="Arial"/>
          <w:b/>
          <w:bCs/>
        </w:rPr>
      </w:pPr>
    </w:p>
    <w:p w14:paraId="64B94259" w14:textId="6270101D" w:rsidR="001717E8" w:rsidRPr="00C47D3B" w:rsidRDefault="00147BFF">
      <w:pPr>
        <w:widowControl w:val="0"/>
        <w:ind w:right="-1"/>
        <w:jc w:val="both"/>
        <w:rPr>
          <w:rFonts w:ascii="Arial" w:eastAsia="MS Mincho" w:hAnsi="Arial" w:cs="Arial"/>
          <w:b/>
          <w:bCs/>
        </w:rPr>
      </w:pPr>
      <w:r w:rsidRPr="00C47D3B">
        <w:rPr>
          <w:rFonts w:ascii="Arial" w:eastAsia="MS Mincho" w:hAnsi="Arial" w:cs="Arial"/>
          <w:b/>
          <w:bCs/>
        </w:rPr>
        <w:t>4. CLÁUSULA QUARTA – DAS CONDIÇÕES PARA INÍCIO</w:t>
      </w:r>
    </w:p>
    <w:p w14:paraId="32334991" w14:textId="77777777" w:rsidR="001717E8" w:rsidRPr="00C47D3B" w:rsidRDefault="00147BFF">
      <w:pPr>
        <w:widowControl w:val="0"/>
        <w:ind w:right="-1"/>
        <w:jc w:val="both"/>
        <w:rPr>
          <w:rFonts w:ascii="Arial" w:hAnsi="Arial" w:cs="Arial"/>
          <w:bCs/>
        </w:rPr>
      </w:pPr>
      <w:r w:rsidRPr="00C47D3B">
        <w:rPr>
          <w:rFonts w:ascii="Arial" w:hAnsi="Arial" w:cs="Arial"/>
          <w:bCs/>
        </w:rPr>
        <w:t>4.1. O início depende, cumulativamente, do pagamento da outorga, da aprovação do plano operacional, do itinerário, dos horários, dos veículos e condutores, da apresentação das licenças, autorizações, laudos e seguros e da emissão de autorização municipal expressa.</w:t>
      </w:r>
    </w:p>
    <w:p w14:paraId="0F81AE3C" w14:textId="77777777" w:rsidR="00E05AA8" w:rsidRPr="00C47D3B" w:rsidRDefault="00E05AA8">
      <w:pPr>
        <w:widowControl w:val="0"/>
        <w:ind w:right="-1"/>
        <w:jc w:val="both"/>
        <w:rPr>
          <w:rFonts w:ascii="Arial" w:hAnsi="Arial" w:cs="Arial"/>
        </w:rPr>
      </w:pPr>
    </w:p>
    <w:p w14:paraId="749A1577" w14:textId="77777777" w:rsidR="001717E8" w:rsidRPr="00C47D3B" w:rsidRDefault="00147BFF">
      <w:pPr>
        <w:widowControl w:val="0"/>
        <w:ind w:right="-1"/>
        <w:jc w:val="both"/>
        <w:rPr>
          <w:rFonts w:ascii="Arial" w:eastAsia="MS Mincho" w:hAnsi="Arial" w:cs="Arial"/>
          <w:b/>
          <w:bCs/>
        </w:rPr>
      </w:pPr>
      <w:r w:rsidRPr="00C47D3B">
        <w:rPr>
          <w:rFonts w:ascii="Arial" w:eastAsia="MS Mincho" w:hAnsi="Arial" w:cs="Arial"/>
          <w:b/>
          <w:bCs/>
        </w:rPr>
        <w:t>5. CLÁUSULA QUINTA – DAS OBRIGAÇÕES DA PERMISSIONÁRIA</w:t>
      </w:r>
    </w:p>
    <w:p w14:paraId="5636759C" w14:textId="77777777" w:rsidR="001717E8" w:rsidRPr="00C47D3B" w:rsidRDefault="00147BFF">
      <w:pPr>
        <w:widowControl w:val="0"/>
        <w:ind w:right="-1"/>
        <w:jc w:val="both"/>
        <w:rPr>
          <w:rFonts w:ascii="Arial" w:hAnsi="Arial" w:cs="Arial"/>
        </w:rPr>
      </w:pPr>
      <w:r w:rsidRPr="00C47D3B">
        <w:rPr>
          <w:rFonts w:ascii="Arial" w:hAnsi="Arial" w:cs="Arial"/>
          <w:bCs/>
        </w:rPr>
        <w:t>5.1. Cumprir integralmente o Edital, o Termo de Referência, as normas de trânsito e segurança, a legislação consumerista e as determinações regulares da fiscalização.</w:t>
      </w:r>
    </w:p>
    <w:p w14:paraId="024AB36C" w14:textId="77777777" w:rsidR="001717E8" w:rsidRPr="00C47D3B" w:rsidRDefault="00147BFF">
      <w:pPr>
        <w:widowControl w:val="0"/>
        <w:ind w:right="-1"/>
        <w:jc w:val="both"/>
        <w:rPr>
          <w:rFonts w:ascii="Arial" w:hAnsi="Arial" w:cs="Arial"/>
        </w:rPr>
      </w:pPr>
      <w:r w:rsidRPr="00C47D3B">
        <w:rPr>
          <w:rFonts w:ascii="Arial" w:hAnsi="Arial" w:cs="Arial"/>
          <w:bCs/>
        </w:rPr>
        <w:t>5.2. Manter veículos, módulos, condutores, monitores, equipamentos, licenças, seguros e documentos válidos e em condições seguras durante toda a operação.</w:t>
      </w:r>
    </w:p>
    <w:p w14:paraId="06D1F03C" w14:textId="77777777" w:rsidR="001717E8" w:rsidRPr="00C47D3B" w:rsidRDefault="00147BFF">
      <w:pPr>
        <w:widowControl w:val="0"/>
        <w:ind w:right="-1"/>
        <w:jc w:val="both"/>
        <w:rPr>
          <w:rFonts w:ascii="Arial" w:hAnsi="Arial" w:cs="Arial"/>
        </w:rPr>
      </w:pPr>
      <w:r w:rsidRPr="00C47D3B">
        <w:rPr>
          <w:rFonts w:ascii="Arial" w:hAnsi="Arial" w:cs="Arial"/>
          <w:bCs/>
        </w:rPr>
        <w:t>5.3. Respeitar lotação, velocidade, itinerário, horário, acessibilidade e tarifa máxima, divulgar previamente as condições do serviço e emitir comprovante quando exigido.</w:t>
      </w:r>
    </w:p>
    <w:p w14:paraId="3EF9D18A" w14:textId="77777777" w:rsidR="001717E8" w:rsidRPr="00C47D3B" w:rsidRDefault="00147BFF">
      <w:pPr>
        <w:widowControl w:val="0"/>
        <w:ind w:right="-1"/>
        <w:jc w:val="both"/>
        <w:rPr>
          <w:rFonts w:ascii="Arial" w:hAnsi="Arial" w:cs="Arial"/>
        </w:rPr>
      </w:pPr>
      <w:r w:rsidRPr="00C47D3B">
        <w:rPr>
          <w:rFonts w:ascii="Arial" w:hAnsi="Arial" w:cs="Arial"/>
          <w:bCs/>
        </w:rPr>
        <w:t>5.4. Arcar com todos os custos, tributos, encargos, danos e responsabilidades relacionados à exploração.</w:t>
      </w:r>
    </w:p>
    <w:p w14:paraId="10E87E42" w14:textId="77777777" w:rsidR="001717E8" w:rsidRPr="00C47D3B" w:rsidRDefault="00147BFF">
      <w:pPr>
        <w:widowControl w:val="0"/>
        <w:ind w:right="-1"/>
        <w:jc w:val="both"/>
        <w:rPr>
          <w:rFonts w:ascii="Arial" w:hAnsi="Arial" w:cs="Arial"/>
        </w:rPr>
      </w:pPr>
      <w:r w:rsidRPr="00C47D3B">
        <w:rPr>
          <w:rFonts w:ascii="Arial" w:hAnsi="Arial" w:cs="Arial"/>
          <w:bCs/>
        </w:rPr>
        <w:t>5.5. Restituir o espaço público limpo, desocupado e nas condições recebidas, reparando integralmente os danos causados.</w:t>
      </w:r>
    </w:p>
    <w:p w14:paraId="42405A15" w14:textId="77777777" w:rsidR="001717E8" w:rsidRPr="00C47D3B" w:rsidRDefault="00147BFF">
      <w:pPr>
        <w:widowControl w:val="0"/>
        <w:ind w:right="-1"/>
        <w:jc w:val="both"/>
        <w:rPr>
          <w:rFonts w:ascii="Arial" w:hAnsi="Arial" w:cs="Arial"/>
          <w:bCs/>
        </w:rPr>
      </w:pPr>
      <w:r w:rsidRPr="00C47D3B">
        <w:rPr>
          <w:rFonts w:ascii="Arial" w:hAnsi="Arial" w:cs="Arial"/>
          <w:bCs/>
        </w:rPr>
        <w:t xml:space="preserve">5.6. Não ceder, transferir, </w:t>
      </w:r>
      <w:proofErr w:type="spellStart"/>
      <w:r w:rsidRPr="00C47D3B">
        <w:rPr>
          <w:rFonts w:ascii="Arial" w:hAnsi="Arial" w:cs="Arial"/>
          <w:bCs/>
        </w:rPr>
        <w:t>subpermitir</w:t>
      </w:r>
      <w:proofErr w:type="spellEnd"/>
      <w:r w:rsidRPr="00C47D3B">
        <w:rPr>
          <w:rFonts w:ascii="Arial" w:hAnsi="Arial" w:cs="Arial"/>
          <w:bCs/>
        </w:rPr>
        <w:t xml:space="preserve"> ou subcontratar a atividade principal.</w:t>
      </w:r>
    </w:p>
    <w:p w14:paraId="6A408F2A" w14:textId="77777777" w:rsidR="00E05AA8" w:rsidRPr="00C47D3B" w:rsidRDefault="00E05AA8">
      <w:pPr>
        <w:widowControl w:val="0"/>
        <w:ind w:right="-1"/>
        <w:jc w:val="both"/>
        <w:rPr>
          <w:rFonts w:ascii="Arial" w:hAnsi="Arial" w:cs="Arial"/>
        </w:rPr>
      </w:pPr>
    </w:p>
    <w:p w14:paraId="39CCA2A2" w14:textId="77777777" w:rsidR="001717E8" w:rsidRPr="00C47D3B" w:rsidRDefault="00147BFF">
      <w:pPr>
        <w:widowControl w:val="0"/>
        <w:ind w:right="-1"/>
        <w:jc w:val="both"/>
        <w:rPr>
          <w:rFonts w:ascii="Arial" w:eastAsia="MS Mincho" w:hAnsi="Arial" w:cs="Arial"/>
          <w:b/>
          <w:bCs/>
        </w:rPr>
      </w:pPr>
      <w:r w:rsidRPr="00C47D3B">
        <w:rPr>
          <w:rFonts w:ascii="Arial" w:eastAsia="MS Mincho" w:hAnsi="Arial" w:cs="Arial"/>
          <w:b/>
          <w:bCs/>
        </w:rPr>
        <w:t>6. CLÁUSULA SEXTA – DAS OBRIGAÇÕES DO PERMITENTE</w:t>
      </w:r>
    </w:p>
    <w:p w14:paraId="7A87F3DE" w14:textId="77777777" w:rsidR="001717E8" w:rsidRPr="00C47D3B" w:rsidRDefault="00147BFF">
      <w:pPr>
        <w:widowControl w:val="0"/>
        <w:ind w:right="-1"/>
        <w:jc w:val="both"/>
        <w:rPr>
          <w:rFonts w:ascii="Arial" w:hAnsi="Arial" w:cs="Arial"/>
        </w:rPr>
      </w:pPr>
      <w:r w:rsidRPr="00C47D3B">
        <w:rPr>
          <w:rFonts w:ascii="Arial" w:hAnsi="Arial" w:cs="Arial"/>
          <w:bCs/>
        </w:rPr>
        <w:t>6.1. Indicar o local, aprovar o itinerário e o plano operacional, fiscalizar a execução, registrar ocorrências, exigir documentos e adotar medidas preventivas e sancionatórias.</w:t>
      </w:r>
    </w:p>
    <w:p w14:paraId="4CA395BE" w14:textId="77777777" w:rsidR="001717E8" w:rsidRPr="00C47D3B" w:rsidRDefault="00147BFF">
      <w:pPr>
        <w:widowControl w:val="0"/>
        <w:ind w:right="-1"/>
        <w:jc w:val="both"/>
        <w:rPr>
          <w:rFonts w:ascii="Arial" w:hAnsi="Arial" w:cs="Arial"/>
          <w:bCs/>
        </w:rPr>
      </w:pPr>
      <w:r w:rsidRPr="00C47D3B">
        <w:rPr>
          <w:rFonts w:ascii="Arial" w:hAnsi="Arial" w:cs="Arial"/>
          <w:bCs/>
        </w:rPr>
        <w:t>6.2. O PERMITENTE não responderá pela guarda dos bens da PERMISSIONÁRIA, por compromissos assumidos com terceiros ou por danos decorrentes da operação.</w:t>
      </w:r>
    </w:p>
    <w:p w14:paraId="11A93308" w14:textId="77777777" w:rsidR="00E05AA8" w:rsidRPr="00C47D3B" w:rsidRDefault="00E05AA8">
      <w:pPr>
        <w:widowControl w:val="0"/>
        <w:ind w:right="-1"/>
        <w:jc w:val="both"/>
        <w:rPr>
          <w:rFonts w:ascii="Arial" w:hAnsi="Arial" w:cs="Arial"/>
        </w:rPr>
      </w:pPr>
    </w:p>
    <w:p w14:paraId="3AB46ADF" w14:textId="77777777" w:rsidR="001717E8" w:rsidRPr="00C47D3B" w:rsidRDefault="00147BFF">
      <w:pPr>
        <w:widowControl w:val="0"/>
        <w:ind w:right="-1"/>
        <w:jc w:val="both"/>
        <w:rPr>
          <w:rFonts w:ascii="Arial" w:eastAsia="MS Mincho" w:hAnsi="Arial" w:cs="Arial"/>
          <w:b/>
          <w:bCs/>
        </w:rPr>
      </w:pPr>
      <w:r w:rsidRPr="00C47D3B">
        <w:rPr>
          <w:rFonts w:ascii="Arial" w:eastAsia="MS Mincho" w:hAnsi="Arial" w:cs="Arial"/>
          <w:b/>
          <w:bCs/>
        </w:rPr>
        <w:t xml:space="preserve">7. CLÁUSULA SÉTIMA – DA </w:t>
      </w:r>
      <w:r w:rsidRPr="00C47D3B">
        <w:rPr>
          <w:rFonts w:ascii="Arial" w:eastAsia="MS Mincho" w:hAnsi="Arial" w:cs="Arial"/>
          <w:b/>
          <w:bCs/>
        </w:rPr>
        <w:t>FISCALIZAÇÃO E DAS MEDIDAS DE SEGURANÇA</w:t>
      </w:r>
    </w:p>
    <w:p w14:paraId="3674C67A" w14:textId="77777777" w:rsidR="001717E8" w:rsidRPr="00C47D3B" w:rsidRDefault="00147BFF">
      <w:pPr>
        <w:widowControl w:val="0"/>
        <w:ind w:right="-1"/>
        <w:jc w:val="both"/>
        <w:rPr>
          <w:rFonts w:ascii="Arial" w:hAnsi="Arial" w:cs="Arial"/>
        </w:rPr>
      </w:pPr>
      <w:r w:rsidRPr="00C47D3B">
        <w:rPr>
          <w:rFonts w:ascii="Arial" w:hAnsi="Arial" w:cs="Arial"/>
          <w:bCs/>
        </w:rPr>
        <w:t>7.1. A fiscalização poderá vistoriar veículos e documentos, determinar correções, substituições, redução de capacidade ou suspensão imediata quando houver risco à vida, à segurança, ao trânsito ou ao patrimônio público.</w:t>
      </w:r>
    </w:p>
    <w:p w14:paraId="38EF0B84" w14:textId="77777777" w:rsidR="001717E8" w:rsidRPr="00C47D3B" w:rsidRDefault="00147BFF">
      <w:pPr>
        <w:widowControl w:val="0"/>
        <w:ind w:right="-1"/>
        <w:jc w:val="both"/>
        <w:rPr>
          <w:rFonts w:ascii="Arial" w:hAnsi="Arial" w:cs="Arial"/>
          <w:bCs/>
        </w:rPr>
      </w:pPr>
      <w:r w:rsidRPr="00C47D3B">
        <w:rPr>
          <w:rFonts w:ascii="Arial" w:hAnsi="Arial" w:cs="Arial"/>
          <w:bCs/>
        </w:rPr>
        <w:t>7.2. A fiscalização não exclui nem reduz a responsabilidade da PERMISSIONÁRIA.</w:t>
      </w:r>
    </w:p>
    <w:p w14:paraId="5475DE27" w14:textId="77777777" w:rsidR="00E05AA8" w:rsidRPr="00C47D3B" w:rsidRDefault="00E05AA8">
      <w:pPr>
        <w:widowControl w:val="0"/>
        <w:ind w:right="-1"/>
        <w:jc w:val="both"/>
        <w:rPr>
          <w:rFonts w:ascii="Arial" w:hAnsi="Arial" w:cs="Arial"/>
        </w:rPr>
      </w:pPr>
    </w:p>
    <w:p w14:paraId="45998E96" w14:textId="77777777" w:rsidR="001717E8" w:rsidRPr="00C47D3B" w:rsidRDefault="00147BFF">
      <w:pPr>
        <w:widowControl w:val="0"/>
        <w:ind w:right="-1"/>
        <w:jc w:val="both"/>
        <w:rPr>
          <w:rFonts w:ascii="Arial" w:eastAsia="MS Mincho" w:hAnsi="Arial" w:cs="Arial"/>
          <w:b/>
          <w:bCs/>
        </w:rPr>
      </w:pPr>
      <w:r w:rsidRPr="00C47D3B">
        <w:rPr>
          <w:rFonts w:ascii="Arial" w:eastAsia="MS Mincho" w:hAnsi="Arial" w:cs="Arial"/>
          <w:b/>
          <w:bCs/>
        </w:rPr>
        <w:t>8. CLÁUSULA OITAVA – DA TARIFA E DA RELAÇÃO COM OS USUÁRIOS</w:t>
      </w:r>
    </w:p>
    <w:p w14:paraId="2EFFDCD8" w14:textId="75C0CC94" w:rsidR="001717E8" w:rsidRPr="00C47D3B" w:rsidRDefault="00147BFF">
      <w:pPr>
        <w:widowControl w:val="0"/>
        <w:ind w:right="-1"/>
        <w:jc w:val="both"/>
        <w:rPr>
          <w:rFonts w:ascii="Arial" w:hAnsi="Arial" w:cs="Arial"/>
        </w:rPr>
      </w:pPr>
      <w:r w:rsidRPr="007D4623">
        <w:rPr>
          <w:rFonts w:ascii="Arial" w:hAnsi="Arial" w:cs="Arial"/>
          <w:bCs/>
        </w:rPr>
        <w:t xml:space="preserve">8.1. A tarifa máxima será de R$ </w:t>
      </w:r>
      <w:r w:rsidR="006164CC" w:rsidRPr="007D4623">
        <w:rPr>
          <w:rFonts w:ascii="Arial" w:hAnsi="Arial" w:cs="Arial"/>
          <w:bCs/>
        </w:rPr>
        <w:t>1</w:t>
      </w:r>
      <w:r w:rsidR="007D4623" w:rsidRPr="007D4623">
        <w:rPr>
          <w:rFonts w:ascii="Arial" w:hAnsi="Arial" w:cs="Arial"/>
          <w:bCs/>
        </w:rPr>
        <w:t>5</w:t>
      </w:r>
      <w:r w:rsidR="006164CC" w:rsidRPr="007D4623">
        <w:rPr>
          <w:rFonts w:ascii="Arial" w:hAnsi="Arial" w:cs="Arial"/>
          <w:bCs/>
        </w:rPr>
        <w:t>,00 (</w:t>
      </w:r>
      <w:r w:rsidR="007D4623" w:rsidRPr="007D4623">
        <w:rPr>
          <w:rFonts w:ascii="Arial" w:hAnsi="Arial" w:cs="Arial"/>
          <w:bCs/>
        </w:rPr>
        <w:t>quinze</w:t>
      </w:r>
      <w:r w:rsidR="006164CC" w:rsidRPr="007D4623">
        <w:rPr>
          <w:rFonts w:ascii="Arial" w:hAnsi="Arial" w:cs="Arial"/>
          <w:bCs/>
        </w:rPr>
        <w:t>) reais</w:t>
      </w:r>
      <w:r w:rsidRPr="007D4623">
        <w:rPr>
          <w:rFonts w:ascii="Arial" w:hAnsi="Arial" w:cs="Arial"/>
          <w:bCs/>
        </w:rPr>
        <w:t xml:space="preserve"> por passageiro, vedada cobrança superior ou discriminatória.</w:t>
      </w:r>
    </w:p>
    <w:p w14:paraId="28C827D5" w14:textId="77777777" w:rsidR="001717E8" w:rsidRPr="00C47D3B" w:rsidRDefault="00147BFF">
      <w:pPr>
        <w:widowControl w:val="0"/>
        <w:ind w:right="-1"/>
        <w:jc w:val="both"/>
        <w:rPr>
          <w:rFonts w:ascii="Arial" w:hAnsi="Arial" w:cs="Arial"/>
          <w:bCs/>
        </w:rPr>
      </w:pPr>
      <w:r w:rsidRPr="00C47D3B">
        <w:rPr>
          <w:rFonts w:ascii="Arial" w:hAnsi="Arial" w:cs="Arial"/>
          <w:bCs/>
        </w:rPr>
        <w:t>8.2. A relação entre a PERMISSIONÁRIA e os usuários submete-se ao Código de Defesa do Consumidor, sem transferência de responsabilidade ao Município.</w:t>
      </w:r>
    </w:p>
    <w:p w14:paraId="4D00598A" w14:textId="77777777" w:rsidR="00E05AA8" w:rsidRPr="00C47D3B" w:rsidRDefault="00E05AA8">
      <w:pPr>
        <w:widowControl w:val="0"/>
        <w:ind w:right="-1"/>
        <w:jc w:val="both"/>
        <w:rPr>
          <w:rFonts w:ascii="Arial" w:hAnsi="Arial" w:cs="Arial"/>
        </w:rPr>
      </w:pPr>
    </w:p>
    <w:p w14:paraId="21ACD64B" w14:textId="77777777" w:rsidR="001717E8" w:rsidRPr="00C47D3B" w:rsidRDefault="00147BFF">
      <w:pPr>
        <w:widowControl w:val="0"/>
        <w:ind w:right="-1"/>
        <w:jc w:val="both"/>
        <w:rPr>
          <w:rFonts w:ascii="Arial" w:eastAsia="MS Mincho" w:hAnsi="Arial" w:cs="Arial"/>
          <w:b/>
          <w:bCs/>
        </w:rPr>
      </w:pPr>
      <w:r w:rsidRPr="00C47D3B">
        <w:rPr>
          <w:rFonts w:ascii="Arial" w:eastAsia="MS Mincho" w:hAnsi="Arial" w:cs="Arial"/>
          <w:b/>
          <w:bCs/>
        </w:rPr>
        <w:t>9. CLÁUSULA NONA – DAS INFRAÇÕES E SANÇÕES</w:t>
      </w:r>
    </w:p>
    <w:p w14:paraId="7EA5D2C2" w14:textId="77777777" w:rsidR="001717E8" w:rsidRPr="00C47D3B" w:rsidRDefault="00147BFF">
      <w:pPr>
        <w:widowControl w:val="0"/>
        <w:ind w:right="-1"/>
        <w:jc w:val="both"/>
        <w:rPr>
          <w:rFonts w:ascii="Arial" w:hAnsi="Arial" w:cs="Arial"/>
        </w:rPr>
      </w:pPr>
      <w:r w:rsidRPr="00C47D3B">
        <w:rPr>
          <w:rFonts w:ascii="Arial" w:hAnsi="Arial" w:cs="Arial"/>
          <w:bCs/>
        </w:rPr>
        <w:t>9.1. O descumprimento sujeitará a PERMISSIONÁRIA às sanções previstas na Lei nº 14.133/2021, no Edital e no Termo de Referência, mediante processo administrativo, sem prejuízo da suspensão cautelar em situação de risco grave ou iminente.</w:t>
      </w:r>
    </w:p>
    <w:p w14:paraId="3A9362AC" w14:textId="77777777" w:rsidR="001717E8" w:rsidRDefault="00147BFF">
      <w:pPr>
        <w:widowControl w:val="0"/>
        <w:ind w:right="-1"/>
        <w:jc w:val="both"/>
        <w:rPr>
          <w:rFonts w:ascii="Arial" w:hAnsi="Arial" w:cs="Arial"/>
          <w:bCs/>
        </w:rPr>
      </w:pPr>
      <w:r w:rsidRPr="00C47D3B">
        <w:rPr>
          <w:rFonts w:ascii="Arial" w:hAnsi="Arial" w:cs="Arial"/>
          <w:bCs/>
        </w:rPr>
        <w:t>9.2. As multas terão como base o valor da outorga e observarão as faixas e critérios definidos no Edital.</w:t>
      </w:r>
    </w:p>
    <w:p w14:paraId="2DEDCB46" w14:textId="77777777" w:rsidR="007D4623" w:rsidRPr="00C47D3B" w:rsidRDefault="007D4623">
      <w:pPr>
        <w:widowControl w:val="0"/>
        <w:ind w:right="-1"/>
        <w:jc w:val="both"/>
        <w:rPr>
          <w:rFonts w:ascii="Arial" w:hAnsi="Arial" w:cs="Arial"/>
          <w:bCs/>
        </w:rPr>
      </w:pPr>
    </w:p>
    <w:p w14:paraId="433D469D" w14:textId="77777777" w:rsidR="001717E8" w:rsidRPr="00C47D3B" w:rsidRDefault="00147BFF">
      <w:pPr>
        <w:widowControl w:val="0"/>
        <w:ind w:right="-1"/>
        <w:jc w:val="both"/>
        <w:rPr>
          <w:rFonts w:ascii="Arial" w:eastAsia="MS Mincho" w:hAnsi="Arial" w:cs="Arial"/>
          <w:b/>
          <w:bCs/>
        </w:rPr>
      </w:pPr>
      <w:r w:rsidRPr="00C47D3B">
        <w:rPr>
          <w:rFonts w:ascii="Arial" w:eastAsia="MS Mincho" w:hAnsi="Arial" w:cs="Arial"/>
          <w:b/>
          <w:bCs/>
        </w:rPr>
        <w:t>10. CLÁUSULA DÉCIMA – DA EXTINÇÃO E REVOGAÇÃO</w:t>
      </w:r>
    </w:p>
    <w:p w14:paraId="20CABE9E" w14:textId="77777777" w:rsidR="001717E8" w:rsidRPr="00C47D3B" w:rsidRDefault="00147BFF">
      <w:pPr>
        <w:widowControl w:val="0"/>
        <w:ind w:right="-1"/>
        <w:jc w:val="both"/>
        <w:rPr>
          <w:rFonts w:ascii="Arial" w:hAnsi="Arial" w:cs="Arial"/>
        </w:rPr>
      </w:pPr>
      <w:r w:rsidRPr="00C47D3B">
        <w:rPr>
          <w:rFonts w:ascii="Arial" w:hAnsi="Arial" w:cs="Arial"/>
          <w:bCs/>
        </w:rPr>
        <w:t>10.1. A permissão extinguir-se-á pelo término do prazo, cumprimento do período de exploração, revogação motivada por interesse público, descumprimento, risco à segurança ou demais hipóteses legais.</w:t>
      </w:r>
    </w:p>
    <w:p w14:paraId="1CFF751D" w14:textId="77777777" w:rsidR="001717E8" w:rsidRPr="00C47D3B" w:rsidRDefault="00147BFF">
      <w:pPr>
        <w:widowControl w:val="0"/>
        <w:ind w:right="-1"/>
        <w:jc w:val="both"/>
        <w:rPr>
          <w:rFonts w:ascii="Arial" w:hAnsi="Arial" w:cs="Arial"/>
        </w:rPr>
      </w:pPr>
      <w:r w:rsidRPr="00C47D3B">
        <w:rPr>
          <w:rFonts w:ascii="Arial" w:hAnsi="Arial" w:cs="Arial"/>
          <w:bCs/>
        </w:rPr>
        <w:t>10.2. Não haverá prorrogação automática nem transferência subjetiva do ajuste para outra pessoa jurídica.</w:t>
      </w:r>
    </w:p>
    <w:p w14:paraId="0F3C987A" w14:textId="77777777" w:rsidR="001717E8" w:rsidRPr="00C47D3B" w:rsidRDefault="00147BFF">
      <w:pPr>
        <w:widowControl w:val="0"/>
        <w:ind w:right="-1"/>
        <w:jc w:val="both"/>
        <w:rPr>
          <w:rFonts w:ascii="Arial" w:hAnsi="Arial" w:cs="Arial"/>
        </w:rPr>
      </w:pPr>
      <w:r w:rsidRPr="00C47D3B">
        <w:rPr>
          <w:rFonts w:ascii="Arial" w:hAnsi="Arial" w:cs="Arial"/>
          <w:bCs/>
        </w:rPr>
        <w:t>10.3. Não haverá restituição da outorga quando a extinção decorrer de culpa, infração ou irregularidade da PERMISSIONÁRIA.</w:t>
      </w:r>
    </w:p>
    <w:p w14:paraId="22B249FA" w14:textId="72CC825A" w:rsidR="001717E8" w:rsidRPr="00C47D3B" w:rsidRDefault="00147BFF">
      <w:pPr>
        <w:widowControl w:val="0"/>
        <w:ind w:right="-1"/>
        <w:jc w:val="both"/>
        <w:rPr>
          <w:rFonts w:ascii="Arial" w:hAnsi="Arial" w:cs="Arial"/>
          <w:bCs/>
        </w:rPr>
      </w:pPr>
      <w:r w:rsidRPr="00C47D3B">
        <w:rPr>
          <w:rFonts w:ascii="Arial" w:hAnsi="Arial" w:cs="Arial"/>
          <w:bCs/>
        </w:rPr>
        <w:t xml:space="preserve">10.4. </w:t>
      </w:r>
      <w:r w:rsidR="003F74A6" w:rsidRPr="003F74A6">
        <w:rPr>
          <w:rFonts w:ascii="Arial" w:hAnsi="Arial" w:cs="Arial"/>
          <w:bCs/>
        </w:rPr>
        <w:t>Se a exploração durante o período obrigatório de 04 a 13 de setembro de 2026 não puder ser iniciada ou for encerrada antecipadamente por ato superveniente e exclusivo do PERMITENTE, sem culpa ou contribuição da PERMISSIONÁRIA, poderá ser restituída a parcela proporcional ao período obrigatório não explorado, mediante apuração administrativa. A não autorização ou a limitação da exploração durante o período facultativo não ensejará restituição, abatimento, compensação ou indenização</w:t>
      </w:r>
      <w:r w:rsidRPr="00C47D3B">
        <w:rPr>
          <w:rFonts w:ascii="Arial" w:hAnsi="Arial" w:cs="Arial"/>
          <w:bCs/>
        </w:rPr>
        <w:t>.</w:t>
      </w:r>
    </w:p>
    <w:p w14:paraId="1474F745" w14:textId="77777777" w:rsidR="00E05AA8" w:rsidRPr="00C47D3B" w:rsidRDefault="00E05AA8">
      <w:pPr>
        <w:widowControl w:val="0"/>
        <w:ind w:right="-1"/>
        <w:jc w:val="both"/>
        <w:rPr>
          <w:rFonts w:ascii="Arial" w:hAnsi="Arial" w:cs="Arial"/>
        </w:rPr>
      </w:pPr>
    </w:p>
    <w:p w14:paraId="2CCCC481" w14:textId="77777777" w:rsidR="001717E8" w:rsidRPr="00C47D3B" w:rsidRDefault="00147BFF">
      <w:pPr>
        <w:widowControl w:val="0"/>
        <w:ind w:right="-1"/>
        <w:jc w:val="both"/>
        <w:rPr>
          <w:rFonts w:ascii="Arial" w:eastAsia="MS Mincho" w:hAnsi="Arial" w:cs="Arial"/>
          <w:b/>
          <w:bCs/>
        </w:rPr>
      </w:pPr>
      <w:r w:rsidRPr="00C47D3B">
        <w:rPr>
          <w:rFonts w:ascii="Arial" w:eastAsia="MS Mincho" w:hAnsi="Arial" w:cs="Arial"/>
          <w:b/>
          <w:bCs/>
        </w:rPr>
        <w:t xml:space="preserve">11. CLÁUSULA DÉCIMA </w:t>
      </w:r>
      <w:r w:rsidRPr="00C47D3B">
        <w:rPr>
          <w:rFonts w:ascii="Arial" w:eastAsia="MS Mincho" w:hAnsi="Arial" w:cs="Arial"/>
          <w:b/>
          <w:bCs/>
        </w:rPr>
        <w:t>PRIMEIRA – DAS ALTERAÇÕES</w:t>
      </w:r>
    </w:p>
    <w:p w14:paraId="469B43AF" w14:textId="77777777" w:rsidR="001717E8" w:rsidRPr="00C47D3B" w:rsidRDefault="00147BFF">
      <w:pPr>
        <w:widowControl w:val="0"/>
        <w:ind w:right="-1"/>
        <w:jc w:val="both"/>
        <w:rPr>
          <w:rFonts w:ascii="Arial" w:hAnsi="Arial" w:cs="Arial"/>
        </w:rPr>
      </w:pPr>
      <w:r w:rsidRPr="00C47D3B">
        <w:rPr>
          <w:rFonts w:ascii="Arial" w:hAnsi="Arial" w:cs="Arial"/>
          <w:bCs/>
        </w:rPr>
        <w:t>11.1. Alterações de período, área, itinerário, tarifa, exclusividade ou demais elementos que afetem o potencial econômico dependerão de motivação, avaliação de impacto e termo aditivo, vedada a descaracterização do objeto ou ampliação gratuita da exploração.</w:t>
      </w:r>
    </w:p>
    <w:p w14:paraId="4D805A9A" w14:textId="77777777" w:rsidR="001717E8" w:rsidRPr="00C47D3B" w:rsidRDefault="00147BFF">
      <w:pPr>
        <w:widowControl w:val="0"/>
        <w:ind w:right="-1"/>
        <w:jc w:val="both"/>
        <w:rPr>
          <w:rFonts w:ascii="Arial" w:hAnsi="Arial" w:cs="Arial"/>
          <w:bCs/>
        </w:rPr>
      </w:pPr>
      <w:r w:rsidRPr="00C47D3B">
        <w:rPr>
          <w:rFonts w:ascii="Arial" w:hAnsi="Arial" w:cs="Arial"/>
          <w:bCs/>
        </w:rPr>
        <w:t>11.2. Ajustes meramente operacionais que não alterem o objeto ou a equação econômica poderão ser registrados por apostila ou ordem escrita da fiscalização.</w:t>
      </w:r>
    </w:p>
    <w:p w14:paraId="1052C100" w14:textId="77777777" w:rsidR="00E05AA8" w:rsidRPr="00C47D3B" w:rsidRDefault="00E05AA8">
      <w:pPr>
        <w:widowControl w:val="0"/>
        <w:ind w:right="-1"/>
        <w:jc w:val="both"/>
        <w:rPr>
          <w:rFonts w:ascii="Arial" w:hAnsi="Arial" w:cs="Arial"/>
        </w:rPr>
      </w:pPr>
    </w:p>
    <w:p w14:paraId="5020B177" w14:textId="77777777" w:rsidR="001717E8" w:rsidRPr="00C47D3B" w:rsidRDefault="00147BFF">
      <w:pPr>
        <w:widowControl w:val="0"/>
        <w:ind w:right="-1"/>
        <w:jc w:val="both"/>
        <w:rPr>
          <w:rFonts w:ascii="Arial" w:eastAsia="MS Mincho" w:hAnsi="Arial" w:cs="Arial"/>
          <w:b/>
          <w:bCs/>
        </w:rPr>
      </w:pPr>
      <w:r w:rsidRPr="00C47D3B">
        <w:rPr>
          <w:rFonts w:ascii="Arial" w:eastAsia="MS Mincho" w:hAnsi="Arial" w:cs="Arial"/>
          <w:b/>
          <w:bCs/>
        </w:rPr>
        <w:t>12. CLÁUSULA DÉCIMA SEGUNDA – DOS CASOS OMISSOS E DA PUBLICAÇÃO</w:t>
      </w:r>
    </w:p>
    <w:p w14:paraId="1145152C" w14:textId="77777777" w:rsidR="001717E8" w:rsidRPr="00C47D3B" w:rsidRDefault="00147BFF">
      <w:pPr>
        <w:widowControl w:val="0"/>
        <w:ind w:right="-1"/>
        <w:jc w:val="both"/>
        <w:rPr>
          <w:rFonts w:ascii="Arial" w:hAnsi="Arial" w:cs="Arial"/>
        </w:rPr>
      </w:pPr>
      <w:r w:rsidRPr="00C47D3B">
        <w:rPr>
          <w:rFonts w:ascii="Arial" w:hAnsi="Arial" w:cs="Arial"/>
          <w:bCs/>
        </w:rPr>
        <w:t>12.1. Os casos omissos serão decididos conforme a Lei nº 14.133/2021, a legislação municipal e os princípios de Direito Administrativo. O Código de Defesa do Consumidor aplica-se à relação entre a PERMISSIONÁRIA e os usuários.</w:t>
      </w:r>
    </w:p>
    <w:p w14:paraId="224A04E4" w14:textId="77777777" w:rsidR="001717E8" w:rsidRPr="00C47D3B" w:rsidRDefault="00147BFF">
      <w:pPr>
        <w:widowControl w:val="0"/>
        <w:ind w:right="-1"/>
        <w:jc w:val="both"/>
        <w:rPr>
          <w:rFonts w:ascii="Arial" w:hAnsi="Arial" w:cs="Arial"/>
          <w:bCs/>
        </w:rPr>
      </w:pPr>
      <w:r w:rsidRPr="00C47D3B">
        <w:rPr>
          <w:rFonts w:ascii="Arial" w:hAnsi="Arial" w:cs="Arial"/>
          <w:bCs/>
        </w:rPr>
        <w:t>12.2. O instrumento será divulgado no PNCP e no sítio eletrônico oficial, na forma legal.</w:t>
      </w:r>
    </w:p>
    <w:p w14:paraId="3AA4DFE8" w14:textId="77777777" w:rsidR="00E05AA8" w:rsidRPr="00C47D3B" w:rsidRDefault="00E05AA8">
      <w:pPr>
        <w:widowControl w:val="0"/>
        <w:ind w:right="-1"/>
        <w:jc w:val="both"/>
        <w:rPr>
          <w:rFonts w:ascii="Arial" w:hAnsi="Arial" w:cs="Arial"/>
        </w:rPr>
      </w:pPr>
    </w:p>
    <w:p w14:paraId="0CAA5262" w14:textId="77777777" w:rsidR="001717E8" w:rsidRPr="00C47D3B" w:rsidRDefault="00147BFF">
      <w:pPr>
        <w:widowControl w:val="0"/>
        <w:ind w:right="-1"/>
        <w:jc w:val="both"/>
        <w:rPr>
          <w:rFonts w:ascii="Arial" w:eastAsia="MS Mincho" w:hAnsi="Arial" w:cs="Arial"/>
          <w:b/>
          <w:bCs/>
        </w:rPr>
      </w:pPr>
      <w:r w:rsidRPr="00C47D3B">
        <w:rPr>
          <w:rFonts w:ascii="Arial" w:eastAsia="MS Mincho" w:hAnsi="Arial" w:cs="Arial"/>
          <w:b/>
          <w:bCs/>
        </w:rPr>
        <w:t>13. CLÁUSULA DÉCIMA TERCEIRA – DO FORO</w:t>
      </w:r>
    </w:p>
    <w:p w14:paraId="7D272BE0" w14:textId="78AA2553" w:rsidR="001717E8" w:rsidRPr="00C47D3B" w:rsidRDefault="00147BFF">
      <w:pPr>
        <w:widowControl w:val="0"/>
        <w:ind w:right="-1"/>
        <w:jc w:val="both"/>
        <w:rPr>
          <w:rFonts w:ascii="Arial" w:hAnsi="Arial" w:cs="Arial"/>
        </w:rPr>
      </w:pPr>
      <w:r w:rsidRPr="00C47D3B">
        <w:rPr>
          <w:rFonts w:ascii="Arial" w:hAnsi="Arial" w:cs="Arial"/>
          <w:bCs/>
        </w:rPr>
        <w:t>13.1. Fica eleito o Foro da Comarca de Tanabi</w:t>
      </w:r>
      <w:r w:rsidR="006164CC">
        <w:rPr>
          <w:rFonts w:ascii="Arial" w:hAnsi="Arial" w:cs="Arial"/>
          <w:bCs/>
        </w:rPr>
        <w:t>, Estado de São Paulo</w:t>
      </w:r>
      <w:r w:rsidRPr="00C47D3B">
        <w:rPr>
          <w:rFonts w:ascii="Arial" w:hAnsi="Arial" w:cs="Arial"/>
          <w:bCs/>
        </w:rPr>
        <w:t xml:space="preserve"> para dirimir controvérsias não solucionadas administrativamente.</w:t>
      </w:r>
    </w:p>
    <w:p w14:paraId="62CB2C01" w14:textId="77777777" w:rsidR="00655ED9" w:rsidRDefault="009F6ED4" w:rsidP="009F6ED4">
      <w:pPr>
        <w:tabs>
          <w:tab w:val="left" w:pos="3483"/>
        </w:tabs>
        <w:rPr>
          <w:rFonts w:ascii="Arial" w:hAnsi="Arial" w:cs="Arial"/>
        </w:rPr>
      </w:pPr>
      <w:r w:rsidRPr="00C47D3B">
        <w:rPr>
          <w:rFonts w:ascii="Arial" w:hAnsi="Arial" w:cs="Arial"/>
        </w:rPr>
        <w:tab/>
      </w:r>
    </w:p>
    <w:p w14:paraId="7CF827C5" w14:textId="77777777" w:rsidR="007D4623" w:rsidRDefault="007D4623" w:rsidP="009F6ED4">
      <w:pPr>
        <w:tabs>
          <w:tab w:val="left" w:pos="3483"/>
        </w:tabs>
        <w:rPr>
          <w:rFonts w:ascii="Arial" w:hAnsi="Arial" w:cs="Arial"/>
        </w:rPr>
      </w:pPr>
    </w:p>
    <w:p w14:paraId="351C1167" w14:textId="77777777" w:rsidR="007D4623" w:rsidRDefault="007D4623" w:rsidP="009F6ED4">
      <w:pPr>
        <w:tabs>
          <w:tab w:val="left" w:pos="3483"/>
        </w:tabs>
        <w:rPr>
          <w:rFonts w:ascii="Arial" w:hAnsi="Arial" w:cs="Arial"/>
        </w:rPr>
      </w:pPr>
    </w:p>
    <w:p w14:paraId="3F319186" w14:textId="77777777" w:rsidR="007D4623" w:rsidRPr="00C47D3B" w:rsidRDefault="007D4623" w:rsidP="009F6ED4">
      <w:pPr>
        <w:tabs>
          <w:tab w:val="left" w:pos="3483"/>
        </w:tabs>
        <w:rPr>
          <w:rFonts w:ascii="Arial" w:hAnsi="Arial" w:cs="Arial"/>
        </w:rPr>
      </w:pPr>
    </w:p>
    <w:p w14:paraId="2764177A" w14:textId="77777777" w:rsidR="00655ED9" w:rsidRDefault="00655ED9" w:rsidP="00655ED9">
      <w:pPr>
        <w:jc w:val="center"/>
        <w:rPr>
          <w:rFonts w:ascii="Arial" w:hAnsi="Arial" w:cs="Arial"/>
        </w:rPr>
      </w:pPr>
      <w:r w:rsidRPr="00C47D3B">
        <w:rPr>
          <w:rFonts w:ascii="Arial" w:hAnsi="Arial" w:cs="Arial"/>
        </w:rPr>
        <w:t>Tanabi, XX de XXXXXXXXX de 2026.</w:t>
      </w:r>
    </w:p>
    <w:p w14:paraId="3D40BC0D" w14:textId="77777777" w:rsidR="007D4623" w:rsidRPr="00C47D3B" w:rsidRDefault="007D4623" w:rsidP="00655ED9">
      <w:pPr>
        <w:jc w:val="center"/>
        <w:rPr>
          <w:rFonts w:ascii="Arial" w:hAnsi="Arial" w:cs="Arial"/>
        </w:rPr>
      </w:pPr>
    </w:p>
    <w:p w14:paraId="0F7285E8" w14:textId="77777777" w:rsidR="00655ED9" w:rsidRPr="00C47D3B" w:rsidRDefault="00655ED9" w:rsidP="00655ED9">
      <w:pPr>
        <w:jc w:val="both"/>
        <w:rPr>
          <w:rFonts w:ascii="Arial" w:hAnsi="Arial" w:cs="Arial"/>
        </w:rPr>
      </w:pPr>
    </w:p>
    <w:p w14:paraId="3787D26C" w14:textId="77777777" w:rsidR="00655ED9" w:rsidRPr="00C47D3B" w:rsidRDefault="00655ED9" w:rsidP="00655ED9">
      <w:pPr>
        <w:jc w:val="center"/>
        <w:rPr>
          <w:rFonts w:ascii="Arial" w:hAnsi="Arial" w:cs="Arial"/>
        </w:rPr>
      </w:pPr>
      <w:r w:rsidRPr="00C47D3B">
        <w:rPr>
          <w:rFonts w:ascii="Arial" w:hAnsi="Arial" w:cs="Arial"/>
        </w:rPr>
        <w:t>_______________________________________________________</w:t>
      </w:r>
    </w:p>
    <w:p w14:paraId="70A05B76" w14:textId="77777777" w:rsidR="00655ED9" w:rsidRDefault="00655ED9" w:rsidP="00655ED9">
      <w:pPr>
        <w:jc w:val="center"/>
        <w:rPr>
          <w:rFonts w:ascii="Arial" w:hAnsi="Arial" w:cs="Arial"/>
        </w:rPr>
      </w:pPr>
      <w:r w:rsidRPr="00C47D3B">
        <w:rPr>
          <w:rFonts w:ascii="Arial" w:hAnsi="Arial" w:cs="Arial"/>
        </w:rPr>
        <w:t xml:space="preserve">Representante legal do </w:t>
      </w:r>
      <w:r w:rsidR="00D57128" w:rsidRPr="00C47D3B">
        <w:rPr>
          <w:rFonts w:ascii="Arial" w:hAnsi="Arial" w:cs="Arial"/>
        </w:rPr>
        <w:t>PERMITENTE</w:t>
      </w:r>
    </w:p>
    <w:p w14:paraId="477E6897" w14:textId="77777777" w:rsidR="007D4623" w:rsidRPr="00C47D3B" w:rsidRDefault="007D4623" w:rsidP="00655ED9">
      <w:pPr>
        <w:jc w:val="center"/>
        <w:rPr>
          <w:rFonts w:ascii="Arial" w:hAnsi="Arial" w:cs="Arial"/>
        </w:rPr>
      </w:pPr>
    </w:p>
    <w:p w14:paraId="3A0621B2" w14:textId="77777777" w:rsidR="00655ED9" w:rsidRPr="00C47D3B" w:rsidRDefault="00655ED9" w:rsidP="00655ED9">
      <w:pPr>
        <w:jc w:val="center"/>
        <w:rPr>
          <w:rFonts w:ascii="Arial" w:hAnsi="Arial" w:cs="Arial"/>
        </w:rPr>
      </w:pPr>
    </w:p>
    <w:p w14:paraId="1847896D" w14:textId="77777777" w:rsidR="00655ED9" w:rsidRPr="00C47D3B" w:rsidRDefault="00655ED9" w:rsidP="00655ED9">
      <w:pPr>
        <w:jc w:val="center"/>
        <w:rPr>
          <w:rFonts w:ascii="Arial" w:hAnsi="Arial" w:cs="Arial"/>
        </w:rPr>
      </w:pPr>
      <w:r w:rsidRPr="00C47D3B">
        <w:rPr>
          <w:rFonts w:ascii="Arial" w:hAnsi="Arial" w:cs="Arial"/>
        </w:rPr>
        <w:t>_______________________________________________________</w:t>
      </w:r>
    </w:p>
    <w:p w14:paraId="0B6FD352" w14:textId="52FB7135" w:rsidR="00655ED9" w:rsidRPr="00C47D3B" w:rsidRDefault="00655ED9" w:rsidP="00655ED9">
      <w:pPr>
        <w:jc w:val="center"/>
        <w:rPr>
          <w:rFonts w:ascii="Arial" w:hAnsi="Arial" w:cs="Arial"/>
        </w:rPr>
      </w:pPr>
      <w:r w:rsidRPr="00C47D3B">
        <w:rPr>
          <w:rFonts w:ascii="Arial" w:hAnsi="Arial" w:cs="Arial"/>
        </w:rPr>
        <w:t>Representante legal d</w:t>
      </w:r>
      <w:r w:rsidR="002B3D10" w:rsidRPr="00C47D3B">
        <w:rPr>
          <w:rFonts w:ascii="Arial" w:hAnsi="Arial" w:cs="Arial"/>
        </w:rPr>
        <w:t>a</w:t>
      </w:r>
      <w:r w:rsidRPr="00C47D3B">
        <w:rPr>
          <w:rFonts w:ascii="Arial" w:hAnsi="Arial" w:cs="Arial"/>
        </w:rPr>
        <w:t xml:space="preserve"> </w:t>
      </w:r>
      <w:r w:rsidR="00D57128" w:rsidRPr="00C47D3B">
        <w:rPr>
          <w:rFonts w:ascii="Arial" w:hAnsi="Arial" w:cs="Arial"/>
        </w:rPr>
        <w:t>PERMISSIONÁRI</w:t>
      </w:r>
      <w:r w:rsidR="002B3D10" w:rsidRPr="00C47D3B">
        <w:rPr>
          <w:rFonts w:ascii="Arial" w:hAnsi="Arial" w:cs="Arial"/>
        </w:rPr>
        <w:t>A</w:t>
      </w:r>
    </w:p>
    <w:p w14:paraId="5C0AB785" w14:textId="77777777" w:rsidR="00655ED9" w:rsidRPr="00C47D3B" w:rsidRDefault="00655ED9" w:rsidP="00655ED9">
      <w:pPr>
        <w:rPr>
          <w:rFonts w:ascii="Arial" w:hAnsi="Arial" w:cs="Arial"/>
          <w:b/>
        </w:rPr>
      </w:pPr>
    </w:p>
    <w:p w14:paraId="222F5524" w14:textId="77777777" w:rsidR="00655ED9" w:rsidRPr="00C47D3B" w:rsidRDefault="00655ED9" w:rsidP="00655ED9">
      <w:pPr>
        <w:rPr>
          <w:rFonts w:ascii="Arial" w:hAnsi="Arial" w:cs="Arial"/>
          <w:b/>
        </w:rPr>
      </w:pPr>
      <w:r w:rsidRPr="00C47D3B">
        <w:rPr>
          <w:rFonts w:ascii="Arial" w:hAnsi="Arial" w:cs="Arial"/>
          <w:b/>
        </w:rPr>
        <w:t>TESTEMUNHAS:</w:t>
      </w:r>
    </w:p>
    <w:p w14:paraId="0CE2082B" w14:textId="77777777" w:rsidR="00655ED9" w:rsidRPr="00C47D3B" w:rsidRDefault="00655ED9" w:rsidP="00655ED9">
      <w:pPr>
        <w:rPr>
          <w:rFonts w:ascii="Arial" w:hAnsi="Arial" w:cs="Arial"/>
          <w:bCs/>
        </w:rPr>
      </w:pPr>
      <w:r w:rsidRPr="00C47D3B">
        <w:rPr>
          <w:rFonts w:ascii="Arial" w:hAnsi="Arial" w:cs="Arial"/>
          <w:bCs/>
        </w:rPr>
        <w:t>1-</w:t>
      </w:r>
    </w:p>
    <w:p w14:paraId="5660150A" w14:textId="77777777" w:rsidR="00655ED9" w:rsidRPr="00C47D3B" w:rsidRDefault="00655ED9" w:rsidP="00655ED9">
      <w:pPr>
        <w:rPr>
          <w:rFonts w:ascii="Arial" w:hAnsi="Arial" w:cs="Arial"/>
          <w:bCs/>
        </w:rPr>
      </w:pPr>
      <w:r w:rsidRPr="00C47D3B">
        <w:rPr>
          <w:rFonts w:ascii="Arial" w:hAnsi="Arial" w:cs="Arial"/>
          <w:bCs/>
        </w:rPr>
        <w:t>2-</w:t>
      </w:r>
    </w:p>
    <w:p w14:paraId="3F13FC0C" w14:textId="77777777" w:rsidR="00655ED9" w:rsidRPr="00C47D3B" w:rsidRDefault="00655ED9" w:rsidP="00655ED9">
      <w:pPr>
        <w:rPr>
          <w:rFonts w:ascii="Arial" w:hAnsi="Arial" w:cs="Arial"/>
          <w:bCs/>
        </w:rPr>
      </w:pPr>
    </w:p>
    <w:p w14:paraId="470385C9" w14:textId="77777777" w:rsidR="007D4623" w:rsidRDefault="007D4623">
      <w:pPr>
        <w:rPr>
          <w:rFonts w:ascii="Arial" w:hAnsi="Arial" w:cs="Arial"/>
          <w:b/>
          <w:bCs/>
        </w:rPr>
      </w:pPr>
      <w:r>
        <w:rPr>
          <w:rFonts w:ascii="Arial" w:hAnsi="Arial" w:cs="Arial"/>
          <w:b/>
          <w:bCs/>
        </w:rPr>
        <w:br w:type="page"/>
      </w:r>
    </w:p>
    <w:p w14:paraId="3C7231B6" w14:textId="577F3AE7" w:rsidR="00655ED9" w:rsidRPr="00C47D3B" w:rsidRDefault="00655ED9" w:rsidP="00655ED9">
      <w:pPr>
        <w:jc w:val="center"/>
        <w:rPr>
          <w:rFonts w:ascii="Arial" w:hAnsi="Arial" w:cs="Arial"/>
          <w:b/>
          <w:bCs/>
        </w:rPr>
      </w:pPr>
      <w:r w:rsidRPr="00C47D3B">
        <w:rPr>
          <w:rFonts w:ascii="Arial" w:hAnsi="Arial" w:cs="Arial"/>
          <w:b/>
          <w:bCs/>
        </w:rPr>
        <w:t>PROCESSO ADMINISTRATIVO N</w:t>
      </w:r>
      <w:r w:rsidR="007C1FD0" w:rsidRPr="00C47D3B">
        <w:rPr>
          <w:rFonts w:ascii="Arial" w:hAnsi="Arial" w:cs="Arial"/>
          <w:b/>
          <w:bCs/>
        </w:rPr>
        <w:t>º</w:t>
      </w:r>
      <w:r w:rsidRPr="00C47D3B">
        <w:rPr>
          <w:rFonts w:ascii="Arial" w:hAnsi="Arial" w:cs="Arial"/>
          <w:b/>
          <w:bCs/>
        </w:rPr>
        <w:t xml:space="preserve"> </w:t>
      </w:r>
      <w:r w:rsidR="006D19B9">
        <w:rPr>
          <w:rFonts w:ascii="Arial" w:hAnsi="Arial" w:cs="Arial"/>
          <w:b/>
          <w:bCs/>
        </w:rPr>
        <w:t>116/2026</w:t>
      </w:r>
    </w:p>
    <w:p w14:paraId="03E9EE75" w14:textId="0757E53B" w:rsidR="00655ED9" w:rsidRPr="00C47D3B" w:rsidRDefault="009215E1" w:rsidP="00655ED9">
      <w:pPr>
        <w:jc w:val="center"/>
        <w:rPr>
          <w:rFonts w:ascii="Arial" w:hAnsi="Arial" w:cs="Arial"/>
          <w:b/>
          <w:bCs/>
        </w:rPr>
      </w:pPr>
      <w:r w:rsidRPr="00C47D3B">
        <w:rPr>
          <w:rFonts w:ascii="Arial" w:hAnsi="Arial" w:cs="Arial"/>
          <w:b/>
          <w:bCs/>
        </w:rPr>
        <w:t>PREGÃO ELETRÔNICO Nº 071/2026</w:t>
      </w:r>
    </w:p>
    <w:p w14:paraId="406DC217" w14:textId="77777777" w:rsidR="00655ED9" w:rsidRPr="00C47D3B" w:rsidRDefault="00655ED9" w:rsidP="00655ED9">
      <w:pPr>
        <w:jc w:val="center"/>
        <w:rPr>
          <w:rFonts w:ascii="Arial" w:hAnsi="Arial" w:cs="Arial"/>
          <w:b/>
        </w:rPr>
      </w:pPr>
      <w:r w:rsidRPr="00C47D3B">
        <w:rPr>
          <w:rFonts w:ascii="Arial" w:hAnsi="Arial" w:cs="Arial"/>
          <w:b/>
          <w:bCs/>
        </w:rPr>
        <w:t>ANEXO III – MODELO DE DECLARAÇÃO</w:t>
      </w:r>
      <w:r w:rsidRPr="00C47D3B">
        <w:rPr>
          <w:rFonts w:ascii="Arial" w:hAnsi="Arial" w:cs="Arial"/>
          <w:b/>
          <w:bCs/>
        </w:rPr>
        <w:br/>
        <w:t>(FASE DE CADASTRAMENTO DA PROPOSTA INICIAL)</w:t>
      </w:r>
    </w:p>
    <w:p w14:paraId="4DBBC00D" w14:textId="77777777" w:rsidR="00655ED9" w:rsidRPr="00C47D3B" w:rsidRDefault="00655ED9" w:rsidP="00655ED9">
      <w:pPr>
        <w:tabs>
          <w:tab w:val="left" w:pos="-1701"/>
        </w:tabs>
        <w:autoSpaceDE w:val="0"/>
        <w:autoSpaceDN w:val="0"/>
        <w:adjustRightInd w:val="0"/>
        <w:jc w:val="both"/>
        <w:rPr>
          <w:rFonts w:ascii="Arial" w:hAnsi="Arial" w:cs="Arial"/>
        </w:rPr>
      </w:pPr>
    </w:p>
    <w:p w14:paraId="36C38871" w14:textId="77777777" w:rsidR="00655ED9" w:rsidRPr="00C47D3B" w:rsidRDefault="00655ED9" w:rsidP="00655ED9">
      <w:pPr>
        <w:tabs>
          <w:tab w:val="left" w:pos="-1701"/>
        </w:tabs>
        <w:autoSpaceDE w:val="0"/>
        <w:autoSpaceDN w:val="0"/>
        <w:adjustRightInd w:val="0"/>
        <w:jc w:val="both"/>
        <w:rPr>
          <w:rFonts w:ascii="Arial" w:hAnsi="Arial" w:cs="Arial"/>
        </w:rPr>
      </w:pPr>
    </w:p>
    <w:p w14:paraId="0656291A" w14:textId="77777777" w:rsidR="00655ED9" w:rsidRPr="00C47D3B" w:rsidRDefault="00655ED9" w:rsidP="00655ED9">
      <w:pPr>
        <w:tabs>
          <w:tab w:val="left" w:pos="-1701"/>
        </w:tabs>
        <w:autoSpaceDE w:val="0"/>
        <w:autoSpaceDN w:val="0"/>
        <w:adjustRightInd w:val="0"/>
        <w:jc w:val="both"/>
        <w:rPr>
          <w:rFonts w:ascii="Arial" w:hAnsi="Arial" w:cs="Arial"/>
        </w:rPr>
      </w:pPr>
    </w:p>
    <w:p w14:paraId="327379F3" w14:textId="46F252B2" w:rsidR="00655ED9" w:rsidRPr="00C47D3B" w:rsidRDefault="00655ED9" w:rsidP="00655ED9">
      <w:pPr>
        <w:tabs>
          <w:tab w:val="left" w:pos="-1701"/>
        </w:tabs>
        <w:autoSpaceDE w:val="0"/>
        <w:autoSpaceDN w:val="0"/>
        <w:adjustRightInd w:val="0"/>
        <w:jc w:val="both"/>
        <w:rPr>
          <w:rFonts w:ascii="Arial" w:hAnsi="Arial" w:cs="Arial"/>
        </w:rPr>
      </w:pPr>
      <w:r w:rsidRPr="00C47D3B">
        <w:rPr>
          <w:rFonts w:ascii="Arial" w:hAnsi="Arial" w:cs="Arial"/>
        </w:rPr>
        <w:t>Eu ___________________ (nome completo), representante legal da empresa _____________________ (denominação da pessoa jurídica), participante d</w:t>
      </w:r>
      <w:r w:rsidR="009215E1" w:rsidRPr="00C47D3B">
        <w:rPr>
          <w:rFonts w:ascii="Arial" w:hAnsi="Arial" w:cs="Arial"/>
        </w:rPr>
        <w:t>o</w:t>
      </w:r>
      <w:r w:rsidRPr="00C47D3B">
        <w:rPr>
          <w:rFonts w:ascii="Arial" w:hAnsi="Arial" w:cs="Arial"/>
        </w:rPr>
        <w:t xml:space="preserve"> </w:t>
      </w:r>
      <w:r w:rsidR="009215E1" w:rsidRPr="00C47D3B">
        <w:rPr>
          <w:rFonts w:ascii="Arial" w:hAnsi="Arial" w:cs="Arial"/>
        </w:rPr>
        <w:t>Pregão Eletrônico nº 071/2026</w:t>
      </w:r>
      <w:r w:rsidRPr="00C47D3B">
        <w:rPr>
          <w:rFonts w:ascii="Arial" w:hAnsi="Arial" w:cs="Arial"/>
        </w:rPr>
        <w:t>, realizada pelo Município de Tanabi, DECLARO, sob as penas da lei:</w:t>
      </w:r>
    </w:p>
    <w:p w14:paraId="131A3F43" w14:textId="77777777" w:rsidR="00FD0A21" w:rsidRPr="00C47D3B" w:rsidRDefault="00FD0A21" w:rsidP="00655ED9">
      <w:pPr>
        <w:tabs>
          <w:tab w:val="left" w:pos="-1701"/>
        </w:tabs>
        <w:autoSpaceDE w:val="0"/>
        <w:autoSpaceDN w:val="0"/>
        <w:adjustRightInd w:val="0"/>
        <w:jc w:val="both"/>
        <w:rPr>
          <w:rFonts w:ascii="Arial" w:hAnsi="Arial" w:cs="Arial"/>
        </w:rPr>
      </w:pPr>
    </w:p>
    <w:p w14:paraId="70F9BAF7" w14:textId="77777777" w:rsidR="00F23FF7" w:rsidRPr="00C47D3B" w:rsidRDefault="00F23FF7" w:rsidP="00F23FF7">
      <w:pPr>
        <w:jc w:val="both"/>
        <w:rPr>
          <w:rFonts w:ascii="Arial" w:hAnsi="Arial" w:cs="Arial"/>
        </w:rPr>
      </w:pPr>
      <w:r w:rsidRPr="00C47D3B">
        <w:rPr>
          <w:rFonts w:ascii="Arial" w:hAnsi="Arial" w:cs="Arial"/>
        </w:rPr>
        <w:t>a) Declaro que estou ciente e concordo com as condições contidas no edital e em seus anexos, bem como que a proposta apresentada compreende a integralidade dos custos necessários ao atendimento dos direitos trabalhistas assegurados na Constituição Federal, nas leis trabalhistas, nas normas infralegais, nas convenções coletivas de trabalho e nos termos de ajustamento de conduta vigentes na data de sua entrega definitiva, e que cumpro plenamente os requisitos de habilitação definidos no instrumento convocatório.</w:t>
      </w:r>
    </w:p>
    <w:p w14:paraId="37867677" w14:textId="77777777" w:rsidR="00F23FF7" w:rsidRPr="00C47D3B" w:rsidRDefault="00F23FF7" w:rsidP="00F23FF7">
      <w:pPr>
        <w:jc w:val="both"/>
        <w:rPr>
          <w:rFonts w:ascii="Arial" w:hAnsi="Arial" w:cs="Arial"/>
        </w:rPr>
      </w:pPr>
      <w:r w:rsidRPr="00C47D3B">
        <w:rPr>
          <w:rFonts w:ascii="Arial" w:hAnsi="Arial" w:cs="Arial"/>
        </w:rPr>
        <w:t>b) Declaro que não emprego menor de 18 anos em trabalho noturno, perigoso ou insalubre e que não emprego menor de 16 anos, salvo na condição de aprendiz, a partir dos 14 anos, nos termos do artigo 7º, inciso XXXIII, da Constituição Federal.</w:t>
      </w:r>
    </w:p>
    <w:p w14:paraId="3C7B79E3" w14:textId="77777777" w:rsidR="00F23FF7" w:rsidRPr="00C47D3B" w:rsidRDefault="00F23FF7" w:rsidP="00F23FF7">
      <w:pPr>
        <w:jc w:val="both"/>
        <w:rPr>
          <w:rFonts w:ascii="Arial" w:hAnsi="Arial" w:cs="Arial"/>
        </w:rPr>
      </w:pPr>
      <w:r w:rsidRPr="00C47D3B">
        <w:rPr>
          <w:rFonts w:ascii="Arial" w:hAnsi="Arial" w:cs="Arial"/>
        </w:rPr>
        <w:t>c) Declaro que não possuo empregados executando trabalho degradante ou forçado, observando o disposto nos incisos III e IV do artigo 1º e no inciso III do artigo 5º da Constituição Federal.</w:t>
      </w:r>
    </w:p>
    <w:p w14:paraId="67FFDE51" w14:textId="77777777" w:rsidR="00F23FF7" w:rsidRPr="00C47D3B" w:rsidRDefault="00F23FF7" w:rsidP="00F23FF7">
      <w:pPr>
        <w:jc w:val="both"/>
        <w:rPr>
          <w:rFonts w:ascii="Arial" w:hAnsi="Arial" w:cs="Arial"/>
        </w:rPr>
      </w:pPr>
      <w:r w:rsidRPr="00C47D3B">
        <w:rPr>
          <w:rFonts w:ascii="Arial" w:hAnsi="Arial" w:cs="Arial"/>
        </w:rPr>
        <w:t>d) Declaro que cumpro as exigências de reserva de cargos para pessoas com deficiência e para reabilitados da Previdência Social, previstas em lei e em outras normas específicas.</w:t>
      </w:r>
    </w:p>
    <w:p w14:paraId="5E00B5FF" w14:textId="77777777" w:rsidR="00F23FF7" w:rsidRPr="00C47D3B" w:rsidRDefault="00F23FF7" w:rsidP="00F23FF7">
      <w:pPr>
        <w:jc w:val="both"/>
        <w:rPr>
          <w:rFonts w:ascii="Arial" w:hAnsi="Arial" w:cs="Arial"/>
        </w:rPr>
      </w:pPr>
      <w:r w:rsidRPr="00C47D3B">
        <w:rPr>
          <w:rFonts w:ascii="Arial" w:hAnsi="Arial" w:cs="Arial"/>
        </w:rPr>
        <w:t>e) Declaro que, caso esteja organizado sob a forma de cooperativa, cumpro os requisitos estabelecidos no artigo 16 da Lei nº 14.133, de 2021.</w:t>
      </w:r>
    </w:p>
    <w:p w14:paraId="5C52D90B" w14:textId="77777777" w:rsidR="00F23FF7" w:rsidRPr="00C47D3B" w:rsidRDefault="00F23FF7" w:rsidP="00F23FF7">
      <w:pPr>
        <w:jc w:val="both"/>
        <w:rPr>
          <w:rFonts w:ascii="Arial" w:hAnsi="Arial" w:cs="Arial"/>
        </w:rPr>
      </w:pPr>
      <w:r w:rsidRPr="00C47D3B">
        <w:rPr>
          <w:rFonts w:ascii="Arial" w:hAnsi="Arial" w:cs="Arial"/>
        </w:rPr>
        <w:t>f) Declaro que, caso esteja enquadrado como microempresa, empresa de pequeno porte ou equiparada, cumpro os requisitos da Lei Complementar nº 123/2006 e que, no ano-calendário da licitação, os contratos celebrados com a Administração Pública não ultrapassam o limite previsto no art. 4º, § 2º, da Lei nº 14.133/2021.</w:t>
      </w:r>
    </w:p>
    <w:p w14:paraId="715D59ED" w14:textId="77777777" w:rsidR="00655ED9" w:rsidRPr="00C47D3B" w:rsidRDefault="00655ED9" w:rsidP="00655ED9">
      <w:pPr>
        <w:tabs>
          <w:tab w:val="left" w:pos="-1701"/>
        </w:tabs>
        <w:autoSpaceDE w:val="0"/>
        <w:autoSpaceDN w:val="0"/>
        <w:adjustRightInd w:val="0"/>
        <w:rPr>
          <w:rFonts w:ascii="Arial" w:hAnsi="Arial" w:cs="Arial"/>
        </w:rPr>
      </w:pPr>
    </w:p>
    <w:p w14:paraId="254FDE9F" w14:textId="77777777" w:rsidR="00655ED9" w:rsidRPr="00C47D3B" w:rsidRDefault="00655ED9" w:rsidP="00655ED9">
      <w:pPr>
        <w:tabs>
          <w:tab w:val="left" w:pos="-1701"/>
        </w:tabs>
        <w:autoSpaceDE w:val="0"/>
        <w:autoSpaceDN w:val="0"/>
        <w:adjustRightInd w:val="0"/>
        <w:jc w:val="center"/>
        <w:rPr>
          <w:rFonts w:ascii="Arial" w:hAnsi="Arial" w:cs="Arial"/>
        </w:rPr>
      </w:pPr>
      <w:r w:rsidRPr="00C47D3B">
        <w:rPr>
          <w:rFonts w:ascii="Arial" w:hAnsi="Arial" w:cs="Arial"/>
        </w:rPr>
        <w:t>Tanabi, XX (dia), de XXX (mês) de 202</w:t>
      </w:r>
      <w:r w:rsidR="00936049" w:rsidRPr="00C47D3B">
        <w:rPr>
          <w:rFonts w:ascii="Arial" w:hAnsi="Arial" w:cs="Arial"/>
        </w:rPr>
        <w:t>6</w:t>
      </w:r>
      <w:r w:rsidRPr="00C47D3B">
        <w:rPr>
          <w:rFonts w:ascii="Arial" w:hAnsi="Arial" w:cs="Arial"/>
        </w:rPr>
        <w:t>.</w:t>
      </w:r>
    </w:p>
    <w:p w14:paraId="041C479E" w14:textId="77777777" w:rsidR="00655ED9" w:rsidRPr="00C47D3B" w:rsidRDefault="00655ED9" w:rsidP="00655ED9">
      <w:pPr>
        <w:tabs>
          <w:tab w:val="left" w:pos="-1701"/>
        </w:tabs>
        <w:autoSpaceDE w:val="0"/>
        <w:autoSpaceDN w:val="0"/>
        <w:adjustRightInd w:val="0"/>
        <w:jc w:val="center"/>
        <w:rPr>
          <w:rFonts w:ascii="Arial" w:hAnsi="Arial" w:cs="Arial"/>
        </w:rPr>
      </w:pPr>
    </w:p>
    <w:p w14:paraId="4BF4214F" w14:textId="77777777" w:rsidR="00655ED9" w:rsidRPr="00C47D3B" w:rsidRDefault="00655ED9" w:rsidP="00655ED9">
      <w:pPr>
        <w:tabs>
          <w:tab w:val="left" w:pos="-1701"/>
        </w:tabs>
        <w:autoSpaceDE w:val="0"/>
        <w:autoSpaceDN w:val="0"/>
        <w:adjustRightInd w:val="0"/>
        <w:jc w:val="center"/>
        <w:rPr>
          <w:rFonts w:ascii="Arial" w:hAnsi="Arial" w:cs="Arial"/>
        </w:rPr>
      </w:pPr>
    </w:p>
    <w:p w14:paraId="6FAEB447" w14:textId="77777777" w:rsidR="00655ED9" w:rsidRPr="00C47D3B" w:rsidRDefault="00655ED9" w:rsidP="00655ED9">
      <w:pPr>
        <w:tabs>
          <w:tab w:val="left" w:pos="-1701"/>
        </w:tabs>
        <w:autoSpaceDE w:val="0"/>
        <w:autoSpaceDN w:val="0"/>
        <w:adjustRightInd w:val="0"/>
        <w:jc w:val="center"/>
        <w:rPr>
          <w:rFonts w:ascii="Arial" w:hAnsi="Arial" w:cs="Arial"/>
        </w:rPr>
      </w:pPr>
    </w:p>
    <w:p w14:paraId="1C470D2B" w14:textId="77777777" w:rsidR="00655ED9" w:rsidRPr="00C47D3B" w:rsidRDefault="00655ED9" w:rsidP="00655ED9">
      <w:pPr>
        <w:tabs>
          <w:tab w:val="left" w:pos="-1701"/>
        </w:tabs>
        <w:autoSpaceDE w:val="0"/>
        <w:autoSpaceDN w:val="0"/>
        <w:adjustRightInd w:val="0"/>
        <w:jc w:val="center"/>
        <w:rPr>
          <w:rFonts w:ascii="Arial" w:hAnsi="Arial" w:cs="Arial"/>
        </w:rPr>
      </w:pPr>
    </w:p>
    <w:p w14:paraId="6CD0EA62" w14:textId="77777777" w:rsidR="00655ED9" w:rsidRPr="00C47D3B" w:rsidRDefault="00655ED9" w:rsidP="00655ED9">
      <w:pPr>
        <w:tabs>
          <w:tab w:val="left" w:pos="-1701"/>
        </w:tabs>
        <w:autoSpaceDE w:val="0"/>
        <w:autoSpaceDN w:val="0"/>
        <w:adjustRightInd w:val="0"/>
        <w:jc w:val="center"/>
        <w:rPr>
          <w:rFonts w:ascii="Arial" w:hAnsi="Arial" w:cs="Arial"/>
        </w:rPr>
      </w:pPr>
      <w:r w:rsidRPr="00C47D3B">
        <w:rPr>
          <w:rFonts w:ascii="Arial" w:hAnsi="Arial" w:cs="Arial"/>
        </w:rPr>
        <w:t>______________________________________________</w:t>
      </w:r>
    </w:p>
    <w:p w14:paraId="25BCA18C" w14:textId="77777777" w:rsidR="00655ED9" w:rsidRPr="00C47D3B" w:rsidRDefault="00655ED9" w:rsidP="00655ED9">
      <w:pPr>
        <w:widowControl w:val="0"/>
        <w:autoSpaceDE w:val="0"/>
        <w:autoSpaceDN w:val="0"/>
        <w:adjustRightInd w:val="0"/>
        <w:jc w:val="center"/>
        <w:rPr>
          <w:rFonts w:ascii="Arial" w:hAnsi="Arial" w:cs="Arial"/>
        </w:rPr>
      </w:pPr>
      <w:r w:rsidRPr="00C47D3B">
        <w:rPr>
          <w:rFonts w:ascii="Arial" w:hAnsi="Arial" w:cs="Arial"/>
        </w:rPr>
        <w:t>Nome e assinatura do representante legal</w:t>
      </w:r>
    </w:p>
    <w:p w14:paraId="508E39B8" w14:textId="77777777" w:rsidR="00655ED9" w:rsidRPr="00C47D3B" w:rsidRDefault="00655ED9" w:rsidP="00655ED9">
      <w:pPr>
        <w:widowControl w:val="0"/>
        <w:autoSpaceDE w:val="0"/>
        <w:autoSpaceDN w:val="0"/>
        <w:adjustRightInd w:val="0"/>
        <w:jc w:val="center"/>
        <w:rPr>
          <w:rFonts w:ascii="Arial" w:hAnsi="Arial" w:cs="Arial"/>
        </w:rPr>
      </w:pPr>
      <w:r w:rsidRPr="00C47D3B">
        <w:rPr>
          <w:rFonts w:ascii="Arial" w:hAnsi="Arial" w:cs="Arial"/>
        </w:rPr>
        <w:t>RG nº ...........................</w:t>
      </w:r>
    </w:p>
    <w:p w14:paraId="7B493B15" w14:textId="77777777" w:rsidR="00655ED9" w:rsidRPr="00C47D3B" w:rsidRDefault="00655ED9" w:rsidP="00655ED9">
      <w:pPr>
        <w:widowControl w:val="0"/>
        <w:autoSpaceDE w:val="0"/>
        <w:autoSpaceDN w:val="0"/>
        <w:adjustRightInd w:val="0"/>
        <w:jc w:val="center"/>
        <w:rPr>
          <w:rFonts w:ascii="Arial" w:hAnsi="Arial" w:cs="Arial"/>
        </w:rPr>
      </w:pPr>
      <w:r w:rsidRPr="00C47D3B">
        <w:rPr>
          <w:rFonts w:ascii="Arial" w:hAnsi="Arial" w:cs="Arial"/>
        </w:rPr>
        <w:t>CPF nº ..........................</w:t>
      </w:r>
    </w:p>
    <w:p w14:paraId="436C7C68" w14:textId="77777777" w:rsidR="00655ED9" w:rsidRPr="00C47D3B" w:rsidRDefault="00655ED9" w:rsidP="00655ED9">
      <w:pPr>
        <w:widowControl w:val="0"/>
        <w:autoSpaceDE w:val="0"/>
        <w:autoSpaceDN w:val="0"/>
        <w:adjustRightInd w:val="0"/>
        <w:jc w:val="center"/>
        <w:rPr>
          <w:rFonts w:ascii="Arial" w:hAnsi="Arial" w:cs="Arial"/>
          <w:b/>
          <w:bCs/>
        </w:rPr>
      </w:pPr>
      <w:r w:rsidRPr="00C47D3B">
        <w:rPr>
          <w:rFonts w:ascii="Arial" w:hAnsi="Arial" w:cs="Arial"/>
        </w:rPr>
        <w:t>E-mail: .........................</w:t>
      </w:r>
    </w:p>
    <w:sectPr w:rsidR="00655ED9" w:rsidRPr="00C47D3B" w:rsidSect="00F04FCD">
      <w:headerReference w:type="default" r:id="rId23"/>
      <w:pgSz w:w="11907" w:h="16839" w:code="9"/>
      <w:pgMar w:top="2410"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E50124" w14:textId="77777777" w:rsidR="00825E9E" w:rsidRDefault="00825E9E">
      <w:r>
        <w:separator/>
      </w:r>
    </w:p>
  </w:endnote>
  <w:endnote w:type="continuationSeparator" w:id="0">
    <w:p w14:paraId="00C0615C" w14:textId="77777777" w:rsidR="00825E9E" w:rsidRDefault="00825E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
    <w:panose1 w:val="020B060402020203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charset w:val="00"/>
    <w:family w:val="roman"/>
    <w:pitch w:val="variable"/>
    <w:sig w:usb0="00000287" w:usb1="00000000" w:usb2="00000000" w:usb3="00000000" w:csb0="0000009F" w:csb1="00000000"/>
  </w:font>
  <w:font w:name="Consolas-Bold">
    <w:altName w:val="Consolas"/>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SymbolMT">
    <w:altName w:val="Cambria"/>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Old English">
    <w:altName w:val="Times New Roman"/>
    <w:charset w:val="00"/>
    <w:family w:val="auto"/>
    <w:pitch w:val="variable"/>
  </w:font>
  <w:font w:name="Old English Text MT">
    <w:panose1 w:val="03040902040508030806"/>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34240D" w14:textId="77777777" w:rsidR="00825E9E" w:rsidRDefault="00825E9E">
      <w:r>
        <w:separator/>
      </w:r>
    </w:p>
  </w:footnote>
  <w:footnote w:type="continuationSeparator" w:id="0">
    <w:p w14:paraId="40248179" w14:textId="77777777" w:rsidR="00825E9E" w:rsidRDefault="00825E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03D10A" w14:textId="77777777" w:rsidR="00515445" w:rsidRPr="006B6C73" w:rsidRDefault="00515445" w:rsidP="008B6489">
    <w:pPr>
      <w:pStyle w:val="Cabealho"/>
      <w:tabs>
        <w:tab w:val="left" w:pos="142"/>
      </w:tabs>
      <w:ind w:left="1325"/>
    </w:pPr>
    <w:r w:rsidRPr="008B6489">
      <w:rPr>
        <w:rFonts w:ascii="Old English" w:hAnsi="Old English"/>
        <w:noProof/>
        <w:sz w:val="54"/>
        <w:szCs w:val="54"/>
      </w:rPr>
      <w:drawing>
        <wp:anchor distT="0" distB="0" distL="114300" distR="114300" simplePos="0" relativeHeight="251656704" behindDoc="1" locked="0" layoutInCell="1" allowOverlap="1" wp14:anchorId="687E3025" wp14:editId="4C09FAE5">
          <wp:simplePos x="0" y="0"/>
          <wp:positionH relativeFrom="column">
            <wp:posOffset>-360000</wp:posOffset>
          </wp:positionH>
          <wp:positionV relativeFrom="paragraph">
            <wp:posOffset>82550</wp:posOffset>
          </wp:positionV>
          <wp:extent cx="956945" cy="990600"/>
          <wp:effectExtent l="0" t="0" r="0" b="0"/>
          <wp:wrapThrough wrapText="bothSides">
            <wp:wrapPolygon edited="0">
              <wp:start x="0" y="0"/>
              <wp:lineTo x="0" y="21185"/>
              <wp:lineTo x="21070" y="21185"/>
              <wp:lineTo x="21070" y="0"/>
              <wp:lineTo x="0" y="0"/>
            </wp:wrapPolygon>
          </wp:wrapThrough>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lum bright="24000" contrast="72000"/>
                    <a:grayscl/>
                    <a:extLst>
                      <a:ext uri="{28A0092B-C50C-407E-A947-70E740481C1C}">
                        <a14:useLocalDpi xmlns:a14="http://schemas.microsoft.com/office/drawing/2010/main" val="0"/>
                      </a:ext>
                    </a:extLst>
                  </a:blip>
                  <a:srcRect/>
                  <a:stretch>
                    <a:fillRect/>
                  </a:stretch>
                </pic:blipFill>
                <pic:spPr bwMode="auto">
                  <a:xfrm>
                    <a:off x="0" y="0"/>
                    <a:ext cx="956945" cy="9906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50"/>
      </w:rPr>
      <w:t>Prefeitura do Município de Tanabi</w:t>
    </w:r>
  </w:p>
  <w:p w14:paraId="0B7763B3" w14:textId="77777777" w:rsidR="00515445" w:rsidRPr="001A7E58" w:rsidRDefault="00515445" w:rsidP="00131B48">
    <w:pPr>
      <w:pStyle w:val="Cabealho"/>
      <w:tabs>
        <w:tab w:val="left" w:pos="142"/>
      </w:tabs>
      <w:ind w:left="1560"/>
      <w:jc w:val="center"/>
      <w:rPr>
        <w:rFonts w:ascii="Old English Text MT" w:hAnsi="Old English Text MT"/>
        <w:sz w:val="28"/>
      </w:rPr>
    </w:pPr>
    <w:r w:rsidRPr="001A7E58">
      <w:rPr>
        <w:rFonts w:ascii="Old English Text MT" w:hAnsi="Old English Text MT"/>
        <w:sz w:val="28"/>
      </w:rPr>
      <w:t>Estado de São Paulo</w:t>
    </w:r>
  </w:p>
  <w:p w14:paraId="7E386F43" w14:textId="77777777" w:rsidR="00515445" w:rsidRPr="007A6474" w:rsidRDefault="00515445" w:rsidP="00131B48">
    <w:pPr>
      <w:pStyle w:val="Cabealho"/>
      <w:tabs>
        <w:tab w:val="left" w:pos="142"/>
      </w:tabs>
      <w:ind w:left="1560"/>
      <w:jc w:val="center"/>
      <w:rPr>
        <w:rFonts w:ascii="Arial" w:hAnsi="Arial"/>
        <w:sz w:val="17"/>
        <w:szCs w:val="17"/>
      </w:rPr>
    </w:pPr>
    <w:r w:rsidRPr="007A6474">
      <w:rPr>
        <w:rFonts w:ascii="Arial" w:hAnsi="Arial"/>
        <w:sz w:val="17"/>
        <w:szCs w:val="17"/>
      </w:rPr>
      <w:t xml:space="preserve">RUA </w:t>
    </w:r>
    <w:proofErr w:type="gramStart"/>
    <w:r w:rsidRPr="007A6474">
      <w:rPr>
        <w:rFonts w:ascii="Arial" w:hAnsi="Arial"/>
        <w:sz w:val="17"/>
        <w:szCs w:val="17"/>
      </w:rPr>
      <w:t>DR.CUNHA</w:t>
    </w:r>
    <w:proofErr w:type="gramEnd"/>
    <w:r w:rsidRPr="007A6474">
      <w:rPr>
        <w:rFonts w:ascii="Arial" w:hAnsi="Arial"/>
        <w:sz w:val="17"/>
        <w:szCs w:val="17"/>
      </w:rPr>
      <w:t xml:space="preserve"> JUNIOR, 242 – FONE: (17) 3272-9000 – FAX (17)3272-9002- CEP 15170-0</w:t>
    </w:r>
    <w:r>
      <w:rPr>
        <w:rFonts w:ascii="Arial" w:hAnsi="Arial"/>
        <w:sz w:val="17"/>
        <w:szCs w:val="17"/>
      </w:rPr>
      <w:t>23</w:t>
    </w:r>
  </w:p>
  <w:p w14:paraId="5611681B" w14:textId="77777777" w:rsidR="00515445" w:rsidRDefault="00515445" w:rsidP="00003724">
    <w:pPr>
      <w:pStyle w:val="Cabealho"/>
      <w:tabs>
        <w:tab w:val="left" w:pos="142"/>
      </w:tabs>
      <w:ind w:left="1560"/>
      <w:jc w:val="center"/>
      <w:rPr>
        <w:rFonts w:ascii="Arial" w:hAnsi="Arial"/>
        <w:sz w:val="24"/>
      </w:rPr>
    </w:pPr>
    <w:r w:rsidRPr="007A6474">
      <w:rPr>
        <w:rFonts w:ascii="Arial" w:hAnsi="Arial"/>
        <w:sz w:val="24"/>
      </w:rPr>
      <w:t xml:space="preserve">Site: www.tanabi.sp.gov.br       e-mail: </w:t>
    </w:r>
    <w:hyperlink r:id="rId2" w:history="1">
      <w:r w:rsidRPr="007A6474">
        <w:rPr>
          <w:rStyle w:val="Hyperlink"/>
          <w:rFonts w:ascii="Arial" w:hAnsi="Arial"/>
          <w:color w:val="auto"/>
          <w:sz w:val="24"/>
          <w:u w:val="none"/>
        </w:rPr>
        <w:t>licitacao@tanabi.sp.gov.br</w:t>
      </w:r>
    </w:hyperlink>
  </w:p>
  <w:p w14:paraId="74D3BCEE" w14:textId="77777777" w:rsidR="00515445" w:rsidRPr="00003724" w:rsidRDefault="00515445" w:rsidP="00003724">
    <w:pPr>
      <w:pStyle w:val="Cabealho"/>
      <w:tabs>
        <w:tab w:val="left" w:pos="142"/>
      </w:tabs>
      <w:ind w:left="1560"/>
      <w:jc w:val="center"/>
      <w:rPr>
        <w:rFonts w:ascii="Arial" w:hAnsi="Arial"/>
        <w:sz w:val="24"/>
      </w:rPr>
    </w:pPr>
    <w:r>
      <w:rPr>
        <w:noProof/>
      </w:rPr>
      <mc:AlternateContent>
        <mc:Choice Requires="wps">
          <w:drawing>
            <wp:anchor distT="0" distB="0" distL="114300" distR="114300" simplePos="0" relativeHeight="251657728" behindDoc="0" locked="0" layoutInCell="1" allowOverlap="1" wp14:anchorId="35EAFBE8" wp14:editId="12CECF85">
              <wp:simplePos x="0" y="0"/>
              <wp:positionH relativeFrom="column">
                <wp:posOffset>-203200</wp:posOffset>
              </wp:positionH>
              <wp:positionV relativeFrom="paragraph">
                <wp:posOffset>121285</wp:posOffset>
              </wp:positionV>
              <wp:extent cx="6119495" cy="8406765"/>
              <wp:effectExtent l="6350" t="6985" r="8255" b="6350"/>
              <wp:wrapNone/>
              <wp:docPr id="99147673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19495" cy="84067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2DDEA0B2" id="Rectangle 2" o:spid="_x0000_s1026" style="position:absolute;margin-left:-16pt;margin-top:9.55pt;width:481.85pt;height:661.9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"/>
          </w:pict>
        </mc:Fallback>
      </mc:AlternateContent>
    </w:r>
    <w:r>
      <w:rPr>
        <w:noProof/>
      </w:rPr>
      <mc:AlternateContent>
        <mc:Choice Requires="wps">
          <w:drawing>
            <wp:anchor distT="0" distB="0" distL="114300" distR="114300" simplePos="0" relativeHeight="251658752" behindDoc="0" locked="0" layoutInCell="1" allowOverlap="1" wp14:anchorId="22FBEBCC" wp14:editId="3591B9B7">
              <wp:simplePos x="0" y="0"/>
              <wp:positionH relativeFrom="column">
                <wp:posOffset>469900</wp:posOffset>
              </wp:positionH>
              <wp:positionV relativeFrom="paragraph">
                <wp:posOffset>121285</wp:posOffset>
              </wp:positionV>
              <wp:extent cx="5143500" cy="0"/>
              <wp:effectExtent l="12700" t="6985" r="6350" b="12065"/>
              <wp:wrapNone/>
              <wp:docPr id="159346343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43500" cy="0"/>
                      </a:xfrm>
                      <a:prstGeom prst="line">
                        <a:avLst/>
                      </a:prstGeom>
                      <a:noFill/>
                      <a:ln w="9525">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line w14:anchorId="6E49410B" id="Line 3"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pt,9.55pt" to="442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" strokecolor="white"/>
          </w:pict>
        </mc:Fallback>
      </mc:AlternateContent>
    </w:r>
  </w:p>
  <w:p w14:paraId="7A03F097" w14:textId="77777777" w:rsidR="00515445" w:rsidRDefault="0051544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B0837FA"/>
    <w:lvl w:ilvl="0">
      <w:start w:val="1"/>
      <w:numFmt w:val="bullet"/>
      <w:pStyle w:val="Nvel3-R"/>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3" w15:restartNumberingAfterBreak="0">
    <w:nsid w:val="032C6D58"/>
    <w:multiLevelType w:val="multilevel"/>
    <w:tmpl w:val="41027F54"/>
    <w:lvl w:ilvl="0">
      <w:start w:val="13"/>
      <w:numFmt w:val="decimal"/>
      <w:lvlText w:val="%1."/>
      <w:lvlJc w:val="left"/>
      <w:pPr>
        <w:ind w:left="660" w:hanging="660"/>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080F4AB9"/>
    <w:multiLevelType w:val="multilevel"/>
    <w:tmpl w:val="49AE2C24"/>
    <w:lvl w:ilvl="0">
      <w:start w:val="1"/>
      <w:numFmt w:val="decimal"/>
      <w:lvlText w:val="%1."/>
      <w:lvlJc w:val="left"/>
      <w:pPr>
        <w:ind w:left="360" w:hanging="360"/>
      </w:pPr>
      <w:rPr>
        <w:b/>
      </w:rPr>
    </w:lvl>
    <w:lvl w:ilvl="1">
      <w:start w:val="1"/>
      <w:numFmt w:val="decimal"/>
      <w:lvlText w:val="%1.%2."/>
      <w:lvlJc w:val="left"/>
      <w:pPr>
        <w:ind w:left="9363" w:hanging="432"/>
      </w:pPr>
      <w:rPr>
        <w:b w:val="0"/>
        <w:i w:val="0"/>
        <w:strike w:val="0"/>
        <w:dstrike w:val="0"/>
        <w:color w:val="auto"/>
        <w:sz w:val="20"/>
        <w:szCs w:val="20"/>
        <w:u w:val="none"/>
        <w:effect w:val="none"/>
      </w:rPr>
    </w:lvl>
    <w:lvl w:ilvl="2">
      <w:start w:val="1"/>
      <w:numFmt w:val="decimal"/>
      <w:lvlText w:val="%1.%2.%3"/>
      <w:lvlJc w:val="left"/>
      <w:pPr>
        <w:ind w:left="6175" w:hanging="504"/>
      </w:pPr>
      <w:rPr>
        <w:b w:val="0"/>
        <w:i w:val="0"/>
        <w:strike w:val="0"/>
        <w:dstrike w:val="0"/>
        <w:color w:val="000000" w:themeColor="text1"/>
        <w:sz w:val="20"/>
        <w:szCs w:val="20"/>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7" w15:restartNumberingAfterBreak="0">
    <w:nsid w:val="16306267"/>
    <w:multiLevelType w:val="multilevel"/>
    <w:tmpl w:val="89F89B28"/>
    <w:lvl w:ilvl="0">
      <w:start w:val="1"/>
      <w:numFmt w:val="decimal"/>
      <w:lvlText w:val="%1"/>
      <w:lvlJc w:val="left"/>
      <w:pPr>
        <w:ind w:left="1310" w:hanging="231"/>
      </w:pPr>
      <w:rPr>
        <w:rFonts w:ascii="Arial" w:eastAsia="Arial" w:hAnsi="Arial" w:cs="Arial" w:hint="default"/>
        <w:b/>
        <w:bCs/>
        <w:w w:val="99"/>
        <w:sz w:val="28"/>
        <w:szCs w:val="28"/>
        <w:lang w:val="pt-PT" w:eastAsia="en-US" w:bidi="ar-SA"/>
      </w:rPr>
    </w:lvl>
    <w:lvl w:ilvl="1">
      <w:start w:val="1"/>
      <w:numFmt w:val="decimal"/>
      <w:lvlText w:val="%1.%2"/>
      <w:lvlJc w:val="left"/>
      <w:pPr>
        <w:ind w:left="1079" w:hanging="519"/>
      </w:pPr>
      <w:rPr>
        <w:rFonts w:ascii="Arial MT" w:eastAsia="Arial MT" w:hAnsi="Arial MT" w:cs="Arial MT" w:hint="default"/>
        <w:spacing w:val="-2"/>
        <w:w w:val="99"/>
        <w:sz w:val="28"/>
        <w:szCs w:val="28"/>
        <w:lang w:val="pt-PT" w:eastAsia="en-US" w:bidi="ar-SA"/>
      </w:rPr>
    </w:lvl>
    <w:lvl w:ilvl="2">
      <w:numFmt w:val="bullet"/>
      <w:lvlText w:val="•"/>
      <w:lvlJc w:val="left"/>
      <w:pPr>
        <w:ind w:left="2360" w:hanging="519"/>
      </w:pPr>
      <w:rPr>
        <w:rFonts w:hint="default"/>
        <w:lang w:val="pt-PT" w:eastAsia="en-US" w:bidi="ar-SA"/>
      </w:rPr>
    </w:lvl>
    <w:lvl w:ilvl="3">
      <w:numFmt w:val="bullet"/>
      <w:lvlText w:val="•"/>
      <w:lvlJc w:val="left"/>
      <w:pPr>
        <w:ind w:left="3401" w:hanging="519"/>
      </w:pPr>
      <w:rPr>
        <w:rFonts w:hint="default"/>
        <w:lang w:val="pt-PT" w:eastAsia="en-US" w:bidi="ar-SA"/>
      </w:rPr>
    </w:lvl>
    <w:lvl w:ilvl="4">
      <w:numFmt w:val="bullet"/>
      <w:lvlText w:val="•"/>
      <w:lvlJc w:val="left"/>
      <w:pPr>
        <w:ind w:left="4441" w:hanging="519"/>
      </w:pPr>
      <w:rPr>
        <w:rFonts w:hint="default"/>
        <w:lang w:val="pt-PT" w:eastAsia="en-US" w:bidi="ar-SA"/>
      </w:rPr>
    </w:lvl>
    <w:lvl w:ilvl="5">
      <w:numFmt w:val="bullet"/>
      <w:lvlText w:val="•"/>
      <w:lvlJc w:val="left"/>
      <w:pPr>
        <w:ind w:left="5482" w:hanging="519"/>
      </w:pPr>
      <w:rPr>
        <w:rFonts w:hint="default"/>
        <w:lang w:val="pt-PT" w:eastAsia="en-US" w:bidi="ar-SA"/>
      </w:rPr>
    </w:lvl>
    <w:lvl w:ilvl="6">
      <w:numFmt w:val="bullet"/>
      <w:lvlText w:val="•"/>
      <w:lvlJc w:val="left"/>
      <w:pPr>
        <w:ind w:left="6523" w:hanging="519"/>
      </w:pPr>
      <w:rPr>
        <w:rFonts w:hint="default"/>
        <w:lang w:val="pt-PT" w:eastAsia="en-US" w:bidi="ar-SA"/>
      </w:rPr>
    </w:lvl>
    <w:lvl w:ilvl="7">
      <w:numFmt w:val="bullet"/>
      <w:lvlText w:val="•"/>
      <w:lvlJc w:val="left"/>
      <w:pPr>
        <w:ind w:left="7563" w:hanging="519"/>
      </w:pPr>
      <w:rPr>
        <w:rFonts w:hint="default"/>
        <w:lang w:val="pt-PT" w:eastAsia="en-US" w:bidi="ar-SA"/>
      </w:rPr>
    </w:lvl>
    <w:lvl w:ilvl="8">
      <w:numFmt w:val="bullet"/>
      <w:lvlText w:val="•"/>
      <w:lvlJc w:val="left"/>
      <w:pPr>
        <w:ind w:left="8604" w:hanging="519"/>
      </w:pPr>
      <w:rPr>
        <w:rFonts w:hint="default"/>
        <w:lang w:val="pt-PT" w:eastAsia="en-US" w:bidi="ar-SA"/>
      </w:rPr>
    </w:lvl>
  </w:abstractNum>
  <w:abstractNum w:abstractNumId="8" w15:restartNumberingAfterBreak="0">
    <w:nsid w:val="1D5C100D"/>
    <w:multiLevelType w:val="multilevel"/>
    <w:tmpl w:val="64A8D9EC"/>
    <w:lvl w:ilvl="0">
      <w:start w:val="4"/>
      <w:numFmt w:val="decimal"/>
      <w:lvlText w:val="%1."/>
      <w:lvlJc w:val="left"/>
      <w:pPr>
        <w:ind w:left="360" w:hanging="360"/>
      </w:pPr>
      <w:rPr>
        <w:rFonts w:hint="default"/>
        <w:b/>
        <w:sz w:val="24"/>
        <w:szCs w:val="24"/>
      </w:rPr>
    </w:lvl>
    <w:lvl w:ilvl="1">
      <w:start w:val="1"/>
      <w:numFmt w:val="decimal"/>
      <w:pStyle w:val="Nivel2"/>
      <w:lvlText w:val="%1.%2."/>
      <w:lvlJc w:val="left"/>
      <w:pPr>
        <w:ind w:left="999" w:hanging="432"/>
      </w:pPr>
      <w:rPr>
        <w:rFonts w:hint="default"/>
        <w:b w:val="0"/>
        <w:i w:val="0"/>
        <w:strike w:val="0"/>
        <w:color w:val="auto"/>
        <w:sz w:val="24"/>
        <w:szCs w:val="24"/>
        <w:u w:val="none"/>
      </w:rPr>
    </w:lvl>
    <w:lvl w:ilvl="2">
      <w:start w:val="1"/>
      <w:numFmt w:val="decimal"/>
      <w:pStyle w:val="Nivel3"/>
      <w:lvlText w:val="%1.%2.%3."/>
      <w:lvlJc w:val="left"/>
      <w:pPr>
        <w:ind w:left="5892" w:hanging="504"/>
      </w:pPr>
      <w:rPr>
        <w:rFonts w:ascii="Arial" w:hAnsi="Arial" w:hint="default"/>
        <w:b w:val="0"/>
        <w:i w:val="0"/>
        <w:strike w:val="0"/>
        <w:color w:val="auto"/>
        <w:sz w:val="24"/>
        <w:szCs w:val="24"/>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15A24F5"/>
    <w:multiLevelType w:val="hybridMultilevel"/>
    <w:tmpl w:val="107250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27191D01"/>
    <w:multiLevelType w:val="multilevel"/>
    <w:tmpl w:val="DE1EB3BC"/>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1" w15:restartNumberingAfterBreak="0">
    <w:nsid w:val="2EEE1813"/>
    <w:multiLevelType w:val="multilevel"/>
    <w:tmpl w:val="6F407F16"/>
    <w:lvl w:ilvl="0">
      <w:start w:val="8"/>
      <w:numFmt w:val="decimal"/>
      <w:lvlText w:val="%1"/>
      <w:lvlJc w:val="left"/>
      <w:pPr>
        <w:ind w:left="672" w:hanging="672"/>
      </w:pPr>
      <w:rPr>
        <w:rFonts w:hint="default"/>
      </w:rPr>
    </w:lvl>
    <w:lvl w:ilvl="1">
      <w:start w:val="24"/>
      <w:numFmt w:val="decimal"/>
      <w:lvlText w:val="%1.%2"/>
      <w:lvlJc w:val="left"/>
      <w:pPr>
        <w:ind w:left="672" w:hanging="6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13"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4" w15:restartNumberingAfterBreak="0">
    <w:nsid w:val="3FB410D0"/>
    <w:multiLevelType w:val="hybridMultilevel"/>
    <w:tmpl w:val="4C50F19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40F9599D"/>
    <w:multiLevelType w:val="multilevel"/>
    <w:tmpl w:val="68E449E0"/>
    <w:lvl w:ilvl="0">
      <w:start w:val="5"/>
      <w:numFmt w:val="decimal"/>
      <w:lvlText w:val="%1"/>
      <w:lvlJc w:val="left"/>
      <w:pPr>
        <w:ind w:left="360" w:hanging="360"/>
      </w:pPr>
      <w:rPr>
        <w:rFonts w:hint="default"/>
      </w:rPr>
    </w:lvl>
    <w:lvl w:ilvl="1">
      <w:start w:val="1"/>
      <w:numFmt w:val="decimal"/>
      <w:lvlText w:val="%1.%2"/>
      <w:lvlJc w:val="left"/>
      <w:pPr>
        <w:ind w:left="2422"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6" w15:restartNumberingAfterBreak="0">
    <w:nsid w:val="4C564877"/>
    <w:multiLevelType w:val="multilevel"/>
    <w:tmpl w:val="86C23C54"/>
    <w:lvl w:ilvl="0">
      <w:start w:val="10"/>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7" w15:restartNumberingAfterBreak="0">
    <w:nsid w:val="4E474C77"/>
    <w:multiLevelType w:val="multilevel"/>
    <w:tmpl w:val="7070ED36"/>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8" w15:restartNumberingAfterBreak="0">
    <w:nsid w:val="4ECF2710"/>
    <w:multiLevelType w:val="multilevel"/>
    <w:tmpl w:val="8DE64EBC"/>
    <w:lvl w:ilvl="0">
      <w:start w:val="9"/>
      <w:numFmt w:val="decimal"/>
      <w:lvlText w:val="%1."/>
      <w:lvlJc w:val="left"/>
      <w:pPr>
        <w:ind w:left="585" w:hanging="585"/>
      </w:pPr>
      <w:rPr>
        <w:rFonts w:eastAsia="Times New Roman" w:hint="default"/>
      </w:rPr>
    </w:lvl>
    <w:lvl w:ilvl="1">
      <w:start w:val="1"/>
      <w:numFmt w:val="decimal"/>
      <w:lvlText w:val="%1.%2."/>
      <w:lvlJc w:val="left"/>
      <w:pPr>
        <w:ind w:left="720" w:hanging="720"/>
      </w:pPr>
      <w:rPr>
        <w:rFonts w:eastAsia="Times New Roman" w:hint="default"/>
      </w:rPr>
    </w:lvl>
    <w:lvl w:ilvl="2">
      <w:start w:val="2"/>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19" w15:restartNumberingAfterBreak="0">
    <w:nsid w:val="573A1C16"/>
    <w:multiLevelType w:val="multilevel"/>
    <w:tmpl w:val="37845520"/>
    <w:lvl w:ilvl="0">
      <w:start w:val="4"/>
      <w:numFmt w:val="decimal"/>
      <w:lvlText w:val="%1."/>
      <w:lvlJc w:val="left"/>
      <w:pPr>
        <w:ind w:left="585" w:hanging="58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21" w15:restartNumberingAfterBreak="0">
    <w:nsid w:val="629D73F6"/>
    <w:multiLevelType w:val="multilevel"/>
    <w:tmpl w:val="CB0E522C"/>
    <w:lvl w:ilvl="0">
      <w:start w:val="4"/>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709B3353"/>
    <w:multiLevelType w:val="multilevel"/>
    <w:tmpl w:val="7C08DCF4"/>
    <w:lvl w:ilvl="0">
      <w:start w:val="12"/>
      <w:numFmt w:val="decimal"/>
      <w:lvlText w:val="%1"/>
      <w:lvlJc w:val="left"/>
      <w:pPr>
        <w:ind w:left="864" w:hanging="864"/>
      </w:pPr>
      <w:rPr>
        <w:rFonts w:hint="default"/>
      </w:rPr>
    </w:lvl>
    <w:lvl w:ilvl="1">
      <w:start w:val="11"/>
      <w:numFmt w:val="decimal"/>
      <w:lvlText w:val="%1.%2"/>
      <w:lvlJc w:val="left"/>
      <w:pPr>
        <w:ind w:left="864" w:hanging="864"/>
      </w:pPr>
      <w:rPr>
        <w:rFonts w:hint="default"/>
      </w:rPr>
    </w:lvl>
    <w:lvl w:ilvl="2">
      <w:start w:val="1"/>
      <w:numFmt w:val="decimal"/>
      <w:lvlText w:val="%1.%2.%3"/>
      <w:lvlJc w:val="left"/>
      <w:pPr>
        <w:ind w:left="864" w:hanging="86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72031F72"/>
    <w:multiLevelType w:val="multilevel"/>
    <w:tmpl w:val="977E45EC"/>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8"/>
        <w:szCs w:val="28"/>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748113805">
    <w:abstractNumId w:val="0"/>
  </w:num>
  <w:num w:numId="2" w16cid:durableId="1487741412">
    <w:abstractNumId w:val="8"/>
  </w:num>
  <w:num w:numId="3" w16cid:durableId="2089181788">
    <w:abstractNumId w:val="8"/>
  </w:num>
  <w:num w:numId="4" w16cid:durableId="2095585404">
    <w:abstractNumId w:val="8"/>
    <w:lvlOverride w:ilvl="0">
      <w:startOverride w:val="9"/>
    </w:lvlOverride>
    <w:lvlOverride w:ilvl="1">
      <w:startOverride w:val="2"/>
    </w:lvlOverride>
    <w:lvlOverride w:ilvl="2">
      <w:startOverride w:val="1"/>
    </w:lvlOverride>
  </w:num>
  <w:num w:numId="5" w16cid:durableId="116755630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988807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20403954">
    <w:abstractNumId w:val="1"/>
  </w:num>
  <w:num w:numId="8" w16cid:durableId="770517199">
    <w:abstractNumId w:val="25"/>
  </w:num>
  <w:num w:numId="9" w16cid:durableId="49042048">
    <w:abstractNumId w:val="6"/>
  </w:num>
  <w:num w:numId="10" w16cid:durableId="1485664837">
    <w:abstractNumId w:val="5"/>
  </w:num>
  <w:num w:numId="11" w16cid:durableId="14434573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82268898">
    <w:abstractNumId w:val="9"/>
  </w:num>
  <w:num w:numId="13" w16cid:durableId="1575898222">
    <w:abstractNumId w:val="18"/>
  </w:num>
  <w:num w:numId="14" w16cid:durableId="1035545272">
    <w:abstractNumId w:val="21"/>
  </w:num>
  <w:num w:numId="15" w16cid:durableId="826167784">
    <w:abstractNumId w:val="3"/>
  </w:num>
  <w:num w:numId="16" w16cid:durableId="1940020477">
    <w:abstractNumId w:val="19"/>
  </w:num>
  <w:num w:numId="17" w16cid:durableId="75977375">
    <w:abstractNumId w:val="18"/>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793747106">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789541908">
    <w:abstractNumId w:val="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104915434">
    <w:abstractNumId w:val="11"/>
  </w:num>
  <w:num w:numId="21" w16cid:durableId="1451629232">
    <w:abstractNumId w:val="14"/>
  </w:num>
  <w:num w:numId="22" w16cid:durableId="1625892135">
    <w:abstractNumId w:val="25"/>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1842022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8471304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58642814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12579376">
    <w:abstractNumId w:val="22"/>
  </w:num>
  <w:num w:numId="27" w16cid:durableId="292953860">
    <w:abstractNumId w:val="13"/>
  </w:num>
  <w:num w:numId="28" w16cid:durableId="1153372826">
    <w:abstractNumId w:val="7"/>
  </w:num>
  <w:num w:numId="29" w16cid:durableId="434716197">
    <w:abstractNumId w:val="23"/>
  </w:num>
  <w:num w:numId="30" w16cid:durableId="385033177">
    <w:abstractNumId w:val="16"/>
  </w:num>
  <w:num w:numId="31" w16cid:durableId="1703899523">
    <w:abstractNumId w:val="24"/>
  </w:num>
  <w:num w:numId="32" w16cid:durableId="1216044825">
    <w:abstractNumId w:val="17"/>
  </w:num>
  <w:num w:numId="33" w16cid:durableId="1439253549">
    <w:abstractNumId w:val="10"/>
  </w:num>
  <w:num w:numId="34" w16cid:durableId="1580477545">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5" w16cid:durableId="1979994718">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6" w16cid:durableId="439640081">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7" w16cid:durableId="844436693">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8" w16cid:durableId="24229784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419015816">
    <w:abstractNumId w:val="20"/>
  </w:num>
  <w:num w:numId="40" w16cid:durableId="2080008871">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1" w16cid:durableId="191503426">
    <w:abstractNumId w:val="2"/>
  </w:num>
  <w:num w:numId="42" w16cid:durableId="122584758">
    <w:abstractNumId w:val="12"/>
  </w:num>
  <w:num w:numId="43" w16cid:durableId="1016537386">
    <w:abstractNumId w:val="4"/>
  </w:num>
  <w:num w:numId="44" w16cid:durableId="1587684951">
    <w:abstractNumId w:val="1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08"/>
  <w:hyphenationZone w:val="425"/>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FBE"/>
    <w:rsid w:val="00003724"/>
    <w:rsid w:val="0000499F"/>
    <w:rsid w:val="000057FC"/>
    <w:rsid w:val="00013B32"/>
    <w:rsid w:val="00014CAE"/>
    <w:rsid w:val="0001625A"/>
    <w:rsid w:val="00023938"/>
    <w:rsid w:val="0002635D"/>
    <w:rsid w:val="00026F21"/>
    <w:rsid w:val="00034990"/>
    <w:rsid w:val="00034F4B"/>
    <w:rsid w:val="00035E1C"/>
    <w:rsid w:val="00037670"/>
    <w:rsid w:val="00044FAA"/>
    <w:rsid w:val="00045CAF"/>
    <w:rsid w:val="00050423"/>
    <w:rsid w:val="00060A3D"/>
    <w:rsid w:val="00064C47"/>
    <w:rsid w:val="00064FBE"/>
    <w:rsid w:val="0006607C"/>
    <w:rsid w:val="000667B7"/>
    <w:rsid w:val="000669F9"/>
    <w:rsid w:val="00070834"/>
    <w:rsid w:val="00071421"/>
    <w:rsid w:val="0007418D"/>
    <w:rsid w:val="00080BF8"/>
    <w:rsid w:val="0008138F"/>
    <w:rsid w:val="000823D8"/>
    <w:rsid w:val="00090806"/>
    <w:rsid w:val="000928E0"/>
    <w:rsid w:val="00092A91"/>
    <w:rsid w:val="000932AC"/>
    <w:rsid w:val="000936F3"/>
    <w:rsid w:val="00094E3B"/>
    <w:rsid w:val="00095E93"/>
    <w:rsid w:val="00095F64"/>
    <w:rsid w:val="000977EA"/>
    <w:rsid w:val="00097A18"/>
    <w:rsid w:val="000A01B5"/>
    <w:rsid w:val="000A2B6F"/>
    <w:rsid w:val="000A53E7"/>
    <w:rsid w:val="000B1E13"/>
    <w:rsid w:val="000B59D4"/>
    <w:rsid w:val="000B60AA"/>
    <w:rsid w:val="000B63D7"/>
    <w:rsid w:val="000B7F28"/>
    <w:rsid w:val="000C39BF"/>
    <w:rsid w:val="000C7CFB"/>
    <w:rsid w:val="000D47BA"/>
    <w:rsid w:val="000D59DC"/>
    <w:rsid w:val="000E5D28"/>
    <w:rsid w:val="000E6971"/>
    <w:rsid w:val="000E6C64"/>
    <w:rsid w:val="00101C75"/>
    <w:rsid w:val="0010368D"/>
    <w:rsid w:val="001036BF"/>
    <w:rsid w:val="00105EA6"/>
    <w:rsid w:val="00106F91"/>
    <w:rsid w:val="0010766E"/>
    <w:rsid w:val="001078E7"/>
    <w:rsid w:val="001102B9"/>
    <w:rsid w:val="00112388"/>
    <w:rsid w:val="001124ED"/>
    <w:rsid w:val="00112B82"/>
    <w:rsid w:val="00113368"/>
    <w:rsid w:val="00114C16"/>
    <w:rsid w:val="00116936"/>
    <w:rsid w:val="00117D72"/>
    <w:rsid w:val="00117F5C"/>
    <w:rsid w:val="0012115B"/>
    <w:rsid w:val="0012160E"/>
    <w:rsid w:val="001227F3"/>
    <w:rsid w:val="0012564B"/>
    <w:rsid w:val="00126868"/>
    <w:rsid w:val="00126F97"/>
    <w:rsid w:val="00127D7D"/>
    <w:rsid w:val="00130A61"/>
    <w:rsid w:val="00131B48"/>
    <w:rsid w:val="00131CEE"/>
    <w:rsid w:val="00131D90"/>
    <w:rsid w:val="00131DCD"/>
    <w:rsid w:val="00131EBA"/>
    <w:rsid w:val="0013637B"/>
    <w:rsid w:val="00143A3F"/>
    <w:rsid w:val="00145788"/>
    <w:rsid w:val="00145B11"/>
    <w:rsid w:val="001464FA"/>
    <w:rsid w:val="00146B53"/>
    <w:rsid w:val="001473E9"/>
    <w:rsid w:val="00147BFF"/>
    <w:rsid w:val="00150248"/>
    <w:rsid w:val="0015267A"/>
    <w:rsid w:val="001606AA"/>
    <w:rsid w:val="00162A2F"/>
    <w:rsid w:val="00165150"/>
    <w:rsid w:val="001657DA"/>
    <w:rsid w:val="00165935"/>
    <w:rsid w:val="001705D9"/>
    <w:rsid w:val="001717E8"/>
    <w:rsid w:val="00176000"/>
    <w:rsid w:val="00177CCA"/>
    <w:rsid w:val="0018101D"/>
    <w:rsid w:val="0018155F"/>
    <w:rsid w:val="0018333B"/>
    <w:rsid w:val="00183E96"/>
    <w:rsid w:val="001931D4"/>
    <w:rsid w:val="001938EB"/>
    <w:rsid w:val="00193EA4"/>
    <w:rsid w:val="00196BA1"/>
    <w:rsid w:val="00197D80"/>
    <w:rsid w:val="001A23BE"/>
    <w:rsid w:val="001A6723"/>
    <w:rsid w:val="001A7E58"/>
    <w:rsid w:val="001B3828"/>
    <w:rsid w:val="001B72EC"/>
    <w:rsid w:val="001B737A"/>
    <w:rsid w:val="001C7F9D"/>
    <w:rsid w:val="001D0251"/>
    <w:rsid w:val="001D480A"/>
    <w:rsid w:val="001D4C2F"/>
    <w:rsid w:val="001D5F10"/>
    <w:rsid w:val="001E1E4D"/>
    <w:rsid w:val="001E3D44"/>
    <w:rsid w:val="001E5FC9"/>
    <w:rsid w:val="001E6897"/>
    <w:rsid w:val="001E6D82"/>
    <w:rsid w:val="001E6FF3"/>
    <w:rsid w:val="001F15CC"/>
    <w:rsid w:val="001F28D3"/>
    <w:rsid w:val="00201084"/>
    <w:rsid w:val="002033A8"/>
    <w:rsid w:val="00206927"/>
    <w:rsid w:val="00213AC5"/>
    <w:rsid w:val="00216313"/>
    <w:rsid w:val="00217344"/>
    <w:rsid w:val="00223480"/>
    <w:rsid w:val="0022744F"/>
    <w:rsid w:val="00230B28"/>
    <w:rsid w:val="00232919"/>
    <w:rsid w:val="00235862"/>
    <w:rsid w:val="00236E9E"/>
    <w:rsid w:val="00244DCD"/>
    <w:rsid w:val="0025076E"/>
    <w:rsid w:val="002546E1"/>
    <w:rsid w:val="00255A7F"/>
    <w:rsid w:val="00255F52"/>
    <w:rsid w:val="00256A5A"/>
    <w:rsid w:val="0025715B"/>
    <w:rsid w:val="00260639"/>
    <w:rsid w:val="002644B0"/>
    <w:rsid w:val="002659CD"/>
    <w:rsid w:val="002671E8"/>
    <w:rsid w:val="00267C45"/>
    <w:rsid w:val="002702DD"/>
    <w:rsid w:val="00273433"/>
    <w:rsid w:val="002753A5"/>
    <w:rsid w:val="00276686"/>
    <w:rsid w:val="0027726A"/>
    <w:rsid w:val="00282A09"/>
    <w:rsid w:val="0028549E"/>
    <w:rsid w:val="00287878"/>
    <w:rsid w:val="00287A60"/>
    <w:rsid w:val="002936F5"/>
    <w:rsid w:val="00294067"/>
    <w:rsid w:val="00295162"/>
    <w:rsid w:val="00295F5F"/>
    <w:rsid w:val="00296CBF"/>
    <w:rsid w:val="002A0826"/>
    <w:rsid w:val="002A0D54"/>
    <w:rsid w:val="002A0E03"/>
    <w:rsid w:val="002A2442"/>
    <w:rsid w:val="002A6E98"/>
    <w:rsid w:val="002B0948"/>
    <w:rsid w:val="002B3D10"/>
    <w:rsid w:val="002B5221"/>
    <w:rsid w:val="002C03F5"/>
    <w:rsid w:val="002C23A5"/>
    <w:rsid w:val="002C35B0"/>
    <w:rsid w:val="002C5F32"/>
    <w:rsid w:val="002D0B96"/>
    <w:rsid w:val="002D1B09"/>
    <w:rsid w:val="002D1FE7"/>
    <w:rsid w:val="002D2CED"/>
    <w:rsid w:val="002D372B"/>
    <w:rsid w:val="002D6157"/>
    <w:rsid w:val="002D6B31"/>
    <w:rsid w:val="002D702F"/>
    <w:rsid w:val="002E34AC"/>
    <w:rsid w:val="002E702E"/>
    <w:rsid w:val="002F59EC"/>
    <w:rsid w:val="00304482"/>
    <w:rsid w:val="00306E7D"/>
    <w:rsid w:val="003213BA"/>
    <w:rsid w:val="003218C8"/>
    <w:rsid w:val="00321955"/>
    <w:rsid w:val="00321F62"/>
    <w:rsid w:val="00322433"/>
    <w:rsid w:val="00323258"/>
    <w:rsid w:val="00323AC3"/>
    <w:rsid w:val="00326291"/>
    <w:rsid w:val="00330B9D"/>
    <w:rsid w:val="00330E42"/>
    <w:rsid w:val="00333089"/>
    <w:rsid w:val="00337786"/>
    <w:rsid w:val="00345316"/>
    <w:rsid w:val="003475AC"/>
    <w:rsid w:val="0035328C"/>
    <w:rsid w:val="003539BA"/>
    <w:rsid w:val="00353AAF"/>
    <w:rsid w:val="0035595D"/>
    <w:rsid w:val="00357A7C"/>
    <w:rsid w:val="00361C86"/>
    <w:rsid w:val="00365652"/>
    <w:rsid w:val="0036767D"/>
    <w:rsid w:val="00372BB0"/>
    <w:rsid w:val="00374F39"/>
    <w:rsid w:val="003751F6"/>
    <w:rsid w:val="00375C9C"/>
    <w:rsid w:val="00376031"/>
    <w:rsid w:val="003805EC"/>
    <w:rsid w:val="003831F4"/>
    <w:rsid w:val="00383E89"/>
    <w:rsid w:val="00386DFF"/>
    <w:rsid w:val="00387FAE"/>
    <w:rsid w:val="0039154F"/>
    <w:rsid w:val="00391CD1"/>
    <w:rsid w:val="00392072"/>
    <w:rsid w:val="003928E8"/>
    <w:rsid w:val="003930EA"/>
    <w:rsid w:val="00394A5F"/>
    <w:rsid w:val="00395379"/>
    <w:rsid w:val="00396329"/>
    <w:rsid w:val="003A2626"/>
    <w:rsid w:val="003A317F"/>
    <w:rsid w:val="003A5686"/>
    <w:rsid w:val="003A60B7"/>
    <w:rsid w:val="003A6160"/>
    <w:rsid w:val="003A6225"/>
    <w:rsid w:val="003B3C88"/>
    <w:rsid w:val="003B666A"/>
    <w:rsid w:val="003B6CD4"/>
    <w:rsid w:val="003B7567"/>
    <w:rsid w:val="003C0122"/>
    <w:rsid w:val="003C084C"/>
    <w:rsid w:val="003C55D6"/>
    <w:rsid w:val="003C6DE7"/>
    <w:rsid w:val="003D2045"/>
    <w:rsid w:val="003D2AAF"/>
    <w:rsid w:val="003D42F2"/>
    <w:rsid w:val="003D4575"/>
    <w:rsid w:val="003E28D1"/>
    <w:rsid w:val="003E4EE8"/>
    <w:rsid w:val="003F4394"/>
    <w:rsid w:val="003F5D22"/>
    <w:rsid w:val="003F702A"/>
    <w:rsid w:val="003F74A6"/>
    <w:rsid w:val="00404FBE"/>
    <w:rsid w:val="00406193"/>
    <w:rsid w:val="0040663A"/>
    <w:rsid w:val="00413916"/>
    <w:rsid w:val="00413F22"/>
    <w:rsid w:val="00415625"/>
    <w:rsid w:val="00420504"/>
    <w:rsid w:val="004225C8"/>
    <w:rsid w:val="0042275F"/>
    <w:rsid w:val="004244D8"/>
    <w:rsid w:val="00425AA3"/>
    <w:rsid w:val="00432687"/>
    <w:rsid w:val="00434782"/>
    <w:rsid w:val="004355CB"/>
    <w:rsid w:val="004404E6"/>
    <w:rsid w:val="00443CB5"/>
    <w:rsid w:val="00444AC0"/>
    <w:rsid w:val="00447516"/>
    <w:rsid w:val="00452F7E"/>
    <w:rsid w:val="00452FB5"/>
    <w:rsid w:val="004537B8"/>
    <w:rsid w:val="00453A27"/>
    <w:rsid w:val="00456449"/>
    <w:rsid w:val="0046010C"/>
    <w:rsid w:val="00461DC6"/>
    <w:rsid w:val="0046219A"/>
    <w:rsid w:val="00467B04"/>
    <w:rsid w:val="004707F1"/>
    <w:rsid w:val="00470DE3"/>
    <w:rsid w:val="00471298"/>
    <w:rsid w:val="00472697"/>
    <w:rsid w:val="00473770"/>
    <w:rsid w:val="00476468"/>
    <w:rsid w:val="004812E8"/>
    <w:rsid w:val="004902E9"/>
    <w:rsid w:val="00493EB6"/>
    <w:rsid w:val="004942A7"/>
    <w:rsid w:val="00494A8B"/>
    <w:rsid w:val="00495419"/>
    <w:rsid w:val="00496510"/>
    <w:rsid w:val="00496C46"/>
    <w:rsid w:val="004A08FF"/>
    <w:rsid w:val="004A2BEB"/>
    <w:rsid w:val="004A3776"/>
    <w:rsid w:val="004A3938"/>
    <w:rsid w:val="004A4527"/>
    <w:rsid w:val="004A73AB"/>
    <w:rsid w:val="004B166E"/>
    <w:rsid w:val="004B21ED"/>
    <w:rsid w:val="004B488A"/>
    <w:rsid w:val="004B4B1B"/>
    <w:rsid w:val="004B7A1E"/>
    <w:rsid w:val="004C3335"/>
    <w:rsid w:val="004C6DFC"/>
    <w:rsid w:val="004D2923"/>
    <w:rsid w:val="004E0CDA"/>
    <w:rsid w:val="004E38C0"/>
    <w:rsid w:val="004E38FD"/>
    <w:rsid w:val="004E6D35"/>
    <w:rsid w:val="004F04CE"/>
    <w:rsid w:val="004F2A8C"/>
    <w:rsid w:val="004F34F9"/>
    <w:rsid w:val="004F4D57"/>
    <w:rsid w:val="004F64F4"/>
    <w:rsid w:val="004F783F"/>
    <w:rsid w:val="00500CD8"/>
    <w:rsid w:val="00504CE9"/>
    <w:rsid w:val="00506522"/>
    <w:rsid w:val="00510304"/>
    <w:rsid w:val="0051045C"/>
    <w:rsid w:val="00511202"/>
    <w:rsid w:val="00511DB3"/>
    <w:rsid w:val="0051366C"/>
    <w:rsid w:val="005143CF"/>
    <w:rsid w:val="00515445"/>
    <w:rsid w:val="00521DB4"/>
    <w:rsid w:val="00531490"/>
    <w:rsid w:val="00541BC7"/>
    <w:rsid w:val="0054320D"/>
    <w:rsid w:val="005522CE"/>
    <w:rsid w:val="00552EA2"/>
    <w:rsid w:val="0055450E"/>
    <w:rsid w:val="005552ED"/>
    <w:rsid w:val="00557502"/>
    <w:rsid w:val="00561834"/>
    <w:rsid w:val="00572861"/>
    <w:rsid w:val="00573E0A"/>
    <w:rsid w:val="00580884"/>
    <w:rsid w:val="005826AF"/>
    <w:rsid w:val="0058610C"/>
    <w:rsid w:val="00586284"/>
    <w:rsid w:val="005877F2"/>
    <w:rsid w:val="00590FB7"/>
    <w:rsid w:val="005913A8"/>
    <w:rsid w:val="005A1703"/>
    <w:rsid w:val="005A18BD"/>
    <w:rsid w:val="005A4A08"/>
    <w:rsid w:val="005A506F"/>
    <w:rsid w:val="005A74E6"/>
    <w:rsid w:val="005B0009"/>
    <w:rsid w:val="005B11C9"/>
    <w:rsid w:val="005B2662"/>
    <w:rsid w:val="005C0235"/>
    <w:rsid w:val="005C076E"/>
    <w:rsid w:val="005C4EE0"/>
    <w:rsid w:val="005C73A1"/>
    <w:rsid w:val="005D0E0F"/>
    <w:rsid w:val="005D1D4E"/>
    <w:rsid w:val="005D49C4"/>
    <w:rsid w:val="005D4CCA"/>
    <w:rsid w:val="005D7E57"/>
    <w:rsid w:val="005E00BF"/>
    <w:rsid w:val="005E17A5"/>
    <w:rsid w:val="005E2136"/>
    <w:rsid w:val="005E3D7E"/>
    <w:rsid w:val="005E463C"/>
    <w:rsid w:val="005E6592"/>
    <w:rsid w:val="006021C7"/>
    <w:rsid w:val="00602D59"/>
    <w:rsid w:val="00604905"/>
    <w:rsid w:val="006064C2"/>
    <w:rsid w:val="00607749"/>
    <w:rsid w:val="006114A5"/>
    <w:rsid w:val="00613047"/>
    <w:rsid w:val="00614B41"/>
    <w:rsid w:val="006164CC"/>
    <w:rsid w:val="0061653B"/>
    <w:rsid w:val="006209E5"/>
    <w:rsid w:val="00623C92"/>
    <w:rsid w:val="00625516"/>
    <w:rsid w:val="006307C3"/>
    <w:rsid w:val="00631B9C"/>
    <w:rsid w:val="00632D2A"/>
    <w:rsid w:val="00636327"/>
    <w:rsid w:val="0064020B"/>
    <w:rsid w:val="00645DC4"/>
    <w:rsid w:val="00647D12"/>
    <w:rsid w:val="00655899"/>
    <w:rsid w:val="00655ED9"/>
    <w:rsid w:val="0065715F"/>
    <w:rsid w:val="00661A13"/>
    <w:rsid w:val="00663D09"/>
    <w:rsid w:val="0066460D"/>
    <w:rsid w:val="00665328"/>
    <w:rsid w:val="00671148"/>
    <w:rsid w:val="00684022"/>
    <w:rsid w:val="006850DC"/>
    <w:rsid w:val="00687327"/>
    <w:rsid w:val="00691929"/>
    <w:rsid w:val="00695854"/>
    <w:rsid w:val="0069621B"/>
    <w:rsid w:val="0069762D"/>
    <w:rsid w:val="00697A19"/>
    <w:rsid w:val="006A2000"/>
    <w:rsid w:val="006A49DC"/>
    <w:rsid w:val="006A5AAE"/>
    <w:rsid w:val="006A5CF8"/>
    <w:rsid w:val="006A659E"/>
    <w:rsid w:val="006B2192"/>
    <w:rsid w:val="006B2EBF"/>
    <w:rsid w:val="006B43C9"/>
    <w:rsid w:val="006B4C77"/>
    <w:rsid w:val="006B6C73"/>
    <w:rsid w:val="006C2C2A"/>
    <w:rsid w:val="006C385C"/>
    <w:rsid w:val="006C451F"/>
    <w:rsid w:val="006C5669"/>
    <w:rsid w:val="006C5F4C"/>
    <w:rsid w:val="006D0541"/>
    <w:rsid w:val="006D1151"/>
    <w:rsid w:val="006D19B9"/>
    <w:rsid w:val="006D23E6"/>
    <w:rsid w:val="006D2671"/>
    <w:rsid w:val="006D3C97"/>
    <w:rsid w:val="006D3D89"/>
    <w:rsid w:val="006D4508"/>
    <w:rsid w:val="006D6088"/>
    <w:rsid w:val="006D693B"/>
    <w:rsid w:val="006D746E"/>
    <w:rsid w:val="006E38F7"/>
    <w:rsid w:val="006E3C56"/>
    <w:rsid w:val="006E62A1"/>
    <w:rsid w:val="006F18AA"/>
    <w:rsid w:val="006F204D"/>
    <w:rsid w:val="006F2795"/>
    <w:rsid w:val="006F4EC9"/>
    <w:rsid w:val="006F6A8A"/>
    <w:rsid w:val="007017AF"/>
    <w:rsid w:val="00704537"/>
    <w:rsid w:val="00705A74"/>
    <w:rsid w:val="00710BFC"/>
    <w:rsid w:val="007121D3"/>
    <w:rsid w:val="007204E4"/>
    <w:rsid w:val="00720F64"/>
    <w:rsid w:val="00721B59"/>
    <w:rsid w:val="00722262"/>
    <w:rsid w:val="007240CA"/>
    <w:rsid w:val="00724B18"/>
    <w:rsid w:val="00726834"/>
    <w:rsid w:val="00727F52"/>
    <w:rsid w:val="00735987"/>
    <w:rsid w:val="007359E1"/>
    <w:rsid w:val="0073656C"/>
    <w:rsid w:val="007406E0"/>
    <w:rsid w:val="00743F6F"/>
    <w:rsid w:val="007524A1"/>
    <w:rsid w:val="007542A8"/>
    <w:rsid w:val="00756AC5"/>
    <w:rsid w:val="007570AB"/>
    <w:rsid w:val="007575CF"/>
    <w:rsid w:val="00761D34"/>
    <w:rsid w:val="007720F4"/>
    <w:rsid w:val="007742BA"/>
    <w:rsid w:val="00774D94"/>
    <w:rsid w:val="007770F0"/>
    <w:rsid w:val="00777F79"/>
    <w:rsid w:val="0078188D"/>
    <w:rsid w:val="00784412"/>
    <w:rsid w:val="00787D3A"/>
    <w:rsid w:val="00792999"/>
    <w:rsid w:val="007A103B"/>
    <w:rsid w:val="007A23EF"/>
    <w:rsid w:val="007A2D7D"/>
    <w:rsid w:val="007A2E36"/>
    <w:rsid w:val="007A5B43"/>
    <w:rsid w:val="007A6474"/>
    <w:rsid w:val="007A664A"/>
    <w:rsid w:val="007B16C0"/>
    <w:rsid w:val="007B1E2B"/>
    <w:rsid w:val="007B3671"/>
    <w:rsid w:val="007B7CCC"/>
    <w:rsid w:val="007B7EFF"/>
    <w:rsid w:val="007C0423"/>
    <w:rsid w:val="007C1FD0"/>
    <w:rsid w:val="007C270A"/>
    <w:rsid w:val="007C36E8"/>
    <w:rsid w:val="007C39F1"/>
    <w:rsid w:val="007C6CAE"/>
    <w:rsid w:val="007D1770"/>
    <w:rsid w:val="007D1771"/>
    <w:rsid w:val="007D4623"/>
    <w:rsid w:val="007D7F2E"/>
    <w:rsid w:val="007E0FCE"/>
    <w:rsid w:val="007E1009"/>
    <w:rsid w:val="007E13EF"/>
    <w:rsid w:val="007E2A3E"/>
    <w:rsid w:val="007E7E4C"/>
    <w:rsid w:val="007F1727"/>
    <w:rsid w:val="007F24EA"/>
    <w:rsid w:val="007F4F39"/>
    <w:rsid w:val="007F7931"/>
    <w:rsid w:val="00801030"/>
    <w:rsid w:val="00801EE0"/>
    <w:rsid w:val="00802E19"/>
    <w:rsid w:val="008055B7"/>
    <w:rsid w:val="00810216"/>
    <w:rsid w:val="00810F70"/>
    <w:rsid w:val="008128FE"/>
    <w:rsid w:val="00821685"/>
    <w:rsid w:val="00825299"/>
    <w:rsid w:val="00825E9E"/>
    <w:rsid w:val="008274B9"/>
    <w:rsid w:val="00831F1E"/>
    <w:rsid w:val="00832CFB"/>
    <w:rsid w:val="00835DFE"/>
    <w:rsid w:val="00836391"/>
    <w:rsid w:val="0083702D"/>
    <w:rsid w:val="00837396"/>
    <w:rsid w:val="008402BE"/>
    <w:rsid w:val="00843DCA"/>
    <w:rsid w:val="00843FDD"/>
    <w:rsid w:val="00844002"/>
    <w:rsid w:val="008443D2"/>
    <w:rsid w:val="008479BA"/>
    <w:rsid w:val="008479E5"/>
    <w:rsid w:val="0085422E"/>
    <w:rsid w:val="00855218"/>
    <w:rsid w:val="00866357"/>
    <w:rsid w:val="00872F93"/>
    <w:rsid w:val="00876DFA"/>
    <w:rsid w:val="00881A5C"/>
    <w:rsid w:val="008844B7"/>
    <w:rsid w:val="008848F6"/>
    <w:rsid w:val="00884EF9"/>
    <w:rsid w:val="00890677"/>
    <w:rsid w:val="00890C51"/>
    <w:rsid w:val="00891E80"/>
    <w:rsid w:val="008940BF"/>
    <w:rsid w:val="0089545E"/>
    <w:rsid w:val="008A5747"/>
    <w:rsid w:val="008A7743"/>
    <w:rsid w:val="008B1DAA"/>
    <w:rsid w:val="008B1EB0"/>
    <w:rsid w:val="008B2407"/>
    <w:rsid w:val="008B6489"/>
    <w:rsid w:val="008C0F25"/>
    <w:rsid w:val="008C16A2"/>
    <w:rsid w:val="008C1E0B"/>
    <w:rsid w:val="008C2350"/>
    <w:rsid w:val="008C2B7E"/>
    <w:rsid w:val="008C5DDE"/>
    <w:rsid w:val="008C6874"/>
    <w:rsid w:val="008C79DF"/>
    <w:rsid w:val="008D1429"/>
    <w:rsid w:val="008D2EF8"/>
    <w:rsid w:val="008D3ECB"/>
    <w:rsid w:val="008D5C3C"/>
    <w:rsid w:val="008E2D9D"/>
    <w:rsid w:val="008E4821"/>
    <w:rsid w:val="008E4FB8"/>
    <w:rsid w:val="008E6577"/>
    <w:rsid w:val="008E7717"/>
    <w:rsid w:val="008F030A"/>
    <w:rsid w:val="008F0EE2"/>
    <w:rsid w:val="008F29A8"/>
    <w:rsid w:val="008F3495"/>
    <w:rsid w:val="008F70B1"/>
    <w:rsid w:val="008F7FA5"/>
    <w:rsid w:val="00904981"/>
    <w:rsid w:val="009109EC"/>
    <w:rsid w:val="0091122E"/>
    <w:rsid w:val="009129D6"/>
    <w:rsid w:val="009169CB"/>
    <w:rsid w:val="009173EE"/>
    <w:rsid w:val="0092105C"/>
    <w:rsid w:val="009215E1"/>
    <w:rsid w:val="009252C3"/>
    <w:rsid w:val="00925A3F"/>
    <w:rsid w:val="009265E3"/>
    <w:rsid w:val="0093037C"/>
    <w:rsid w:val="00930D76"/>
    <w:rsid w:val="009313F5"/>
    <w:rsid w:val="0093263B"/>
    <w:rsid w:val="00935121"/>
    <w:rsid w:val="00935429"/>
    <w:rsid w:val="00936049"/>
    <w:rsid w:val="009430E7"/>
    <w:rsid w:val="009467D4"/>
    <w:rsid w:val="00951A2E"/>
    <w:rsid w:val="00951C1B"/>
    <w:rsid w:val="009522F6"/>
    <w:rsid w:val="00960659"/>
    <w:rsid w:val="009607BD"/>
    <w:rsid w:val="00964786"/>
    <w:rsid w:val="00964E3F"/>
    <w:rsid w:val="00964FA6"/>
    <w:rsid w:val="009715BF"/>
    <w:rsid w:val="00973B2B"/>
    <w:rsid w:val="00985749"/>
    <w:rsid w:val="00985CF1"/>
    <w:rsid w:val="00985F0D"/>
    <w:rsid w:val="00986285"/>
    <w:rsid w:val="00994452"/>
    <w:rsid w:val="009977A9"/>
    <w:rsid w:val="009A0758"/>
    <w:rsid w:val="009A08E5"/>
    <w:rsid w:val="009B09D5"/>
    <w:rsid w:val="009B0BAA"/>
    <w:rsid w:val="009B2342"/>
    <w:rsid w:val="009C1B7C"/>
    <w:rsid w:val="009C3434"/>
    <w:rsid w:val="009D0C25"/>
    <w:rsid w:val="009D3E43"/>
    <w:rsid w:val="009E0F4E"/>
    <w:rsid w:val="009E2F14"/>
    <w:rsid w:val="009E6632"/>
    <w:rsid w:val="009F02F3"/>
    <w:rsid w:val="009F0DA9"/>
    <w:rsid w:val="009F5F55"/>
    <w:rsid w:val="009F6ED4"/>
    <w:rsid w:val="00A01199"/>
    <w:rsid w:val="00A10FE7"/>
    <w:rsid w:val="00A1166A"/>
    <w:rsid w:val="00A135D4"/>
    <w:rsid w:val="00A141D3"/>
    <w:rsid w:val="00A14C14"/>
    <w:rsid w:val="00A20044"/>
    <w:rsid w:val="00A21231"/>
    <w:rsid w:val="00A26463"/>
    <w:rsid w:val="00A2760C"/>
    <w:rsid w:val="00A358CF"/>
    <w:rsid w:val="00A35BD6"/>
    <w:rsid w:val="00A36DFA"/>
    <w:rsid w:val="00A417FC"/>
    <w:rsid w:val="00A4298B"/>
    <w:rsid w:val="00A47BAD"/>
    <w:rsid w:val="00A505B3"/>
    <w:rsid w:val="00A50679"/>
    <w:rsid w:val="00A54C96"/>
    <w:rsid w:val="00A54D93"/>
    <w:rsid w:val="00A559F3"/>
    <w:rsid w:val="00A601C7"/>
    <w:rsid w:val="00A601D8"/>
    <w:rsid w:val="00A76210"/>
    <w:rsid w:val="00A810AA"/>
    <w:rsid w:val="00A81183"/>
    <w:rsid w:val="00A854E6"/>
    <w:rsid w:val="00A86BA7"/>
    <w:rsid w:val="00A915BC"/>
    <w:rsid w:val="00A93195"/>
    <w:rsid w:val="00A9555A"/>
    <w:rsid w:val="00AA36E2"/>
    <w:rsid w:val="00AA4B88"/>
    <w:rsid w:val="00AA5465"/>
    <w:rsid w:val="00AB14AB"/>
    <w:rsid w:val="00AC184C"/>
    <w:rsid w:val="00AC240E"/>
    <w:rsid w:val="00AC3082"/>
    <w:rsid w:val="00AC52DF"/>
    <w:rsid w:val="00AD4462"/>
    <w:rsid w:val="00AD5AEB"/>
    <w:rsid w:val="00AD60AE"/>
    <w:rsid w:val="00AE204C"/>
    <w:rsid w:val="00AE2D12"/>
    <w:rsid w:val="00AE2DA3"/>
    <w:rsid w:val="00AE30D2"/>
    <w:rsid w:val="00AE656E"/>
    <w:rsid w:val="00AF08FF"/>
    <w:rsid w:val="00AF1519"/>
    <w:rsid w:val="00AF16B4"/>
    <w:rsid w:val="00AF309D"/>
    <w:rsid w:val="00AF4C6B"/>
    <w:rsid w:val="00AF4EE9"/>
    <w:rsid w:val="00AF58DE"/>
    <w:rsid w:val="00AF5E7F"/>
    <w:rsid w:val="00AF66DA"/>
    <w:rsid w:val="00B01C7B"/>
    <w:rsid w:val="00B043E8"/>
    <w:rsid w:val="00B04ED8"/>
    <w:rsid w:val="00B05556"/>
    <w:rsid w:val="00B142A1"/>
    <w:rsid w:val="00B27743"/>
    <w:rsid w:val="00B32626"/>
    <w:rsid w:val="00B362A6"/>
    <w:rsid w:val="00B43A1F"/>
    <w:rsid w:val="00B43D88"/>
    <w:rsid w:val="00B458E2"/>
    <w:rsid w:val="00B51664"/>
    <w:rsid w:val="00B57794"/>
    <w:rsid w:val="00B61840"/>
    <w:rsid w:val="00B61CFC"/>
    <w:rsid w:val="00B65FCF"/>
    <w:rsid w:val="00B70C17"/>
    <w:rsid w:val="00B727B1"/>
    <w:rsid w:val="00B72C61"/>
    <w:rsid w:val="00B72E22"/>
    <w:rsid w:val="00B77922"/>
    <w:rsid w:val="00B805B5"/>
    <w:rsid w:val="00B81908"/>
    <w:rsid w:val="00B824C5"/>
    <w:rsid w:val="00B85468"/>
    <w:rsid w:val="00B8743A"/>
    <w:rsid w:val="00B91473"/>
    <w:rsid w:val="00B9343F"/>
    <w:rsid w:val="00B9713D"/>
    <w:rsid w:val="00BA0B64"/>
    <w:rsid w:val="00BA4579"/>
    <w:rsid w:val="00BA4698"/>
    <w:rsid w:val="00BB11FB"/>
    <w:rsid w:val="00BB4135"/>
    <w:rsid w:val="00BB78C7"/>
    <w:rsid w:val="00BC17BF"/>
    <w:rsid w:val="00BC22D4"/>
    <w:rsid w:val="00BD0772"/>
    <w:rsid w:val="00BD0A7B"/>
    <w:rsid w:val="00BD3FF3"/>
    <w:rsid w:val="00BE2466"/>
    <w:rsid w:val="00BE3977"/>
    <w:rsid w:val="00BE45F2"/>
    <w:rsid w:val="00BE5F72"/>
    <w:rsid w:val="00BE61EE"/>
    <w:rsid w:val="00BF4BDB"/>
    <w:rsid w:val="00BF6D22"/>
    <w:rsid w:val="00BF6E0B"/>
    <w:rsid w:val="00BF7007"/>
    <w:rsid w:val="00C01213"/>
    <w:rsid w:val="00C018FC"/>
    <w:rsid w:val="00C02AE6"/>
    <w:rsid w:val="00C06DE1"/>
    <w:rsid w:val="00C071C5"/>
    <w:rsid w:val="00C11C4D"/>
    <w:rsid w:val="00C1766C"/>
    <w:rsid w:val="00C17E52"/>
    <w:rsid w:val="00C20035"/>
    <w:rsid w:val="00C23740"/>
    <w:rsid w:val="00C23897"/>
    <w:rsid w:val="00C27A73"/>
    <w:rsid w:val="00C30E2B"/>
    <w:rsid w:val="00C3495E"/>
    <w:rsid w:val="00C3657E"/>
    <w:rsid w:val="00C36E94"/>
    <w:rsid w:val="00C424BD"/>
    <w:rsid w:val="00C43CBD"/>
    <w:rsid w:val="00C44B67"/>
    <w:rsid w:val="00C47070"/>
    <w:rsid w:val="00C47D3B"/>
    <w:rsid w:val="00C54DA8"/>
    <w:rsid w:val="00C55518"/>
    <w:rsid w:val="00C5700C"/>
    <w:rsid w:val="00C62F68"/>
    <w:rsid w:val="00C70FC3"/>
    <w:rsid w:val="00C76401"/>
    <w:rsid w:val="00C765AC"/>
    <w:rsid w:val="00C84353"/>
    <w:rsid w:val="00C8730A"/>
    <w:rsid w:val="00C9018E"/>
    <w:rsid w:val="00C90BB1"/>
    <w:rsid w:val="00C91831"/>
    <w:rsid w:val="00C92043"/>
    <w:rsid w:val="00C9364C"/>
    <w:rsid w:val="00C9568A"/>
    <w:rsid w:val="00C95827"/>
    <w:rsid w:val="00CA5DDE"/>
    <w:rsid w:val="00CB06D8"/>
    <w:rsid w:val="00CB0BD3"/>
    <w:rsid w:val="00CB2A96"/>
    <w:rsid w:val="00CB32ED"/>
    <w:rsid w:val="00CB5A25"/>
    <w:rsid w:val="00CC1AEF"/>
    <w:rsid w:val="00CC713D"/>
    <w:rsid w:val="00CC7620"/>
    <w:rsid w:val="00CD0D58"/>
    <w:rsid w:val="00CD1F7A"/>
    <w:rsid w:val="00CD3C56"/>
    <w:rsid w:val="00CD65D8"/>
    <w:rsid w:val="00CD7B98"/>
    <w:rsid w:val="00CE0D57"/>
    <w:rsid w:val="00CE1091"/>
    <w:rsid w:val="00CE10AB"/>
    <w:rsid w:val="00CE363C"/>
    <w:rsid w:val="00CE4AAE"/>
    <w:rsid w:val="00CE4B9D"/>
    <w:rsid w:val="00CE5562"/>
    <w:rsid w:val="00CF4EF1"/>
    <w:rsid w:val="00CF6DDE"/>
    <w:rsid w:val="00D008D6"/>
    <w:rsid w:val="00D022F8"/>
    <w:rsid w:val="00D10296"/>
    <w:rsid w:val="00D11515"/>
    <w:rsid w:val="00D13089"/>
    <w:rsid w:val="00D14FFE"/>
    <w:rsid w:val="00D15A42"/>
    <w:rsid w:val="00D278C8"/>
    <w:rsid w:val="00D27EB6"/>
    <w:rsid w:val="00D313CD"/>
    <w:rsid w:val="00D31C2B"/>
    <w:rsid w:val="00D33450"/>
    <w:rsid w:val="00D336FE"/>
    <w:rsid w:val="00D3557D"/>
    <w:rsid w:val="00D3577E"/>
    <w:rsid w:val="00D358E7"/>
    <w:rsid w:val="00D4058F"/>
    <w:rsid w:val="00D43BC3"/>
    <w:rsid w:val="00D45142"/>
    <w:rsid w:val="00D47C65"/>
    <w:rsid w:val="00D50E4A"/>
    <w:rsid w:val="00D529A9"/>
    <w:rsid w:val="00D53F1E"/>
    <w:rsid w:val="00D57128"/>
    <w:rsid w:val="00D61BA9"/>
    <w:rsid w:val="00D65193"/>
    <w:rsid w:val="00D70349"/>
    <w:rsid w:val="00D71F9E"/>
    <w:rsid w:val="00D74AC2"/>
    <w:rsid w:val="00D74F5A"/>
    <w:rsid w:val="00D7574A"/>
    <w:rsid w:val="00D75BF3"/>
    <w:rsid w:val="00D76D3A"/>
    <w:rsid w:val="00D87DF3"/>
    <w:rsid w:val="00D9035B"/>
    <w:rsid w:val="00D91F02"/>
    <w:rsid w:val="00D93413"/>
    <w:rsid w:val="00D96EDC"/>
    <w:rsid w:val="00D96FD6"/>
    <w:rsid w:val="00DA0929"/>
    <w:rsid w:val="00DA1043"/>
    <w:rsid w:val="00DA591B"/>
    <w:rsid w:val="00DA7428"/>
    <w:rsid w:val="00DA7694"/>
    <w:rsid w:val="00DA7E5E"/>
    <w:rsid w:val="00DB127F"/>
    <w:rsid w:val="00DB2CBC"/>
    <w:rsid w:val="00DB357C"/>
    <w:rsid w:val="00DB6F38"/>
    <w:rsid w:val="00DB7C2E"/>
    <w:rsid w:val="00DC0DD3"/>
    <w:rsid w:val="00DC101E"/>
    <w:rsid w:val="00DC3361"/>
    <w:rsid w:val="00DC4203"/>
    <w:rsid w:val="00DC60D9"/>
    <w:rsid w:val="00DC769C"/>
    <w:rsid w:val="00DD03DB"/>
    <w:rsid w:val="00DD19D7"/>
    <w:rsid w:val="00DD4707"/>
    <w:rsid w:val="00DD5992"/>
    <w:rsid w:val="00DD60CF"/>
    <w:rsid w:val="00DD6469"/>
    <w:rsid w:val="00DD7D30"/>
    <w:rsid w:val="00DE14CC"/>
    <w:rsid w:val="00DE1A5C"/>
    <w:rsid w:val="00DE44D2"/>
    <w:rsid w:val="00DF0428"/>
    <w:rsid w:val="00DF32D5"/>
    <w:rsid w:val="00DF67E4"/>
    <w:rsid w:val="00E01855"/>
    <w:rsid w:val="00E033E2"/>
    <w:rsid w:val="00E053AB"/>
    <w:rsid w:val="00E05AA8"/>
    <w:rsid w:val="00E06653"/>
    <w:rsid w:val="00E15AA9"/>
    <w:rsid w:val="00E1768A"/>
    <w:rsid w:val="00E17B0A"/>
    <w:rsid w:val="00E27D9F"/>
    <w:rsid w:val="00E30AD7"/>
    <w:rsid w:val="00E32337"/>
    <w:rsid w:val="00E3377D"/>
    <w:rsid w:val="00E350B7"/>
    <w:rsid w:val="00E40F55"/>
    <w:rsid w:val="00E46828"/>
    <w:rsid w:val="00E46E6D"/>
    <w:rsid w:val="00E55E7D"/>
    <w:rsid w:val="00E56715"/>
    <w:rsid w:val="00E6099E"/>
    <w:rsid w:val="00E62917"/>
    <w:rsid w:val="00E641FB"/>
    <w:rsid w:val="00E6522B"/>
    <w:rsid w:val="00E67800"/>
    <w:rsid w:val="00E7099A"/>
    <w:rsid w:val="00E70E43"/>
    <w:rsid w:val="00E71D74"/>
    <w:rsid w:val="00E73437"/>
    <w:rsid w:val="00E748B2"/>
    <w:rsid w:val="00E77A6D"/>
    <w:rsid w:val="00E77EE7"/>
    <w:rsid w:val="00E77FF0"/>
    <w:rsid w:val="00E838B6"/>
    <w:rsid w:val="00E85192"/>
    <w:rsid w:val="00E865C6"/>
    <w:rsid w:val="00E86636"/>
    <w:rsid w:val="00E86DAC"/>
    <w:rsid w:val="00E9351F"/>
    <w:rsid w:val="00E9510F"/>
    <w:rsid w:val="00E95954"/>
    <w:rsid w:val="00EA182F"/>
    <w:rsid w:val="00EA2AD6"/>
    <w:rsid w:val="00EA4B49"/>
    <w:rsid w:val="00EA5DBC"/>
    <w:rsid w:val="00EB5282"/>
    <w:rsid w:val="00EC01FA"/>
    <w:rsid w:val="00EC0566"/>
    <w:rsid w:val="00EC6970"/>
    <w:rsid w:val="00ED08D4"/>
    <w:rsid w:val="00ED1444"/>
    <w:rsid w:val="00ED1AF0"/>
    <w:rsid w:val="00ED2D64"/>
    <w:rsid w:val="00ED3742"/>
    <w:rsid w:val="00ED5871"/>
    <w:rsid w:val="00ED5ACB"/>
    <w:rsid w:val="00EE2782"/>
    <w:rsid w:val="00EE2D0F"/>
    <w:rsid w:val="00EE691A"/>
    <w:rsid w:val="00EF24D7"/>
    <w:rsid w:val="00EF61C0"/>
    <w:rsid w:val="00EF78A5"/>
    <w:rsid w:val="00EF7F69"/>
    <w:rsid w:val="00F01419"/>
    <w:rsid w:val="00F01A8E"/>
    <w:rsid w:val="00F04FCD"/>
    <w:rsid w:val="00F05B00"/>
    <w:rsid w:val="00F06865"/>
    <w:rsid w:val="00F0799F"/>
    <w:rsid w:val="00F07E56"/>
    <w:rsid w:val="00F12A8F"/>
    <w:rsid w:val="00F162B7"/>
    <w:rsid w:val="00F170DF"/>
    <w:rsid w:val="00F17F4A"/>
    <w:rsid w:val="00F20CCB"/>
    <w:rsid w:val="00F21119"/>
    <w:rsid w:val="00F221B7"/>
    <w:rsid w:val="00F22561"/>
    <w:rsid w:val="00F23FF7"/>
    <w:rsid w:val="00F241A0"/>
    <w:rsid w:val="00F248D3"/>
    <w:rsid w:val="00F30DED"/>
    <w:rsid w:val="00F32238"/>
    <w:rsid w:val="00F32CF8"/>
    <w:rsid w:val="00F3402E"/>
    <w:rsid w:val="00F34C22"/>
    <w:rsid w:val="00F35FF0"/>
    <w:rsid w:val="00F36C98"/>
    <w:rsid w:val="00F37C43"/>
    <w:rsid w:val="00F45F6D"/>
    <w:rsid w:val="00F5331B"/>
    <w:rsid w:val="00F53B98"/>
    <w:rsid w:val="00F56767"/>
    <w:rsid w:val="00F60568"/>
    <w:rsid w:val="00F60DAB"/>
    <w:rsid w:val="00F63A91"/>
    <w:rsid w:val="00F64345"/>
    <w:rsid w:val="00F7069C"/>
    <w:rsid w:val="00F7436F"/>
    <w:rsid w:val="00F74E0F"/>
    <w:rsid w:val="00F76F1D"/>
    <w:rsid w:val="00F85FE2"/>
    <w:rsid w:val="00F86147"/>
    <w:rsid w:val="00F877FB"/>
    <w:rsid w:val="00F92BFF"/>
    <w:rsid w:val="00F92F65"/>
    <w:rsid w:val="00F94848"/>
    <w:rsid w:val="00F970B5"/>
    <w:rsid w:val="00FA431A"/>
    <w:rsid w:val="00FB0314"/>
    <w:rsid w:val="00FB244E"/>
    <w:rsid w:val="00FB2A98"/>
    <w:rsid w:val="00FB3BD3"/>
    <w:rsid w:val="00FB439F"/>
    <w:rsid w:val="00FB4473"/>
    <w:rsid w:val="00FB6B77"/>
    <w:rsid w:val="00FB6C80"/>
    <w:rsid w:val="00FB6E77"/>
    <w:rsid w:val="00FC2684"/>
    <w:rsid w:val="00FC4055"/>
    <w:rsid w:val="00FC4323"/>
    <w:rsid w:val="00FC5A44"/>
    <w:rsid w:val="00FC6110"/>
    <w:rsid w:val="00FD0A21"/>
    <w:rsid w:val="00FD5060"/>
    <w:rsid w:val="00FD6B75"/>
    <w:rsid w:val="00FD7851"/>
    <w:rsid w:val="00FE0243"/>
    <w:rsid w:val="00FE0A96"/>
    <w:rsid w:val="00FE3A13"/>
    <w:rsid w:val="00FE40C9"/>
    <w:rsid w:val="00FE437B"/>
    <w:rsid w:val="00FF6EE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F2C29D1"/>
  <w15:docId w15:val="{93D72E22-739E-4900-90C3-7130A99AB9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Ttulo1">
    <w:name w:val="heading 1"/>
    <w:basedOn w:val="Normal"/>
    <w:next w:val="Normal"/>
    <w:link w:val="Ttulo1Char"/>
    <w:qFormat/>
    <w:pPr>
      <w:keepNext/>
      <w:ind w:firstLine="1985"/>
      <w:jc w:val="center"/>
      <w:outlineLvl w:val="0"/>
    </w:pPr>
    <w:rPr>
      <w:rFonts w:ascii="Arial" w:hAnsi="Arial" w:cs="Arial"/>
      <w:i/>
      <w:iCs/>
      <w:color w:val="000000"/>
    </w:rPr>
  </w:style>
  <w:style w:type="paragraph" w:styleId="Ttulo2">
    <w:name w:val="heading 2"/>
    <w:basedOn w:val="Normal"/>
    <w:next w:val="Normal"/>
    <w:link w:val="Ttulo2Char"/>
    <w:qFormat/>
    <w:rsid w:val="006B6C73"/>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qFormat/>
    <w:rsid w:val="006B6C73"/>
    <w:pPr>
      <w:keepNext/>
      <w:jc w:val="center"/>
      <w:outlineLvl w:val="2"/>
    </w:pPr>
    <w:rPr>
      <w:b/>
      <w:bCs/>
      <w:sz w:val="26"/>
    </w:rPr>
  </w:style>
  <w:style w:type="paragraph" w:styleId="Ttulo4">
    <w:name w:val="heading 4"/>
    <w:basedOn w:val="Normal"/>
    <w:next w:val="Normal"/>
    <w:link w:val="Ttulo4Char"/>
    <w:qFormat/>
    <w:rsid w:val="006B6C73"/>
    <w:pPr>
      <w:keepNext/>
      <w:widowControl w:val="0"/>
      <w:jc w:val="center"/>
      <w:outlineLvl w:val="3"/>
    </w:pPr>
    <w:rPr>
      <w:rFonts w:ascii="Arial" w:hAnsi="Arial"/>
      <w:b/>
      <w:sz w:val="22"/>
      <w:szCs w:val="20"/>
    </w:rPr>
  </w:style>
  <w:style w:type="paragraph" w:styleId="Ttulo5">
    <w:name w:val="heading 5"/>
    <w:basedOn w:val="Normal"/>
    <w:next w:val="Normal"/>
    <w:link w:val="Ttulo5Char"/>
    <w:qFormat/>
    <w:rsid w:val="006B6C73"/>
    <w:pPr>
      <w:spacing w:before="240" w:after="60"/>
      <w:outlineLvl w:val="4"/>
    </w:pPr>
    <w:rPr>
      <w:rFonts w:ascii="Helv" w:hAnsi="Helv"/>
      <w:b/>
      <w:bCs/>
      <w:i/>
      <w:iCs/>
      <w:sz w:val="26"/>
      <w:szCs w:val="26"/>
    </w:rPr>
  </w:style>
  <w:style w:type="paragraph" w:styleId="Ttulo6">
    <w:name w:val="heading 6"/>
    <w:basedOn w:val="Normal"/>
    <w:next w:val="Normal"/>
    <w:link w:val="Ttulo6Char"/>
    <w:qFormat/>
    <w:rsid w:val="006B6C73"/>
    <w:pPr>
      <w:spacing w:before="240" w:after="60"/>
      <w:outlineLvl w:val="5"/>
    </w:pPr>
    <w:rPr>
      <w:b/>
      <w:bCs/>
      <w:sz w:val="22"/>
      <w:szCs w:val="22"/>
    </w:rPr>
  </w:style>
  <w:style w:type="paragraph" w:styleId="Ttulo7">
    <w:name w:val="heading 7"/>
    <w:basedOn w:val="Normal"/>
    <w:next w:val="Normal"/>
    <w:link w:val="Ttulo7Char"/>
    <w:uiPriority w:val="99"/>
    <w:qFormat/>
    <w:rsid w:val="006B6C73"/>
    <w:pPr>
      <w:keepNext/>
      <w:jc w:val="both"/>
      <w:outlineLvl w:val="6"/>
    </w:pPr>
    <w:rPr>
      <w:rFonts w:ascii="Arial" w:hAnsi="Arial" w:cs="Arial"/>
      <w:sz w:val="28"/>
      <w:szCs w:val="20"/>
    </w:rPr>
  </w:style>
  <w:style w:type="paragraph" w:styleId="Ttulo8">
    <w:name w:val="heading 8"/>
    <w:basedOn w:val="Normal"/>
    <w:next w:val="Normal"/>
    <w:link w:val="Ttulo8Char"/>
    <w:uiPriority w:val="99"/>
    <w:qFormat/>
    <w:rsid w:val="006B6C73"/>
    <w:pPr>
      <w:keepNext/>
      <w:jc w:val="both"/>
      <w:outlineLvl w:val="7"/>
    </w:pPr>
    <w:rPr>
      <w:rFonts w:ascii="Arial Narrow" w:hAnsi="Arial Narrow"/>
      <w:b/>
      <w:bCs/>
      <w:color w:val="FF0000"/>
    </w:rPr>
  </w:style>
  <w:style w:type="paragraph" w:styleId="Ttulo9">
    <w:name w:val="heading 9"/>
    <w:basedOn w:val="Normal"/>
    <w:next w:val="Normal"/>
    <w:link w:val="Ttulo9Char"/>
    <w:uiPriority w:val="99"/>
    <w:qFormat/>
    <w:rsid w:val="006B6C73"/>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pPr>
      <w:tabs>
        <w:tab w:val="center" w:pos="4419"/>
        <w:tab w:val="right" w:pos="8838"/>
      </w:tabs>
    </w:pPr>
    <w:rPr>
      <w:sz w:val="20"/>
      <w:szCs w:val="20"/>
    </w:rPr>
  </w:style>
  <w:style w:type="paragraph" w:styleId="Rodap">
    <w:name w:val="footer"/>
    <w:basedOn w:val="Normal"/>
    <w:link w:val="RodapChar"/>
    <w:uiPriority w:val="99"/>
    <w:pPr>
      <w:tabs>
        <w:tab w:val="center" w:pos="4419"/>
        <w:tab w:val="right" w:pos="8838"/>
      </w:tabs>
    </w:pPr>
  </w:style>
  <w:style w:type="paragraph" w:styleId="Corpodetexto2">
    <w:name w:val="Body Text 2"/>
    <w:basedOn w:val="Normal"/>
    <w:link w:val="Corpodetexto2Char"/>
    <w:uiPriority w:val="99"/>
    <w:pPr>
      <w:jc w:val="both"/>
    </w:pPr>
    <w:rPr>
      <w:rFonts w:ascii="Arial" w:hAnsi="Arial" w:cs="Arial"/>
      <w:sz w:val="28"/>
    </w:rPr>
  </w:style>
  <w:style w:type="character" w:styleId="Nmerodepgina">
    <w:name w:val="page number"/>
    <w:basedOn w:val="Fontepargpadro"/>
  </w:style>
  <w:style w:type="paragraph" w:styleId="Ttulo">
    <w:name w:val="Title"/>
    <w:basedOn w:val="Normal"/>
    <w:link w:val="TtuloChar"/>
    <w:uiPriority w:val="99"/>
    <w:qFormat/>
    <w:pPr>
      <w:spacing w:line="360" w:lineRule="auto"/>
      <w:jc w:val="center"/>
    </w:pPr>
    <w:rPr>
      <w:rFonts w:ascii="Garamond" w:hAnsi="Garamond"/>
      <w:b/>
      <w:color w:val="000000"/>
      <w:sz w:val="28"/>
      <w:u w:val="single"/>
      <w:lang w:val="x-none" w:eastAsia="x-none"/>
    </w:rPr>
  </w:style>
  <w:style w:type="paragraph" w:styleId="Recuodecorpodetexto">
    <w:name w:val="Body Text Indent"/>
    <w:basedOn w:val="Normal"/>
    <w:link w:val="RecuodecorpodetextoChar"/>
    <w:uiPriority w:val="99"/>
    <w:pPr>
      <w:tabs>
        <w:tab w:val="left" w:pos="426"/>
      </w:tabs>
      <w:ind w:left="360"/>
      <w:jc w:val="both"/>
    </w:pPr>
    <w:rPr>
      <w:rFonts w:ascii="Arial" w:hAnsi="Arial" w:cs="Arial"/>
    </w:rPr>
  </w:style>
  <w:style w:type="paragraph" w:styleId="Recuodecorpodetexto3">
    <w:name w:val="Body Text Indent 3"/>
    <w:basedOn w:val="Normal"/>
    <w:link w:val="Recuodecorpodetexto3Char"/>
    <w:uiPriority w:val="99"/>
    <w:pPr>
      <w:ind w:left="708"/>
      <w:jc w:val="both"/>
    </w:pPr>
    <w:rPr>
      <w:rFonts w:ascii="Arial" w:hAnsi="Arial" w:cs="Arial"/>
      <w:color w:val="000000"/>
    </w:rPr>
  </w:style>
  <w:style w:type="paragraph" w:styleId="Recuodecorpodetexto2">
    <w:name w:val="Body Text Indent 2"/>
    <w:basedOn w:val="Normal"/>
    <w:link w:val="Recuodecorpodetexto2Char"/>
    <w:uiPriority w:val="99"/>
    <w:pPr>
      <w:ind w:firstLine="708"/>
      <w:jc w:val="both"/>
    </w:pPr>
    <w:rPr>
      <w:rFonts w:ascii="Arial" w:hAnsi="Arial" w:cs="Arial"/>
      <w:sz w:val="23"/>
    </w:rPr>
  </w:style>
  <w:style w:type="character" w:customStyle="1" w:styleId="TtuloChar">
    <w:name w:val="Título Char"/>
    <w:link w:val="Ttulo"/>
    <w:uiPriority w:val="99"/>
    <w:rsid w:val="00064FBE"/>
    <w:rPr>
      <w:rFonts w:ascii="Garamond" w:hAnsi="Garamond"/>
      <w:b/>
      <w:color w:val="000000"/>
      <w:sz w:val="28"/>
      <w:szCs w:val="24"/>
      <w:u w:val="single"/>
    </w:rPr>
  </w:style>
  <w:style w:type="paragraph" w:styleId="Corpodetexto">
    <w:name w:val="Body Text"/>
    <w:basedOn w:val="Normal"/>
    <w:link w:val="CorpodetextoChar"/>
    <w:uiPriority w:val="99"/>
    <w:unhideWhenUsed/>
    <w:rsid w:val="00590FB7"/>
    <w:pPr>
      <w:spacing w:after="120"/>
    </w:pPr>
    <w:rPr>
      <w:lang w:val="x-none" w:eastAsia="x-none"/>
    </w:rPr>
  </w:style>
  <w:style w:type="character" w:customStyle="1" w:styleId="CorpodetextoChar">
    <w:name w:val="Corpo de texto Char"/>
    <w:link w:val="Corpodetexto"/>
    <w:uiPriority w:val="99"/>
    <w:rsid w:val="00590FB7"/>
    <w:rPr>
      <w:sz w:val="24"/>
      <w:szCs w:val="24"/>
    </w:rPr>
  </w:style>
  <w:style w:type="paragraph" w:styleId="Textodebalo">
    <w:name w:val="Balloon Text"/>
    <w:basedOn w:val="Normal"/>
    <w:link w:val="TextodebaloChar"/>
    <w:uiPriority w:val="99"/>
    <w:semiHidden/>
    <w:unhideWhenUsed/>
    <w:rsid w:val="001E6897"/>
    <w:rPr>
      <w:rFonts w:ascii="Tahoma" w:hAnsi="Tahoma"/>
      <w:sz w:val="16"/>
      <w:szCs w:val="16"/>
      <w:lang w:val="x-none" w:eastAsia="x-none"/>
    </w:rPr>
  </w:style>
  <w:style w:type="character" w:customStyle="1" w:styleId="TextodebaloChar">
    <w:name w:val="Texto de balão Char"/>
    <w:link w:val="Textodebalo"/>
    <w:uiPriority w:val="99"/>
    <w:semiHidden/>
    <w:rsid w:val="001E6897"/>
    <w:rPr>
      <w:rFonts w:ascii="Tahoma" w:hAnsi="Tahoma" w:cs="Tahoma"/>
      <w:sz w:val="16"/>
      <w:szCs w:val="16"/>
    </w:rPr>
  </w:style>
  <w:style w:type="character" w:customStyle="1" w:styleId="Ttulo1Char">
    <w:name w:val="Título 1 Char"/>
    <w:link w:val="Ttulo1"/>
    <w:rsid w:val="00116936"/>
    <w:rPr>
      <w:rFonts w:ascii="Arial" w:hAnsi="Arial" w:cs="Arial"/>
      <w:i/>
      <w:iCs/>
      <w:color w:val="000000"/>
      <w:sz w:val="24"/>
      <w:szCs w:val="24"/>
    </w:rPr>
  </w:style>
  <w:style w:type="paragraph" w:styleId="SemEspaamento">
    <w:name w:val="No Spacing"/>
    <w:link w:val="SemEspaamentoChar"/>
    <w:uiPriority w:val="1"/>
    <w:qFormat/>
    <w:rsid w:val="00E30AD7"/>
    <w:rPr>
      <w:rFonts w:ascii="Calibri" w:eastAsia="Calibri" w:hAnsi="Calibri"/>
      <w:sz w:val="22"/>
      <w:szCs w:val="22"/>
      <w:lang w:eastAsia="en-US"/>
    </w:rPr>
  </w:style>
  <w:style w:type="paragraph" w:styleId="NormalWeb">
    <w:name w:val="Normal (Web)"/>
    <w:basedOn w:val="Normal"/>
    <w:uiPriority w:val="99"/>
    <w:unhideWhenUsed/>
    <w:rsid w:val="00E30AD7"/>
    <w:pPr>
      <w:spacing w:before="100" w:beforeAutospacing="1" w:after="100" w:afterAutospacing="1"/>
    </w:pPr>
    <w:rPr>
      <w:color w:val="000000"/>
    </w:rPr>
  </w:style>
  <w:style w:type="character" w:customStyle="1" w:styleId="TextosemFormataoChar">
    <w:name w:val="Texto sem Formatação Char"/>
    <w:aliases w:val="Texto simples Char"/>
    <w:link w:val="TextosemFormatao"/>
    <w:locked/>
    <w:rsid w:val="00E30AD7"/>
    <w:rPr>
      <w:rFonts w:ascii="Courier New" w:hAnsi="Courier New" w:cs="Courier New"/>
    </w:rPr>
  </w:style>
  <w:style w:type="paragraph" w:styleId="TextosemFormatao">
    <w:name w:val="Plain Text"/>
    <w:aliases w:val="Texto simples"/>
    <w:basedOn w:val="Normal"/>
    <w:link w:val="TextosemFormataoChar"/>
    <w:unhideWhenUsed/>
    <w:rsid w:val="00E30AD7"/>
    <w:rPr>
      <w:rFonts w:ascii="Courier New" w:hAnsi="Courier New" w:cs="Courier New"/>
      <w:sz w:val="20"/>
      <w:szCs w:val="20"/>
    </w:rPr>
  </w:style>
  <w:style w:type="character" w:customStyle="1" w:styleId="TextosemFormataoChar1">
    <w:name w:val="Texto sem Formatação Char1"/>
    <w:aliases w:val="Texto simples Char1"/>
    <w:uiPriority w:val="99"/>
    <w:semiHidden/>
    <w:rsid w:val="00E30AD7"/>
    <w:rPr>
      <w:rFonts w:ascii="Courier New" w:hAnsi="Courier New" w:cs="Courier New"/>
    </w:rPr>
  </w:style>
  <w:style w:type="character" w:customStyle="1" w:styleId="apple-converted-space">
    <w:name w:val="apple-converted-space"/>
    <w:qFormat/>
    <w:rsid w:val="00C06DE1"/>
  </w:style>
  <w:style w:type="character" w:styleId="Hyperlink">
    <w:name w:val="Hyperlink"/>
    <w:uiPriority w:val="99"/>
    <w:unhideWhenUsed/>
    <w:rsid w:val="00003724"/>
    <w:rPr>
      <w:color w:val="0563C1"/>
      <w:u w:val="single"/>
    </w:rPr>
  </w:style>
  <w:style w:type="character" w:customStyle="1" w:styleId="MenoPendente1">
    <w:name w:val="Menção Pendente1"/>
    <w:uiPriority w:val="99"/>
    <w:semiHidden/>
    <w:unhideWhenUsed/>
    <w:rsid w:val="00003724"/>
    <w:rPr>
      <w:color w:val="605E5C"/>
      <w:shd w:val="clear" w:color="auto" w:fill="E1DFDD"/>
    </w:rPr>
  </w:style>
  <w:style w:type="character" w:customStyle="1" w:styleId="Ttulo2Char">
    <w:name w:val="Título 2 Char"/>
    <w:basedOn w:val="Fontepargpadro"/>
    <w:link w:val="Ttulo2"/>
    <w:rsid w:val="006B6C73"/>
    <w:rPr>
      <w:rFonts w:ascii="Arial" w:hAnsi="Arial"/>
      <w:b/>
      <w:sz w:val="22"/>
      <w:u w:val="single"/>
    </w:rPr>
  </w:style>
  <w:style w:type="character" w:customStyle="1" w:styleId="Ttulo3Char">
    <w:name w:val="Título 3 Char"/>
    <w:basedOn w:val="Fontepargpadro"/>
    <w:link w:val="Ttulo3"/>
    <w:rsid w:val="006B6C73"/>
    <w:rPr>
      <w:b/>
      <w:bCs/>
      <w:sz w:val="26"/>
      <w:szCs w:val="24"/>
    </w:rPr>
  </w:style>
  <w:style w:type="character" w:customStyle="1" w:styleId="Ttulo4Char">
    <w:name w:val="Título 4 Char"/>
    <w:basedOn w:val="Fontepargpadro"/>
    <w:link w:val="Ttulo4"/>
    <w:rsid w:val="006B6C73"/>
    <w:rPr>
      <w:rFonts w:ascii="Arial" w:hAnsi="Arial"/>
      <w:b/>
      <w:sz w:val="22"/>
    </w:rPr>
  </w:style>
  <w:style w:type="character" w:customStyle="1" w:styleId="Ttulo5Char">
    <w:name w:val="Título 5 Char"/>
    <w:basedOn w:val="Fontepargpadro"/>
    <w:link w:val="Ttulo5"/>
    <w:rsid w:val="006B6C73"/>
    <w:rPr>
      <w:rFonts w:ascii="Helv" w:hAnsi="Helv"/>
      <w:b/>
      <w:bCs/>
      <w:i/>
      <w:iCs/>
      <w:sz w:val="26"/>
      <w:szCs w:val="26"/>
    </w:rPr>
  </w:style>
  <w:style w:type="character" w:customStyle="1" w:styleId="Ttulo6Char">
    <w:name w:val="Título 6 Char"/>
    <w:basedOn w:val="Fontepargpadro"/>
    <w:link w:val="Ttulo6"/>
    <w:rsid w:val="006B6C73"/>
    <w:rPr>
      <w:b/>
      <w:bCs/>
      <w:sz w:val="22"/>
      <w:szCs w:val="22"/>
    </w:rPr>
  </w:style>
  <w:style w:type="character" w:customStyle="1" w:styleId="Ttulo7Char">
    <w:name w:val="Título 7 Char"/>
    <w:basedOn w:val="Fontepargpadro"/>
    <w:link w:val="Ttulo7"/>
    <w:uiPriority w:val="99"/>
    <w:rsid w:val="006B6C73"/>
    <w:rPr>
      <w:rFonts w:ascii="Arial" w:hAnsi="Arial" w:cs="Arial"/>
      <w:sz w:val="28"/>
    </w:rPr>
  </w:style>
  <w:style w:type="character" w:customStyle="1" w:styleId="Ttulo8Char">
    <w:name w:val="Título 8 Char"/>
    <w:basedOn w:val="Fontepargpadro"/>
    <w:link w:val="Ttulo8"/>
    <w:uiPriority w:val="99"/>
    <w:rsid w:val="006B6C73"/>
    <w:rPr>
      <w:rFonts w:ascii="Arial Narrow" w:hAnsi="Arial Narrow"/>
      <w:b/>
      <w:bCs/>
      <w:color w:val="FF0000"/>
      <w:sz w:val="24"/>
      <w:szCs w:val="24"/>
    </w:rPr>
  </w:style>
  <w:style w:type="character" w:customStyle="1" w:styleId="Ttulo9Char">
    <w:name w:val="Título 9 Char"/>
    <w:basedOn w:val="Fontepargpadro"/>
    <w:link w:val="Ttulo9"/>
    <w:uiPriority w:val="99"/>
    <w:rsid w:val="006B6C73"/>
    <w:rPr>
      <w:rFonts w:ascii="Arial" w:hAnsi="Arial" w:cs="Arial"/>
      <w:sz w:val="22"/>
      <w:szCs w:val="22"/>
    </w:rPr>
  </w:style>
  <w:style w:type="character" w:customStyle="1" w:styleId="CabealhoChar">
    <w:name w:val="Cabeçalho Char"/>
    <w:link w:val="Cabealho"/>
    <w:uiPriority w:val="99"/>
    <w:rsid w:val="006B6C73"/>
  </w:style>
  <w:style w:type="character" w:customStyle="1" w:styleId="RodapChar">
    <w:name w:val="Rodapé Char"/>
    <w:link w:val="Rodap"/>
    <w:uiPriority w:val="99"/>
    <w:rsid w:val="006B6C73"/>
    <w:rPr>
      <w:sz w:val="24"/>
      <w:szCs w:val="24"/>
    </w:rPr>
  </w:style>
  <w:style w:type="paragraph" w:styleId="Corpodetexto3">
    <w:name w:val="Body Text 3"/>
    <w:basedOn w:val="Normal"/>
    <w:link w:val="Corpodetexto3Char"/>
    <w:uiPriority w:val="99"/>
    <w:rsid w:val="006B6C73"/>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rsid w:val="006B6C73"/>
    <w:rPr>
      <w:rFonts w:ascii="Arial" w:hAnsi="Arial" w:cs="Arial"/>
      <w:b/>
      <w:sz w:val="32"/>
      <w:u w:val="single"/>
    </w:rPr>
  </w:style>
  <w:style w:type="character" w:styleId="Refdenotaderodap">
    <w:name w:val="footnote reference"/>
    <w:uiPriority w:val="99"/>
    <w:semiHidden/>
    <w:rsid w:val="006B6C73"/>
    <w:rPr>
      <w:vertAlign w:val="superscript"/>
    </w:rPr>
  </w:style>
  <w:style w:type="paragraph" w:customStyle="1" w:styleId="BodyText25">
    <w:name w:val="Body Text 25"/>
    <w:basedOn w:val="Normal"/>
    <w:uiPriority w:val="99"/>
    <w:rsid w:val="006B6C73"/>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6B6C73"/>
    <w:pPr>
      <w:widowControl w:val="0"/>
      <w:spacing w:line="360" w:lineRule="atLeast"/>
      <w:ind w:left="567" w:hanging="567"/>
      <w:jc w:val="both"/>
    </w:pPr>
    <w:rPr>
      <w:rFonts w:ascii="Arial" w:hAnsi="Arial"/>
      <w:sz w:val="20"/>
      <w:szCs w:val="20"/>
    </w:rPr>
  </w:style>
  <w:style w:type="character" w:customStyle="1" w:styleId="Recuodecorpodetexto2Char">
    <w:name w:val="Recuo de corpo de texto 2 Char"/>
    <w:link w:val="Recuodecorpodetexto2"/>
    <w:uiPriority w:val="99"/>
    <w:rsid w:val="006B6C73"/>
    <w:rPr>
      <w:rFonts w:ascii="Arial" w:hAnsi="Arial" w:cs="Arial"/>
      <w:sz w:val="23"/>
      <w:szCs w:val="24"/>
    </w:rPr>
  </w:style>
  <w:style w:type="character" w:customStyle="1" w:styleId="Recuodecorpodetexto3Char">
    <w:name w:val="Recuo de corpo de texto 3 Char"/>
    <w:link w:val="Recuodecorpodetexto3"/>
    <w:uiPriority w:val="99"/>
    <w:rsid w:val="006B6C73"/>
    <w:rPr>
      <w:rFonts w:ascii="Arial" w:hAnsi="Arial" w:cs="Arial"/>
      <w:color w:val="000000"/>
      <w:sz w:val="24"/>
      <w:szCs w:val="24"/>
    </w:rPr>
  </w:style>
  <w:style w:type="paragraph" w:customStyle="1" w:styleId="Corpodetexto21">
    <w:name w:val="Corpo de texto 21"/>
    <w:basedOn w:val="Normal"/>
    <w:uiPriority w:val="99"/>
    <w:rsid w:val="006B6C73"/>
    <w:pPr>
      <w:widowControl w:val="0"/>
      <w:overflowPunct w:val="0"/>
      <w:autoSpaceDE w:val="0"/>
      <w:autoSpaceDN w:val="0"/>
      <w:adjustRightInd w:val="0"/>
      <w:spacing w:line="180" w:lineRule="atLeast"/>
      <w:ind w:right="720"/>
      <w:jc w:val="both"/>
      <w:textAlignment w:val="baseline"/>
    </w:pPr>
    <w:rPr>
      <w:rFonts w:ascii="Arial" w:hAnsi="Arial"/>
      <w:sz w:val="20"/>
      <w:szCs w:val="20"/>
    </w:rPr>
  </w:style>
  <w:style w:type="paragraph" w:styleId="Textodenotaderodap">
    <w:name w:val="footnote text"/>
    <w:basedOn w:val="Normal"/>
    <w:link w:val="TextodenotaderodapChar"/>
    <w:uiPriority w:val="99"/>
    <w:rsid w:val="006B6C73"/>
    <w:pPr>
      <w:overflowPunct w:val="0"/>
      <w:autoSpaceDE w:val="0"/>
      <w:autoSpaceDN w:val="0"/>
      <w:adjustRightInd w:val="0"/>
      <w:jc w:val="both"/>
      <w:textAlignment w:val="baseline"/>
    </w:pPr>
    <w:rPr>
      <w:rFonts w:ascii="Arial" w:hAnsi="Arial"/>
      <w:sz w:val="20"/>
      <w:szCs w:val="20"/>
    </w:rPr>
  </w:style>
  <w:style w:type="character" w:customStyle="1" w:styleId="TextodenotaderodapChar">
    <w:name w:val="Texto de nota de rodapé Char"/>
    <w:basedOn w:val="Fontepargpadro"/>
    <w:link w:val="Textodenotaderodap"/>
    <w:uiPriority w:val="99"/>
    <w:rsid w:val="006B6C73"/>
    <w:rPr>
      <w:rFonts w:ascii="Arial" w:hAnsi="Arial"/>
    </w:rPr>
  </w:style>
  <w:style w:type="table" w:styleId="Tabelacomgrade">
    <w:name w:val="Table Grid"/>
    <w:basedOn w:val="Tabelanormal"/>
    <w:uiPriority w:val="39"/>
    <w:rsid w:val="006B6C73"/>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uiPriority w:val="99"/>
    <w:qFormat/>
    <w:rsid w:val="006B6C73"/>
    <w:pPr>
      <w:spacing w:line="480" w:lineRule="atLeast"/>
      <w:ind w:left="-851" w:right="-1650"/>
    </w:pPr>
    <w:rPr>
      <w:rFonts w:ascii="Helv" w:hAnsi="Helv"/>
      <w:b/>
      <w:sz w:val="18"/>
      <w:szCs w:val="20"/>
    </w:rPr>
  </w:style>
  <w:style w:type="paragraph" w:styleId="Textoembloco">
    <w:name w:val="Block Text"/>
    <w:basedOn w:val="Normal"/>
    <w:uiPriority w:val="99"/>
    <w:rsid w:val="006B6C73"/>
    <w:pPr>
      <w:ind w:left="-851" w:right="-1650"/>
    </w:pPr>
    <w:rPr>
      <w:rFonts w:ascii="Helv" w:hAnsi="Helv"/>
      <w:b/>
      <w:sz w:val="18"/>
      <w:szCs w:val="20"/>
    </w:rPr>
  </w:style>
  <w:style w:type="character" w:customStyle="1" w:styleId="RecuodecorpodetextoChar">
    <w:name w:val="Recuo de corpo de texto Char"/>
    <w:link w:val="Recuodecorpodetexto"/>
    <w:uiPriority w:val="99"/>
    <w:rsid w:val="006B6C73"/>
    <w:rPr>
      <w:rFonts w:ascii="Arial" w:hAnsi="Arial" w:cs="Arial"/>
      <w:sz w:val="24"/>
      <w:szCs w:val="24"/>
    </w:rPr>
  </w:style>
  <w:style w:type="paragraph" w:customStyle="1" w:styleId="Ttulo01">
    <w:name w:val="Título 01"/>
    <w:basedOn w:val="Ttulo"/>
    <w:uiPriority w:val="99"/>
    <w:rsid w:val="006B6C73"/>
    <w:pPr>
      <w:spacing w:line="240" w:lineRule="auto"/>
      <w:outlineLvl w:val="0"/>
    </w:pPr>
    <w:rPr>
      <w:rFonts w:ascii="Arial" w:hAnsi="Arial" w:cs="Arial"/>
      <w:bCs/>
      <w:caps/>
      <w:color w:val="auto"/>
      <w:sz w:val="26"/>
      <w:szCs w:val="20"/>
      <w:u w:val="none"/>
      <w:lang w:val="pt-BR" w:eastAsia="pt-BR"/>
    </w:rPr>
  </w:style>
  <w:style w:type="character" w:customStyle="1" w:styleId="Corpodetexto2Char">
    <w:name w:val="Corpo de texto 2 Char"/>
    <w:link w:val="Corpodetexto2"/>
    <w:uiPriority w:val="99"/>
    <w:rsid w:val="006B6C73"/>
    <w:rPr>
      <w:rFonts w:ascii="Arial" w:hAnsi="Arial" w:cs="Arial"/>
      <w:sz w:val="28"/>
      <w:szCs w:val="24"/>
    </w:rPr>
  </w:style>
  <w:style w:type="paragraph" w:customStyle="1" w:styleId="Ttulo02">
    <w:name w:val="Título 02"/>
    <w:basedOn w:val="Ttulo2"/>
    <w:uiPriority w:val="99"/>
    <w:rsid w:val="006B6C73"/>
    <w:pPr>
      <w:widowControl/>
    </w:pPr>
    <w:rPr>
      <w:rFonts w:cs="Arial"/>
      <w:bCs/>
      <w:caps/>
      <w:snapToGrid w:val="0"/>
      <w:sz w:val="24"/>
      <w:szCs w:val="24"/>
      <w:u w:val="none"/>
    </w:rPr>
  </w:style>
  <w:style w:type="paragraph" w:styleId="Subttulo">
    <w:name w:val="Subtitle"/>
    <w:basedOn w:val="Normal"/>
    <w:link w:val="SubttuloChar"/>
    <w:uiPriority w:val="99"/>
    <w:qFormat/>
    <w:rsid w:val="006B6C73"/>
    <w:pPr>
      <w:jc w:val="center"/>
    </w:pPr>
    <w:rPr>
      <w:rFonts w:ascii="Arial" w:hAnsi="Arial" w:cs="Arial"/>
      <w:b/>
      <w:bCs/>
      <w:sz w:val="28"/>
    </w:rPr>
  </w:style>
  <w:style w:type="character" w:customStyle="1" w:styleId="SubttuloChar">
    <w:name w:val="Subtítulo Char"/>
    <w:basedOn w:val="Fontepargpadro"/>
    <w:link w:val="Subttulo"/>
    <w:uiPriority w:val="99"/>
    <w:rsid w:val="006B6C73"/>
    <w:rPr>
      <w:rFonts w:ascii="Arial" w:hAnsi="Arial" w:cs="Arial"/>
      <w:b/>
      <w:bCs/>
      <w:sz w:val="28"/>
      <w:szCs w:val="24"/>
    </w:rPr>
  </w:style>
  <w:style w:type="character" w:customStyle="1" w:styleId="clconteudodados1">
    <w:name w:val="clconteudodados1"/>
    <w:rsid w:val="006B6C73"/>
    <w:rPr>
      <w:sz w:val="15"/>
      <w:szCs w:val="15"/>
    </w:rPr>
  </w:style>
  <w:style w:type="paragraph" w:customStyle="1" w:styleId="Corpo">
    <w:name w:val="Corpo"/>
    <w:uiPriority w:val="99"/>
    <w:rsid w:val="006B6C73"/>
    <w:pPr>
      <w:widowControl w:val="0"/>
      <w:autoSpaceDE w:val="0"/>
      <w:autoSpaceDN w:val="0"/>
    </w:pPr>
    <w:rPr>
      <w:rFonts w:ascii="CG Times (W1)" w:hAnsi="CG Times (W1)"/>
      <w:color w:val="000000"/>
      <w:sz w:val="24"/>
      <w:szCs w:val="24"/>
    </w:rPr>
  </w:style>
  <w:style w:type="paragraph" w:customStyle="1" w:styleId="NONormal">
    <w:name w:val="NO Normal"/>
    <w:uiPriority w:val="99"/>
    <w:rsid w:val="006B6C73"/>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6B6C73"/>
    <w:pPr>
      <w:jc w:val="both"/>
    </w:pPr>
    <w:rPr>
      <w:szCs w:val="20"/>
    </w:rPr>
  </w:style>
  <w:style w:type="character" w:customStyle="1" w:styleId="WW8Num16z0">
    <w:name w:val="WW8Num16z0"/>
    <w:rsid w:val="006B6C73"/>
    <w:rPr>
      <w:rFonts w:ascii="Wingdings" w:hAnsi="Wingdings"/>
    </w:rPr>
  </w:style>
  <w:style w:type="paragraph" w:customStyle="1" w:styleId="Default">
    <w:name w:val="Default"/>
    <w:uiPriority w:val="99"/>
    <w:rsid w:val="006B6C73"/>
    <w:pPr>
      <w:autoSpaceDE w:val="0"/>
      <w:autoSpaceDN w:val="0"/>
      <w:adjustRightInd w:val="0"/>
      <w:ind w:firstLine="360"/>
    </w:pPr>
    <w:rPr>
      <w:rFonts w:ascii="Arial" w:hAnsi="Arial" w:cs="Arial"/>
      <w:color w:val="000000"/>
      <w:sz w:val="24"/>
      <w:szCs w:val="24"/>
      <w:lang w:val="en-US" w:eastAsia="en-US" w:bidi="en-US"/>
    </w:rPr>
  </w:style>
  <w:style w:type="paragraph" w:customStyle="1" w:styleId="Patricia">
    <w:name w:val="Patricia"/>
    <w:basedOn w:val="Normal"/>
    <w:uiPriority w:val="99"/>
    <w:rsid w:val="006B6C73"/>
    <w:rPr>
      <w:rFonts w:ascii="Arial" w:hAnsi="Arial"/>
      <w:szCs w:val="20"/>
    </w:rPr>
  </w:style>
  <w:style w:type="paragraph" w:styleId="PargrafodaLista">
    <w:name w:val="List Paragraph"/>
    <w:aliases w:val="Itemização"/>
    <w:basedOn w:val="Normal"/>
    <w:link w:val="PargrafodaListaChar"/>
    <w:uiPriority w:val="1"/>
    <w:qFormat/>
    <w:rsid w:val="006B6C73"/>
    <w:pPr>
      <w:spacing w:after="200" w:line="276" w:lineRule="auto"/>
      <w:ind w:left="720"/>
      <w:contextualSpacing/>
    </w:pPr>
    <w:rPr>
      <w:rFonts w:ascii="Calibri" w:eastAsia="Calibri" w:hAnsi="Calibri"/>
      <w:sz w:val="22"/>
      <w:szCs w:val="22"/>
      <w:lang w:eastAsia="en-US"/>
    </w:rPr>
  </w:style>
  <w:style w:type="paragraph" w:customStyle="1" w:styleId="Artigo">
    <w:name w:val="Artigo"/>
    <w:basedOn w:val="Normal"/>
    <w:link w:val="ArtigoChar"/>
    <w:uiPriority w:val="99"/>
    <w:rsid w:val="006B6C73"/>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6B6C73"/>
    <w:rPr>
      <w:rFonts w:ascii="Arial" w:hAnsi="Arial"/>
      <w:b/>
      <w:bCs/>
      <w:u w:val="single"/>
    </w:rPr>
  </w:style>
  <w:style w:type="character" w:styleId="Forte">
    <w:name w:val="Strong"/>
    <w:uiPriority w:val="22"/>
    <w:qFormat/>
    <w:rsid w:val="006B6C73"/>
    <w:rPr>
      <w:b/>
      <w:bCs/>
    </w:rPr>
  </w:style>
  <w:style w:type="paragraph" w:customStyle="1" w:styleId="Assunto">
    <w:name w:val="Assunto"/>
    <w:basedOn w:val="Normal"/>
    <w:uiPriority w:val="99"/>
    <w:rsid w:val="006B6C73"/>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6B6C73"/>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6B6C73"/>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6B6C73"/>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6B6C73"/>
    <w:rPr>
      <w:rFonts w:ascii="Arial" w:hAnsi="Arial"/>
      <w:i/>
      <w:iCs/>
    </w:rPr>
  </w:style>
  <w:style w:type="paragraph" w:customStyle="1" w:styleId="Alnea">
    <w:name w:val="Alínea"/>
    <w:basedOn w:val="Normal"/>
    <w:uiPriority w:val="99"/>
    <w:rsid w:val="006B6C73"/>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6B6C73"/>
    <w:pPr>
      <w:spacing w:before="100" w:beforeAutospacing="1" w:after="100" w:afterAutospacing="1"/>
    </w:pPr>
  </w:style>
  <w:style w:type="paragraph" w:customStyle="1" w:styleId="assunto0">
    <w:name w:val="assunto"/>
    <w:basedOn w:val="Normal"/>
    <w:uiPriority w:val="99"/>
    <w:rsid w:val="006B6C73"/>
    <w:pPr>
      <w:spacing w:before="100" w:beforeAutospacing="1" w:after="100" w:afterAutospacing="1"/>
    </w:pPr>
  </w:style>
  <w:style w:type="paragraph" w:customStyle="1" w:styleId="artigo10">
    <w:name w:val="artigo1"/>
    <w:basedOn w:val="Normal"/>
    <w:uiPriority w:val="99"/>
    <w:rsid w:val="006B6C73"/>
    <w:pPr>
      <w:spacing w:before="100" w:beforeAutospacing="1" w:after="100" w:afterAutospacing="1"/>
    </w:pPr>
  </w:style>
  <w:style w:type="paragraph" w:customStyle="1" w:styleId="inciso">
    <w:name w:val="inciso"/>
    <w:basedOn w:val="Normal"/>
    <w:uiPriority w:val="99"/>
    <w:rsid w:val="006B6C73"/>
    <w:pPr>
      <w:spacing w:before="100" w:beforeAutospacing="1" w:after="100" w:afterAutospacing="1"/>
    </w:pPr>
  </w:style>
  <w:style w:type="paragraph" w:customStyle="1" w:styleId="artigo0">
    <w:name w:val="artigo"/>
    <w:basedOn w:val="Normal"/>
    <w:uiPriority w:val="99"/>
    <w:rsid w:val="006B6C73"/>
    <w:pPr>
      <w:spacing w:before="100" w:beforeAutospacing="1" w:after="100" w:afterAutospacing="1"/>
    </w:pPr>
  </w:style>
  <w:style w:type="paragraph" w:customStyle="1" w:styleId="Textopadro">
    <w:name w:val="Texto padrão"/>
    <w:basedOn w:val="Normal"/>
    <w:uiPriority w:val="99"/>
    <w:rsid w:val="006B6C73"/>
    <w:pPr>
      <w:autoSpaceDE w:val="0"/>
      <w:autoSpaceDN w:val="0"/>
      <w:adjustRightInd w:val="0"/>
    </w:pPr>
  </w:style>
  <w:style w:type="table" w:customStyle="1" w:styleId="Tabelacomgrade1">
    <w:name w:val="Tabela com grade1"/>
    <w:basedOn w:val="Tabelanormal"/>
    <w:next w:val="Tabelacomgrade"/>
    <w:uiPriority w:val="59"/>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iPriority w:val="99"/>
    <w:rsid w:val="006B6C73"/>
    <w:pPr>
      <w:tabs>
        <w:tab w:val="num" w:pos="360"/>
      </w:tabs>
      <w:ind w:left="360" w:hanging="360"/>
    </w:pPr>
    <w:rPr>
      <w:rFonts w:ascii="Helv" w:hAnsi="Helv"/>
      <w:sz w:val="20"/>
      <w:szCs w:val="20"/>
    </w:rPr>
  </w:style>
  <w:style w:type="character" w:customStyle="1" w:styleId="st1">
    <w:name w:val="st1"/>
    <w:basedOn w:val="Fontepargpadro"/>
    <w:rsid w:val="006B6C73"/>
  </w:style>
  <w:style w:type="character" w:customStyle="1" w:styleId="CharChar1">
    <w:name w:val="Char Char1"/>
    <w:semiHidden/>
    <w:rsid w:val="006B6C73"/>
    <w:rPr>
      <w:sz w:val="28"/>
      <w:lang w:val="pt-BR" w:eastAsia="pt-BR" w:bidi="ar-SA"/>
    </w:rPr>
  </w:style>
  <w:style w:type="paragraph" w:customStyle="1" w:styleId="ecxmsonormal">
    <w:name w:val="ecxmsonormal"/>
    <w:basedOn w:val="Normal"/>
    <w:uiPriority w:val="99"/>
    <w:rsid w:val="006B6C73"/>
    <w:pPr>
      <w:spacing w:before="100" w:beforeAutospacing="1" w:after="100" w:afterAutospacing="1"/>
    </w:pPr>
  </w:style>
  <w:style w:type="character" w:styleId="nfase">
    <w:name w:val="Emphasis"/>
    <w:uiPriority w:val="20"/>
    <w:qFormat/>
    <w:rsid w:val="006B6C73"/>
    <w:rPr>
      <w:i/>
      <w:iCs/>
    </w:rPr>
  </w:style>
  <w:style w:type="character" w:customStyle="1" w:styleId="apple-style-span">
    <w:name w:val="apple-style-span"/>
    <w:basedOn w:val="Fontepargpadro"/>
    <w:rsid w:val="006B6C73"/>
  </w:style>
  <w:style w:type="character" w:styleId="HiperlinkVisitado">
    <w:name w:val="FollowedHyperlink"/>
    <w:uiPriority w:val="99"/>
    <w:unhideWhenUsed/>
    <w:rsid w:val="006B6C73"/>
    <w:rPr>
      <w:color w:val="800080"/>
      <w:u w:val="single"/>
    </w:rPr>
  </w:style>
  <w:style w:type="paragraph" w:customStyle="1" w:styleId="xl63">
    <w:name w:val="xl63"/>
    <w:basedOn w:val="Normal"/>
    <w:uiPriority w:val="99"/>
    <w:rsid w:val="006B6C73"/>
    <w:pPr>
      <w:spacing w:before="100" w:beforeAutospacing="1" w:after="100" w:afterAutospacing="1"/>
      <w:textAlignment w:val="center"/>
    </w:pPr>
  </w:style>
  <w:style w:type="paragraph" w:customStyle="1" w:styleId="xl64">
    <w:name w:val="xl64"/>
    <w:basedOn w:val="Normal"/>
    <w:uiPriority w:val="99"/>
    <w:rsid w:val="006B6C73"/>
    <w:pPr>
      <w:spacing w:before="100" w:beforeAutospacing="1" w:after="100" w:afterAutospacing="1"/>
    </w:pPr>
    <w:rPr>
      <w:rFonts w:ascii="Arial" w:hAnsi="Arial" w:cs="Arial"/>
      <w:sz w:val="16"/>
      <w:szCs w:val="16"/>
    </w:rPr>
  </w:style>
  <w:style w:type="paragraph" w:customStyle="1" w:styleId="xl65">
    <w:name w:val="xl65"/>
    <w:basedOn w:val="Normal"/>
    <w:uiPriority w:val="99"/>
    <w:rsid w:val="006B6C73"/>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6B6C73"/>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6B6C73"/>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6B6C73"/>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6B6C73"/>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6B6C73"/>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6B6C73"/>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6B6C73"/>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6B6C73"/>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6B6C73"/>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6B6C73"/>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6B6C73"/>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6B6C73"/>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6B6C73"/>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6B6C73"/>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6B6C73"/>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6B6C73"/>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6B6C73"/>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6B6C73"/>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6B6C73"/>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6B6C73"/>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6B6C73"/>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6B6C73"/>
    <w:pPr>
      <w:spacing w:before="100" w:beforeAutospacing="1" w:after="100" w:afterAutospacing="1"/>
    </w:pPr>
    <w:rPr>
      <w:rFonts w:ascii="Verdana" w:hAnsi="Verdana"/>
      <w:sz w:val="16"/>
      <w:szCs w:val="16"/>
    </w:rPr>
  </w:style>
  <w:style w:type="paragraph" w:customStyle="1" w:styleId="xl110">
    <w:name w:val="xl110"/>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6B6C73"/>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6B6C73"/>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6B6C73"/>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6B6C73"/>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6B6C73"/>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6B6C73"/>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6B6C73"/>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6B6C73"/>
    <w:pPr>
      <w:spacing w:before="100" w:beforeAutospacing="1" w:after="100" w:afterAutospacing="1"/>
    </w:pPr>
    <w:rPr>
      <w:rFonts w:ascii="Freestyle Script" w:hAnsi="Freestyle Script"/>
      <w:b/>
      <w:bCs/>
      <w:sz w:val="28"/>
      <w:szCs w:val="28"/>
    </w:rPr>
  </w:style>
  <w:style w:type="table" w:customStyle="1" w:styleId="Tabelacomgrade2">
    <w:name w:val="Tabela com grade2"/>
    <w:basedOn w:val="Tabelanormal"/>
    <w:next w:val="Tabelacomgrade"/>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6B6C73"/>
  </w:style>
  <w:style w:type="character" w:customStyle="1" w:styleId="normalchar1">
    <w:name w:val="normal__char1"/>
    <w:rsid w:val="006B6C73"/>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6B6C73"/>
    <w:pPr>
      <w:suppressLineNumbers/>
      <w:suppressAutoHyphens/>
    </w:pPr>
    <w:rPr>
      <w:szCs w:val="20"/>
      <w:lang w:eastAsia="ar-SA"/>
    </w:rPr>
  </w:style>
  <w:style w:type="paragraph" w:customStyle="1" w:styleId="Textoembloco1">
    <w:name w:val="Texto em bloco1"/>
    <w:basedOn w:val="Normal"/>
    <w:uiPriority w:val="99"/>
    <w:rsid w:val="006B6C73"/>
    <w:pPr>
      <w:ind w:left="2832" w:right="567" w:hanging="2832"/>
      <w:jc w:val="both"/>
    </w:pPr>
    <w:rPr>
      <w:rFonts w:ascii="Courier" w:hAnsi="Courier"/>
      <w:szCs w:val="20"/>
    </w:rPr>
  </w:style>
  <w:style w:type="paragraph" w:customStyle="1" w:styleId="yiv784081582msonormal">
    <w:name w:val="yiv784081582msonormal"/>
    <w:basedOn w:val="Normal"/>
    <w:uiPriority w:val="99"/>
    <w:rsid w:val="006B6C73"/>
    <w:pPr>
      <w:spacing w:before="100" w:beforeAutospacing="1" w:after="100" w:afterAutospacing="1"/>
    </w:pPr>
  </w:style>
  <w:style w:type="paragraph" w:styleId="Pr-formataoHTML">
    <w:name w:val="HTML Preformatted"/>
    <w:basedOn w:val="Normal"/>
    <w:link w:val="Pr-formataoHTMLChar"/>
    <w:uiPriority w:val="99"/>
    <w:unhideWhenUsed/>
    <w:rsid w:val="006B6C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6B6C73"/>
    <w:rPr>
      <w:rFonts w:ascii="Courier New" w:hAnsi="Courier New" w:cs="Courier New"/>
    </w:rPr>
  </w:style>
  <w:style w:type="paragraph" w:styleId="MapadoDocumento">
    <w:name w:val="Document Map"/>
    <w:basedOn w:val="Normal"/>
    <w:link w:val="MapadoDocumentoChar"/>
    <w:uiPriority w:val="99"/>
    <w:semiHidden/>
    <w:unhideWhenUsed/>
    <w:rsid w:val="006B6C73"/>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6B6C73"/>
    <w:rPr>
      <w:rFonts w:ascii="Tahoma" w:eastAsia="Calibri" w:hAnsi="Tahoma" w:cs="Tahoma"/>
      <w:sz w:val="16"/>
      <w:szCs w:val="16"/>
      <w:lang w:eastAsia="en-US"/>
    </w:rPr>
  </w:style>
  <w:style w:type="character" w:styleId="Nmerodelinha">
    <w:name w:val="line number"/>
    <w:basedOn w:val="Fontepargpadro"/>
    <w:uiPriority w:val="99"/>
    <w:semiHidden/>
    <w:unhideWhenUsed/>
    <w:rsid w:val="006B6C73"/>
  </w:style>
  <w:style w:type="character" w:customStyle="1" w:styleId="TextodenotaderodapChar1">
    <w:name w:val="Texto de nota de rodapé Char1"/>
    <w:uiPriority w:val="99"/>
    <w:semiHidden/>
    <w:rsid w:val="006B6C73"/>
    <w:rPr>
      <w:lang w:eastAsia="en-US"/>
    </w:rPr>
  </w:style>
  <w:style w:type="character" w:customStyle="1" w:styleId="CabealhoChar1">
    <w:name w:val="Cabeçalho Char1"/>
    <w:uiPriority w:val="99"/>
    <w:semiHidden/>
    <w:rsid w:val="006B6C73"/>
    <w:rPr>
      <w:sz w:val="22"/>
      <w:szCs w:val="22"/>
      <w:lang w:eastAsia="en-US"/>
    </w:rPr>
  </w:style>
  <w:style w:type="character" w:customStyle="1" w:styleId="RodapChar1">
    <w:name w:val="Rodapé Char1"/>
    <w:uiPriority w:val="99"/>
    <w:semiHidden/>
    <w:rsid w:val="006B6C73"/>
    <w:rPr>
      <w:sz w:val="22"/>
      <w:szCs w:val="22"/>
      <w:lang w:eastAsia="en-US"/>
    </w:rPr>
  </w:style>
  <w:style w:type="character" w:customStyle="1" w:styleId="CorpodetextoChar1">
    <w:name w:val="Corpo de texto Char1"/>
    <w:uiPriority w:val="99"/>
    <w:semiHidden/>
    <w:rsid w:val="006B6C73"/>
    <w:rPr>
      <w:sz w:val="22"/>
      <w:szCs w:val="22"/>
      <w:lang w:eastAsia="en-US"/>
    </w:rPr>
  </w:style>
  <w:style w:type="character" w:customStyle="1" w:styleId="RecuodecorpodetextoChar1">
    <w:name w:val="Recuo de corpo de texto Char1"/>
    <w:uiPriority w:val="99"/>
    <w:semiHidden/>
    <w:rsid w:val="006B6C73"/>
    <w:rPr>
      <w:sz w:val="22"/>
      <w:szCs w:val="22"/>
      <w:lang w:eastAsia="en-US"/>
    </w:rPr>
  </w:style>
  <w:style w:type="character" w:customStyle="1" w:styleId="Corpodetexto2Char1">
    <w:name w:val="Corpo de texto 2 Char1"/>
    <w:uiPriority w:val="99"/>
    <w:semiHidden/>
    <w:rsid w:val="006B6C73"/>
    <w:rPr>
      <w:sz w:val="22"/>
      <w:szCs w:val="22"/>
      <w:lang w:eastAsia="en-US"/>
    </w:rPr>
  </w:style>
  <w:style w:type="character" w:customStyle="1" w:styleId="Corpodetexto3Char1">
    <w:name w:val="Corpo de texto 3 Char1"/>
    <w:uiPriority w:val="99"/>
    <w:semiHidden/>
    <w:rsid w:val="006B6C73"/>
    <w:rPr>
      <w:sz w:val="16"/>
      <w:szCs w:val="16"/>
      <w:lang w:eastAsia="en-US"/>
    </w:rPr>
  </w:style>
  <w:style w:type="character" w:customStyle="1" w:styleId="Recuodecorpodetexto2Char1">
    <w:name w:val="Recuo de corpo de texto 2 Char1"/>
    <w:uiPriority w:val="99"/>
    <w:semiHidden/>
    <w:rsid w:val="006B6C73"/>
    <w:rPr>
      <w:sz w:val="22"/>
      <w:szCs w:val="22"/>
      <w:lang w:eastAsia="en-US"/>
    </w:rPr>
  </w:style>
  <w:style w:type="character" w:customStyle="1" w:styleId="Recuodecorpodetexto3Char1">
    <w:name w:val="Recuo de corpo de texto 3 Char1"/>
    <w:uiPriority w:val="99"/>
    <w:semiHidden/>
    <w:rsid w:val="006B6C73"/>
    <w:rPr>
      <w:sz w:val="16"/>
      <w:szCs w:val="16"/>
      <w:lang w:eastAsia="en-US"/>
    </w:rPr>
  </w:style>
  <w:style w:type="character" w:customStyle="1" w:styleId="portal-description">
    <w:name w:val="portal-description"/>
    <w:basedOn w:val="Fontepargpadro"/>
    <w:rsid w:val="006B6C73"/>
  </w:style>
  <w:style w:type="paragraph" w:customStyle="1" w:styleId="msonormal0">
    <w:name w:val="msonormal"/>
    <w:basedOn w:val="Normal"/>
    <w:rsid w:val="006B6C73"/>
    <w:pPr>
      <w:spacing w:before="100" w:beforeAutospacing="1" w:after="100" w:afterAutospacing="1"/>
    </w:pPr>
  </w:style>
  <w:style w:type="paragraph" w:styleId="Textodecomentrio">
    <w:name w:val="annotation text"/>
    <w:basedOn w:val="Normal"/>
    <w:link w:val="TextodecomentrioChar"/>
    <w:unhideWhenUsed/>
    <w:qFormat/>
    <w:rsid w:val="006B6C73"/>
    <w:rPr>
      <w:sz w:val="20"/>
      <w:szCs w:val="20"/>
    </w:rPr>
  </w:style>
  <w:style w:type="character" w:customStyle="1" w:styleId="TextodecomentrioChar">
    <w:name w:val="Texto de comentário Char"/>
    <w:basedOn w:val="Fontepargpadro"/>
    <w:link w:val="Textodecomentrio"/>
    <w:qFormat/>
    <w:rsid w:val="006B6C73"/>
  </w:style>
  <w:style w:type="paragraph" w:styleId="Lista">
    <w:name w:val="List"/>
    <w:basedOn w:val="Corpodetexto"/>
    <w:uiPriority w:val="99"/>
    <w:semiHidden/>
    <w:unhideWhenUsed/>
    <w:rsid w:val="006B6C73"/>
    <w:pPr>
      <w:suppressAutoHyphens/>
      <w:spacing w:after="0"/>
      <w:jc w:val="both"/>
    </w:pPr>
    <w:rPr>
      <w:rFonts w:ascii="Garamond" w:eastAsia="Batang" w:hAnsi="Garamond" w:cs="Tahoma"/>
      <w:kern w:val="2"/>
      <w:sz w:val="28"/>
      <w:szCs w:val="20"/>
      <w:lang w:val="pt-BR" w:eastAsia="ar-SA"/>
    </w:rPr>
  </w:style>
  <w:style w:type="paragraph" w:customStyle="1" w:styleId="Ttulo10">
    <w:name w:val="Título1"/>
    <w:basedOn w:val="Normal"/>
    <w:next w:val="Corpodetexto"/>
    <w:uiPriority w:val="99"/>
    <w:rsid w:val="006B6C73"/>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6B6C73"/>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6B6C73"/>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6B6C73"/>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6B6C73"/>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6B6C73"/>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6B6C73"/>
    <w:pPr>
      <w:spacing w:before="100" w:beforeAutospacing="1" w:after="100" w:afterAutospacing="1"/>
    </w:pPr>
    <w:rPr>
      <w:rFonts w:ascii="Book Antiqua" w:hAnsi="Book Antiqua"/>
      <w:color w:val="000000"/>
    </w:rPr>
  </w:style>
  <w:style w:type="paragraph" w:customStyle="1" w:styleId="font6">
    <w:name w:val="font6"/>
    <w:basedOn w:val="Normal"/>
    <w:uiPriority w:val="99"/>
    <w:rsid w:val="006B6C73"/>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6B6C73"/>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6B6C73"/>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6B6C73"/>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6B6C73"/>
    <w:rPr>
      <w:rFonts w:ascii="CG Times" w:hAnsi="CG Times"/>
      <w:color w:val="000000"/>
      <w:sz w:val="24"/>
      <w:lang w:val="en-US"/>
    </w:rPr>
  </w:style>
  <w:style w:type="character" w:customStyle="1" w:styleId="LivroChar">
    <w:name w:val="Livro Char"/>
    <w:link w:val="Livro"/>
    <w:locked/>
    <w:rsid w:val="006B6C73"/>
    <w:rPr>
      <w:rFonts w:ascii="Arial" w:hAnsi="Arial" w:cs="Arial"/>
      <w:b/>
      <w:caps/>
      <w:sz w:val="24"/>
      <w:szCs w:val="24"/>
    </w:rPr>
  </w:style>
  <w:style w:type="paragraph" w:customStyle="1" w:styleId="Livro">
    <w:name w:val="Livro"/>
    <w:basedOn w:val="Normal"/>
    <w:link w:val="LivroChar"/>
    <w:qFormat/>
    <w:rsid w:val="006B6C73"/>
    <w:pPr>
      <w:spacing w:before="120" w:after="120"/>
      <w:jc w:val="center"/>
      <w:outlineLvl w:val="0"/>
    </w:pPr>
    <w:rPr>
      <w:rFonts w:ascii="Arial" w:hAnsi="Arial" w:cs="Arial"/>
      <w:b/>
      <w:caps/>
    </w:rPr>
  </w:style>
  <w:style w:type="character" w:customStyle="1" w:styleId="Absatz-Standardschriftart">
    <w:name w:val="Absatz-Standardschriftart"/>
    <w:rsid w:val="006B6C73"/>
  </w:style>
  <w:style w:type="character" w:customStyle="1" w:styleId="WW-Absatz-Standardschriftart">
    <w:name w:val="WW-Absatz-Standardschriftart"/>
    <w:rsid w:val="006B6C73"/>
  </w:style>
  <w:style w:type="character" w:customStyle="1" w:styleId="WW-Absatz-Standardschriftart1">
    <w:name w:val="WW-Absatz-Standardschriftart1"/>
    <w:rsid w:val="006B6C73"/>
  </w:style>
  <w:style w:type="character" w:customStyle="1" w:styleId="WW-Absatz-Standardschriftart11">
    <w:name w:val="WW-Absatz-Standardschriftart11"/>
    <w:rsid w:val="006B6C73"/>
  </w:style>
  <w:style w:type="character" w:customStyle="1" w:styleId="WW-Absatz-Standardschriftart111">
    <w:name w:val="WW-Absatz-Standardschriftart111"/>
    <w:rsid w:val="006B6C73"/>
  </w:style>
  <w:style w:type="character" w:customStyle="1" w:styleId="WW-Absatz-Standardschriftart1111">
    <w:name w:val="WW-Absatz-Standardschriftart1111"/>
    <w:rsid w:val="006B6C73"/>
  </w:style>
  <w:style w:type="character" w:customStyle="1" w:styleId="WW-Absatz-Standardschriftart11111">
    <w:name w:val="WW-Absatz-Standardschriftart11111"/>
    <w:rsid w:val="006B6C73"/>
  </w:style>
  <w:style w:type="character" w:customStyle="1" w:styleId="WW-Absatz-Standardschriftart111111">
    <w:name w:val="WW-Absatz-Standardschriftart111111"/>
    <w:rsid w:val="006B6C73"/>
  </w:style>
  <w:style w:type="character" w:customStyle="1" w:styleId="WW-Absatz-Standardschriftart1111111">
    <w:name w:val="WW-Absatz-Standardschriftart1111111"/>
    <w:rsid w:val="006B6C73"/>
  </w:style>
  <w:style w:type="character" w:customStyle="1" w:styleId="WW-Absatz-Standardschriftart11111111">
    <w:name w:val="WW-Absatz-Standardschriftart11111111"/>
    <w:rsid w:val="006B6C73"/>
  </w:style>
  <w:style w:type="character" w:customStyle="1" w:styleId="WW-Absatz-Standardschriftart111111111">
    <w:name w:val="WW-Absatz-Standardschriftart111111111"/>
    <w:rsid w:val="006B6C73"/>
  </w:style>
  <w:style w:type="character" w:customStyle="1" w:styleId="WW-Absatz-Standardschriftart1111111111">
    <w:name w:val="WW-Absatz-Standardschriftart1111111111"/>
    <w:rsid w:val="006B6C73"/>
  </w:style>
  <w:style w:type="character" w:customStyle="1" w:styleId="WW-Absatz-Standardschriftart11111111111">
    <w:name w:val="WW-Absatz-Standardschriftart11111111111"/>
    <w:rsid w:val="006B6C73"/>
  </w:style>
  <w:style w:type="character" w:customStyle="1" w:styleId="WW-Absatz-Standardschriftart111111111111">
    <w:name w:val="WW-Absatz-Standardschriftart111111111111"/>
    <w:rsid w:val="006B6C73"/>
  </w:style>
  <w:style w:type="character" w:customStyle="1" w:styleId="WW-Absatz-Standardschriftart1111111111111">
    <w:name w:val="WW-Absatz-Standardschriftart1111111111111"/>
    <w:rsid w:val="006B6C73"/>
  </w:style>
  <w:style w:type="character" w:customStyle="1" w:styleId="WW-Absatz-Standardschriftart11111111111111">
    <w:name w:val="WW-Absatz-Standardschriftart11111111111111"/>
    <w:rsid w:val="006B6C73"/>
  </w:style>
  <w:style w:type="character" w:customStyle="1" w:styleId="WW-Absatz-Standardschriftart111111111111111">
    <w:name w:val="WW-Absatz-Standardschriftart111111111111111"/>
    <w:rsid w:val="006B6C73"/>
  </w:style>
  <w:style w:type="character" w:customStyle="1" w:styleId="WW-Absatz-Standardschriftart1111111111111111">
    <w:name w:val="WW-Absatz-Standardschriftart1111111111111111"/>
    <w:rsid w:val="006B6C73"/>
  </w:style>
  <w:style w:type="character" w:customStyle="1" w:styleId="WW-Absatz-Standardschriftart11111111111111111">
    <w:name w:val="WW-Absatz-Standardschriftart11111111111111111"/>
    <w:rsid w:val="006B6C73"/>
  </w:style>
  <w:style w:type="character" w:customStyle="1" w:styleId="WW-Absatz-Standardschriftart111111111111111111">
    <w:name w:val="WW-Absatz-Standardschriftart111111111111111111"/>
    <w:rsid w:val="006B6C73"/>
  </w:style>
  <w:style w:type="character" w:customStyle="1" w:styleId="WW-Absatz-Standardschriftart1111111111111111111">
    <w:name w:val="WW-Absatz-Standardschriftart1111111111111111111"/>
    <w:rsid w:val="006B6C73"/>
  </w:style>
  <w:style w:type="character" w:customStyle="1" w:styleId="WW-Absatz-Standardschriftart11111111111111111111">
    <w:name w:val="WW-Absatz-Standardschriftart11111111111111111111"/>
    <w:rsid w:val="006B6C73"/>
  </w:style>
  <w:style w:type="character" w:customStyle="1" w:styleId="WW-Absatz-Standardschriftart111111111111111111111">
    <w:name w:val="WW-Absatz-Standardschriftart111111111111111111111"/>
    <w:rsid w:val="006B6C73"/>
  </w:style>
  <w:style w:type="character" w:customStyle="1" w:styleId="WW-Absatz-Standardschriftart1111111111111111111111">
    <w:name w:val="WW-Absatz-Standardschriftart1111111111111111111111"/>
    <w:rsid w:val="006B6C73"/>
  </w:style>
  <w:style w:type="character" w:customStyle="1" w:styleId="Fontepargpadro1">
    <w:name w:val="Fonte parág. padrão1"/>
    <w:rsid w:val="006B6C73"/>
  </w:style>
  <w:style w:type="character" w:customStyle="1" w:styleId="WW-Absatz-Standardschriftart11111111111111111111111">
    <w:name w:val="WW-Absatz-Standardschriftart11111111111111111111111"/>
    <w:rsid w:val="006B6C73"/>
  </w:style>
  <w:style w:type="character" w:customStyle="1" w:styleId="WW-Absatz-Standardschriftart111111111111111111111111">
    <w:name w:val="WW-Absatz-Standardschriftart111111111111111111111111"/>
    <w:rsid w:val="006B6C73"/>
  </w:style>
  <w:style w:type="character" w:customStyle="1" w:styleId="WW-Absatz-Standardschriftart1111111111111111111111111">
    <w:name w:val="WW-Absatz-Standardschriftart1111111111111111111111111"/>
    <w:rsid w:val="006B6C73"/>
  </w:style>
  <w:style w:type="character" w:customStyle="1" w:styleId="Smbolosdenumerao">
    <w:name w:val="Símbolos de numeração"/>
    <w:rsid w:val="006B6C73"/>
  </w:style>
  <w:style w:type="character" w:customStyle="1" w:styleId="WW-Absatz-Standardschriftart11111111111111111111111111">
    <w:name w:val="WW-Absatz-Standardschriftart11111111111111111111111111"/>
    <w:rsid w:val="006B6C73"/>
  </w:style>
  <w:style w:type="character" w:customStyle="1" w:styleId="WW-Absatz-Standardschriftart111111111111111111111111111">
    <w:name w:val="WW-Absatz-Standardschriftart111111111111111111111111111"/>
    <w:rsid w:val="006B6C73"/>
  </w:style>
  <w:style w:type="character" w:customStyle="1" w:styleId="WW-Absatz-Standardschriftart1111111111111111111111111111">
    <w:name w:val="WW-Absatz-Standardschriftart1111111111111111111111111111"/>
    <w:rsid w:val="006B6C73"/>
  </w:style>
  <w:style w:type="character" w:customStyle="1" w:styleId="WW-Absatz-Standardschriftart11111111111111111111111111111">
    <w:name w:val="WW-Absatz-Standardschriftart11111111111111111111111111111"/>
    <w:rsid w:val="006B6C73"/>
  </w:style>
  <w:style w:type="character" w:customStyle="1" w:styleId="WW8Num2z0">
    <w:name w:val="WW8Num2z0"/>
    <w:rsid w:val="006B6C73"/>
    <w:rPr>
      <w:b/>
      <w:bCs w:val="0"/>
    </w:rPr>
  </w:style>
  <w:style w:type="character" w:customStyle="1" w:styleId="WW8Num4z0">
    <w:name w:val="WW8Num4z0"/>
    <w:rsid w:val="006B6C73"/>
    <w:rPr>
      <w:rFonts w:ascii="Times New Roman" w:hAnsi="Times New Roman" w:cs="Times New Roman" w:hint="default"/>
    </w:rPr>
  </w:style>
  <w:style w:type="character" w:customStyle="1" w:styleId="WW8Num5z0">
    <w:name w:val="WW8Num5z0"/>
    <w:rsid w:val="006B6C73"/>
    <w:rPr>
      <w:rFonts w:ascii="Times New Roman" w:hAnsi="Times New Roman" w:cs="Times New Roman" w:hint="default"/>
    </w:rPr>
  </w:style>
  <w:style w:type="character" w:customStyle="1" w:styleId="WW-Fontepargpadro">
    <w:name w:val="WW-Fonte parág. padrão"/>
    <w:rsid w:val="006B6C73"/>
  </w:style>
  <w:style w:type="character" w:customStyle="1" w:styleId="MenoPendente10">
    <w:name w:val="Menção Pendente1"/>
    <w:uiPriority w:val="99"/>
    <w:semiHidden/>
    <w:rsid w:val="006B6C73"/>
    <w:rPr>
      <w:color w:val="605E5C"/>
      <w:shd w:val="clear" w:color="auto" w:fill="E1DFDD"/>
    </w:rPr>
  </w:style>
  <w:style w:type="character" w:customStyle="1" w:styleId="fontstyle01">
    <w:name w:val="fontstyle01"/>
    <w:rsid w:val="006B6C73"/>
    <w:rPr>
      <w:rFonts w:ascii="Consolas-Bold" w:hAnsi="Consolas-Bold" w:hint="default"/>
      <w:b/>
      <w:bCs/>
      <w:i w:val="0"/>
      <w:iCs w:val="0"/>
      <w:color w:val="000000"/>
      <w:sz w:val="28"/>
      <w:szCs w:val="28"/>
    </w:rPr>
  </w:style>
  <w:style w:type="character" w:customStyle="1" w:styleId="fontstyle21">
    <w:name w:val="fontstyle21"/>
    <w:rsid w:val="006B6C73"/>
    <w:rPr>
      <w:rFonts w:ascii="Consolas" w:hAnsi="Consolas" w:hint="default"/>
      <w:b w:val="0"/>
      <w:bCs w:val="0"/>
      <w:i w:val="0"/>
      <w:iCs w:val="0"/>
      <w:color w:val="000000"/>
      <w:sz w:val="28"/>
      <w:szCs w:val="28"/>
    </w:rPr>
  </w:style>
  <w:style w:type="character" w:customStyle="1" w:styleId="fontstyle31">
    <w:name w:val="fontstyle31"/>
    <w:rsid w:val="006B6C73"/>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6B6C73"/>
    <w:rPr>
      <w:rFonts w:ascii="Calibri" w:eastAsia="Calibri" w:hAnsi="Calibri"/>
      <w:sz w:val="22"/>
      <w:szCs w:val="22"/>
      <w:lang w:eastAsia="en-US"/>
    </w:rPr>
  </w:style>
  <w:style w:type="character" w:customStyle="1" w:styleId="PargrafodaListaChar">
    <w:name w:val="Parágrafo da Lista Char"/>
    <w:aliases w:val="Itemização Char"/>
    <w:link w:val="PargrafodaLista"/>
    <w:uiPriority w:val="34"/>
    <w:rsid w:val="006B6C73"/>
    <w:rPr>
      <w:rFonts w:ascii="Calibri" w:eastAsia="Calibri" w:hAnsi="Calibri"/>
      <w:sz w:val="22"/>
      <w:szCs w:val="22"/>
      <w:lang w:eastAsia="en-US"/>
    </w:rPr>
  </w:style>
  <w:style w:type="paragraph" w:customStyle="1" w:styleId="cabecalhodescricao">
    <w:name w:val="cabecalho__descricao"/>
    <w:basedOn w:val="Normal"/>
    <w:uiPriority w:val="99"/>
    <w:rsid w:val="006B6C73"/>
    <w:pPr>
      <w:spacing w:before="100" w:beforeAutospacing="1" w:after="100" w:afterAutospacing="1"/>
    </w:pPr>
  </w:style>
  <w:style w:type="character" w:customStyle="1" w:styleId="PGE-Alteraesdestacadas">
    <w:name w:val="PGE - Alterações destacadas"/>
    <w:uiPriority w:val="1"/>
    <w:qFormat/>
    <w:rsid w:val="006B6C73"/>
    <w:rPr>
      <w:rFonts w:ascii="Arial" w:hAnsi="Arial"/>
      <w:b/>
      <w:color w:val="000000"/>
      <w:sz w:val="22"/>
      <w:u w:val="single"/>
    </w:rPr>
  </w:style>
  <w:style w:type="table" w:customStyle="1" w:styleId="TableNormal">
    <w:name w:val="Table Normal"/>
    <w:uiPriority w:val="2"/>
    <w:semiHidden/>
    <w:unhideWhenUsed/>
    <w:qFormat/>
    <w:rsid w:val="006B6C73"/>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B6C73"/>
    <w:pPr>
      <w:widowControl w:val="0"/>
      <w:autoSpaceDE w:val="0"/>
      <w:autoSpaceDN w:val="0"/>
      <w:spacing w:before="145"/>
    </w:pPr>
    <w:rPr>
      <w:rFonts w:ascii="Arial" w:eastAsia="Arial" w:hAnsi="Arial" w:cs="Arial"/>
      <w:sz w:val="22"/>
      <w:szCs w:val="22"/>
      <w:lang w:val="pt-PT" w:eastAsia="en-US"/>
    </w:rPr>
  </w:style>
  <w:style w:type="paragraph" w:customStyle="1" w:styleId="Nivel01">
    <w:name w:val="Nivel 01"/>
    <w:basedOn w:val="Ttulo1"/>
    <w:next w:val="Normal"/>
    <w:link w:val="Nivel01Char"/>
    <w:autoRedefine/>
    <w:qFormat/>
    <w:rsid w:val="00EE691A"/>
    <w:pPr>
      <w:keepLines/>
      <w:tabs>
        <w:tab w:val="left" w:pos="567"/>
      </w:tabs>
      <w:ind w:firstLine="0"/>
      <w:jc w:val="both"/>
    </w:pPr>
    <w:rPr>
      <w:b/>
      <w:bCs/>
      <w:i w:val="0"/>
      <w:iCs w:val="0"/>
      <w:color w:val="auto"/>
    </w:rPr>
  </w:style>
  <w:style w:type="paragraph" w:customStyle="1" w:styleId="Nivel2">
    <w:name w:val="Nivel 2"/>
    <w:basedOn w:val="Normal"/>
    <w:link w:val="Nivel2Char"/>
    <w:qFormat/>
    <w:rsid w:val="006B6C73"/>
    <w:pPr>
      <w:numPr>
        <w:ilvl w:val="1"/>
        <w:numId w:val="3"/>
      </w:numPr>
      <w:spacing w:before="120" w:after="120" w:line="276" w:lineRule="auto"/>
      <w:jc w:val="both"/>
    </w:pPr>
    <w:rPr>
      <w:rFonts w:ascii="Arial" w:hAnsi="Arial" w:cs="Arial"/>
      <w:color w:val="000000"/>
      <w:sz w:val="20"/>
      <w:szCs w:val="20"/>
    </w:rPr>
  </w:style>
  <w:style w:type="paragraph" w:customStyle="1" w:styleId="Nivel3">
    <w:name w:val="Nivel 3"/>
    <w:basedOn w:val="Normal"/>
    <w:link w:val="Nivel3Char"/>
    <w:qFormat/>
    <w:rsid w:val="006B6C73"/>
    <w:pPr>
      <w:numPr>
        <w:ilvl w:val="2"/>
        <w:numId w:val="3"/>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6B6C73"/>
    <w:pPr>
      <w:numPr>
        <w:ilvl w:val="3"/>
      </w:numPr>
      <w:ind w:left="567" w:firstLine="0"/>
    </w:pPr>
    <w:rPr>
      <w:color w:val="auto"/>
    </w:rPr>
  </w:style>
  <w:style w:type="paragraph" w:customStyle="1" w:styleId="Nivel5">
    <w:name w:val="Nivel 5"/>
    <w:basedOn w:val="Nivel4"/>
    <w:qFormat/>
    <w:rsid w:val="006B6C73"/>
    <w:pPr>
      <w:numPr>
        <w:ilvl w:val="4"/>
      </w:numPr>
      <w:tabs>
        <w:tab w:val="num" w:pos="360"/>
      </w:tabs>
      <w:ind w:left="851" w:firstLine="0"/>
    </w:pPr>
  </w:style>
  <w:style w:type="character" w:customStyle="1" w:styleId="Nivel2Char">
    <w:name w:val="Nivel 2 Char"/>
    <w:link w:val="Nivel2"/>
    <w:locked/>
    <w:rsid w:val="006B6C73"/>
    <w:rPr>
      <w:rFonts w:ascii="Arial" w:hAnsi="Arial" w:cs="Arial"/>
      <w:color w:val="000000"/>
    </w:rPr>
  </w:style>
  <w:style w:type="character" w:customStyle="1" w:styleId="Nivel3Char">
    <w:name w:val="Nivel 3 Char"/>
    <w:link w:val="Nivel3"/>
    <w:rsid w:val="006B6C73"/>
    <w:rPr>
      <w:rFonts w:ascii="Arial" w:hAnsi="Arial" w:cs="Arial"/>
      <w:color w:val="000000"/>
    </w:rPr>
  </w:style>
  <w:style w:type="character" w:styleId="Refdecomentrio">
    <w:name w:val="annotation reference"/>
    <w:unhideWhenUsed/>
    <w:qFormat/>
    <w:rsid w:val="006B6C73"/>
    <w:rPr>
      <w:sz w:val="16"/>
      <w:szCs w:val="16"/>
    </w:rPr>
  </w:style>
  <w:style w:type="paragraph" w:styleId="Citao">
    <w:name w:val="Quote"/>
    <w:aliases w:val="TCU,Citação AGU,NotaExplicativa"/>
    <w:basedOn w:val="Normal"/>
    <w:next w:val="Normal"/>
    <w:link w:val="CitaoChar"/>
    <w:qFormat/>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6B6C73"/>
    <w:rPr>
      <w:rFonts w:ascii="Arial" w:eastAsia="Calibri" w:hAnsi="Arial" w:cs="Tahoma"/>
      <w:i/>
      <w:iCs/>
      <w:color w:val="000000"/>
      <w:szCs w:val="24"/>
      <w:shd w:val="clear" w:color="auto" w:fill="FFFFCC"/>
      <w:lang w:eastAsia="en-US"/>
    </w:rPr>
  </w:style>
  <w:style w:type="character" w:customStyle="1" w:styleId="Nivel01Char">
    <w:name w:val="Nivel 01 Char"/>
    <w:link w:val="Nivel01"/>
    <w:rsid w:val="00EE691A"/>
    <w:rPr>
      <w:rFonts w:ascii="Arial" w:hAnsi="Arial" w:cs="Arial"/>
      <w:b/>
      <w:bCs/>
      <w:sz w:val="24"/>
      <w:szCs w:val="24"/>
    </w:rPr>
  </w:style>
  <w:style w:type="character" w:customStyle="1" w:styleId="normaltextrun">
    <w:name w:val="normaltextrun"/>
    <w:basedOn w:val="Fontepargpadro"/>
    <w:rsid w:val="006B6C73"/>
  </w:style>
  <w:style w:type="character" w:customStyle="1" w:styleId="eop">
    <w:name w:val="eop"/>
    <w:basedOn w:val="Fontepargpadro"/>
    <w:rsid w:val="006B6C73"/>
  </w:style>
  <w:style w:type="character" w:customStyle="1" w:styleId="Nivel4Char">
    <w:name w:val="Nivel 4 Char"/>
    <w:link w:val="Nivel4"/>
    <w:rsid w:val="006B6C73"/>
    <w:rPr>
      <w:rFonts w:ascii="Arial" w:hAnsi="Arial" w:cs="Arial"/>
    </w:rPr>
  </w:style>
  <w:style w:type="paragraph" w:customStyle="1" w:styleId="ou">
    <w:name w:val="ou"/>
    <w:basedOn w:val="PargrafodaLista"/>
    <w:link w:val="ouChar"/>
    <w:qFormat/>
    <w:rsid w:val="006B6C73"/>
    <w:pPr>
      <w:spacing w:before="60" w:after="60" w:line="259" w:lineRule="auto"/>
      <w:ind w:left="0"/>
      <w:contextualSpacing w:val="0"/>
      <w:jc w:val="center"/>
    </w:pPr>
    <w:rPr>
      <w:rFonts w:ascii="Arial" w:hAnsi="Arial" w:cs="Arial"/>
      <w:b/>
      <w:bCs/>
      <w:i/>
      <w:iCs/>
      <w:color w:val="FF0000"/>
      <w:sz w:val="24"/>
      <w:szCs w:val="24"/>
      <w:u w:val="single"/>
      <w:lang w:eastAsia="pt-BR"/>
    </w:rPr>
  </w:style>
  <w:style w:type="character" w:customStyle="1" w:styleId="ouChar">
    <w:name w:val="ou Char"/>
    <w:link w:val="ou"/>
    <w:rsid w:val="006B6C73"/>
    <w:rPr>
      <w:rFonts w:ascii="Arial" w:eastAsia="Calibri" w:hAnsi="Arial" w:cs="Arial"/>
      <w:b/>
      <w:bCs/>
      <w:i/>
      <w:iCs/>
      <w:color w:val="FF0000"/>
      <w:sz w:val="24"/>
      <w:szCs w:val="24"/>
      <w:u w:val="single"/>
    </w:rPr>
  </w:style>
  <w:style w:type="paragraph" w:customStyle="1" w:styleId="Nvel2-Red">
    <w:name w:val="Nível 2 -Red"/>
    <w:basedOn w:val="Nivel2"/>
    <w:link w:val="Nvel2-RedChar"/>
    <w:qFormat/>
    <w:rsid w:val="006B6C73"/>
    <w:pPr>
      <w:numPr>
        <w:numId w:val="1"/>
      </w:numPr>
      <w:ind w:left="0" w:firstLine="0"/>
    </w:pPr>
    <w:rPr>
      <w:i/>
      <w:iCs/>
      <w:color w:val="FF0000"/>
    </w:rPr>
  </w:style>
  <w:style w:type="paragraph" w:customStyle="1" w:styleId="Nvel3-R">
    <w:name w:val="Nível 3-R"/>
    <w:basedOn w:val="Nivel3"/>
    <w:link w:val="Nvel3-RChar"/>
    <w:qFormat/>
    <w:rsid w:val="006B6C73"/>
    <w:pPr>
      <w:numPr>
        <w:numId w:val="1"/>
      </w:numPr>
      <w:ind w:left="284" w:firstLine="0"/>
    </w:pPr>
    <w:rPr>
      <w:i/>
      <w:iCs/>
      <w:color w:val="FF0000"/>
    </w:rPr>
  </w:style>
  <w:style w:type="character" w:customStyle="1" w:styleId="Nvel2-RedChar">
    <w:name w:val="Nível 2 -Red Char"/>
    <w:link w:val="Nvel2-Red"/>
    <w:rsid w:val="006B6C73"/>
    <w:rPr>
      <w:rFonts w:ascii="Arial" w:hAnsi="Arial" w:cs="Arial"/>
      <w:i/>
      <w:iCs/>
      <w:color w:val="FF0000"/>
    </w:rPr>
  </w:style>
  <w:style w:type="paragraph" w:customStyle="1" w:styleId="Nvel4-R">
    <w:name w:val="Nível 4-R"/>
    <w:basedOn w:val="Nivel4"/>
    <w:link w:val="Nvel4-RChar"/>
    <w:qFormat/>
    <w:rsid w:val="006B6C73"/>
    <w:pPr>
      <w:numPr>
        <w:ilvl w:val="0"/>
        <w:numId w:val="0"/>
      </w:numPr>
      <w:tabs>
        <w:tab w:val="num" w:pos="360"/>
      </w:tabs>
      <w:ind w:left="567"/>
    </w:pPr>
    <w:rPr>
      <w:i/>
      <w:iCs/>
      <w:color w:val="FF0000"/>
    </w:rPr>
  </w:style>
  <w:style w:type="character" w:customStyle="1" w:styleId="Nvel3-RChar">
    <w:name w:val="Nível 3-R Char"/>
    <w:link w:val="Nvel3-R"/>
    <w:rsid w:val="006B6C73"/>
    <w:rPr>
      <w:rFonts w:ascii="Arial" w:hAnsi="Arial" w:cs="Arial"/>
      <w:i/>
      <w:iCs/>
      <w:color w:val="FF0000"/>
    </w:rPr>
  </w:style>
  <w:style w:type="character" w:customStyle="1" w:styleId="Nvel4-RChar">
    <w:name w:val="Nível 4-R Char"/>
    <w:link w:val="Nvel4-R"/>
    <w:rsid w:val="006B6C73"/>
    <w:rPr>
      <w:rFonts w:ascii="Arial" w:hAnsi="Arial" w:cs="Arial"/>
      <w:i/>
      <w:iCs/>
      <w:color w:val="FF0000"/>
    </w:rPr>
  </w:style>
  <w:style w:type="paragraph" w:customStyle="1" w:styleId="Nvel01-SemNumerao">
    <w:name w:val="Nível 01-Sem Numeração"/>
    <w:basedOn w:val="Normal"/>
    <w:link w:val="Nvel01-SemNumeraoChar"/>
    <w:autoRedefine/>
    <w:uiPriority w:val="1"/>
    <w:qFormat/>
    <w:rsid w:val="006B6C73"/>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link w:val="Nvel01-SemNumerao"/>
    <w:uiPriority w:val="1"/>
    <w:rsid w:val="006B6C73"/>
    <w:rPr>
      <w:rFonts w:ascii="Arial" w:hAnsi="Arial" w:cs="Arial"/>
      <w:b/>
      <w:bCs/>
    </w:rPr>
  </w:style>
  <w:style w:type="paragraph" w:styleId="Assuntodocomentrio">
    <w:name w:val="annotation subject"/>
    <w:basedOn w:val="Textodecomentrio"/>
    <w:next w:val="Textodecomentrio"/>
    <w:link w:val="AssuntodocomentrioChar"/>
    <w:uiPriority w:val="99"/>
    <w:semiHidden/>
    <w:unhideWhenUsed/>
    <w:rsid w:val="006B6C73"/>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6B6C73"/>
    <w:rPr>
      <w:rFonts w:ascii="Calibri" w:eastAsia="Calibri" w:hAnsi="Calibri"/>
      <w:b/>
      <w:bCs/>
      <w:lang w:eastAsia="en-US"/>
    </w:rPr>
  </w:style>
  <w:style w:type="paragraph" w:customStyle="1" w:styleId="Nvel1-SemNum">
    <w:name w:val="Nível 1-Sem Num"/>
    <w:basedOn w:val="Nivel01"/>
    <w:link w:val="Nvel1-SemNumChar"/>
    <w:autoRedefine/>
    <w:qFormat/>
    <w:rsid w:val="006D2671"/>
    <w:pPr>
      <w:outlineLvl w:val="1"/>
    </w:pPr>
  </w:style>
  <w:style w:type="character" w:customStyle="1" w:styleId="Nvel1-SemNumChar">
    <w:name w:val="Nível 1-Sem Num Char"/>
    <w:link w:val="Nvel1-SemNum"/>
    <w:rsid w:val="006D2671"/>
    <w:rPr>
      <w:rFonts w:ascii="Arial" w:hAnsi="Arial" w:cs="Arial"/>
      <w:b/>
      <w:bCs/>
      <w:sz w:val="24"/>
      <w:szCs w:val="24"/>
    </w:rPr>
  </w:style>
  <w:style w:type="character" w:customStyle="1" w:styleId="findhit">
    <w:name w:val="findhit"/>
    <w:basedOn w:val="Fontepargpadro"/>
    <w:rsid w:val="006B6C73"/>
  </w:style>
  <w:style w:type="paragraph" w:customStyle="1" w:styleId="Nvel1-SemNumPreto">
    <w:name w:val="Nível 1-Sem Num Preto"/>
    <w:basedOn w:val="Nvel1-SemNum"/>
    <w:link w:val="Nvel1-SemNumPretoChar"/>
    <w:qFormat/>
    <w:rsid w:val="006B6C73"/>
    <w:rPr>
      <w:lang w:eastAsia="zh-CN" w:bidi="hi-IN"/>
    </w:rPr>
  </w:style>
  <w:style w:type="character" w:customStyle="1" w:styleId="Nvel1-SemNumPretoChar">
    <w:name w:val="Nível 1-Sem Num Preto Char"/>
    <w:link w:val="Nvel1-SemNumPreto"/>
    <w:rsid w:val="006B6C73"/>
    <w:rPr>
      <w:rFonts w:ascii="Arial" w:hAnsi="Arial" w:cs="Arial"/>
      <w:b/>
      <w:bCs/>
      <w:sz w:val="28"/>
      <w:szCs w:val="28"/>
      <w:lang w:eastAsia="zh-CN" w:bidi="hi-IN"/>
    </w:rPr>
  </w:style>
  <w:style w:type="paragraph" w:customStyle="1" w:styleId="GradeColorida-nfase11">
    <w:name w:val="Grade Colorida - Ênfase 11"/>
    <w:basedOn w:val="Normal"/>
    <w:next w:val="Normal"/>
    <w:link w:val="GradeColorida-nfase1Char"/>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6B6C73"/>
    <w:rPr>
      <w:rFonts w:ascii="Ecofont_Spranq_eco_Sans" w:eastAsia="Calibri" w:hAnsi="Ecofont_Spranq_eco_Sans" w:cs="Tahoma"/>
      <w:i/>
      <w:iCs/>
      <w:color w:val="000000"/>
      <w:szCs w:val="24"/>
      <w:shd w:val="clear" w:color="auto" w:fill="FFFFCC"/>
      <w:lang w:eastAsia="en-US"/>
    </w:rPr>
  </w:style>
  <w:style w:type="paragraph" w:customStyle="1" w:styleId="Nvel3">
    <w:name w:val="Nível 3"/>
    <w:basedOn w:val="Nvel3-R"/>
    <w:link w:val="Nvel3Char"/>
    <w:qFormat/>
    <w:rsid w:val="006B6C73"/>
    <w:pPr>
      <w:numPr>
        <w:ilvl w:val="0"/>
        <w:numId w:val="0"/>
      </w:numPr>
      <w:ind w:left="284"/>
    </w:pPr>
    <w:rPr>
      <w:i w:val="0"/>
      <w:iCs w:val="0"/>
    </w:rPr>
  </w:style>
  <w:style w:type="paragraph" w:customStyle="1" w:styleId="Nvel4">
    <w:name w:val="Nível 4"/>
    <w:basedOn w:val="Nvel3"/>
    <w:link w:val="Nvel4Char"/>
    <w:qFormat/>
    <w:rsid w:val="006B6C73"/>
    <w:pPr>
      <w:ind w:left="567"/>
    </w:pPr>
  </w:style>
  <w:style w:type="character" w:customStyle="1" w:styleId="Nvel3Char">
    <w:name w:val="Nível 3 Char"/>
    <w:link w:val="Nvel3"/>
    <w:rsid w:val="006B6C73"/>
    <w:rPr>
      <w:rFonts w:ascii="Arial" w:hAnsi="Arial" w:cs="Arial"/>
      <w:color w:val="FF0000"/>
    </w:rPr>
  </w:style>
  <w:style w:type="paragraph" w:customStyle="1" w:styleId="SubTitNN">
    <w:name w:val="SubTitNN"/>
    <w:basedOn w:val="Normal"/>
    <w:link w:val="SubTitNNChar"/>
    <w:qFormat/>
    <w:rsid w:val="006B6C73"/>
    <w:pPr>
      <w:spacing w:before="240" w:after="120" w:line="276" w:lineRule="auto"/>
      <w:jc w:val="both"/>
    </w:pPr>
    <w:rPr>
      <w:rFonts w:ascii="Arial" w:hAnsi="Arial" w:cs="Arial"/>
      <w:b/>
      <w:bCs/>
      <w:iCs/>
      <w:sz w:val="20"/>
      <w:szCs w:val="20"/>
    </w:rPr>
  </w:style>
  <w:style w:type="character" w:customStyle="1" w:styleId="Nvel4Char">
    <w:name w:val="Nível 4 Char"/>
    <w:link w:val="Nvel4"/>
    <w:rsid w:val="006B6C73"/>
    <w:rPr>
      <w:rFonts w:ascii="Arial" w:hAnsi="Arial" w:cs="Arial"/>
      <w:color w:val="FF0000"/>
    </w:rPr>
  </w:style>
  <w:style w:type="character" w:customStyle="1" w:styleId="SubTitNNChar">
    <w:name w:val="SubTitNN Char"/>
    <w:link w:val="SubTitNN"/>
    <w:rsid w:val="006B6C73"/>
    <w:rPr>
      <w:rFonts w:ascii="Arial" w:hAnsi="Arial" w:cs="Arial"/>
      <w:b/>
      <w:bCs/>
      <w:iCs/>
    </w:rPr>
  </w:style>
  <w:style w:type="paragraph" w:customStyle="1" w:styleId="Prembulo">
    <w:name w:val="Preâmbulo"/>
    <w:basedOn w:val="Normal"/>
    <w:link w:val="PrembuloChar"/>
    <w:qFormat/>
    <w:rsid w:val="005E00BF"/>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5E00BF"/>
    <w:rPr>
      <w:rFonts w:ascii="Arial" w:eastAsia="Arial" w:hAnsi="Arial" w:cs="Arial"/>
      <w:bCs/>
    </w:rPr>
  </w:style>
  <w:style w:type="character" w:styleId="MenoPendente">
    <w:name w:val="Unresolved Mention"/>
    <w:basedOn w:val="Fontepargpadro"/>
    <w:uiPriority w:val="99"/>
    <w:semiHidden/>
    <w:unhideWhenUsed/>
    <w:rsid w:val="00A9555A"/>
    <w:rPr>
      <w:color w:val="605E5C"/>
      <w:shd w:val="clear" w:color="auto" w:fill="E1DFDD"/>
    </w:rPr>
  </w:style>
  <w:style w:type="character" w:customStyle="1" w:styleId="CitaoChar1">
    <w:name w:val="Citação Char1"/>
    <w:aliases w:val="TCU Char1,Citação AGU Char1,NotaExplicativa Char1"/>
    <w:basedOn w:val="Fontepargpadro"/>
    <w:rsid w:val="00655ED9"/>
    <w:rPr>
      <w:rFonts w:ascii="Times New Roman" w:eastAsia="Times New Roman" w:hAnsi="Times New Roman" w:cs="Times New Roman"/>
      <w:i/>
      <w:iCs/>
      <w:color w:val="404040" w:themeColor="text1" w:themeTint="BF"/>
      <w:sz w:val="24"/>
      <w:szCs w:val="24"/>
      <w:lang w:eastAsia="pt-BR"/>
    </w:rPr>
  </w:style>
  <w:style w:type="paragraph" w:customStyle="1" w:styleId="pf0">
    <w:name w:val="pf0"/>
    <w:basedOn w:val="Normal"/>
    <w:rsid w:val="00655ED9"/>
    <w:pPr>
      <w:spacing w:before="100" w:beforeAutospacing="1" w:after="100" w:afterAutospacing="1"/>
    </w:pPr>
  </w:style>
  <w:style w:type="paragraph" w:customStyle="1" w:styleId="Nivel2-Opcional">
    <w:name w:val="Nivel 2-Opcional"/>
    <w:basedOn w:val="Normal"/>
    <w:autoRedefine/>
    <w:rsid w:val="00655ED9"/>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655ED9"/>
    <w:rPr>
      <w:rFonts w:ascii="Arial" w:eastAsia="Arial" w:hAnsi="Arial" w:cs="Arial"/>
      <w:iCs/>
    </w:rPr>
  </w:style>
  <w:style w:type="paragraph" w:customStyle="1" w:styleId="Nvel02">
    <w:name w:val="Nível 02"/>
    <w:basedOn w:val="Nivel2-Opcional"/>
    <w:link w:val="Nvel02Char"/>
    <w:autoRedefine/>
    <w:qFormat/>
    <w:rsid w:val="00655ED9"/>
    <w:pPr>
      <w:numPr>
        <w:ilvl w:val="1"/>
      </w:numPr>
      <w:shd w:val="clear" w:color="auto" w:fill="auto"/>
    </w:pPr>
    <w:rPr>
      <w:i w:val="0"/>
      <w:iCs/>
      <w:color w:val="auto"/>
    </w:rPr>
  </w:style>
  <w:style w:type="character" w:customStyle="1" w:styleId="Nvel1-SemNumeraoChar">
    <w:name w:val="Nível 1-Sem Numeração Char"/>
    <w:basedOn w:val="Fontepargpadro"/>
    <w:link w:val="Nvel1-SemNumerao"/>
    <w:locked/>
    <w:rsid w:val="00655ED9"/>
    <w:rPr>
      <w:rFonts w:ascii="Arial" w:eastAsia="Arial" w:hAnsi="Arial" w:cs="Arial"/>
      <w:b/>
    </w:rPr>
  </w:style>
  <w:style w:type="paragraph" w:customStyle="1" w:styleId="Nvel1-SemNumerao">
    <w:name w:val="Nível 1-Sem Numeração"/>
    <w:basedOn w:val="Normal"/>
    <w:link w:val="Nvel1-SemNumeraoChar"/>
    <w:autoRedefine/>
    <w:qFormat/>
    <w:rsid w:val="00655ED9"/>
    <w:pPr>
      <w:spacing w:before="120" w:after="120" w:line="276" w:lineRule="auto"/>
      <w:jc w:val="both"/>
      <w:outlineLvl w:val="1"/>
    </w:pPr>
    <w:rPr>
      <w:rFonts w:ascii="Arial" w:eastAsia="Arial" w:hAnsi="Arial" w:cs="Arial"/>
      <w:b/>
      <w:sz w:val="20"/>
      <w:szCs w:val="20"/>
    </w:rPr>
  </w:style>
  <w:style w:type="character" w:customStyle="1" w:styleId="Nvel2-OpcionalChar">
    <w:name w:val="Nível 2-Opcional Char"/>
    <w:basedOn w:val="Nvel02Char"/>
    <w:link w:val="Nvel2-Opcional"/>
    <w:locked/>
    <w:rsid w:val="00655ED9"/>
    <w:rPr>
      <w:rFonts w:ascii="Arial" w:eastAsia="Arial" w:hAnsi="Arial" w:cs="Arial"/>
      <w:i/>
      <w:iCs/>
      <w:color w:val="FF0000"/>
    </w:rPr>
  </w:style>
  <w:style w:type="paragraph" w:customStyle="1" w:styleId="Nvel2-Opcional">
    <w:name w:val="Nível 2-Opcional"/>
    <w:basedOn w:val="Nvel02"/>
    <w:link w:val="Nvel2-OpcionalChar"/>
    <w:qFormat/>
    <w:rsid w:val="00655ED9"/>
    <w:rPr>
      <w:i/>
      <w:color w:val="FF0000"/>
    </w:rPr>
  </w:style>
  <w:style w:type="character" w:customStyle="1" w:styleId="Nvel3-OpcionalChar">
    <w:name w:val="Nível 3-Opcional Char"/>
    <w:basedOn w:val="Nivel3Char"/>
    <w:link w:val="Nvel3-Opcional"/>
    <w:locked/>
    <w:rsid w:val="00655ED9"/>
    <w:rPr>
      <w:rFonts w:ascii="Arial" w:hAnsi="Arial" w:cs="Tahoma"/>
      <w:i/>
      <w:color w:val="FF0000"/>
      <w:szCs w:val="24"/>
    </w:rPr>
  </w:style>
  <w:style w:type="paragraph" w:customStyle="1" w:styleId="Nvel3-Opcional">
    <w:name w:val="Nível 3-Opcional"/>
    <w:basedOn w:val="Nivel3"/>
    <w:link w:val="Nvel3-OpcionalChar"/>
    <w:qFormat/>
    <w:rsid w:val="00655ED9"/>
    <w:pPr>
      <w:numPr>
        <w:numId w:val="0"/>
      </w:numPr>
      <w:ind w:left="284"/>
    </w:pPr>
    <w:rPr>
      <w:rFonts w:cs="Tahoma"/>
      <w:i/>
      <w:color w:val="FF000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346129">
      <w:bodyDiv w:val="1"/>
      <w:marLeft w:val="0"/>
      <w:marRight w:val="0"/>
      <w:marTop w:val="0"/>
      <w:marBottom w:val="0"/>
      <w:divBdr>
        <w:top w:val="none" w:sz="0" w:space="0" w:color="auto"/>
        <w:left w:val="none" w:sz="0" w:space="0" w:color="auto"/>
        <w:bottom w:val="none" w:sz="0" w:space="0" w:color="auto"/>
        <w:right w:val="none" w:sz="0" w:space="0" w:color="auto"/>
      </w:divBdr>
    </w:div>
    <w:div w:id="41562142">
      <w:bodyDiv w:val="1"/>
      <w:marLeft w:val="0"/>
      <w:marRight w:val="0"/>
      <w:marTop w:val="0"/>
      <w:marBottom w:val="0"/>
      <w:divBdr>
        <w:top w:val="none" w:sz="0" w:space="0" w:color="auto"/>
        <w:left w:val="none" w:sz="0" w:space="0" w:color="auto"/>
        <w:bottom w:val="none" w:sz="0" w:space="0" w:color="auto"/>
        <w:right w:val="none" w:sz="0" w:space="0" w:color="auto"/>
      </w:divBdr>
    </w:div>
    <w:div w:id="55975666">
      <w:bodyDiv w:val="1"/>
      <w:marLeft w:val="0"/>
      <w:marRight w:val="0"/>
      <w:marTop w:val="0"/>
      <w:marBottom w:val="0"/>
      <w:divBdr>
        <w:top w:val="none" w:sz="0" w:space="0" w:color="auto"/>
        <w:left w:val="none" w:sz="0" w:space="0" w:color="auto"/>
        <w:bottom w:val="none" w:sz="0" w:space="0" w:color="auto"/>
        <w:right w:val="none" w:sz="0" w:space="0" w:color="auto"/>
      </w:divBdr>
    </w:div>
    <w:div w:id="62603671">
      <w:bodyDiv w:val="1"/>
      <w:marLeft w:val="0"/>
      <w:marRight w:val="0"/>
      <w:marTop w:val="0"/>
      <w:marBottom w:val="0"/>
      <w:divBdr>
        <w:top w:val="none" w:sz="0" w:space="0" w:color="auto"/>
        <w:left w:val="none" w:sz="0" w:space="0" w:color="auto"/>
        <w:bottom w:val="none" w:sz="0" w:space="0" w:color="auto"/>
        <w:right w:val="none" w:sz="0" w:space="0" w:color="auto"/>
      </w:divBdr>
    </w:div>
    <w:div w:id="73597993">
      <w:bodyDiv w:val="1"/>
      <w:marLeft w:val="0"/>
      <w:marRight w:val="0"/>
      <w:marTop w:val="0"/>
      <w:marBottom w:val="0"/>
      <w:divBdr>
        <w:top w:val="none" w:sz="0" w:space="0" w:color="auto"/>
        <w:left w:val="none" w:sz="0" w:space="0" w:color="auto"/>
        <w:bottom w:val="none" w:sz="0" w:space="0" w:color="auto"/>
        <w:right w:val="none" w:sz="0" w:space="0" w:color="auto"/>
      </w:divBdr>
    </w:div>
    <w:div w:id="74977279">
      <w:bodyDiv w:val="1"/>
      <w:marLeft w:val="0"/>
      <w:marRight w:val="0"/>
      <w:marTop w:val="0"/>
      <w:marBottom w:val="0"/>
      <w:divBdr>
        <w:top w:val="none" w:sz="0" w:space="0" w:color="auto"/>
        <w:left w:val="none" w:sz="0" w:space="0" w:color="auto"/>
        <w:bottom w:val="none" w:sz="0" w:space="0" w:color="auto"/>
        <w:right w:val="none" w:sz="0" w:space="0" w:color="auto"/>
      </w:divBdr>
    </w:div>
    <w:div w:id="85156920">
      <w:bodyDiv w:val="1"/>
      <w:marLeft w:val="0"/>
      <w:marRight w:val="0"/>
      <w:marTop w:val="0"/>
      <w:marBottom w:val="0"/>
      <w:divBdr>
        <w:top w:val="none" w:sz="0" w:space="0" w:color="auto"/>
        <w:left w:val="none" w:sz="0" w:space="0" w:color="auto"/>
        <w:bottom w:val="none" w:sz="0" w:space="0" w:color="auto"/>
        <w:right w:val="none" w:sz="0" w:space="0" w:color="auto"/>
      </w:divBdr>
    </w:div>
    <w:div w:id="115025963">
      <w:bodyDiv w:val="1"/>
      <w:marLeft w:val="0"/>
      <w:marRight w:val="0"/>
      <w:marTop w:val="0"/>
      <w:marBottom w:val="0"/>
      <w:divBdr>
        <w:top w:val="none" w:sz="0" w:space="0" w:color="auto"/>
        <w:left w:val="none" w:sz="0" w:space="0" w:color="auto"/>
        <w:bottom w:val="none" w:sz="0" w:space="0" w:color="auto"/>
        <w:right w:val="none" w:sz="0" w:space="0" w:color="auto"/>
      </w:divBdr>
    </w:div>
    <w:div w:id="130438855">
      <w:bodyDiv w:val="1"/>
      <w:marLeft w:val="0"/>
      <w:marRight w:val="0"/>
      <w:marTop w:val="0"/>
      <w:marBottom w:val="0"/>
      <w:divBdr>
        <w:top w:val="none" w:sz="0" w:space="0" w:color="auto"/>
        <w:left w:val="none" w:sz="0" w:space="0" w:color="auto"/>
        <w:bottom w:val="none" w:sz="0" w:space="0" w:color="auto"/>
        <w:right w:val="none" w:sz="0" w:space="0" w:color="auto"/>
      </w:divBdr>
    </w:div>
    <w:div w:id="132722146">
      <w:bodyDiv w:val="1"/>
      <w:marLeft w:val="0"/>
      <w:marRight w:val="0"/>
      <w:marTop w:val="0"/>
      <w:marBottom w:val="0"/>
      <w:divBdr>
        <w:top w:val="none" w:sz="0" w:space="0" w:color="auto"/>
        <w:left w:val="none" w:sz="0" w:space="0" w:color="auto"/>
        <w:bottom w:val="none" w:sz="0" w:space="0" w:color="auto"/>
        <w:right w:val="none" w:sz="0" w:space="0" w:color="auto"/>
      </w:divBdr>
    </w:div>
    <w:div w:id="136145451">
      <w:bodyDiv w:val="1"/>
      <w:marLeft w:val="0"/>
      <w:marRight w:val="0"/>
      <w:marTop w:val="0"/>
      <w:marBottom w:val="0"/>
      <w:divBdr>
        <w:top w:val="none" w:sz="0" w:space="0" w:color="auto"/>
        <w:left w:val="none" w:sz="0" w:space="0" w:color="auto"/>
        <w:bottom w:val="none" w:sz="0" w:space="0" w:color="auto"/>
        <w:right w:val="none" w:sz="0" w:space="0" w:color="auto"/>
      </w:divBdr>
    </w:div>
    <w:div w:id="138613706">
      <w:bodyDiv w:val="1"/>
      <w:marLeft w:val="0"/>
      <w:marRight w:val="0"/>
      <w:marTop w:val="0"/>
      <w:marBottom w:val="0"/>
      <w:divBdr>
        <w:top w:val="none" w:sz="0" w:space="0" w:color="auto"/>
        <w:left w:val="none" w:sz="0" w:space="0" w:color="auto"/>
        <w:bottom w:val="none" w:sz="0" w:space="0" w:color="auto"/>
        <w:right w:val="none" w:sz="0" w:space="0" w:color="auto"/>
      </w:divBdr>
    </w:div>
    <w:div w:id="166099017">
      <w:bodyDiv w:val="1"/>
      <w:marLeft w:val="0"/>
      <w:marRight w:val="0"/>
      <w:marTop w:val="0"/>
      <w:marBottom w:val="0"/>
      <w:divBdr>
        <w:top w:val="none" w:sz="0" w:space="0" w:color="auto"/>
        <w:left w:val="none" w:sz="0" w:space="0" w:color="auto"/>
        <w:bottom w:val="none" w:sz="0" w:space="0" w:color="auto"/>
        <w:right w:val="none" w:sz="0" w:space="0" w:color="auto"/>
      </w:divBdr>
    </w:div>
    <w:div w:id="170217831">
      <w:bodyDiv w:val="1"/>
      <w:marLeft w:val="0"/>
      <w:marRight w:val="0"/>
      <w:marTop w:val="0"/>
      <w:marBottom w:val="0"/>
      <w:divBdr>
        <w:top w:val="none" w:sz="0" w:space="0" w:color="auto"/>
        <w:left w:val="none" w:sz="0" w:space="0" w:color="auto"/>
        <w:bottom w:val="none" w:sz="0" w:space="0" w:color="auto"/>
        <w:right w:val="none" w:sz="0" w:space="0" w:color="auto"/>
      </w:divBdr>
    </w:div>
    <w:div w:id="171915330">
      <w:bodyDiv w:val="1"/>
      <w:marLeft w:val="0"/>
      <w:marRight w:val="0"/>
      <w:marTop w:val="0"/>
      <w:marBottom w:val="0"/>
      <w:divBdr>
        <w:top w:val="none" w:sz="0" w:space="0" w:color="auto"/>
        <w:left w:val="none" w:sz="0" w:space="0" w:color="auto"/>
        <w:bottom w:val="none" w:sz="0" w:space="0" w:color="auto"/>
        <w:right w:val="none" w:sz="0" w:space="0" w:color="auto"/>
      </w:divBdr>
    </w:div>
    <w:div w:id="172570167">
      <w:bodyDiv w:val="1"/>
      <w:marLeft w:val="0"/>
      <w:marRight w:val="0"/>
      <w:marTop w:val="0"/>
      <w:marBottom w:val="0"/>
      <w:divBdr>
        <w:top w:val="none" w:sz="0" w:space="0" w:color="auto"/>
        <w:left w:val="none" w:sz="0" w:space="0" w:color="auto"/>
        <w:bottom w:val="none" w:sz="0" w:space="0" w:color="auto"/>
        <w:right w:val="none" w:sz="0" w:space="0" w:color="auto"/>
      </w:divBdr>
    </w:div>
    <w:div w:id="179509220">
      <w:bodyDiv w:val="1"/>
      <w:marLeft w:val="0"/>
      <w:marRight w:val="0"/>
      <w:marTop w:val="0"/>
      <w:marBottom w:val="0"/>
      <w:divBdr>
        <w:top w:val="none" w:sz="0" w:space="0" w:color="auto"/>
        <w:left w:val="none" w:sz="0" w:space="0" w:color="auto"/>
        <w:bottom w:val="none" w:sz="0" w:space="0" w:color="auto"/>
        <w:right w:val="none" w:sz="0" w:space="0" w:color="auto"/>
      </w:divBdr>
    </w:div>
    <w:div w:id="247882202">
      <w:bodyDiv w:val="1"/>
      <w:marLeft w:val="0"/>
      <w:marRight w:val="0"/>
      <w:marTop w:val="0"/>
      <w:marBottom w:val="0"/>
      <w:divBdr>
        <w:top w:val="none" w:sz="0" w:space="0" w:color="auto"/>
        <w:left w:val="none" w:sz="0" w:space="0" w:color="auto"/>
        <w:bottom w:val="none" w:sz="0" w:space="0" w:color="auto"/>
        <w:right w:val="none" w:sz="0" w:space="0" w:color="auto"/>
      </w:divBdr>
    </w:div>
    <w:div w:id="254941042">
      <w:bodyDiv w:val="1"/>
      <w:marLeft w:val="0"/>
      <w:marRight w:val="0"/>
      <w:marTop w:val="0"/>
      <w:marBottom w:val="0"/>
      <w:divBdr>
        <w:top w:val="none" w:sz="0" w:space="0" w:color="auto"/>
        <w:left w:val="none" w:sz="0" w:space="0" w:color="auto"/>
        <w:bottom w:val="none" w:sz="0" w:space="0" w:color="auto"/>
        <w:right w:val="none" w:sz="0" w:space="0" w:color="auto"/>
      </w:divBdr>
    </w:div>
    <w:div w:id="255555034">
      <w:bodyDiv w:val="1"/>
      <w:marLeft w:val="0"/>
      <w:marRight w:val="0"/>
      <w:marTop w:val="0"/>
      <w:marBottom w:val="0"/>
      <w:divBdr>
        <w:top w:val="none" w:sz="0" w:space="0" w:color="auto"/>
        <w:left w:val="none" w:sz="0" w:space="0" w:color="auto"/>
        <w:bottom w:val="none" w:sz="0" w:space="0" w:color="auto"/>
        <w:right w:val="none" w:sz="0" w:space="0" w:color="auto"/>
      </w:divBdr>
    </w:div>
    <w:div w:id="261957437">
      <w:bodyDiv w:val="1"/>
      <w:marLeft w:val="0"/>
      <w:marRight w:val="0"/>
      <w:marTop w:val="0"/>
      <w:marBottom w:val="0"/>
      <w:divBdr>
        <w:top w:val="none" w:sz="0" w:space="0" w:color="auto"/>
        <w:left w:val="none" w:sz="0" w:space="0" w:color="auto"/>
        <w:bottom w:val="none" w:sz="0" w:space="0" w:color="auto"/>
        <w:right w:val="none" w:sz="0" w:space="0" w:color="auto"/>
      </w:divBdr>
    </w:div>
    <w:div w:id="263274160">
      <w:bodyDiv w:val="1"/>
      <w:marLeft w:val="0"/>
      <w:marRight w:val="0"/>
      <w:marTop w:val="0"/>
      <w:marBottom w:val="0"/>
      <w:divBdr>
        <w:top w:val="none" w:sz="0" w:space="0" w:color="auto"/>
        <w:left w:val="none" w:sz="0" w:space="0" w:color="auto"/>
        <w:bottom w:val="none" w:sz="0" w:space="0" w:color="auto"/>
        <w:right w:val="none" w:sz="0" w:space="0" w:color="auto"/>
      </w:divBdr>
    </w:div>
    <w:div w:id="274823898">
      <w:bodyDiv w:val="1"/>
      <w:marLeft w:val="0"/>
      <w:marRight w:val="0"/>
      <w:marTop w:val="0"/>
      <w:marBottom w:val="0"/>
      <w:divBdr>
        <w:top w:val="none" w:sz="0" w:space="0" w:color="auto"/>
        <w:left w:val="none" w:sz="0" w:space="0" w:color="auto"/>
        <w:bottom w:val="none" w:sz="0" w:space="0" w:color="auto"/>
        <w:right w:val="none" w:sz="0" w:space="0" w:color="auto"/>
      </w:divBdr>
    </w:div>
    <w:div w:id="280309601">
      <w:bodyDiv w:val="1"/>
      <w:marLeft w:val="0"/>
      <w:marRight w:val="0"/>
      <w:marTop w:val="0"/>
      <w:marBottom w:val="0"/>
      <w:divBdr>
        <w:top w:val="none" w:sz="0" w:space="0" w:color="auto"/>
        <w:left w:val="none" w:sz="0" w:space="0" w:color="auto"/>
        <w:bottom w:val="none" w:sz="0" w:space="0" w:color="auto"/>
        <w:right w:val="none" w:sz="0" w:space="0" w:color="auto"/>
      </w:divBdr>
    </w:div>
    <w:div w:id="281962148">
      <w:bodyDiv w:val="1"/>
      <w:marLeft w:val="0"/>
      <w:marRight w:val="0"/>
      <w:marTop w:val="0"/>
      <w:marBottom w:val="0"/>
      <w:divBdr>
        <w:top w:val="none" w:sz="0" w:space="0" w:color="auto"/>
        <w:left w:val="none" w:sz="0" w:space="0" w:color="auto"/>
        <w:bottom w:val="none" w:sz="0" w:space="0" w:color="auto"/>
        <w:right w:val="none" w:sz="0" w:space="0" w:color="auto"/>
      </w:divBdr>
    </w:div>
    <w:div w:id="282853398">
      <w:bodyDiv w:val="1"/>
      <w:marLeft w:val="0"/>
      <w:marRight w:val="0"/>
      <w:marTop w:val="0"/>
      <w:marBottom w:val="0"/>
      <w:divBdr>
        <w:top w:val="none" w:sz="0" w:space="0" w:color="auto"/>
        <w:left w:val="none" w:sz="0" w:space="0" w:color="auto"/>
        <w:bottom w:val="none" w:sz="0" w:space="0" w:color="auto"/>
        <w:right w:val="none" w:sz="0" w:space="0" w:color="auto"/>
      </w:divBdr>
    </w:div>
    <w:div w:id="300967195">
      <w:bodyDiv w:val="1"/>
      <w:marLeft w:val="0"/>
      <w:marRight w:val="0"/>
      <w:marTop w:val="0"/>
      <w:marBottom w:val="0"/>
      <w:divBdr>
        <w:top w:val="none" w:sz="0" w:space="0" w:color="auto"/>
        <w:left w:val="none" w:sz="0" w:space="0" w:color="auto"/>
        <w:bottom w:val="none" w:sz="0" w:space="0" w:color="auto"/>
        <w:right w:val="none" w:sz="0" w:space="0" w:color="auto"/>
      </w:divBdr>
    </w:div>
    <w:div w:id="302471631">
      <w:bodyDiv w:val="1"/>
      <w:marLeft w:val="0"/>
      <w:marRight w:val="0"/>
      <w:marTop w:val="0"/>
      <w:marBottom w:val="0"/>
      <w:divBdr>
        <w:top w:val="none" w:sz="0" w:space="0" w:color="auto"/>
        <w:left w:val="none" w:sz="0" w:space="0" w:color="auto"/>
        <w:bottom w:val="none" w:sz="0" w:space="0" w:color="auto"/>
        <w:right w:val="none" w:sz="0" w:space="0" w:color="auto"/>
      </w:divBdr>
    </w:div>
    <w:div w:id="314144886">
      <w:bodyDiv w:val="1"/>
      <w:marLeft w:val="0"/>
      <w:marRight w:val="0"/>
      <w:marTop w:val="0"/>
      <w:marBottom w:val="0"/>
      <w:divBdr>
        <w:top w:val="none" w:sz="0" w:space="0" w:color="auto"/>
        <w:left w:val="none" w:sz="0" w:space="0" w:color="auto"/>
        <w:bottom w:val="none" w:sz="0" w:space="0" w:color="auto"/>
        <w:right w:val="none" w:sz="0" w:space="0" w:color="auto"/>
      </w:divBdr>
    </w:div>
    <w:div w:id="332613779">
      <w:bodyDiv w:val="1"/>
      <w:marLeft w:val="0"/>
      <w:marRight w:val="0"/>
      <w:marTop w:val="0"/>
      <w:marBottom w:val="0"/>
      <w:divBdr>
        <w:top w:val="none" w:sz="0" w:space="0" w:color="auto"/>
        <w:left w:val="none" w:sz="0" w:space="0" w:color="auto"/>
        <w:bottom w:val="none" w:sz="0" w:space="0" w:color="auto"/>
        <w:right w:val="none" w:sz="0" w:space="0" w:color="auto"/>
      </w:divBdr>
    </w:div>
    <w:div w:id="339814828">
      <w:bodyDiv w:val="1"/>
      <w:marLeft w:val="0"/>
      <w:marRight w:val="0"/>
      <w:marTop w:val="0"/>
      <w:marBottom w:val="0"/>
      <w:divBdr>
        <w:top w:val="none" w:sz="0" w:space="0" w:color="auto"/>
        <w:left w:val="none" w:sz="0" w:space="0" w:color="auto"/>
        <w:bottom w:val="none" w:sz="0" w:space="0" w:color="auto"/>
        <w:right w:val="none" w:sz="0" w:space="0" w:color="auto"/>
      </w:divBdr>
    </w:div>
    <w:div w:id="344938297">
      <w:bodyDiv w:val="1"/>
      <w:marLeft w:val="0"/>
      <w:marRight w:val="0"/>
      <w:marTop w:val="0"/>
      <w:marBottom w:val="0"/>
      <w:divBdr>
        <w:top w:val="none" w:sz="0" w:space="0" w:color="auto"/>
        <w:left w:val="none" w:sz="0" w:space="0" w:color="auto"/>
        <w:bottom w:val="none" w:sz="0" w:space="0" w:color="auto"/>
        <w:right w:val="none" w:sz="0" w:space="0" w:color="auto"/>
      </w:divBdr>
    </w:div>
    <w:div w:id="372193823">
      <w:bodyDiv w:val="1"/>
      <w:marLeft w:val="0"/>
      <w:marRight w:val="0"/>
      <w:marTop w:val="0"/>
      <w:marBottom w:val="0"/>
      <w:divBdr>
        <w:top w:val="none" w:sz="0" w:space="0" w:color="auto"/>
        <w:left w:val="none" w:sz="0" w:space="0" w:color="auto"/>
        <w:bottom w:val="none" w:sz="0" w:space="0" w:color="auto"/>
        <w:right w:val="none" w:sz="0" w:space="0" w:color="auto"/>
      </w:divBdr>
    </w:div>
    <w:div w:id="391126501">
      <w:bodyDiv w:val="1"/>
      <w:marLeft w:val="0"/>
      <w:marRight w:val="0"/>
      <w:marTop w:val="0"/>
      <w:marBottom w:val="0"/>
      <w:divBdr>
        <w:top w:val="none" w:sz="0" w:space="0" w:color="auto"/>
        <w:left w:val="none" w:sz="0" w:space="0" w:color="auto"/>
        <w:bottom w:val="none" w:sz="0" w:space="0" w:color="auto"/>
        <w:right w:val="none" w:sz="0" w:space="0" w:color="auto"/>
      </w:divBdr>
    </w:div>
    <w:div w:id="394395912">
      <w:bodyDiv w:val="1"/>
      <w:marLeft w:val="0"/>
      <w:marRight w:val="0"/>
      <w:marTop w:val="0"/>
      <w:marBottom w:val="0"/>
      <w:divBdr>
        <w:top w:val="none" w:sz="0" w:space="0" w:color="auto"/>
        <w:left w:val="none" w:sz="0" w:space="0" w:color="auto"/>
        <w:bottom w:val="none" w:sz="0" w:space="0" w:color="auto"/>
        <w:right w:val="none" w:sz="0" w:space="0" w:color="auto"/>
      </w:divBdr>
    </w:div>
    <w:div w:id="394938931">
      <w:bodyDiv w:val="1"/>
      <w:marLeft w:val="0"/>
      <w:marRight w:val="0"/>
      <w:marTop w:val="0"/>
      <w:marBottom w:val="0"/>
      <w:divBdr>
        <w:top w:val="none" w:sz="0" w:space="0" w:color="auto"/>
        <w:left w:val="none" w:sz="0" w:space="0" w:color="auto"/>
        <w:bottom w:val="none" w:sz="0" w:space="0" w:color="auto"/>
        <w:right w:val="none" w:sz="0" w:space="0" w:color="auto"/>
      </w:divBdr>
    </w:div>
    <w:div w:id="433944223">
      <w:bodyDiv w:val="1"/>
      <w:marLeft w:val="0"/>
      <w:marRight w:val="0"/>
      <w:marTop w:val="0"/>
      <w:marBottom w:val="0"/>
      <w:divBdr>
        <w:top w:val="none" w:sz="0" w:space="0" w:color="auto"/>
        <w:left w:val="none" w:sz="0" w:space="0" w:color="auto"/>
        <w:bottom w:val="none" w:sz="0" w:space="0" w:color="auto"/>
        <w:right w:val="none" w:sz="0" w:space="0" w:color="auto"/>
      </w:divBdr>
    </w:div>
    <w:div w:id="461198291">
      <w:bodyDiv w:val="1"/>
      <w:marLeft w:val="0"/>
      <w:marRight w:val="0"/>
      <w:marTop w:val="0"/>
      <w:marBottom w:val="0"/>
      <w:divBdr>
        <w:top w:val="none" w:sz="0" w:space="0" w:color="auto"/>
        <w:left w:val="none" w:sz="0" w:space="0" w:color="auto"/>
        <w:bottom w:val="none" w:sz="0" w:space="0" w:color="auto"/>
        <w:right w:val="none" w:sz="0" w:space="0" w:color="auto"/>
      </w:divBdr>
    </w:div>
    <w:div w:id="465393843">
      <w:bodyDiv w:val="1"/>
      <w:marLeft w:val="0"/>
      <w:marRight w:val="0"/>
      <w:marTop w:val="0"/>
      <w:marBottom w:val="0"/>
      <w:divBdr>
        <w:top w:val="none" w:sz="0" w:space="0" w:color="auto"/>
        <w:left w:val="none" w:sz="0" w:space="0" w:color="auto"/>
        <w:bottom w:val="none" w:sz="0" w:space="0" w:color="auto"/>
        <w:right w:val="none" w:sz="0" w:space="0" w:color="auto"/>
      </w:divBdr>
    </w:div>
    <w:div w:id="466750735">
      <w:bodyDiv w:val="1"/>
      <w:marLeft w:val="0"/>
      <w:marRight w:val="0"/>
      <w:marTop w:val="0"/>
      <w:marBottom w:val="0"/>
      <w:divBdr>
        <w:top w:val="none" w:sz="0" w:space="0" w:color="auto"/>
        <w:left w:val="none" w:sz="0" w:space="0" w:color="auto"/>
        <w:bottom w:val="none" w:sz="0" w:space="0" w:color="auto"/>
        <w:right w:val="none" w:sz="0" w:space="0" w:color="auto"/>
      </w:divBdr>
    </w:div>
    <w:div w:id="468938052">
      <w:bodyDiv w:val="1"/>
      <w:marLeft w:val="0"/>
      <w:marRight w:val="0"/>
      <w:marTop w:val="0"/>
      <w:marBottom w:val="0"/>
      <w:divBdr>
        <w:top w:val="none" w:sz="0" w:space="0" w:color="auto"/>
        <w:left w:val="none" w:sz="0" w:space="0" w:color="auto"/>
        <w:bottom w:val="none" w:sz="0" w:space="0" w:color="auto"/>
        <w:right w:val="none" w:sz="0" w:space="0" w:color="auto"/>
      </w:divBdr>
    </w:div>
    <w:div w:id="478957831">
      <w:bodyDiv w:val="1"/>
      <w:marLeft w:val="0"/>
      <w:marRight w:val="0"/>
      <w:marTop w:val="0"/>
      <w:marBottom w:val="0"/>
      <w:divBdr>
        <w:top w:val="none" w:sz="0" w:space="0" w:color="auto"/>
        <w:left w:val="none" w:sz="0" w:space="0" w:color="auto"/>
        <w:bottom w:val="none" w:sz="0" w:space="0" w:color="auto"/>
        <w:right w:val="none" w:sz="0" w:space="0" w:color="auto"/>
      </w:divBdr>
    </w:div>
    <w:div w:id="485587648">
      <w:bodyDiv w:val="1"/>
      <w:marLeft w:val="0"/>
      <w:marRight w:val="0"/>
      <w:marTop w:val="0"/>
      <w:marBottom w:val="0"/>
      <w:divBdr>
        <w:top w:val="none" w:sz="0" w:space="0" w:color="auto"/>
        <w:left w:val="none" w:sz="0" w:space="0" w:color="auto"/>
        <w:bottom w:val="none" w:sz="0" w:space="0" w:color="auto"/>
        <w:right w:val="none" w:sz="0" w:space="0" w:color="auto"/>
      </w:divBdr>
    </w:div>
    <w:div w:id="500388952">
      <w:bodyDiv w:val="1"/>
      <w:marLeft w:val="0"/>
      <w:marRight w:val="0"/>
      <w:marTop w:val="0"/>
      <w:marBottom w:val="0"/>
      <w:divBdr>
        <w:top w:val="none" w:sz="0" w:space="0" w:color="auto"/>
        <w:left w:val="none" w:sz="0" w:space="0" w:color="auto"/>
        <w:bottom w:val="none" w:sz="0" w:space="0" w:color="auto"/>
        <w:right w:val="none" w:sz="0" w:space="0" w:color="auto"/>
      </w:divBdr>
    </w:div>
    <w:div w:id="504712097">
      <w:bodyDiv w:val="1"/>
      <w:marLeft w:val="0"/>
      <w:marRight w:val="0"/>
      <w:marTop w:val="0"/>
      <w:marBottom w:val="0"/>
      <w:divBdr>
        <w:top w:val="none" w:sz="0" w:space="0" w:color="auto"/>
        <w:left w:val="none" w:sz="0" w:space="0" w:color="auto"/>
        <w:bottom w:val="none" w:sz="0" w:space="0" w:color="auto"/>
        <w:right w:val="none" w:sz="0" w:space="0" w:color="auto"/>
      </w:divBdr>
    </w:div>
    <w:div w:id="533227598">
      <w:bodyDiv w:val="1"/>
      <w:marLeft w:val="0"/>
      <w:marRight w:val="0"/>
      <w:marTop w:val="0"/>
      <w:marBottom w:val="0"/>
      <w:divBdr>
        <w:top w:val="none" w:sz="0" w:space="0" w:color="auto"/>
        <w:left w:val="none" w:sz="0" w:space="0" w:color="auto"/>
        <w:bottom w:val="none" w:sz="0" w:space="0" w:color="auto"/>
        <w:right w:val="none" w:sz="0" w:space="0" w:color="auto"/>
      </w:divBdr>
    </w:div>
    <w:div w:id="573666052">
      <w:bodyDiv w:val="1"/>
      <w:marLeft w:val="0"/>
      <w:marRight w:val="0"/>
      <w:marTop w:val="0"/>
      <w:marBottom w:val="0"/>
      <w:divBdr>
        <w:top w:val="none" w:sz="0" w:space="0" w:color="auto"/>
        <w:left w:val="none" w:sz="0" w:space="0" w:color="auto"/>
        <w:bottom w:val="none" w:sz="0" w:space="0" w:color="auto"/>
        <w:right w:val="none" w:sz="0" w:space="0" w:color="auto"/>
      </w:divBdr>
    </w:div>
    <w:div w:id="583877502">
      <w:bodyDiv w:val="1"/>
      <w:marLeft w:val="0"/>
      <w:marRight w:val="0"/>
      <w:marTop w:val="0"/>
      <w:marBottom w:val="0"/>
      <w:divBdr>
        <w:top w:val="none" w:sz="0" w:space="0" w:color="auto"/>
        <w:left w:val="none" w:sz="0" w:space="0" w:color="auto"/>
        <w:bottom w:val="none" w:sz="0" w:space="0" w:color="auto"/>
        <w:right w:val="none" w:sz="0" w:space="0" w:color="auto"/>
      </w:divBdr>
    </w:div>
    <w:div w:id="586420975">
      <w:bodyDiv w:val="1"/>
      <w:marLeft w:val="0"/>
      <w:marRight w:val="0"/>
      <w:marTop w:val="0"/>
      <w:marBottom w:val="0"/>
      <w:divBdr>
        <w:top w:val="none" w:sz="0" w:space="0" w:color="auto"/>
        <w:left w:val="none" w:sz="0" w:space="0" w:color="auto"/>
        <w:bottom w:val="none" w:sz="0" w:space="0" w:color="auto"/>
        <w:right w:val="none" w:sz="0" w:space="0" w:color="auto"/>
      </w:divBdr>
    </w:div>
    <w:div w:id="586617401">
      <w:bodyDiv w:val="1"/>
      <w:marLeft w:val="0"/>
      <w:marRight w:val="0"/>
      <w:marTop w:val="0"/>
      <w:marBottom w:val="0"/>
      <w:divBdr>
        <w:top w:val="none" w:sz="0" w:space="0" w:color="auto"/>
        <w:left w:val="none" w:sz="0" w:space="0" w:color="auto"/>
        <w:bottom w:val="none" w:sz="0" w:space="0" w:color="auto"/>
        <w:right w:val="none" w:sz="0" w:space="0" w:color="auto"/>
      </w:divBdr>
    </w:div>
    <w:div w:id="599066122">
      <w:bodyDiv w:val="1"/>
      <w:marLeft w:val="0"/>
      <w:marRight w:val="0"/>
      <w:marTop w:val="0"/>
      <w:marBottom w:val="0"/>
      <w:divBdr>
        <w:top w:val="none" w:sz="0" w:space="0" w:color="auto"/>
        <w:left w:val="none" w:sz="0" w:space="0" w:color="auto"/>
        <w:bottom w:val="none" w:sz="0" w:space="0" w:color="auto"/>
        <w:right w:val="none" w:sz="0" w:space="0" w:color="auto"/>
      </w:divBdr>
    </w:div>
    <w:div w:id="599727804">
      <w:bodyDiv w:val="1"/>
      <w:marLeft w:val="0"/>
      <w:marRight w:val="0"/>
      <w:marTop w:val="0"/>
      <w:marBottom w:val="0"/>
      <w:divBdr>
        <w:top w:val="none" w:sz="0" w:space="0" w:color="auto"/>
        <w:left w:val="none" w:sz="0" w:space="0" w:color="auto"/>
        <w:bottom w:val="none" w:sz="0" w:space="0" w:color="auto"/>
        <w:right w:val="none" w:sz="0" w:space="0" w:color="auto"/>
      </w:divBdr>
    </w:div>
    <w:div w:id="608196904">
      <w:bodyDiv w:val="1"/>
      <w:marLeft w:val="0"/>
      <w:marRight w:val="0"/>
      <w:marTop w:val="0"/>
      <w:marBottom w:val="0"/>
      <w:divBdr>
        <w:top w:val="none" w:sz="0" w:space="0" w:color="auto"/>
        <w:left w:val="none" w:sz="0" w:space="0" w:color="auto"/>
        <w:bottom w:val="none" w:sz="0" w:space="0" w:color="auto"/>
        <w:right w:val="none" w:sz="0" w:space="0" w:color="auto"/>
      </w:divBdr>
    </w:div>
    <w:div w:id="611327526">
      <w:bodyDiv w:val="1"/>
      <w:marLeft w:val="0"/>
      <w:marRight w:val="0"/>
      <w:marTop w:val="0"/>
      <w:marBottom w:val="0"/>
      <w:divBdr>
        <w:top w:val="none" w:sz="0" w:space="0" w:color="auto"/>
        <w:left w:val="none" w:sz="0" w:space="0" w:color="auto"/>
        <w:bottom w:val="none" w:sz="0" w:space="0" w:color="auto"/>
        <w:right w:val="none" w:sz="0" w:space="0" w:color="auto"/>
      </w:divBdr>
    </w:div>
    <w:div w:id="617760890">
      <w:bodyDiv w:val="1"/>
      <w:marLeft w:val="0"/>
      <w:marRight w:val="0"/>
      <w:marTop w:val="0"/>
      <w:marBottom w:val="0"/>
      <w:divBdr>
        <w:top w:val="none" w:sz="0" w:space="0" w:color="auto"/>
        <w:left w:val="none" w:sz="0" w:space="0" w:color="auto"/>
        <w:bottom w:val="none" w:sz="0" w:space="0" w:color="auto"/>
        <w:right w:val="none" w:sz="0" w:space="0" w:color="auto"/>
      </w:divBdr>
    </w:div>
    <w:div w:id="619916638">
      <w:bodyDiv w:val="1"/>
      <w:marLeft w:val="0"/>
      <w:marRight w:val="0"/>
      <w:marTop w:val="0"/>
      <w:marBottom w:val="0"/>
      <w:divBdr>
        <w:top w:val="none" w:sz="0" w:space="0" w:color="auto"/>
        <w:left w:val="none" w:sz="0" w:space="0" w:color="auto"/>
        <w:bottom w:val="none" w:sz="0" w:space="0" w:color="auto"/>
        <w:right w:val="none" w:sz="0" w:space="0" w:color="auto"/>
      </w:divBdr>
    </w:div>
    <w:div w:id="623659362">
      <w:bodyDiv w:val="1"/>
      <w:marLeft w:val="0"/>
      <w:marRight w:val="0"/>
      <w:marTop w:val="0"/>
      <w:marBottom w:val="0"/>
      <w:divBdr>
        <w:top w:val="none" w:sz="0" w:space="0" w:color="auto"/>
        <w:left w:val="none" w:sz="0" w:space="0" w:color="auto"/>
        <w:bottom w:val="none" w:sz="0" w:space="0" w:color="auto"/>
        <w:right w:val="none" w:sz="0" w:space="0" w:color="auto"/>
      </w:divBdr>
    </w:div>
    <w:div w:id="652219619">
      <w:bodyDiv w:val="1"/>
      <w:marLeft w:val="0"/>
      <w:marRight w:val="0"/>
      <w:marTop w:val="0"/>
      <w:marBottom w:val="0"/>
      <w:divBdr>
        <w:top w:val="none" w:sz="0" w:space="0" w:color="auto"/>
        <w:left w:val="none" w:sz="0" w:space="0" w:color="auto"/>
        <w:bottom w:val="none" w:sz="0" w:space="0" w:color="auto"/>
        <w:right w:val="none" w:sz="0" w:space="0" w:color="auto"/>
      </w:divBdr>
    </w:div>
    <w:div w:id="654801860">
      <w:bodyDiv w:val="1"/>
      <w:marLeft w:val="0"/>
      <w:marRight w:val="0"/>
      <w:marTop w:val="0"/>
      <w:marBottom w:val="0"/>
      <w:divBdr>
        <w:top w:val="none" w:sz="0" w:space="0" w:color="auto"/>
        <w:left w:val="none" w:sz="0" w:space="0" w:color="auto"/>
        <w:bottom w:val="none" w:sz="0" w:space="0" w:color="auto"/>
        <w:right w:val="none" w:sz="0" w:space="0" w:color="auto"/>
      </w:divBdr>
    </w:div>
    <w:div w:id="659117050">
      <w:bodyDiv w:val="1"/>
      <w:marLeft w:val="0"/>
      <w:marRight w:val="0"/>
      <w:marTop w:val="0"/>
      <w:marBottom w:val="0"/>
      <w:divBdr>
        <w:top w:val="none" w:sz="0" w:space="0" w:color="auto"/>
        <w:left w:val="none" w:sz="0" w:space="0" w:color="auto"/>
        <w:bottom w:val="none" w:sz="0" w:space="0" w:color="auto"/>
        <w:right w:val="none" w:sz="0" w:space="0" w:color="auto"/>
      </w:divBdr>
    </w:div>
    <w:div w:id="674724335">
      <w:bodyDiv w:val="1"/>
      <w:marLeft w:val="0"/>
      <w:marRight w:val="0"/>
      <w:marTop w:val="0"/>
      <w:marBottom w:val="0"/>
      <w:divBdr>
        <w:top w:val="none" w:sz="0" w:space="0" w:color="auto"/>
        <w:left w:val="none" w:sz="0" w:space="0" w:color="auto"/>
        <w:bottom w:val="none" w:sz="0" w:space="0" w:color="auto"/>
        <w:right w:val="none" w:sz="0" w:space="0" w:color="auto"/>
      </w:divBdr>
    </w:div>
    <w:div w:id="677150706">
      <w:bodyDiv w:val="1"/>
      <w:marLeft w:val="0"/>
      <w:marRight w:val="0"/>
      <w:marTop w:val="0"/>
      <w:marBottom w:val="0"/>
      <w:divBdr>
        <w:top w:val="none" w:sz="0" w:space="0" w:color="auto"/>
        <w:left w:val="none" w:sz="0" w:space="0" w:color="auto"/>
        <w:bottom w:val="none" w:sz="0" w:space="0" w:color="auto"/>
        <w:right w:val="none" w:sz="0" w:space="0" w:color="auto"/>
      </w:divBdr>
    </w:div>
    <w:div w:id="706956696">
      <w:bodyDiv w:val="1"/>
      <w:marLeft w:val="0"/>
      <w:marRight w:val="0"/>
      <w:marTop w:val="0"/>
      <w:marBottom w:val="0"/>
      <w:divBdr>
        <w:top w:val="none" w:sz="0" w:space="0" w:color="auto"/>
        <w:left w:val="none" w:sz="0" w:space="0" w:color="auto"/>
        <w:bottom w:val="none" w:sz="0" w:space="0" w:color="auto"/>
        <w:right w:val="none" w:sz="0" w:space="0" w:color="auto"/>
      </w:divBdr>
    </w:div>
    <w:div w:id="708380083">
      <w:bodyDiv w:val="1"/>
      <w:marLeft w:val="0"/>
      <w:marRight w:val="0"/>
      <w:marTop w:val="0"/>
      <w:marBottom w:val="0"/>
      <w:divBdr>
        <w:top w:val="none" w:sz="0" w:space="0" w:color="auto"/>
        <w:left w:val="none" w:sz="0" w:space="0" w:color="auto"/>
        <w:bottom w:val="none" w:sz="0" w:space="0" w:color="auto"/>
        <w:right w:val="none" w:sz="0" w:space="0" w:color="auto"/>
      </w:divBdr>
    </w:div>
    <w:div w:id="712578132">
      <w:bodyDiv w:val="1"/>
      <w:marLeft w:val="0"/>
      <w:marRight w:val="0"/>
      <w:marTop w:val="0"/>
      <w:marBottom w:val="0"/>
      <w:divBdr>
        <w:top w:val="none" w:sz="0" w:space="0" w:color="auto"/>
        <w:left w:val="none" w:sz="0" w:space="0" w:color="auto"/>
        <w:bottom w:val="none" w:sz="0" w:space="0" w:color="auto"/>
        <w:right w:val="none" w:sz="0" w:space="0" w:color="auto"/>
      </w:divBdr>
    </w:div>
    <w:div w:id="718434692">
      <w:bodyDiv w:val="1"/>
      <w:marLeft w:val="0"/>
      <w:marRight w:val="0"/>
      <w:marTop w:val="0"/>
      <w:marBottom w:val="0"/>
      <w:divBdr>
        <w:top w:val="none" w:sz="0" w:space="0" w:color="auto"/>
        <w:left w:val="none" w:sz="0" w:space="0" w:color="auto"/>
        <w:bottom w:val="none" w:sz="0" w:space="0" w:color="auto"/>
        <w:right w:val="none" w:sz="0" w:space="0" w:color="auto"/>
      </w:divBdr>
    </w:div>
    <w:div w:id="748385402">
      <w:bodyDiv w:val="1"/>
      <w:marLeft w:val="0"/>
      <w:marRight w:val="0"/>
      <w:marTop w:val="0"/>
      <w:marBottom w:val="0"/>
      <w:divBdr>
        <w:top w:val="none" w:sz="0" w:space="0" w:color="auto"/>
        <w:left w:val="none" w:sz="0" w:space="0" w:color="auto"/>
        <w:bottom w:val="none" w:sz="0" w:space="0" w:color="auto"/>
        <w:right w:val="none" w:sz="0" w:space="0" w:color="auto"/>
      </w:divBdr>
    </w:div>
    <w:div w:id="779378957">
      <w:bodyDiv w:val="1"/>
      <w:marLeft w:val="0"/>
      <w:marRight w:val="0"/>
      <w:marTop w:val="0"/>
      <w:marBottom w:val="0"/>
      <w:divBdr>
        <w:top w:val="none" w:sz="0" w:space="0" w:color="auto"/>
        <w:left w:val="none" w:sz="0" w:space="0" w:color="auto"/>
        <w:bottom w:val="none" w:sz="0" w:space="0" w:color="auto"/>
        <w:right w:val="none" w:sz="0" w:space="0" w:color="auto"/>
      </w:divBdr>
    </w:div>
    <w:div w:id="785463768">
      <w:bodyDiv w:val="1"/>
      <w:marLeft w:val="0"/>
      <w:marRight w:val="0"/>
      <w:marTop w:val="0"/>
      <w:marBottom w:val="0"/>
      <w:divBdr>
        <w:top w:val="none" w:sz="0" w:space="0" w:color="auto"/>
        <w:left w:val="none" w:sz="0" w:space="0" w:color="auto"/>
        <w:bottom w:val="none" w:sz="0" w:space="0" w:color="auto"/>
        <w:right w:val="none" w:sz="0" w:space="0" w:color="auto"/>
      </w:divBdr>
    </w:div>
    <w:div w:id="819201072">
      <w:bodyDiv w:val="1"/>
      <w:marLeft w:val="0"/>
      <w:marRight w:val="0"/>
      <w:marTop w:val="0"/>
      <w:marBottom w:val="0"/>
      <w:divBdr>
        <w:top w:val="none" w:sz="0" w:space="0" w:color="auto"/>
        <w:left w:val="none" w:sz="0" w:space="0" w:color="auto"/>
        <w:bottom w:val="none" w:sz="0" w:space="0" w:color="auto"/>
        <w:right w:val="none" w:sz="0" w:space="0" w:color="auto"/>
      </w:divBdr>
    </w:div>
    <w:div w:id="835733297">
      <w:bodyDiv w:val="1"/>
      <w:marLeft w:val="0"/>
      <w:marRight w:val="0"/>
      <w:marTop w:val="0"/>
      <w:marBottom w:val="0"/>
      <w:divBdr>
        <w:top w:val="none" w:sz="0" w:space="0" w:color="auto"/>
        <w:left w:val="none" w:sz="0" w:space="0" w:color="auto"/>
        <w:bottom w:val="none" w:sz="0" w:space="0" w:color="auto"/>
        <w:right w:val="none" w:sz="0" w:space="0" w:color="auto"/>
      </w:divBdr>
    </w:div>
    <w:div w:id="857082032">
      <w:bodyDiv w:val="1"/>
      <w:marLeft w:val="0"/>
      <w:marRight w:val="0"/>
      <w:marTop w:val="0"/>
      <w:marBottom w:val="0"/>
      <w:divBdr>
        <w:top w:val="none" w:sz="0" w:space="0" w:color="auto"/>
        <w:left w:val="none" w:sz="0" w:space="0" w:color="auto"/>
        <w:bottom w:val="none" w:sz="0" w:space="0" w:color="auto"/>
        <w:right w:val="none" w:sz="0" w:space="0" w:color="auto"/>
      </w:divBdr>
    </w:div>
    <w:div w:id="867717635">
      <w:bodyDiv w:val="1"/>
      <w:marLeft w:val="0"/>
      <w:marRight w:val="0"/>
      <w:marTop w:val="0"/>
      <w:marBottom w:val="0"/>
      <w:divBdr>
        <w:top w:val="none" w:sz="0" w:space="0" w:color="auto"/>
        <w:left w:val="none" w:sz="0" w:space="0" w:color="auto"/>
        <w:bottom w:val="none" w:sz="0" w:space="0" w:color="auto"/>
        <w:right w:val="none" w:sz="0" w:space="0" w:color="auto"/>
      </w:divBdr>
    </w:div>
    <w:div w:id="869729239">
      <w:bodyDiv w:val="1"/>
      <w:marLeft w:val="0"/>
      <w:marRight w:val="0"/>
      <w:marTop w:val="0"/>
      <w:marBottom w:val="0"/>
      <w:divBdr>
        <w:top w:val="none" w:sz="0" w:space="0" w:color="auto"/>
        <w:left w:val="none" w:sz="0" w:space="0" w:color="auto"/>
        <w:bottom w:val="none" w:sz="0" w:space="0" w:color="auto"/>
        <w:right w:val="none" w:sz="0" w:space="0" w:color="auto"/>
      </w:divBdr>
    </w:div>
    <w:div w:id="869805486">
      <w:bodyDiv w:val="1"/>
      <w:marLeft w:val="0"/>
      <w:marRight w:val="0"/>
      <w:marTop w:val="0"/>
      <w:marBottom w:val="0"/>
      <w:divBdr>
        <w:top w:val="none" w:sz="0" w:space="0" w:color="auto"/>
        <w:left w:val="none" w:sz="0" w:space="0" w:color="auto"/>
        <w:bottom w:val="none" w:sz="0" w:space="0" w:color="auto"/>
        <w:right w:val="none" w:sz="0" w:space="0" w:color="auto"/>
      </w:divBdr>
    </w:div>
    <w:div w:id="885068370">
      <w:bodyDiv w:val="1"/>
      <w:marLeft w:val="0"/>
      <w:marRight w:val="0"/>
      <w:marTop w:val="0"/>
      <w:marBottom w:val="0"/>
      <w:divBdr>
        <w:top w:val="none" w:sz="0" w:space="0" w:color="auto"/>
        <w:left w:val="none" w:sz="0" w:space="0" w:color="auto"/>
        <w:bottom w:val="none" w:sz="0" w:space="0" w:color="auto"/>
        <w:right w:val="none" w:sz="0" w:space="0" w:color="auto"/>
      </w:divBdr>
    </w:div>
    <w:div w:id="887187312">
      <w:bodyDiv w:val="1"/>
      <w:marLeft w:val="0"/>
      <w:marRight w:val="0"/>
      <w:marTop w:val="0"/>
      <w:marBottom w:val="0"/>
      <w:divBdr>
        <w:top w:val="none" w:sz="0" w:space="0" w:color="auto"/>
        <w:left w:val="none" w:sz="0" w:space="0" w:color="auto"/>
        <w:bottom w:val="none" w:sz="0" w:space="0" w:color="auto"/>
        <w:right w:val="none" w:sz="0" w:space="0" w:color="auto"/>
      </w:divBdr>
    </w:div>
    <w:div w:id="920992048">
      <w:bodyDiv w:val="1"/>
      <w:marLeft w:val="0"/>
      <w:marRight w:val="0"/>
      <w:marTop w:val="0"/>
      <w:marBottom w:val="0"/>
      <w:divBdr>
        <w:top w:val="none" w:sz="0" w:space="0" w:color="auto"/>
        <w:left w:val="none" w:sz="0" w:space="0" w:color="auto"/>
        <w:bottom w:val="none" w:sz="0" w:space="0" w:color="auto"/>
        <w:right w:val="none" w:sz="0" w:space="0" w:color="auto"/>
      </w:divBdr>
    </w:div>
    <w:div w:id="927543664">
      <w:bodyDiv w:val="1"/>
      <w:marLeft w:val="0"/>
      <w:marRight w:val="0"/>
      <w:marTop w:val="0"/>
      <w:marBottom w:val="0"/>
      <w:divBdr>
        <w:top w:val="none" w:sz="0" w:space="0" w:color="auto"/>
        <w:left w:val="none" w:sz="0" w:space="0" w:color="auto"/>
        <w:bottom w:val="none" w:sz="0" w:space="0" w:color="auto"/>
        <w:right w:val="none" w:sz="0" w:space="0" w:color="auto"/>
      </w:divBdr>
    </w:div>
    <w:div w:id="930623642">
      <w:bodyDiv w:val="1"/>
      <w:marLeft w:val="0"/>
      <w:marRight w:val="0"/>
      <w:marTop w:val="0"/>
      <w:marBottom w:val="0"/>
      <w:divBdr>
        <w:top w:val="none" w:sz="0" w:space="0" w:color="auto"/>
        <w:left w:val="none" w:sz="0" w:space="0" w:color="auto"/>
        <w:bottom w:val="none" w:sz="0" w:space="0" w:color="auto"/>
        <w:right w:val="none" w:sz="0" w:space="0" w:color="auto"/>
      </w:divBdr>
    </w:div>
    <w:div w:id="939533938">
      <w:bodyDiv w:val="1"/>
      <w:marLeft w:val="0"/>
      <w:marRight w:val="0"/>
      <w:marTop w:val="0"/>
      <w:marBottom w:val="0"/>
      <w:divBdr>
        <w:top w:val="none" w:sz="0" w:space="0" w:color="auto"/>
        <w:left w:val="none" w:sz="0" w:space="0" w:color="auto"/>
        <w:bottom w:val="none" w:sz="0" w:space="0" w:color="auto"/>
        <w:right w:val="none" w:sz="0" w:space="0" w:color="auto"/>
      </w:divBdr>
    </w:div>
    <w:div w:id="940994584">
      <w:bodyDiv w:val="1"/>
      <w:marLeft w:val="0"/>
      <w:marRight w:val="0"/>
      <w:marTop w:val="0"/>
      <w:marBottom w:val="0"/>
      <w:divBdr>
        <w:top w:val="none" w:sz="0" w:space="0" w:color="auto"/>
        <w:left w:val="none" w:sz="0" w:space="0" w:color="auto"/>
        <w:bottom w:val="none" w:sz="0" w:space="0" w:color="auto"/>
        <w:right w:val="none" w:sz="0" w:space="0" w:color="auto"/>
      </w:divBdr>
    </w:div>
    <w:div w:id="954747907">
      <w:bodyDiv w:val="1"/>
      <w:marLeft w:val="0"/>
      <w:marRight w:val="0"/>
      <w:marTop w:val="0"/>
      <w:marBottom w:val="0"/>
      <w:divBdr>
        <w:top w:val="none" w:sz="0" w:space="0" w:color="auto"/>
        <w:left w:val="none" w:sz="0" w:space="0" w:color="auto"/>
        <w:bottom w:val="none" w:sz="0" w:space="0" w:color="auto"/>
        <w:right w:val="none" w:sz="0" w:space="0" w:color="auto"/>
      </w:divBdr>
    </w:div>
    <w:div w:id="956956845">
      <w:bodyDiv w:val="1"/>
      <w:marLeft w:val="0"/>
      <w:marRight w:val="0"/>
      <w:marTop w:val="0"/>
      <w:marBottom w:val="0"/>
      <w:divBdr>
        <w:top w:val="none" w:sz="0" w:space="0" w:color="auto"/>
        <w:left w:val="none" w:sz="0" w:space="0" w:color="auto"/>
        <w:bottom w:val="none" w:sz="0" w:space="0" w:color="auto"/>
        <w:right w:val="none" w:sz="0" w:space="0" w:color="auto"/>
      </w:divBdr>
    </w:div>
    <w:div w:id="959266417">
      <w:bodyDiv w:val="1"/>
      <w:marLeft w:val="0"/>
      <w:marRight w:val="0"/>
      <w:marTop w:val="0"/>
      <w:marBottom w:val="0"/>
      <w:divBdr>
        <w:top w:val="none" w:sz="0" w:space="0" w:color="auto"/>
        <w:left w:val="none" w:sz="0" w:space="0" w:color="auto"/>
        <w:bottom w:val="none" w:sz="0" w:space="0" w:color="auto"/>
        <w:right w:val="none" w:sz="0" w:space="0" w:color="auto"/>
      </w:divBdr>
    </w:div>
    <w:div w:id="965893596">
      <w:bodyDiv w:val="1"/>
      <w:marLeft w:val="0"/>
      <w:marRight w:val="0"/>
      <w:marTop w:val="0"/>
      <w:marBottom w:val="0"/>
      <w:divBdr>
        <w:top w:val="none" w:sz="0" w:space="0" w:color="auto"/>
        <w:left w:val="none" w:sz="0" w:space="0" w:color="auto"/>
        <w:bottom w:val="none" w:sz="0" w:space="0" w:color="auto"/>
        <w:right w:val="none" w:sz="0" w:space="0" w:color="auto"/>
      </w:divBdr>
    </w:div>
    <w:div w:id="973020763">
      <w:bodyDiv w:val="1"/>
      <w:marLeft w:val="0"/>
      <w:marRight w:val="0"/>
      <w:marTop w:val="0"/>
      <w:marBottom w:val="0"/>
      <w:divBdr>
        <w:top w:val="none" w:sz="0" w:space="0" w:color="auto"/>
        <w:left w:val="none" w:sz="0" w:space="0" w:color="auto"/>
        <w:bottom w:val="none" w:sz="0" w:space="0" w:color="auto"/>
        <w:right w:val="none" w:sz="0" w:space="0" w:color="auto"/>
      </w:divBdr>
    </w:div>
    <w:div w:id="976422568">
      <w:bodyDiv w:val="1"/>
      <w:marLeft w:val="0"/>
      <w:marRight w:val="0"/>
      <w:marTop w:val="0"/>
      <w:marBottom w:val="0"/>
      <w:divBdr>
        <w:top w:val="none" w:sz="0" w:space="0" w:color="auto"/>
        <w:left w:val="none" w:sz="0" w:space="0" w:color="auto"/>
        <w:bottom w:val="none" w:sz="0" w:space="0" w:color="auto"/>
        <w:right w:val="none" w:sz="0" w:space="0" w:color="auto"/>
      </w:divBdr>
    </w:div>
    <w:div w:id="981427189">
      <w:bodyDiv w:val="1"/>
      <w:marLeft w:val="0"/>
      <w:marRight w:val="0"/>
      <w:marTop w:val="0"/>
      <w:marBottom w:val="0"/>
      <w:divBdr>
        <w:top w:val="none" w:sz="0" w:space="0" w:color="auto"/>
        <w:left w:val="none" w:sz="0" w:space="0" w:color="auto"/>
        <w:bottom w:val="none" w:sz="0" w:space="0" w:color="auto"/>
        <w:right w:val="none" w:sz="0" w:space="0" w:color="auto"/>
      </w:divBdr>
    </w:div>
    <w:div w:id="990215656">
      <w:bodyDiv w:val="1"/>
      <w:marLeft w:val="0"/>
      <w:marRight w:val="0"/>
      <w:marTop w:val="0"/>
      <w:marBottom w:val="0"/>
      <w:divBdr>
        <w:top w:val="none" w:sz="0" w:space="0" w:color="auto"/>
        <w:left w:val="none" w:sz="0" w:space="0" w:color="auto"/>
        <w:bottom w:val="none" w:sz="0" w:space="0" w:color="auto"/>
        <w:right w:val="none" w:sz="0" w:space="0" w:color="auto"/>
      </w:divBdr>
    </w:div>
    <w:div w:id="991761558">
      <w:bodyDiv w:val="1"/>
      <w:marLeft w:val="0"/>
      <w:marRight w:val="0"/>
      <w:marTop w:val="0"/>
      <w:marBottom w:val="0"/>
      <w:divBdr>
        <w:top w:val="none" w:sz="0" w:space="0" w:color="auto"/>
        <w:left w:val="none" w:sz="0" w:space="0" w:color="auto"/>
        <w:bottom w:val="none" w:sz="0" w:space="0" w:color="auto"/>
        <w:right w:val="none" w:sz="0" w:space="0" w:color="auto"/>
      </w:divBdr>
    </w:div>
    <w:div w:id="1011302879">
      <w:bodyDiv w:val="1"/>
      <w:marLeft w:val="0"/>
      <w:marRight w:val="0"/>
      <w:marTop w:val="0"/>
      <w:marBottom w:val="0"/>
      <w:divBdr>
        <w:top w:val="none" w:sz="0" w:space="0" w:color="auto"/>
        <w:left w:val="none" w:sz="0" w:space="0" w:color="auto"/>
        <w:bottom w:val="none" w:sz="0" w:space="0" w:color="auto"/>
        <w:right w:val="none" w:sz="0" w:space="0" w:color="auto"/>
      </w:divBdr>
    </w:div>
    <w:div w:id="1029990554">
      <w:bodyDiv w:val="1"/>
      <w:marLeft w:val="0"/>
      <w:marRight w:val="0"/>
      <w:marTop w:val="0"/>
      <w:marBottom w:val="0"/>
      <w:divBdr>
        <w:top w:val="none" w:sz="0" w:space="0" w:color="auto"/>
        <w:left w:val="none" w:sz="0" w:space="0" w:color="auto"/>
        <w:bottom w:val="none" w:sz="0" w:space="0" w:color="auto"/>
        <w:right w:val="none" w:sz="0" w:space="0" w:color="auto"/>
      </w:divBdr>
    </w:div>
    <w:div w:id="1030835657">
      <w:bodyDiv w:val="1"/>
      <w:marLeft w:val="0"/>
      <w:marRight w:val="0"/>
      <w:marTop w:val="0"/>
      <w:marBottom w:val="0"/>
      <w:divBdr>
        <w:top w:val="none" w:sz="0" w:space="0" w:color="auto"/>
        <w:left w:val="none" w:sz="0" w:space="0" w:color="auto"/>
        <w:bottom w:val="none" w:sz="0" w:space="0" w:color="auto"/>
        <w:right w:val="none" w:sz="0" w:space="0" w:color="auto"/>
      </w:divBdr>
    </w:div>
    <w:div w:id="1052264272">
      <w:bodyDiv w:val="1"/>
      <w:marLeft w:val="0"/>
      <w:marRight w:val="0"/>
      <w:marTop w:val="0"/>
      <w:marBottom w:val="0"/>
      <w:divBdr>
        <w:top w:val="none" w:sz="0" w:space="0" w:color="auto"/>
        <w:left w:val="none" w:sz="0" w:space="0" w:color="auto"/>
        <w:bottom w:val="none" w:sz="0" w:space="0" w:color="auto"/>
        <w:right w:val="none" w:sz="0" w:space="0" w:color="auto"/>
      </w:divBdr>
    </w:div>
    <w:div w:id="1055853054">
      <w:bodyDiv w:val="1"/>
      <w:marLeft w:val="0"/>
      <w:marRight w:val="0"/>
      <w:marTop w:val="0"/>
      <w:marBottom w:val="0"/>
      <w:divBdr>
        <w:top w:val="none" w:sz="0" w:space="0" w:color="auto"/>
        <w:left w:val="none" w:sz="0" w:space="0" w:color="auto"/>
        <w:bottom w:val="none" w:sz="0" w:space="0" w:color="auto"/>
        <w:right w:val="none" w:sz="0" w:space="0" w:color="auto"/>
      </w:divBdr>
    </w:div>
    <w:div w:id="1066075989">
      <w:bodyDiv w:val="1"/>
      <w:marLeft w:val="0"/>
      <w:marRight w:val="0"/>
      <w:marTop w:val="0"/>
      <w:marBottom w:val="0"/>
      <w:divBdr>
        <w:top w:val="none" w:sz="0" w:space="0" w:color="auto"/>
        <w:left w:val="none" w:sz="0" w:space="0" w:color="auto"/>
        <w:bottom w:val="none" w:sz="0" w:space="0" w:color="auto"/>
        <w:right w:val="none" w:sz="0" w:space="0" w:color="auto"/>
      </w:divBdr>
    </w:div>
    <w:div w:id="1083263181">
      <w:bodyDiv w:val="1"/>
      <w:marLeft w:val="0"/>
      <w:marRight w:val="0"/>
      <w:marTop w:val="0"/>
      <w:marBottom w:val="0"/>
      <w:divBdr>
        <w:top w:val="none" w:sz="0" w:space="0" w:color="auto"/>
        <w:left w:val="none" w:sz="0" w:space="0" w:color="auto"/>
        <w:bottom w:val="none" w:sz="0" w:space="0" w:color="auto"/>
        <w:right w:val="none" w:sz="0" w:space="0" w:color="auto"/>
      </w:divBdr>
    </w:div>
    <w:div w:id="1088574648">
      <w:bodyDiv w:val="1"/>
      <w:marLeft w:val="0"/>
      <w:marRight w:val="0"/>
      <w:marTop w:val="0"/>
      <w:marBottom w:val="0"/>
      <w:divBdr>
        <w:top w:val="none" w:sz="0" w:space="0" w:color="auto"/>
        <w:left w:val="none" w:sz="0" w:space="0" w:color="auto"/>
        <w:bottom w:val="none" w:sz="0" w:space="0" w:color="auto"/>
        <w:right w:val="none" w:sz="0" w:space="0" w:color="auto"/>
      </w:divBdr>
    </w:div>
    <w:div w:id="1094789432">
      <w:bodyDiv w:val="1"/>
      <w:marLeft w:val="0"/>
      <w:marRight w:val="0"/>
      <w:marTop w:val="0"/>
      <w:marBottom w:val="0"/>
      <w:divBdr>
        <w:top w:val="none" w:sz="0" w:space="0" w:color="auto"/>
        <w:left w:val="none" w:sz="0" w:space="0" w:color="auto"/>
        <w:bottom w:val="none" w:sz="0" w:space="0" w:color="auto"/>
        <w:right w:val="none" w:sz="0" w:space="0" w:color="auto"/>
      </w:divBdr>
    </w:div>
    <w:div w:id="1101755757">
      <w:bodyDiv w:val="1"/>
      <w:marLeft w:val="0"/>
      <w:marRight w:val="0"/>
      <w:marTop w:val="0"/>
      <w:marBottom w:val="0"/>
      <w:divBdr>
        <w:top w:val="none" w:sz="0" w:space="0" w:color="auto"/>
        <w:left w:val="none" w:sz="0" w:space="0" w:color="auto"/>
        <w:bottom w:val="none" w:sz="0" w:space="0" w:color="auto"/>
        <w:right w:val="none" w:sz="0" w:space="0" w:color="auto"/>
      </w:divBdr>
    </w:div>
    <w:div w:id="1102192205">
      <w:bodyDiv w:val="1"/>
      <w:marLeft w:val="0"/>
      <w:marRight w:val="0"/>
      <w:marTop w:val="0"/>
      <w:marBottom w:val="0"/>
      <w:divBdr>
        <w:top w:val="none" w:sz="0" w:space="0" w:color="auto"/>
        <w:left w:val="none" w:sz="0" w:space="0" w:color="auto"/>
        <w:bottom w:val="none" w:sz="0" w:space="0" w:color="auto"/>
        <w:right w:val="none" w:sz="0" w:space="0" w:color="auto"/>
      </w:divBdr>
    </w:div>
    <w:div w:id="1125730779">
      <w:bodyDiv w:val="1"/>
      <w:marLeft w:val="0"/>
      <w:marRight w:val="0"/>
      <w:marTop w:val="0"/>
      <w:marBottom w:val="0"/>
      <w:divBdr>
        <w:top w:val="none" w:sz="0" w:space="0" w:color="auto"/>
        <w:left w:val="none" w:sz="0" w:space="0" w:color="auto"/>
        <w:bottom w:val="none" w:sz="0" w:space="0" w:color="auto"/>
        <w:right w:val="none" w:sz="0" w:space="0" w:color="auto"/>
      </w:divBdr>
    </w:div>
    <w:div w:id="1145045852">
      <w:bodyDiv w:val="1"/>
      <w:marLeft w:val="0"/>
      <w:marRight w:val="0"/>
      <w:marTop w:val="0"/>
      <w:marBottom w:val="0"/>
      <w:divBdr>
        <w:top w:val="none" w:sz="0" w:space="0" w:color="auto"/>
        <w:left w:val="none" w:sz="0" w:space="0" w:color="auto"/>
        <w:bottom w:val="none" w:sz="0" w:space="0" w:color="auto"/>
        <w:right w:val="none" w:sz="0" w:space="0" w:color="auto"/>
      </w:divBdr>
    </w:div>
    <w:div w:id="1145246745">
      <w:bodyDiv w:val="1"/>
      <w:marLeft w:val="0"/>
      <w:marRight w:val="0"/>
      <w:marTop w:val="0"/>
      <w:marBottom w:val="0"/>
      <w:divBdr>
        <w:top w:val="none" w:sz="0" w:space="0" w:color="auto"/>
        <w:left w:val="none" w:sz="0" w:space="0" w:color="auto"/>
        <w:bottom w:val="none" w:sz="0" w:space="0" w:color="auto"/>
        <w:right w:val="none" w:sz="0" w:space="0" w:color="auto"/>
      </w:divBdr>
    </w:div>
    <w:div w:id="1146363385">
      <w:bodyDiv w:val="1"/>
      <w:marLeft w:val="0"/>
      <w:marRight w:val="0"/>
      <w:marTop w:val="0"/>
      <w:marBottom w:val="0"/>
      <w:divBdr>
        <w:top w:val="none" w:sz="0" w:space="0" w:color="auto"/>
        <w:left w:val="none" w:sz="0" w:space="0" w:color="auto"/>
        <w:bottom w:val="none" w:sz="0" w:space="0" w:color="auto"/>
        <w:right w:val="none" w:sz="0" w:space="0" w:color="auto"/>
      </w:divBdr>
    </w:div>
    <w:div w:id="1154877510">
      <w:bodyDiv w:val="1"/>
      <w:marLeft w:val="0"/>
      <w:marRight w:val="0"/>
      <w:marTop w:val="0"/>
      <w:marBottom w:val="0"/>
      <w:divBdr>
        <w:top w:val="none" w:sz="0" w:space="0" w:color="auto"/>
        <w:left w:val="none" w:sz="0" w:space="0" w:color="auto"/>
        <w:bottom w:val="none" w:sz="0" w:space="0" w:color="auto"/>
        <w:right w:val="none" w:sz="0" w:space="0" w:color="auto"/>
      </w:divBdr>
    </w:div>
    <w:div w:id="1157385060">
      <w:bodyDiv w:val="1"/>
      <w:marLeft w:val="0"/>
      <w:marRight w:val="0"/>
      <w:marTop w:val="0"/>
      <w:marBottom w:val="0"/>
      <w:divBdr>
        <w:top w:val="none" w:sz="0" w:space="0" w:color="auto"/>
        <w:left w:val="none" w:sz="0" w:space="0" w:color="auto"/>
        <w:bottom w:val="none" w:sz="0" w:space="0" w:color="auto"/>
        <w:right w:val="none" w:sz="0" w:space="0" w:color="auto"/>
      </w:divBdr>
    </w:div>
    <w:div w:id="1160315274">
      <w:bodyDiv w:val="1"/>
      <w:marLeft w:val="0"/>
      <w:marRight w:val="0"/>
      <w:marTop w:val="0"/>
      <w:marBottom w:val="0"/>
      <w:divBdr>
        <w:top w:val="none" w:sz="0" w:space="0" w:color="auto"/>
        <w:left w:val="none" w:sz="0" w:space="0" w:color="auto"/>
        <w:bottom w:val="none" w:sz="0" w:space="0" w:color="auto"/>
        <w:right w:val="none" w:sz="0" w:space="0" w:color="auto"/>
      </w:divBdr>
    </w:div>
    <w:div w:id="1170488408">
      <w:bodyDiv w:val="1"/>
      <w:marLeft w:val="0"/>
      <w:marRight w:val="0"/>
      <w:marTop w:val="0"/>
      <w:marBottom w:val="0"/>
      <w:divBdr>
        <w:top w:val="none" w:sz="0" w:space="0" w:color="auto"/>
        <w:left w:val="none" w:sz="0" w:space="0" w:color="auto"/>
        <w:bottom w:val="none" w:sz="0" w:space="0" w:color="auto"/>
        <w:right w:val="none" w:sz="0" w:space="0" w:color="auto"/>
      </w:divBdr>
    </w:div>
    <w:div w:id="1193105998">
      <w:bodyDiv w:val="1"/>
      <w:marLeft w:val="0"/>
      <w:marRight w:val="0"/>
      <w:marTop w:val="0"/>
      <w:marBottom w:val="0"/>
      <w:divBdr>
        <w:top w:val="none" w:sz="0" w:space="0" w:color="auto"/>
        <w:left w:val="none" w:sz="0" w:space="0" w:color="auto"/>
        <w:bottom w:val="none" w:sz="0" w:space="0" w:color="auto"/>
        <w:right w:val="none" w:sz="0" w:space="0" w:color="auto"/>
      </w:divBdr>
    </w:div>
    <w:div w:id="1209995318">
      <w:bodyDiv w:val="1"/>
      <w:marLeft w:val="0"/>
      <w:marRight w:val="0"/>
      <w:marTop w:val="0"/>
      <w:marBottom w:val="0"/>
      <w:divBdr>
        <w:top w:val="none" w:sz="0" w:space="0" w:color="auto"/>
        <w:left w:val="none" w:sz="0" w:space="0" w:color="auto"/>
        <w:bottom w:val="none" w:sz="0" w:space="0" w:color="auto"/>
        <w:right w:val="none" w:sz="0" w:space="0" w:color="auto"/>
      </w:divBdr>
    </w:div>
    <w:div w:id="1211114167">
      <w:bodyDiv w:val="1"/>
      <w:marLeft w:val="0"/>
      <w:marRight w:val="0"/>
      <w:marTop w:val="0"/>
      <w:marBottom w:val="0"/>
      <w:divBdr>
        <w:top w:val="none" w:sz="0" w:space="0" w:color="auto"/>
        <w:left w:val="none" w:sz="0" w:space="0" w:color="auto"/>
        <w:bottom w:val="none" w:sz="0" w:space="0" w:color="auto"/>
        <w:right w:val="none" w:sz="0" w:space="0" w:color="auto"/>
      </w:divBdr>
    </w:div>
    <w:div w:id="1225947937">
      <w:bodyDiv w:val="1"/>
      <w:marLeft w:val="0"/>
      <w:marRight w:val="0"/>
      <w:marTop w:val="0"/>
      <w:marBottom w:val="0"/>
      <w:divBdr>
        <w:top w:val="none" w:sz="0" w:space="0" w:color="auto"/>
        <w:left w:val="none" w:sz="0" w:space="0" w:color="auto"/>
        <w:bottom w:val="none" w:sz="0" w:space="0" w:color="auto"/>
        <w:right w:val="none" w:sz="0" w:space="0" w:color="auto"/>
      </w:divBdr>
    </w:div>
    <w:div w:id="1229879778">
      <w:bodyDiv w:val="1"/>
      <w:marLeft w:val="0"/>
      <w:marRight w:val="0"/>
      <w:marTop w:val="0"/>
      <w:marBottom w:val="0"/>
      <w:divBdr>
        <w:top w:val="none" w:sz="0" w:space="0" w:color="auto"/>
        <w:left w:val="none" w:sz="0" w:space="0" w:color="auto"/>
        <w:bottom w:val="none" w:sz="0" w:space="0" w:color="auto"/>
        <w:right w:val="none" w:sz="0" w:space="0" w:color="auto"/>
      </w:divBdr>
    </w:div>
    <w:div w:id="1232353281">
      <w:bodyDiv w:val="1"/>
      <w:marLeft w:val="0"/>
      <w:marRight w:val="0"/>
      <w:marTop w:val="0"/>
      <w:marBottom w:val="0"/>
      <w:divBdr>
        <w:top w:val="none" w:sz="0" w:space="0" w:color="auto"/>
        <w:left w:val="none" w:sz="0" w:space="0" w:color="auto"/>
        <w:bottom w:val="none" w:sz="0" w:space="0" w:color="auto"/>
        <w:right w:val="none" w:sz="0" w:space="0" w:color="auto"/>
      </w:divBdr>
    </w:div>
    <w:div w:id="1243637726">
      <w:bodyDiv w:val="1"/>
      <w:marLeft w:val="0"/>
      <w:marRight w:val="0"/>
      <w:marTop w:val="0"/>
      <w:marBottom w:val="0"/>
      <w:divBdr>
        <w:top w:val="none" w:sz="0" w:space="0" w:color="auto"/>
        <w:left w:val="none" w:sz="0" w:space="0" w:color="auto"/>
        <w:bottom w:val="none" w:sz="0" w:space="0" w:color="auto"/>
        <w:right w:val="none" w:sz="0" w:space="0" w:color="auto"/>
      </w:divBdr>
    </w:div>
    <w:div w:id="1255625581">
      <w:bodyDiv w:val="1"/>
      <w:marLeft w:val="0"/>
      <w:marRight w:val="0"/>
      <w:marTop w:val="0"/>
      <w:marBottom w:val="0"/>
      <w:divBdr>
        <w:top w:val="none" w:sz="0" w:space="0" w:color="auto"/>
        <w:left w:val="none" w:sz="0" w:space="0" w:color="auto"/>
        <w:bottom w:val="none" w:sz="0" w:space="0" w:color="auto"/>
        <w:right w:val="none" w:sz="0" w:space="0" w:color="auto"/>
      </w:divBdr>
    </w:div>
    <w:div w:id="1256743330">
      <w:bodyDiv w:val="1"/>
      <w:marLeft w:val="0"/>
      <w:marRight w:val="0"/>
      <w:marTop w:val="0"/>
      <w:marBottom w:val="0"/>
      <w:divBdr>
        <w:top w:val="none" w:sz="0" w:space="0" w:color="auto"/>
        <w:left w:val="none" w:sz="0" w:space="0" w:color="auto"/>
        <w:bottom w:val="none" w:sz="0" w:space="0" w:color="auto"/>
        <w:right w:val="none" w:sz="0" w:space="0" w:color="auto"/>
      </w:divBdr>
    </w:div>
    <w:div w:id="1265112000">
      <w:bodyDiv w:val="1"/>
      <w:marLeft w:val="0"/>
      <w:marRight w:val="0"/>
      <w:marTop w:val="0"/>
      <w:marBottom w:val="0"/>
      <w:divBdr>
        <w:top w:val="none" w:sz="0" w:space="0" w:color="auto"/>
        <w:left w:val="none" w:sz="0" w:space="0" w:color="auto"/>
        <w:bottom w:val="none" w:sz="0" w:space="0" w:color="auto"/>
        <w:right w:val="none" w:sz="0" w:space="0" w:color="auto"/>
      </w:divBdr>
    </w:div>
    <w:div w:id="1286428416">
      <w:bodyDiv w:val="1"/>
      <w:marLeft w:val="0"/>
      <w:marRight w:val="0"/>
      <w:marTop w:val="0"/>
      <w:marBottom w:val="0"/>
      <w:divBdr>
        <w:top w:val="none" w:sz="0" w:space="0" w:color="auto"/>
        <w:left w:val="none" w:sz="0" w:space="0" w:color="auto"/>
        <w:bottom w:val="none" w:sz="0" w:space="0" w:color="auto"/>
        <w:right w:val="none" w:sz="0" w:space="0" w:color="auto"/>
      </w:divBdr>
    </w:div>
    <w:div w:id="1290864739">
      <w:bodyDiv w:val="1"/>
      <w:marLeft w:val="0"/>
      <w:marRight w:val="0"/>
      <w:marTop w:val="0"/>
      <w:marBottom w:val="0"/>
      <w:divBdr>
        <w:top w:val="none" w:sz="0" w:space="0" w:color="auto"/>
        <w:left w:val="none" w:sz="0" w:space="0" w:color="auto"/>
        <w:bottom w:val="none" w:sz="0" w:space="0" w:color="auto"/>
        <w:right w:val="none" w:sz="0" w:space="0" w:color="auto"/>
      </w:divBdr>
    </w:div>
    <w:div w:id="1299339471">
      <w:bodyDiv w:val="1"/>
      <w:marLeft w:val="0"/>
      <w:marRight w:val="0"/>
      <w:marTop w:val="0"/>
      <w:marBottom w:val="0"/>
      <w:divBdr>
        <w:top w:val="none" w:sz="0" w:space="0" w:color="auto"/>
        <w:left w:val="none" w:sz="0" w:space="0" w:color="auto"/>
        <w:bottom w:val="none" w:sz="0" w:space="0" w:color="auto"/>
        <w:right w:val="none" w:sz="0" w:space="0" w:color="auto"/>
      </w:divBdr>
    </w:div>
    <w:div w:id="1303272348">
      <w:bodyDiv w:val="1"/>
      <w:marLeft w:val="0"/>
      <w:marRight w:val="0"/>
      <w:marTop w:val="0"/>
      <w:marBottom w:val="0"/>
      <w:divBdr>
        <w:top w:val="none" w:sz="0" w:space="0" w:color="auto"/>
        <w:left w:val="none" w:sz="0" w:space="0" w:color="auto"/>
        <w:bottom w:val="none" w:sz="0" w:space="0" w:color="auto"/>
        <w:right w:val="none" w:sz="0" w:space="0" w:color="auto"/>
      </w:divBdr>
    </w:div>
    <w:div w:id="1315912381">
      <w:bodyDiv w:val="1"/>
      <w:marLeft w:val="0"/>
      <w:marRight w:val="0"/>
      <w:marTop w:val="0"/>
      <w:marBottom w:val="0"/>
      <w:divBdr>
        <w:top w:val="none" w:sz="0" w:space="0" w:color="auto"/>
        <w:left w:val="none" w:sz="0" w:space="0" w:color="auto"/>
        <w:bottom w:val="none" w:sz="0" w:space="0" w:color="auto"/>
        <w:right w:val="none" w:sz="0" w:space="0" w:color="auto"/>
      </w:divBdr>
    </w:div>
    <w:div w:id="1321546789">
      <w:bodyDiv w:val="1"/>
      <w:marLeft w:val="0"/>
      <w:marRight w:val="0"/>
      <w:marTop w:val="0"/>
      <w:marBottom w:val="0"/>
      <w:divBdr>
        <w:top w:val="none" w:sz="0" w:space="0" w:color="auto"/>
        <w:left w:val="none" w:sz="0" w:space="0" w:color="auto"/>
        <w:bottom w:val="none" w:sz="0" w:space="0" w:color="auto"/>
        <w:right w:val="none" w:sz="0" w:space="0" w:color="auto"/>
      </w:divBdr>
    </w:div>
    <w:div w:id="1344211899">
      <w:bodyDiv w:val="1"/>
      <w:marLeft w:val="0"/>
      <w:marRight w:val="0"/>
      <w:marTop w:val="0"/>
      <w:marBottom w:val="0"/>
      <w:divBdr>
        <w:top w:val="none" w:sz="0" w:space="0" w:color="auto"/>
        <w:left w:val="none" w:sz="0" w:space="0" w:color="auto"/>
        <w:bottom w:val="none" w:sz="0" w:space="0" w:color="auto"/>
        <w:right w:val="none" w:sz="0" w:space="0" w:color="auto"/>
      </w:divBdr>
    </w:div>
    <w:div w:id="1361317363">
      <w:bodyDiv w:val="1"/>
      <w:marLeft w:val="0"/>
      <w:marRight w:val="0"/>
      <w:marTop w:val="0"/>
      <w:marBottom w:val="0"/>
      <w:divBdr>
        <w:top w:val="none" w:sz="0" w:space="0" w:color="auto"/>
        <w:left w:val="none" w:sz="0" w:space="0" w:color="auto"/>
        <w:bottom w:val="none" w:sz="0" w:space="0" w:color="auto"/>
        <w:right w:val="none" w:sz="0" w:space="0" w:color="auto"/>
      </w:divBdr>
    </w:div>
    <w:div w:id="1392727276">
      <w:bodyDiv w:val="1"/>
      <w:marLeft w:val="0"/>
      <w:marRight w:val="0"/>
      <w:marTop w:val="0"/>
      <w:marBottom w:val="0"/>
      <w:divBdr>
        <w:top w:val="none" w:sz="0" w:space="0" w:color="auto"/>
        <w:left w:val="none" w:sz="0" w:space="0" w:color="auto"/>
        <w:bottom w:val="none" w:sz="0" w:space="0" w:color="auto"/>
        <w:right w:val="none" w:sz="0" w:space="0" w:color="auto"/>
      </w:divBdr>
    </w:div>
    <w:div w:id="1395276387">
      <w:bodyDiv w:val="1"/>
      <w:marLeft w:val="0"/>
      <w:marRight w:val="0"/>
      <w:marTop w:val="0"/>
      <w:marBottom w:val="0"/>
      <w:divBdr>
        <w:top w:val="none" w:sz="0" w:space="0" w:color="auto"/>
        <w:left w:val="none" w:sz="0" w:space="0" w:color="auto"/>
        <w:bottom w:val="none" w:sz="0" w:space="0" w:color="auto"/>
        <w:right w:val="none" w:sz="0" w:space="0" w:color="auto"/>
      </w:divBdr>
    </w:div>
    <w:div w:id="1428890523">
      <w:bodyDiv w:val="1"/>
      <w:marLeft w:val="0"/>
      <w:marRight w:val="0"/>
      <w:marTop w:val="0"/>
      <w:marBottom w:val="0"/>
      <w:divBdr>
        <w:top w:val="none" w:sz="0" w:space="0" w:color="auto"/>
        <w:left w:val="none" w:sz="0" w:space="0" w:color="auto"/>
        <w:bottom w:val="none" w:sz="0" w:space="0" w:color="auto"/>
        <w:right w:val="none" w:sz="0" w:space="0" w:color="auto"/>
      </w:divBdr>
    </w:div>
    <w:div w:id="1432235045">
      <w:bodyDiv w:val="1"/>
      <w:marLeft w:val="0"/>
      <w:marRight w:val="0"/>
      <w:marTop w:val="0"/>
      <w:marBottom w:val="0"/>
      <w:divBdr>
        <w:top w:val="none" w:sz="0" w:space="0" w:color="auto"/>
        <w:left w:val="none" w:sz="0" w:space="0" w:color="auto"/>
        <w:bottom w:val="none" w:sz="0" w:space="0" w:color="auto"/>
        <w:right w:val="none" w:sz="0" w:space="0" w:color="auto"/>
      </w:divBdr>
    </w:div>
    <w:div w:id="1445881563">
      <w:bodyDiv w:val="1"/>
      <w:marLeft w:val="0"/>
      <w:marRight w:val="0"/>
      <w:marTop w:val="0"/>
      <w:marBottom w:val="0"/>
      <w:divBdr>
        <w:top w:val="none" w:sz="0" w:space="0" w:color="auto"/>
        <w:left w:val="none" w:sz="0" w:space="0" w:color="auto"/>
        <w:bottom w:val="none" w:sz="0" w:space="0" w:color="auto"/>
        <w:right w:val="none" w:sz="0" w:space="0" w:color="auto"/>
      </w:divBdr>
    </w:div>
    <w:div w:id="1457220142">
      <w:bodyDiv w:val="1"/>
      <w:marLeft w:val="0"/>
      <w:marRight w:val="0"/>
      <w:marTop w:val="0"/>
      <w:marBottom w:val="0"/>
      <w:divBdr>
        <w:top w:val="none" w:sz="0" w:space="0" w:color="auto"/>
        <w:left w:val="none" w:sz="0" w:space="0" w:color="auto"/>
        <w:bottom w:val="none" w:sz="0" w:space="0" w:color="auto"/>
        <w:right w:val="none" w:sz="0" w:space="0" w:color="auto"/>
      </w:divBdr>
    </w:div>
    <w:div w:id="1481844785">
      <w:bodyDiv w:val="1"/>
      <w:marLeft w:val="0"/>
      <w:marRight w:val="0"/>
      <w:marTop w:val="0"/>
      <w:marBottom w:val="0"/>
      <w:divBdr>
        <w:top w:val="none" w:sz="0" w:space="0" w:color="auto"/>
        <w:left w:val="none" w:sz="0" w:space="0" w:color="auto"/>
        <w:bottom w:val="none" w:sz="0" w:space="0" w:color="auto"/>
        <w:right w:val="none" w:sz="0" w:space="0" w:color="auto"/>
      </w:divBdr>
    </w:div>
    <w:div w:id="1499661432">
      <w:bodyDiv w:val="1"/>
      <w:marLeft w:val="0"/>
      <w:marRight w:val="0"/>
      <w:marTop w:val="0"/>
      <w:marBottom w:val="0"/>
      <w:divBdr>
        <w:top w:val="none" w:sz="0" w:space="0" w:color="auto"/>
        <w:left w:val="none" w:sz="0" w:space="0" w:color="auto"/>
        <w:bottom w:val="none" w:sz="0" w:space="0" w:color="auto"/>
        <w:right w:val="none" w:sz="0" w:space="0" w:color="auto"/>
      </w:divBdr>
    </w:div>
    <w:div w:id="1507863930">
      <w:bodyDiv w:val="1"/>
      <w:marLeft w:val="0"/>
      <w:marRight w:val="0"/>
      <w:marTop w:val="0"/>
      <w:marBottom w:val="0"/>
      <w:divBdr>
        <w:top w:val="none" w:sz="0" w:space="0" w:color="auto"/>
        <w:left w:val="none" w:sz="0" w:space="0" w:color="auto"/>
        <w:bottom w:val="none" w:sz="0" w:space="0" w:color="auto"/>
        <w:right w:val="none" w:sz="0" w:space="0" w:color="auto"/>
      </w:divBdr>
    </w:div>
    <w:div w:id="1531719260">
      <w:bodyDiv w:val="1"/>
      <w:marLeft w:val="0"/>
      <w:marRight w:val="0"/>
      <w:marTop w:val="0"/>
      <w:marBottom w:val="0"/>
      <w:divBdr>
        <w:top w:val="none" w:sz="0" w:space="0" w:color="auto"/>
        <w:left w:val="none" w:sz="0" w:space="0" w:color="auto"/>
        <w:bottom w:val="none" w:sz="0" w:space="0" w:color="auto"/>
        <w:right w:val="none" w:sz="0" w:space="0" w:color="auto"/>
      </w:divBdr>
    </w:div>
    <w:div w:id="1538082959">
      <w:bodyDiv w:val="1"/>
      <w:marLeft w:val="0"/>
      <w:marRight w:val="0"/>
      <w:marTop w:val="0"/>
      <w:marBottom w:val="0"/>
      <w:divBdr>
        <w:top w:val="none" w:sz="0" w:space="0" w:color="auto"/>
        <w:left w:val="none" w:sz="0" w:space="0" w:color="auto"/>
        <w:bottom w:val="none" w:sz="0" w:space="0" w:color="auto"/>
        <w:right w:val="none" w:sz="0" w:space="0" w:color="auto"/>
      </w:divBdr>
    </w:div>
    <w:div w:id="1555581469">
      <w:bodyDiv w:val="1"/>
      <w:marLeft w:val="0"/>
      <w:marRight w:val="0"/>
      <w:marTop w:val="0"/>
      <w:marBottom w:val="0"/>
      <w:divBdr>
        <w:top w:val="none" w:sz="0" w:space="0" w:color="auto"/>
        <w:left w:val="none" w:sz="0" w:space="0" w:color="auto"/>
        <w:bottom w:val="none" w:sz="0" w:space="0" w:color="auto"/>
        <w:right w:val="none" w:sz="0" w:space="0" w:color="auto"/>
      </w:divBdr>
    </w:div>
    <w:div w:id="1559903952">
      <w:bodyDiv w:val="1"/>
      <w:marLeft w:val="0"/>
      <w:marRight w:val="0"/>
      <w:marTop w:val="0"/>
      <w:marBottom w:val="0"/>
      <w:divBdr>
        <w:top w:val="none" w:sz="0" w:space="0" w:color="auto"/>
        <w:left w:val="none" w:sz="0" w:space="0" w:color="auto"/>
        <w:bottom w:val="none" w:sz="0" w:space="0" w:color="auto"/>
        <w:right w:val="none" w:sz="0" w:space="0" w:color="auto"/>
      </w:divBdr>
    </w:div>
    <w:div w:id="1586837191">
      <w:bodyDiv w:val="1"/>
      <w:marLeft w:val="0"/>
      <w:marRight w:val="0"/>
      <w:marTop w:val="0"/>
      <w:marBottom w:val="0"/>
      <w:divBdr>
        <w:top w:val="none" w:sz="0" w:space="0" w:color="auto"/>
        <w:left w:val="none" w:sz="0" w:space="0" w:color="auto"/>
        <w:bottom w:val="none" w:sz="0" w:space="0" w:color="auto"/>
        <w:right w:val="none" w:sz="0" w:space="0" w:color="auto"/>
      </w:divBdr>
    </w:div>
    <w:div w:id="1587036055">
      <w:bodyDiv w:val="1"/>
      <w:marLeft w:val="0"/>
      <w:marRight w:val="0"/>
      <w:marTop w:val="0"/>
      <w:marBottom w:val="0"/>
      <w:divBdr>
        <w:top w:val="none" w:sz="0" w:space="0" w:color="auto"/>
        <w:left w:val="none" w:sz="0" w:space="0" w:color="auto"/>
        <w:bottom w:val="none" w:sz="0" w:space="0" w:color="auto"/>
        <w:right w:val="none" w:sz="0" w:space="0" w:color="auto"/>
      </w:divBdr>
    </w:div>
    <w:div w:id="1613249352">
      <w:bodyDiv w:val="1"/>
      <w:marLeft w:val="0"/>
      <w:marRight w:val="0"/>
      <w:marTop w:val="0"/>
      <w:marBottom w:val="0"/>
      <w:divBdr>
        <w:top w:val="none" w:sz="0" w:space="0" w:color="auto"/>
        <w:left w:val="none" w:sz="0" w:space="0" w:color="auto"/>
        <w:bottom w:val="none" w:sz="0" w:space="0" w:color="auto"/>
        <w:right w:val="none" w:sz="0" w:space="0" w:color="auto"/>
      </w:divBdr>
    </w:div>
    <w:div w:id="1620378296">
      <w:bodyDiv w:val="1"/>
      <w:marLeft w:val="0"/>
      <w:marRight w:val="0"/>
      <w:marTop w:val="0"/>
      <w:marBottom w:val="0"/>
      <w:divBdr>
        <w:top w:val="none" w:sz="0" w:space="0" w:color="auto"/>
        <w:left w:val="none" w:sz="0" w:space="0" w:color="auto"/>
        <w:bottom w:val="none" w:sz="0" w:space="0" w:color="auto"/>
        <w:right w:val="none" w:sz="0" w:space="0" w:color="auto"/>
      </w:divBdr>
    </w:div>
    <w:div w:id="1623343186">
      <w:bodyDiv w:val="1"/>
      <w:marLeft w:val="0"/>
      <w:marRight w:val="0"/>
      <w:marTop w:val="0"/>
      <w:marBottom w:val="0"/>
      <w:divBdr>
        <w:top w:val="none" w:sz="0" w:space="0" w:color="auto"/>
        <w:left w:val="none" w:sz="0" w:space="0" w:color="auto"/>
        <w:bottom w:val="none" w:sz="0" w:space="0" w:color="auto"/>
        <w:right w:val="none" w:sz="0" w:space="0" w:color="auto"/>
      </w:divBdr>
    </w:div>
    <w:div w:id="1629505857">
      <w:bodyDiv w:val="1"/>
      <w:marLeft w:val="0"/>
      <w:marRight w:val="0"/>
      <w:marTop w:val="0"/>
      <w:marBottom w:val="0"/>
      <w:divBdr>
        <w:top w:val="none" w:sz="0" w:space="0" w:color="auto"/>
        <w:left w:val="none" w:sz="0" w:space="0" w:color="auto"/>
        <w:bottom w:val="none" w:sz="0" w:space="0" w:color="auto"/>
        <w:right w:val="none" w:sz="0" w:space="0" w:color="auto"/>
      </w:divBdr>
    </w:div>
    <w:div w:id="1642613865">
      <w:bodyDiv w:val="1"/>
      <w:marLeft w:val="0"/>
      <w:marRight w:val="0"/>
      <w:marTop w:val="0"/>
      <w:marBottom w:val="0"/>
      <w:divBdr>
        <w:top w:val="none" w:sz="0" w:space="0" w:color="auto"/>
        <w:left w:val="none" w:sz="0" w:space="0" w:color="auto"/>
        <w:bottom w:val="none" w:sz="0" w:space="0" w:color="auto"/>
        <w:right w:val="none" w:sz="0" w:space="0" w:color="auto"/>
      </w:divBdr>
    </w:div>
    <w:div w:id="1644043530">
      <w:bodyDiv w:val="1"/>
      <w:marLeft w:val="0"/>
      <w:marRight w:val="0"/>
      <w:marTop w:val="0"/>
      <w:marBottom w:val="0"/>
      <w:divBdr>
        <w:top w:val="none" w:sz="0" w:space="0" w:color="auto"/>
        <w:left w:val="none" w:sz="0" w:space="0" w:color="auto"/>
        <w:bottom w:val="none" w:sz="0" w:space="0" w:color="auto"/>
        <w:right w:val="none" w:sz="0" w:space="0" w:color="auto"/>
      </w:divBdr>
    </w:div>
    <w:div w:id="1645893485">
      <w:bodyDiv w:val="1"/>
      <w:marLeft w:val="0"/>
      <w:marRight w:val="0"/>
      <w:marTop w:val="0"/>
      <w:marBottom w:val="0"/>
      <w:divBdr>
        <w:top w:val="none" w:sz="0" w:space="0" w:color="auto"/>
        <w:left w:val="none" w:sz="0" w:space="0" w:color="auto"/>
        <w:bottom w:val="none" w:sz="0" w:space="0" w:color="auto"/>
        <w:right w:val="none" w:sz="0" w:space="0" w:color="auto"/>
      </w:divBdr>
    </w:div>
    <w:div w:id="1647735772">
      <w:bodyDiv w:val="1"/>
      <w:marLeft w:val="0"/>
      <w:marRight w:val="0"/>
      <w:marTop w:val="0"/>
      <w:marBottom w:val="0"/>
      <w:divBdr>
        <w:top w:val="none" w:sz="0" w:space="0" w:color="auto"/>
        <w:left w:val="none" w:sz="0" w:space="0" w:color="auto"/>
        <w:bottom w:val="none" w:sz="0" w:space="0" w:color="auto"/>
        <w:right w:val="none" w:sz="0" w:space="0" w:color="auto"/>
      </w:divBdr>
    </w:div>
    <w:div w:id="1657950994">
      <w:bodyDiv w:val="1"/>
      <w:marLeft w:val="0"/>
      <w:marRight w:val="0"/>
      <w:marTop w:val="0"/>
      <w:marBottom w:val="0"/>
      <w:divBdr>
        <w:top w:val="none" w:sz="0" w:space="0" w:color="auto"/>
        <w:left w:val="none" w:sz="0" w:space="0" w:color="auto"/>
        <w:bottom w:val="none" w:sz="0" w:space="0" w:color="auto"/>
        <w:right w:val="none" w:sz="0" w:space="0" w:color="auto"/>
      </w:divBdr>
    </w:div>
    <w:div w:id="1684160908">
      <w:bodyDiv w:val="1"/>
      <w:marLeft w:val="0"/>
      <w:marRight w:val="0"/>
      <w:marTop w:val="0"/>
      <w:marBottom w:val="0"/>
      <w:divBdr>
        <w:top w:val="none" w:sz="0" w:space="0" w:color="auto"/>
        <w:left w:val="none" w:sz="0" w:space="0" w:color="auto"/>
        <w:bottom w:val="none" w:sz="0" w:space="0" w:color="auto"/>
        <w:right w:val="none" w:sz="0" w:space="0" w:color="auto"/>
      </w:divBdr>
    </w:div>
    <w:div w:id="1685552832">
      <w:bodyDiv w:val="1"/>
      <w:marLeft w:val="0"/>
      <w:marRight w:val="0"/>
      <w:marTop w:val="0"/>
      <w:marBottom w:val="0"/>
      <w:divBdr>
        <w:top w:val="none" w:sz="0" w:space="0" w:color="auto"/>
        <w:left w:val="none" w:sz="0" w:space="0" w:color="auto"/>
        <w:bottom w:val="none" w:sz="0" w:space="0" w:color="auto"/>
        <w:right w:val="none" w:sz="0" w:space="0" w:color="auto"/>
      </w:divBdr>
    </w:div>
    <w:div w:id="1686899038">
      <w:bodyDiv w:val="1"/>
      <w:marLeft w:val="0"/>
      <w:marRight w:val="0"/>
      <w:marTop w:val="0"/>
      <w:marBottom w:val="0"/>
      <w:divBdr>
        <w:top w:val="none" w:sz="0" w:space="0" w:color="auto"/>
        <w:left w:val="none" w:sz="0" w:space="0" w:color="auto"/>
        <w:bottom w:val="none" w:sz="0" w:space="0" w:color="auto"/>
        <w:right w:val="none" w:sz="0" w:space="0" w:color="auto"/>
      </w:divBdr>
    </w:div>
    <w:div w:id="1688822187">
      <w:bodyDiv w:val="1"/>
      <w:marLeft w:val="0"/>
      <w:marRight w:val="0"/>
      <w:marTop w:val="0"/>
      <w:marBottom w:val="0"/>
      <w:divBdr>
        <w:top w:val="none" w:sz="0" w:space="0" w:color="auto"/>
        <w:left w:val="none" w:sz="0" w:space="0" w:color="auto"/>
        <w:bottom w:val="none" w:sz="0" w:space="0" w:color="auto"/>
        <w:right w:val="none" w:sz="0" w:space="0" w:color="auto"/>
      </w:divBdr>
    </w:div>
    <w:div w:id="1691638389">
      <w:bodyDiv w:val="1"/>
      <w:marLeft w:val="0"/>
      <w:marRight w:val="0"/>
      <w:marTop w:val="0"/>
      <w:marBottom w:val="0"/>
      <w:divBdr>
        <w:top w:val="none" w:sz="0" w:space="0" w:color="auto"/>
        <w:left w:val="none" w:sz="0" w:space="0" w:color="auto"/>
        <w:bottom w:val="none" w:sz="0" w:space="0" w:color="auto"/>
        <w:right w:val="none" w:sz="0" w:space="0" w:color="auto"/>
      </w:divBdr>
    </w:div>
    <w:div w:id="1693916604">
      <w:bodyDiv w:val="1"/>
      <w:marLeft w:val="0"/>
      <w:marRight w:val="0"/>
      <w:marTop w:val="0"/>
      <w:marBottom w:val="0"/>
      <w:divBdr>
        <w:top w:val="none" w:sz="0" w:space="0" w:color="auto"/>
        <w:left w:val="none" w:sz="0" w:space="0" w:color="auto"/>
        <w:bottom w:val="none" w:sz="0" w:space="0" w:color="auto"/>
        <w:right w:val="none" w:sz="0" w:space="0" w:color="auto"/>
      </w:divBdr>
    </w:div>
    <w:div w:id="1706058827">
      <w:bodyDiv w:val="1"/>
      <w:marLeft w:val="0"/>
      <w:marRight w:val="0"/>
      <w:marTop w:val="0"/>
      <w:marBottom w:val="0"/>
      <w:divBdr>
        <w:top w:val="none" w:sz="0" w:space="0" w:color="auto"/>
        <w:left w:val="none" w:sz="0" w:space="0" w:color="auto"/>
        <w:bottom w:val="none" w:sz="0" w:space="0" w:color="auto"/>
        <w:right w:val="none" w:sz="0" w:space="0" w:color="auto"/>
      </w:divBdr>
    </w:div>
    <w:div w:id="1713770827">
      <w:bodyDiv w:val="1"/>
      <w:marLeft w:val="0"/>
      <w:marRight w:val="0"/>
      <w:marTop w:val="0"/>
      <w:marBottom w:val="0"/>
      <w:divBdr>
        <w:top w:val="none" w:sz="0" w:space="0" w:color="auto"/>
        <w:left w:val="none" w:sz="0" w:space="0" w:color="auto"/>
        <w:bottom w:val="none" w:sz="0" w:space="0" w:color="auto"/>
        <w:right w:val="none" w:sz="0" w:space="0" w:color="auto"/>
      </w:divBdr>
    </w:div>
    <w:div w:id="1738017672">
      <w:bodyDiv w:val="1"/>
      <w:marLeft w:val="0"/>
      <w:marRight w:val="0"/>
      <w:marTop w:val="0"/>
      <w:marBottom w:val="0"/>
      <w:divBdr>
        <w:top w:val="none" w:sz="0" w:space="0" w:color="auto"/>
        <w:left w:val="none" w:sz="0" w:space="0" w:color="auto"/>
        <w:bottom w:val="none" w:sz="0" w:space="0" w:color="auto"/>
        <w:right w:val="none" w:sz="0" w:space="0" w:color="auto"/>
      </w:divBdr>
    </w:div>
    <w:div w:id="1747993090">
      <w:bodyDiv w:val="1"/>
      <w:marLeft w:val="0"/>
      <w:marRight w:val="0"/>
      <w:marTop w:val="0"/>
      <w:marBottom w:val="0"/>
      <w:divBdr>
        <w:top w:val="none" w:sz="0" w:space="0" w:color="auto"/>
        <w:left w:val="none" w:sz="0" w:space="0" w:color="auto"/>
        <w:bottom w:val="none" w:sz="0" w:space="0" w:color="auto"/>
        <w:right w:val="none" w:sz="0" w:space="0" w:color="auto"/>
      </w:divBdr>
    </w:div>
    <w:div w:id="1749419484">
      <w:bodyDiv w:val="1"/>
      <w:marLeft w:val="0"/>
      <w:marRight w:val="0"/>
      <w:marTop w:val="0"/>
      <w:marBottom w:val="0"/>
      <w:divBdr>
        <w:top w:val="none" w:sz="0" w:space="0" w:color="auto"/>
        <w:left w:val="none" w:sz="0" w:space="0" w:color="auto"/>
        <w:bottom w:val="none" w:sz="0" w:space="0" w:color="auto"/>
        <w:right w:val="none" w:sz="0" w:space="0" w:color="auto"/>
      </w:divBdr>
    </w:div>
    <w:div w:id="1771899680">
      <w:bodyDiv w:val="1"/>
      <w:marLeft w:val="0"/>
      <w:marRight w:val="0"/>
      <w:marTop w:val="0"/>
      <w:marBottom w:val="0"/>
      <w:divBdr>
        <w:top w:val="none" w:sz="0" w:space="0" w:color="auto"/>
        <w:left w:val="none" w:sz="0" w:space="0" w:color="auto"/>
        <w:bottom w:val="none" w:sz="0" w:space="0" w:color="auto"/>
        <w:right w:val="none" w:sz="0" w:space="0" w:color="auto"/>
      </w:divBdr>
    </w:div>
    <w:div w:id="1794009459">
      <w:bodyDiv w:val="1"/>
      <w:marLeft w:val="0"/>
      <w:marRight w:val="0"/>
      <w:marTop w:val="0"/>
      <w:marBottom w:val="0"/>
      <w:divBdr>
        <w:top w:val="none" w:sz="0" w:space="0" w:color="auto"/>
        <w:left w:val="none" w:sz="0" w:space="0" w:color="auto"/>
        <w:bottom w:val="none" w:sz="0" w:space="0" w:color="auto"/>
        <w:right w:val="none" w:sz="0" w:space="0" w:color="auto"/>
      </w:divBdr>
    </w:div>
    <w:div w:id="1794250061">
      <w:bodyDiv w:val="1"/>
      <w:marLeft w:val="0"/>
      <w:marRight w:val="0"/>
      <w:marTop w:val="0"/>
      <w:marBottom w:val="0"/>
      <w:divBdr>
        <w:top w:val="none" w:sz="0" w:space="0" w:color="auto"/>
        <w:left w:val="none" w:sz="0" w:space="0" w:color="auto"/>
        <w:bottom w:val="none" w:sz="0" w:space="0" w:color="auto"/>
        <w:right w:val="none" w:sz="0" w:space="0" w:color="auto"/>
      </w:divBdr>
    </w:div>
    <w:div w:id="1800955863">
      <w:bodyDiv w:val="1"/>
      <w:marLeft w:val="0"/>
      <w:marRight w:val="0"/>
      <w:marTop w:val="0"/>
      <w:marBottom w:val="0"/>
      <w:divBdr>
        <w:top w:val="none" w:sz="0" w:space="0" w:color="auto"/>
        <w:left w:val="none" w:sz="0" w:space="0" w:color="auto"/>
        <w:bottom w:val="none" w:sz="0" w:space="0" w:color="auto"/>
        <w:right w:val="none" w:sz="0" w:space="0" w:color="auto"/>
      </w:divBdr>
    </w:div>
    <w:div w:id="1805656068">
      <w:bodyDiv w:val="1"/>
      <w:marLeft w:val="0"/>
      <w:marRight w:val="0"/>
      <w:marTop w:val="0"/>
      <w:marBottom w:val="0"/>
      <w:divBdr>
        <w:top w:val="none" w:sz="0" w:space="0" w:color="auto"/>
        <w:left w:val="none" w:sz="0" w:space="0" w:color="auto"/>
        <w:bottom w:val="none" w:sz="0" w:space="0" w:color="auto"/>
        <w:right w:val="none" w:sz="0" w:space="0" w:color="auto"/>
      </w:divBdr>
    </w:div>
    <w:div w:id="1805656177">
      <w:bodyDiv w:val="1"/>
      <w:marLeft w:val="0"/>
      <w:marRight w:val="0"/>
      <w:marTop w:val="0"/>
      <w:marBottom w:val="0"/>
      <w:divBdr>
        <w:top w:val="none" w:sz="0" w:space="0" w:color="auto"/>
        <w:left w:val="none" w:sz="0" w:space="0" w:color="auto"/>
        <w:bottom w:val="none" w:sz="0" w:space="0" w:color="auto"/>
        <w:right w:val="none" w:sz="0" w:space="0" w:color="auto"/>
      </w:divBdr>
    </w:div>
    <w:div w:id="1808352535">
      <w:bodyDiv w:val="1"/>
      <w:marLeft w:val="0"/>
      <w:marRight w:val="0"/>
      <w:marTop w:val="0"/>
      <w:marBottom w:val="0"/>
      <w:divBdr>
        <w:top w:val="none" w:sz="0" w:space="0" w:color="auto"/>
        <w:left w:val="none" w:sz="0" w:space="0" w:color="auto"/>
        <w:bottom w:val="none" w:sz="0" w:space="0" w:color="auto"/>
        <w:right w:val="none" w:sz="0" w:space="0" w:color="auto"/>
      </w:divBdr>
    </w:div>
    <w:div w:id="1816802355">
      <w:bodyDiv w:val="1"/>
      <w:marLeft w:val="0"/>
      <w:marRight w:val="0"/>
      <w:marTop w:val="0"/>
      <w:marBottom w:val="0"/>
      <w:divBdr>
        <w:top w:val="none" w:sz="0" w:space="0" w:color="auto"/>
        <w:left w:val="none" w:sz="0" w:space="0" w:color="auto"/>
        <w:bottom w:val="none" w:sz="0" w:space="0" w:color="auto"/>
        <w:right w:val="none" w:sz="0" w:space="0" w:color="auto"/>
      </w:divBdr>
    </w:div>
    <w:div w:id="1816875453">
      <w:bodyDiv w:val="1"/>
      <w:marLeft w:val="0"/>
      <w:marRight w:val="0"/>
      <w:marTop w:val="0"/>
      <w:marBottom w:val="0"/>
      <w:divBdr>
        <w:top w:val="none" w:sz="0" w:space="0" w:color="auto"/>
        <w:left w:val="none" w:sz="0" w:space="0" w:color="auto"/>
        <w:bottom w:val="none" w:sz="0" w:space="0" w:color="auto"/>
        <w:right w:val="none" w:sz="0" w:space="0" w:color="auto"/>
      </w:divBdr>
    </w:div>
    <w:div w:id="1818112547">
      <w:bodyDiv w:val="1"/>
      <w:marLeft w:val="0"/>
      <w:marRight w:val="0"/>
      <w:marTop w:val="0"/>
      <w:marBottom w:val="0"/>
      <w:divBdr>
        <w:top w:val="none" w:sz="0" w:space="0" w:color="auto"/>
        <w:left w:val="none" w:sz="0" w:space="0" w:color="auto"/>
        <w:bottom w:val="none" w:sz="0" w:space="0" w:color="auto"/>
        <w:right w:val="none" w:sz="0" w:space="0" w:color="auto"/>
      </w:divBdr>
    </w:div>
    <w:div w:id="1818644709">
      <w:bodyDiv w:val="1"/>
      <w:marLeft w:val="0"/>
      <w:marRight w:val="0"/>
      <w:marTop w:val="0"/>
      <w:marBottom w:val="0"/>
      <w:divBdr>
        <w:top w:val="none" w:sz="0" w:space="0" w:color="auto"/>
        <w:left w:val="none" w:sz="0" w:space="0" w:color="auto"/>
        <w:bottom w:val="none" w:sz="0" w:space="0" w:color="auto"/>
        <w:right w:val="none" w:sz="0" w:space="0" w:color="auto"/>
      </w:divBdr>
    </w:div>
    <w:div w:id="1830094532">
      <w:bodyDiv w:val="1"/>
      <w:marLeft w:val="0"/>
      <w:marRight w:val="0"/>
      <w:marTop w:val="0"/>
      <w:marBottom w:val="0"/>
      <w:divBdr>
        <w:top w:val="none" w:sz="0" w:space="0" w:color="auto"/>
        <w:left w:val="none" w:sz="0" w:space="0" w:color="auto"/>
        <w:bottom w:val="none" w:sz="0" w:space="0" w:color="auto"/>
        <w:right w:val="none" w:sz="0" w:space="0" w:color="auto"/>
      </w:divBdr>
    </w:div>
    <w:div w:id="1834563623">
      <w:bodyDiv w:val="1"/>
      <w:marLeft w:val="0"/>
      <w:marRight w:val="0"/>
      <w:marTop w:val="0"/>
      <w:marBottom w:val="0"/>
      <w:divBdr>
        <w:top w:val="none" w:sz="0" w:space="0" w:color="auto"/>
        <w:left w:val="none" w:sz="0" w:space="0" w:color="auto"/>
        <w:bottom w:val="none" w:sz="0" w:space="0" w:color="auto"/>
        <w:right w:val="none" w:sz="0" w:space="0" w:color="auto"/>
      </w:divBdr>
    </w:div>
    <w:div w:id="1836142688">
      <w:bodyDiv w:val="1"/>
      <w:marLeft w:val="0"/>
      <w:marRight w:val="0"/>
      <w:marTop w:val="0"/>
      <w:marBottom w:val="0"/>
      <w:divBdr>
        <w:top w:val="none" w:sz="0" w:space="0" w:color="auto"/>
        <w:left w:val="none" w:sz="0" w:space="0" w:color="auto"/>
        <w:bottom w:val="none" w:sz="0" w:space="0" w:color="auto"/>
        <w:right w:val="none" w:sz="0" w:space="0" w:color="auto"/>
      </w:divBdr>
    </w:div>
    <w:div w:id="1856728923">
      <w:bodyDiv w:val="1"/>
      <w:marLeft w:val="0"/>
      <w:marRight w:val="0"/>
      <w:marTop w:val="0"/>
      <w:marBottom w:val="0"/>
      <w:divBdr>
        <w:top w:val="none" w:sz="0" w:space="0" w:color="auto"/>
        <w:left w:val="none" w:sz="0" w:space="0" w:color="auto"/>
        <w:bottom w:val="none" w:sz="0" w:space="0" w:color="auto"/>
        <w:right w:val="none" w:sz="0" w:space="0" w:color="auto"/>
      </w:divBdr>
    </w:div>
    <w:div w:id="1856919418">
      <w:bodyDiv w:val="1"/>
      <w:marLeft w:val="0"/>
      <w:marRight w:val="0"/>
      <w:marTop w:val="0"/>
      <w:marBottom w:val="0"/>
      <w:divBdr>
        <w:top w:val="none" w:sz="0" w:space="0" w:color="auto"/>
        <w:left w:val="none" w:sz="0" w:space="0" w:color="auto"/>
        <w:bottom w:val="none" w:sz="0" w:space="0" w:color="auto"/>
        <w:right w:val="none" w:sz="0" w:space="0" w:color="auto"/>
      </w:divBdr>
    </w:div>
    <w:div w:id="1879389474">
      <w:bodyDiv w:val="1"/>
      <w:marLeft w:val="0"/>
      <w:marRight w:val="0"/>
      <w:marTop w:val="0"/>
      <w:marBottom w:val="0"/>
      <w:divBdr>
        <w:top w:val="none" w:sz="0" w:space="0" w:color="auto"/>
        <w:left w:val="none" w:sz="0" w:space="0" w:color="auto"/>
        <w:bottom w:val="none" w:sz="0" w:space="0" w:color="auto"/>
        <w:right w:val="none" w:sz="0" w:space="0" w:color="auto"/>
      </w:divBdr>
    </w:div>
    <w:div w:id="1904560296">
      <w:bodyDiv w:val="1"/>
      <w:marLeft w:val="0"/>
      <w:marRight w:val="0"/>
      <w:marTop w:val="0"/>
      <w:marBottom w:val="0"/>
      <w:divBdr>
        <w:top w:val="none" w:sz="0" w:space="0" w:color="auto"/>
        <w:left w:val="none" w:sz="0" w:space="0" w:color="auto"/>
        <w:bottom w:val="none" w:sz="0" w:space="0" w:color="auto"/>
        <w:right w:val="none" w:sz="0" w:space="0" w:color="auto"/>
      </w:divBdr>
    </w:div>
    <w:div w:id="1915431016">
      <w:bodyDiv w:val="1"/>
      <w:marLeft w:val="0"/>
      <w:marRight w:val="0"/>
      <w:marTop w:val="0"/>
      <w:marBottom w:val="0"/>
      <w:divBdr>
        <w:top w:val="none" w:sz="0" w:space="0" w:color="auto"/>
        <w:left w:val="none" w:sz="0" w:space="0" w:color="auto"/>
        <w:bottom w:val="none" w:sz="0" w:space="0" w:color="auto"/>
        <w:right w:val="none" w:sz="0" w:space="0" w:color="auto"/>
      </w:divBdr>
    </w:div>
    <w:div w:id="1936207861">
      <w:bodyDiv w:val="1"/>
      <w:marLeft w:val="0"/>
      <w:marRight w:val="0"/>
      <w:marTop w:val="0"/>
      <w:marBottom w:val="0"/>
      <w:divBdr>
        <w:top w:val="none" w:sz="0" w:space="0" w:color="auto"/>
        <w:left w:val="none" w:sz="0" w:space="0" w:color="auto"/>
        <w:bottom w:val="none" w:sz="0" w:space="0" w:color="auto"/>
        <w:right w:val="none" w:sz="0" w:space="0" w:color="auto"/>
      </w:divBdr>
    </w:div>
    <w:div w:id="1947350627">
      <w:bodyDiv w:val="1"/>
      <w:marLeft w:val="0"/>
      <w:marRight w:val="0"/>
      <w:marTop w:val="0"/>
      <w:marBottom w:val="0"/>
      <w:divBdr>
        <w:top w:val="none" w:sz="0" w:space="0" w:color="auto"/>
        <w:left w:val="none" w:sz="0" w:space="0" w:color="auto"/>
        <w:bottom w:val="none" w:sz="0" w:space="0" w:color="auto"/>
        <w:right w:val="none" w:sz="0" w:space="0" w:color="auto"/>
      </w:divBdr>
    </w:div>
    <w:div w:id="1958028301">
      <w:bodyDiv w:val="1"/>
      <w:marLeft w:val="0"/>
      <w:marRight w:val="0"/>
      <w:marTop w:val="0"/>
      <w:marBottom w:val="0"/>
      <w:divBdr>
        <w:top w:val="none" w:sz="0" w:space="0" w:color="auto"/>
        <w:left w:val="none" w:sz="0" w:space="0" w:color="auto"/>
        <w:bottom w:val="none" w:sz="0" w:space="0" w:color="auto"/>
        <w:right w:val="none" w:sz="0" w:space="0" w:color="auto"/>
      </w:divBdr>
    </w:div>
    <w:div w:id="1962879849">
      <w:bodyDiv w:val="1"/>
      <w:marLeft w:val="0"/>
      <w:marRight w:val="0"/>
      <w:marTop w:val="0"/>
      <w:marBottom w:val="0"/>
      <w:divBdr>
        <w:top w:val="none" w:sz="0" w:space="0" w:color="auto"/>
        <w:left w:val="none" w:sz="0" w:space="0" w:color="auto"/>
        <w:bottom w:val="none" w:sz="0" w:space="0" w:color="auto"/>
        <w:right w:val="none" w:sz="0" w:space="0" w:color="auto"/>
      </w:divBdr>
    </w:div>
    <w:div w:id="1987314241">
      <w:bodyDiv w:val="1"/>
      <w:marLeft w:val="0"/>
      <w:marRight w:val="0"/>
      <w:marTop w:val="0"/>
      <w:marBottom w:val="0"/>
      <w:divBdr>
        <w:top w:val="none" w:sz="0" w:space="0" w:color="auto"/>
        <w:left w:val="none" w:sz="0" w:space="0" w:color="auto"/>
        <w:bottom w:val="none" w:sz="0" w:space="0" w:color="auto"/>
        <w:right w:val="none" w:sz="0" w:space="0" w:color="auto"/>
      </w:divBdr>
    </w:div>
    <w:div w:id="1997225599">
      <w:bodyDiv w:val="1"/>
      <w:marLeft w:val="0"/>
      <w:marRight w:val="0"/>
      <w:marTop w:val="0"/>
      <w:marBottom w:val="0"/>
      <w:divBdr>
        <w:top w:val="none" w:sz="0" w:space="0" w:color="auto"/>
        <w:left w:val="none" w:sz="0" w:space="0" w:color="auto"/>
        <w:bottom w:val="none" w:sz="0" w:space="0" w:color="auto"/>
        <w:right w:val="none" w:sz="0" w:space="0" w:color="auto"/>
      </w:divBdr>
    </w:div>
    <w:div w:id="1998026153">
      <w:bodyDiv w:val="1"/>
      <w:marLeft w:val="0"/>
      <w:marRight w:val="0"/>
      <w:marTop w:val="0"/>
      <w:marBottom w:val="0"/>
      <w:divBdr>
        <w:top w:val="none" w:sz="0" w:space="0" w:color="auto"/>
        <w:left w:val="none" w:sz="0" w:space="0" w:color="auto"/>
        <w:bottom w:val="none" w:sz="0" w:space="0" w:color="auto"/>
        <w:right w:val="none" w:sz="0" w:space="0" w:color="auto"/>
      </w:divBdr>
    </w:div>
    <w:div w:id="2024279393">
      <w:bodyDiv w:val="1"/>
      <w:marLeft w:val="0"/>
      <w:marRight w:val="0"/>
      <w:marTop w:val="0"/>
      <w:marBottom w:val="0"/>
      <w:divBdr>
        <w:top w:val="none" w:sz="0" w:space="0" w:color="auto"/>
        <w:left w:val="none" w:sz="0" w:space="0" w:color="auto"/>
        <w:bottom w:val="none" w:sz="0" w:space="0" w:color="auto"/>
        <w:right w:val="none" w:sz="0" w:space="0" w:color="auto"/>
      </w:divBdr>
    </w:div>
    <w:div w:id="2025939444">
      <w:bodyDiv w:val="1"/>
      <w:marLeft w:val="0"/>
      <w:marRight w:val="0"/>
      <w:marTop w:val="0"/>
      <w:marBottom w:val="0"/>
      <w:divBdr>
        <w:top w:val="none" w:sz="0" w:space="0" w:color="auto"/>
        <w:left w:val="none" w:sz="0" w:space="0" w:color="auto"/>
        <w:bottom w:val="none" w:sz="0" w:space="0" w:color="auto"/>
        <w:right w:val="none" w:sz="0" w:space="0" w:color="auto"/>
      </w:divBdr>
    </w:div>
    <w:div w:id="2032608299">
      <w:bodyDiv w:val="1"/>
      <w:marLeft w:val="0"/>
      <w:marRight w:val="0"/>
      <w:marTop w:val="0"/>
      <w:marBottom w:val="0"/>
      <w:divBdr>
        <w:top w:val="none" w:sz="0" w:space="0" w:color="auto"/>
        <w:left w:val="none" w:sz="0" w:space="0" w:color="auto"/>
        <w:bottom w:val="none" w:sz="0" w:space="0" w:color="auto"/>
        <w:right w:val="none" w:sz="0" w:space="0" w:color="auto"/>
      </w:divBdr>
    </w:div>
    <w:div w:id="2036343787">
      <w:bodyDiv w:val="1"/>
      <w:marLeft w:val="0"/>
      <w:marRight w:val="0"/>
      <w:marTop w:val="0"/>
      <w:marBottom w:val="0"/>
      <w:divBdr>
        <w:top w:val="none" w:sz="0" w:space="0" w:color="auto"/>
        <w:left w:val="none" w:sz="0" w:space="0" w:color="auto"/>
        <w:bottom w:val="none" w:sz="0" w:space="0" w:color="auto"/>
        <w:right w:val="none" w:sz="0" w:space="0" w:color="auto"/>
      </w:divBdr>
    </w:div>
    <w:div w:id="2037080724">
      <w:bodyDiv w:val="1"/>
      <w:marLeft w:val="0"/>
      <w:marRight w:val="0"/>
      <w:marTop w:val="0"/>
      <w:marBottom w:val="0"/>
      <w:divBdr>
        <w:top w:val="none" w:sz="0" w:space="0" w:color="auto"/>
        <w:left w:val="none" w:sz="0" w:space="0" w:color="auto"/>
        <w:bottom w:val="none" w:sz="0" w:space="0" w:color="auto"/>
        <w:right w:val="none" w:sz="0" w:space="0" w:color="auto"/>
      </w:divBdr>
    </w:div>
    <w:div w:id="2041124290">
      <w:bodyDiv w:val="1"/>
      <w:marLeft w:val="0"/>
      <w:marRight w:val="0"/>
      <w:marTop w:val="0"/>
      <w:marBottom w:val="0"/>
      <w:divBdr>
        <w:top w:val="none" w:sz="0" w:space="0" w:color="auto"/>
        <w:left w:val="none" w:sz="0" w:space="0" w:color="auto"/>
        <w:bottom w:val="none" w:sz="0" w:space="0" w:color="auto"/>
        <w:right w:val="none" w:sz="0" w:space="0" w:color="auto"/>
      </w:divBdr>
    </w:div>
    <w:div w:id="2046712483">
      <w:bodyDiv w:val="1"/>
      <w:marLeft w:val="0"/>
      <w:marRight w:val="0"/>
      <w:marTop w:val="0"/>
      <w:marBottom w:val="0"/>
      <w:divBdr>
        <w:top w:val="none" w:sz="0" w:space="0" w:color="auto"/>
        <w:left w:val="none" w:sz="0" w:space="0" w:color="auto"/>
        <w:bottom w:val="none" w:sz="0" w:space="0" w:color="auto"/>
        <w:right w:val="none" w:sz="0" w:space="0" w:color="auto"/>
      </w:divBdr>
    </w:div>
    <w:div w:id="2050833678">
      <w:bodyDiv w:val="1"/>
      <w:marLeft w:val="0"/>
      <w:marRight w:val="0"/>
      <w:marTop w:val="0"/>
      <w:marBottom w:val="0"/>
      <w:divBdr>
        <w:top w:val="none" w:sz="0" w:space="0" w:color="auto"/>
        <w:left w:val="none" w:sz="0" w:space="0" w:color="auto"/>
        <w:bottom w:val="none" w:sz="0" w:space="0" w:color="auto"/>
        <w:right w:val="none" w:sz="0" w:space="0" w:color="auto"/>
      </w:divBdr>
    </w:div>
    <w:div w:id="2055882612">
      <w:bodyDiv w:val="1"/>
      <w:marLeft w:val="0"/>
      <w:marRight w:val="0"/>
      <w:marTop w:val="0"/>
      <w:marBottom w:val="0"/>
      <w:divBdr>
        <w:top w:val="none" w:sz="0" w:space="0" w:color="auto"/>
        <w:left w:val="none" w:sz="0" w:space="0" w:color="auto"/>
        <w:bottom w:val="none" w:sz="0" w:space="0" w:color="auto"/>
        <w:right w:val="none" w:sz="0" w:space="0" w:color="auto"/>
      </w:divBdr>
    </w:div>
    <w:div w:id="2065714881">
      <w:bodyDiv w:val="1"/>
      <w:marLeft w:val="0"/>
      <w:marRight w:val="0"/>
      <w:marTop w:val="0"/>
      <w:marBottom w:val="0"/>
      <w:divBdr>
        <w:top w:val="none" w:sz="0" w:space="0" w:color="auto"/>
        <w:left w:val="none" w:sz="0" w:space="0" w:color="auto"/>
        <w:bottom w:val="none" w:sz="0" w:space="0" w:color="auto"/>
        <w:right w:val="none" w:sz="0" w:space="0" w:color="auto"/>
      </w:divBdr>
    </w:div>
    <w:div w:id="2080402156">
      <w:bodyDiv w:val="1"/>
      <w:marLeft w:val="0"/>
      <w:marRight w:val="0"/>
      <w:marTop w:val="0"/>
      <w:marBottom w:val="0"/>
      <w:divBdr>
        <w:top w:val="none" w:sz="0" w:space="0" w:color="auto"/>
        <w:left w:val="none" w:sz="0" w:space="0" w:color="auto"/>
        <w:bottom w:val="none" w:sz="0" w:space="0" w:color="auto"/>
        <w:right w:val="none" w:sz="0" w:space="0" w:color="auto"/>
      </w:divBdr>
    </w:div>
    <w:div w:id="2081637857">
      <w:bodyDiv w:val="1"/>
      <w:marLeft w:val="0"/>
      <w:marRight w:val="0"/>
      <w:marTop w:val="0"/>
      <w:marBottom w:val="0"/>
      <w:divBdr>
        <w:top w:val="none" w:sz="0" w:space="0" w:color="auto"/>
        <w:left w:val="none" w:sz="0" w:space="0" w:color="auto"/>
        <w:bottom w:val="none" w:sz="0" w:space="0" w:color="auto"/>
        <w:right w:val="none" w:sz="0" w:space="0" w:color="auto"/>
      </w:divBdr>
    </w:div>
    <w:div w:id="2087796165">
      <w:bodyDiv w:val="1"/>
      <w:marLeft w:val="0"/>
      <w:marRight w:val="0"/>
      <w:marTop w:val="0"/>
      <w:marBottom w:val="0"/>
      <w:divBdr>
        <w:top w:val="none" w:sz="0" w:space="0" w:color="auto"/>
        <w:left w:val="none" w:sz="0" w:space="0" w:color="auto"/>
        <w:bottom w:val="none" w:sz="0" w:space="0" w:color="auto"/>
        <w:right w:val="none" w:sz="0" w:space="0" w:color="auto"/>
      </w:divBdr>
    </w:div>
    <w:div w:id="2088532669">
      <w:bodyDiv w:val="1"/>
      <w:marLeft w:val="0"/>
      <w:marRight w:val="0"/>
      <w:marTop w:val="0"/>
      <w:marBottom w:val="0"/>
      <w:divBdr>
        <w:top w:val="none" w:sz="0" w:space="0" w:color="auto"/>
        <w:left w:val="none" w:sz="0" w:space="0" w:color="auto"/>
        <w:bottom w:val="none" w:sz="0" w:space="0" w:color="auto"/>
        <w:right w:val="none" w:sz="0" w:space="0" w:color="auto"/>
      </w:divBdr>
    </w:div>
    <w:div w:id="2096634721">
      <w:bodyDiv w:val="1"/>
      <w:marLeft w:val="0"/>
      <w:marRight w:val="0"/>
      <w:marTop w:val="0"/>
      <w:marBottom w:val="0"/>
      <w:divBdr>
        <w:top w:val="none" w:sz="0" w:space="0" w:color="auto"/>
        <w:left w:val="none" w:sz="0" w:space="0" w:color="auto"/>
        <w:bottom w:val="none" w:sz="0" w:space="0" w:color="auto"/>
        <w:right w:val="none" w:sz="0" w:space="0" w:color="auto"/>
      </w:divBdr>
    </w:div>
    <w:div w:id="2110001652">
      <w:bodyDiv w:val="1"/>
      <w:marLeft w:val="0"/>
      <w:marRight w:val="0"/>
      <w:marTop w:val="0"/>
      <w:marBottom w:val="0"/>
      <w:divBdr>
        <w:top w:val="none" w:sz="0" w:space="0" w:color="auto"/>
        <w:left w:val="none" w:sz="0" w:space="0" w:color="auto"/>
        <w:bottom w:val="none" w:sz="0" w:space="0" w:color="auto"/>
        <w:right w:val="none" w:sz="0" w:space="0" w:color="auto"/>
      </w:divBdr>
    </w:div>
    <w:div w:id="2110151738">
      <w:bodyDiv w:val="1"/>
      <w:marLeft w:val="0"/>
      <w:marRight w:val="0"/>
      <w:marTop w:val="0"/>
      <w:marBottom w:val="0"/>
      <w:divBdr>
        <w:top w:val="none" w:sz="0" w:space="0" w:color="auto"/>
        <w:left w:val="none" w:sz="0" w:space="0" w:color="auto"/>
        <w:bottom w:val="none" w:sz="0" w:space="0" w:color="auto"/>
        <w:right w:val="none" w:sz="0" w:space="0" w:color="auto"/>
      </w:divBdr>
    </w:div>
    <w:div w:id="2115205231">
      <w:bodyDiv w:val="1"/>
      <w:marLeft w:val="0"/>
      <w:marRight w:val="0"/>
      <w:marTop w:val="0"/>
      <w:marBottom w:val="0"/>
      <w:divBdr>
        <w:top w:val="none" w:sz="0" w:space="0" w:color="auto"/>
        <w:left w:val="none" w:sz="0" w:space="0" w:color="auto"/>
        <w:bottom w:val="none" w:sz="0" w:space="0" w:color="auto"/>
        <w:right w:val="none" w:sz="0" w:space="0" w:color="auto"/>
      </w:divBdr>
    </w:div>
    <w:div w:id="2130201160">
      <w:bodyDiv w:val="1"/>
      <w:marLeft w:val="0"/>
      <w:marRight w:val="0"/>
      <w:marTop w:val="0"/>
      <w:marBottom w:val="0"/>
      <w:divBdr>
        <w:top w:val="none" w:sz="0" w:space="0" w:color="auto"/>
        <w:left w:val="none" w:sz="0" w:space="0" w:color="auto"/>
        <w:bottom w:val="none" w:sz="0" w:space="0" w:color="auto"/>
        <w:right w:val="none" w:sz="0" w:space="0" w:color="auto"/>
      </w:divBdr>
    </w:div>
    <w:div w:id="2130854145">
      <w:bodyDiv w:val="1"/>
      <w:marLeft w:val="0"/>
      <w:marRight w:val="0"/>
      <w:marTop w:val="0"/>
      <w:marBottom w:val="0"/>
      <w:divBdr>
        <w:top w:val="none" w:sz="0" w:space="0" w:color="auto"/>
        <w:left w:val="none" w:sz="0" w:space="0" w:color="auto"/>
        <w:bottom w:val="none" w:sz="0" w:space="0" w:color="auto"/>
        <w:right w:val="none" w:sz="0" w:space="0" w:color="auto"/>
      </w:divBdr>
    </w:div>
    <w:div w:id="2135245017">
      <w:bodyDiv w:val="1"/>
      <w:marLeft w:val="0"/>
      <w:marRight w:val="0"/>
      <w:marTop w:val="0"/>
      <w:marBottom w:val="0"/>
      <w:divBdr>
        <w:top w:val="none" w:sz="0" w:space="0" w:color="auto"/>
        <w:left w:val="none" w:sz="0" w:space="0" w:color="auto"/>
        <w:bottom w:val="none" w:sz="0" w:space="0" w:color="auto"/>
        <w:right w:val="none" w:sz="0" w:space="0" w:color="auto"/>
      </w:divBdr>
    </w:div>
    <w:div w:id="2143302555">
      <w:bodyDiv w:val="1"/>
      <w:marLeft w:val="0"/>
      <w:marRight w:val="0"/>
      <w:marTop w:val="0"/>
      <w:marBottom w:val="0"/>
      <w:divBdr>
        <w:top w:val="none" w:sz="0" w:space="0" w:color="auto"/>
        <w:left w:val="none" w:sz="0" w:space="0" w:color="auto"/>
        <w:bottom w:val="none" w:sz="0" w:space="0" w:color="auto"/>
        <w:right w:val="none" w:sz="0" w:space="0" w:color="auto"/>
      </w:divBdr>
    </w:div>
    <w:div w:id="2144344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mailto:licitacao@tanabi.sp.gov.br" TargetMode="External"/><Relationship Id="rId3" Type="http://schemas.openxmlformats.org/officeDocument/2006/relationships/settings" Target="settings.xml"/><Relationship Id="rId21" Type="http://schemas.openxmlformats.org/officeDocument/2006/relationships/hyperlink" Target="https://www.gov.br/economia/pt-br/assuntos/drei/legislacao/arquivos/legislacoes-federais/indrei772020.pdf" TargetMode="External"/><Relationship Id="rId7" Type="http://schemas.openxmlformats.org/officeDocument/2006/relationships/hyperlink" Target="http://www.planalto.gov.br/ccivil_03/_ato2019-2022/2021/lei/L14133.htm"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portalcompras.tanabi.sp.gov.br" TargetMode="External"/><Relationship Id="rId20" Type="http://schemas.openxmlformats.org/officeDocument/2006/relationships/hyperlink" Target="https://www.gov.br/empresas-e-negocios/pt-br/empreendedo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_ato2019-2022/2021/lei/L14133.htm"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eader" Target="header1.xml"/><Relationship Id="rId10" Type="http://schemas.openxmlformats.org/officeDocument/2006/relationships/hyperlink" Target="https://www.planalto.gov.br/ccivil_03/constituicao/constituicaocompilado.htm" TargetMode="External"/><Relationship Id="rId19" Type="http://schemas.openxmlformats.org/officeDocument/2006/relationships/hyperlink" Target="http://portalcompras.tanabi.sp.gov.br" TargetMode="External"/><Relationship Id="rId4" Type="http://schemas.openxmlformats.org/officeDocument/2006/relationships/webSettings" Target="webSettings.xml"/><Relationship Id="rId9" Type="http://schemas.openxmlformats.org/officeDocument/2006/relationships/hyperlink" Target="https://www.planalto.gov.br/ccivil_03/constituicao/constituicaocompilado.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leis/l5764.htm"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licitacao@tanabi.sp.gov.br" TargetMode="External"/><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Modelos\Timbrado.dot"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Timbrado</Template>
  <TotalTime>1</TotalTime>
  <Pages>35</Pages>
  <Words>13635</Words>
  <Characters>82624</Characters>
  <Application>Microsoft Office Word</Application>
  <DocSecurity>0</DocSecurity>
  <Lines>688</Lines>
  <Paragraphs>192</Paragraphs>
  <ScaleCrop>false</ScaleCrop>
  <HeadingPairs>
    <vt:vector size="2" baseType="variant">
      <vt:variant>
        <vt:lpstr>Título</vt:lpstr>
      </vt:variant>
      <vt:variant>
        <vt:i4>1</vt:i4>
      </vt:variant>
    </vt:vector>
  </HeadingPairs>
  <TitlesOfParts>
    <vt:vector size="1" baseType="lpstr">
      <vt:lpstr>Concorrência Eletrônica – Permissão Onerosa para Trenzinho da Alegria – Versão Corrigida</vt:lpstr>
    </vt:vector>
  </TitlesOfParts>
  <Company>*****</Company>
  <LinksUpToDate>false</LinksUpToDate>
  <CharactersWithSpaces>96067</CharactersWithSpaces>
  <SharedDoc>false</SharedDoc>
  <HLinks>
    <vt:vector size="6" baseType="variant">
      <vt:variant>
        <vt:i4>4194431</vt:i4>
      </vt:variant>
      <vt:variant>
        <vt:i4>0</vt:i4>
      </vt:variant>
      <vt:variant>
        <vt:i4>0</vt:i4>
      </vt:variant>
      <vt:variant>
        <vt:i4>5</vt:i4>
      </vt:variant>
      <vt:variant>
        <vt:lpwstr>mailto:licitacao@tanabi.sp.gov.br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Concorrência Eletrônica – Permissão Onerosa para Trenzinho da Alegria – Versão Corrigida</dc:title>
  <dc:subject>Correções jurídicas destacadas em vermelho</dc:subject>
  <dc:creator>Nideval Cesar Roveran</dc:creator>
  <dc:description>Documento revisado; campos entre colchetes e numeração/data XX devem ser preenchidos antes da publicação.</dc:description>
  <cp:lastModifiedBy>Keila Mara</cp:lastModifiedBy>
  <cp:revision>2</cp:revision>
  <cp:lastPrinted>2025-01-28T14:26:00Z</cp:lastPrinted>
  <dcterms:created xsi:type="dcterms:W3CDTF">2026-07-28T18:12:00Z</dcterms:created>
  <dcterms:modified xsi:type="dcterms:W3CDTF">2026-07-28T18:12:00Z</dcterms:modified>
</cp:coreProperties>
</file>