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NormalTable"/>
        <w:name w:val="Tabela1"/>
        <w:tabOrder w:val="0"/>
        <w:jc w:val="left"/>
        <w:tblInd w:w="108" w:type="dxa"/>
        <w:tblW w:w="8645" w:type="dxa"/>
        <w:tblLook w:val="0000" w:firstRow="0" w:lastRow="0" w:firstColumn="0" w:lastColumn="0" w:noHBand="0" w:noVBand="0"/>
      </w:tblPr>
      <w:tblGrid>
        <w:gridCol w:w="8645"/>
      </w:tblGrid>
      <w:tr>
        <w:trPr>
          <w:tblHeader w:val="0"/>
          <w:cantSplit w:val="0"/>
          <w:trHeight w:val="0" w:hRule="auto"/>
        </w:trPr>
        <w:tc>
          <w:tcPr>
            <w:tcW w:w="8645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17789522" protected="0"/>
          </w:tcPr>
          <w:p>
            <w:pPr>
              <w:spacing/>
              <w:jc w:val="center"/>
              <w:tabs defTabSz="708">
                <w:tab w:val="left" w:pos="450" w:leader="none"/>
                <w:tab w:val="left" w:pos="993" w:leader="none"/>
                <w:tab w:val="left" w:pos="1418" w:leader="none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COMPRAS E LICITAÇÃO</w:t>
            </w:r>
          </w:p>
          <w:p>
            <w:pPr>
              <w:spacing/>
              <w:jc w:val="center"/>
              <w:tabs defTabSz="708">
                <w:tab w:val="left" w:pos="180" w:leader="none"/>
                <w:tab w:val="left" w:pos="450" w:leader="none"/>
                <w:tab w:val="left" w:pos="993" w:leader="none"/>
                <w:tab w:val="left" w:pos="1418" w:leader="none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Rua Tiradentes, nº 253 - Cravinhos/SP</w:t>
            </w:r>
          </w:p>
          <w:p>
            <w:pPr>
              <w:spacing/>
              <w:jc w:val="center"/>
              <w:tabs defTabSz="708">
                <w:tab w:val="left" w:pos="180" w:leader="none"/>
                <w:tab w:val="left" w:pos="450" w:leader="none"/>
                <w:tab w:val="left" w:pos="993" w:leader="none"/>
                <w:tab w:val="left" w:pos="1418" w:leader="none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Fone: (016) 3951-9900 – Fax: (016) 3951-9900 - ramal 23</w:t>
              <w:tab/>
              <w:tab/>
              <w:t xml:space="preserve">                Site:</w:t>
            </w:r>
            <w:r>
              <w:rPr>
                <w:sz w:val="32"/>
                <w:szCs w:val="32"/>
                <w:u w:color="auto" w:val="single"/>
              </w:rPr>
              <w:t>www.cravinhos.sp.gov.br</w:t>
            </w:r>
            <w:r>
              <w:rPr>
                <w:sz w:val="32"/>
                <w:szCs w:val="32"/>
              </w:rPr>
            </w:r>
          </w:p>
        </w:tc>
      </w:tr>
    </w:tbl>
    <w:p>
      <w:pPr>
        <w:ind w:hanging="284"/>
        <w:spacing/>
        <w:jc w:val="center"/>
        <w:tabs defTabSz="708">
          <w:tab w:val="left" w:pos="993" w:leader="none"/>
          <w:tab w:val="left" w:pos="1418" w:leader="none"/>
        </w:tabs>
        <w:pBdr>
          <w:top w:val="nil" w:sz="0" w:space="3" w:color="000000" tmln="20, 20, 20, 0, 60"/>
          <w:left w:val="nil" w:sz="0" w:space="3" w:color="000000" tmln="20, 20, 20, 0, 60"/>
          <w:bottom w:val="single" w:sz="4" w:space="25" w:color="000000" tmln="10, 20, 20, 0, 500"/>
          <w:right w:val="nil" w:sz="0" w:space="3" w:color="000000" tmln="20, 20, 20, 0, 60"/>
          <w:between w:val="nil" w:sz="0" w:space="0" w:color="000000" tmln="20, 20, 20, 0, 0"/>
        </w:pBdr>
        <w:shd w:val="none"/>
        <w:rPr>
          <w:sz w:val="32"/>
          <w:szCs w:val="32"/>
        </w:rPr>
      </w:pPr>
      <w:r>
        <w:rPr>
          <w:sz w:val="32"/>
          <w:szCs w:val="32"/>
        </w:rPr>
      </w:r>
    </w:p>
    <w:p>
      <w:pPr>
        <w:ind w:hanging="284"/>
        <w:spacing/>
        <w:jc w:val="center"/>
        <w:tabs defTabSz="708">
          <w:tab w:val="left" w:pos="993" w:leader="none"/>
          <w:tab w:val="left" w:pos="1418" w:leader="none"/>
        </w:tabs>
        <w:pBdr>
          <w:top w:val="nil" w:sz="0" w:space="3" w:color="000000" tmln="20, 20, 20, 0, 60"/>
          <w:left w:val="nil" w:sz="0" w:space="3" w:color="000000" tmln="20, 20, 20, 0, 60"/>
          <w:bottom w:val="single" w:sz="4" w:space="25" w:color="000000" tmln="10, 20, 20, 0, 500"/>
          <w:right w:val="nil" w:sz="0" w:space="3" w:color="000000" tmln="20, 20, 20, 0, 60"/>
          <w:between w:val="nil" w:sz="0" w:space="0" w:color="000000" tmln="20, 20, 20, 0, 0"/>
        </w:pBdr>
        <w:shd w:val="none"/>
        <w:rPr>
          <w:sz w:val="32"/>
          <w:szCs w:val="32"/>
        </w:rPr>
      </w:pPr>
      <w:r>
        <w:rPr>
          <w:sz w:val="32"/>
          <w:szCs w:val="32"/>
        </w:rPr>
        <w:t>DISPENSA Nº 078/2024</w:t>
      </w:r>
    </w:p>
    <w:tbl>
      <w:tblPr>
        <w:tblStyle w:val="NormalTable"/>
        <w:name w:val="Tabela2"/>
        <w:tabOrder w:val="0"/>
        <w:jc w:val="left"/>
        <w:tblInd w:w="108" w:type="dxa"/>
        <w:tblW w:w="8678" w:type="dxa"/>
        <w:tblLook w:val="0000" w:firstRow="0" w:lastRow="0" w:firstColumn="0" w:lastColumn="0" w:noHBand="0" w:noVBand="0"/>
      </w:tblPr>
      <w:tblGrid>
        <w:gridCol w:w="8678"/>
      </w:tblGrid>
      <w:tr>
        <w:trPr>
          <w:tblHeader w:val="0"/>
          <w:cantSplit w:val="0"/>
          <w:trHeight w:val="4112" w:hRule="atLeast"/>
        </w:trPr>
        <w:tc>
          <w:tcPr>
            <w:tcW w:w="8678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17789522" protected="0"/>
          </w:tcPr>
          <w:p>
            <w:pPr>
              <w:ind w:hanging="284"/>
              <w:spacing/>
              <w:jc w:val="center"/>
              <w:tabs defTabSz="708">
                <w:tab w:val="left" w:pos="993" w:leader="none"/>
                <w:tab w:val="left" w:pos="1418" w:leader="none"/>
              </w:tabs>
              <w:pBdr>
                <w:top w:val="nil" w:sz="0" w:space="3" w:color="000000" tmln="20, 20, 20, 0, 60"/>
                <w:left w:val="nil" w:sz="0" w:space="3" w:color="000000" tmln="20, 20, 20, 0, 60"/>
                <w:bottom w:val="single" w:sz="4" w:space="25" w:color="000000" tmln="10, 20, 20, 0, 50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  <w:p>
            <w:pPr>
              <w:ind w:hanging="284"/>
              <w:spacing/>
              <w:jc w:val="center"/>
              <w:tabs defTabSz="708">
                <w:tab w:val="left" w:pos="993" w:leader="none"/>
                <w:tab w:val="left" w:pos="1418" w:leader="none"/>
              </w:tabs>
              <w:pBdr>
                <w:top w:val="nil" w:sz="0" w:space="3" w:color="000000" tmln="20, 20, 20, 0, 60"/>
                <w:left w:val="nil" w:sz="0" w:space="3" w:color="000000" tmln="20, 20, 20, 0, 60"/>
                <w:bottom w:val="single" w:sz="4" w:space="25" w:color="000000" tmln="10, 20, 20, 0, 50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DISPENSA N.º 078/2024</w:t>
            </w:r>
          </w:p>
          <w:p>
            <w:pPr>
              <w:ind w:hanging="284"/>
              <w:spacing/>
              <w:jc w:val="center"/>
              <w:tabs defTabSz="708">
                <w:tab w:val="left" w:pos="993" w:leader="none"/>
                <w:tab w:val="left" w:pos="1418" w:leader="none"/>
              </w:tabs>
              <w:pBdr>
                <w:top w:val="nil" w:sz="0" w:space="3" w:color="000000" tmln="20, 20, 20, 0, 60"/>
                <w:left w:val="nil" w:sz="0" w:space="3" w:color="000000" tmln="20, 20, 20, 0, 60"/>
                <w:bottom w:val="single" w:sz="4" w:space="25" w:color="000000" tmln="10, 20, 20, 0, 50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  <w:p>
            <w:pPr>
              <w:pStyle w:val="para1"/>
              <w:ind w:right="148"/>
              <w:spacing w:before="46" w:line="288" w:lineRule="auto"/>
              <w:jc w:val="both"/>
              <w:tabs defTabSz="708">
                <w:tab w:val="left" w:pos="671" w:leader="none"/>
                <w:tab w:val="left" w:pos="809" w:leader="none"/>
              </w:tabs>
              <w:rPr>
                <w:rFonts w:ascii="Arial" w:hAnsi="Arial" w:cs="Arial"/>
                <w:spacing w:val="183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OBJETO: Contratação de empresa  especializada</w:t>
            </w:r>
            <w:r>
              <w:rPr>
                <w:rFonts w:ascii="Arial" w:hAnsi="Arial" w:eastAsia="Arial" w:cs="Arial"/>
                <w:sz w:val="32"/>
                <w:szCs w:val="32"/>
              </w:rPr>
              <w:t xml:space="preserve"> em</w:t>
            </w:r>
            <w:r>
              <w:rPr>
                <w:rFonts w:ascii="Arial" w:hAnsi="Arial" w:cs="Arial"/>
                <w:sz w:val="32"/>
                <w:szCs w:val="32"/>
              </w:rPr>
              <w:t xml:space="preserve">  locação de Brinquedos Infláveis e Barracas de Pipoca e Algodão Doce para a Campanha de Vacinação, de</w:t>
            </w:r>
            <w:r/>
            <w:bookmarkStart w:id="0" w:name="2._DA_ESPECIFICAÇÃO_E_VALOR:"/>
            <w:bookmarkEnd w:id="0"/>
            <w:r/>
            <w:r>
              <w:rPr>
                <w:rFonts w:ascii="Arial" w:hAnsi="Arial" w:cs="Arial"/>
                <w:sz w:val="32"/>
                <w:szCs w:val="32"/>
              </w:rPr>
              <w:t xml:space="preserve"> acordo com as especificações</w:t>
            </w:r>
            <w:r>
              <w:rPr>
                <w:rFonts w:ascii="Arial" w:hAnsi="Arial" w:cs="Arial"/>
                <w:spacing w:val="1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técnicas</w:t>
            </w:r>
            <w:r>
              <w:rPr>
                <w:rFonts w:ascii="Arial" w:hAnsi="Arial" w:cs="Arial"/>
                <w:spacing w:val="-1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constantes neste</w:t>
            </w:r>
            <w:r>
              <w:rPr>
                <w:rFonts w:ascii="Arial" w:hAnsi="Arial" w:cs="Arial"/>
                <w:spacing w:val="-1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termo</w:t>
            </w:r>
            <w:r>
              <w:rPr>
                <w:rFonts w:ascii="Arial" w:hAnsi="Arial" w:cs="Arial"/>
                <w:spacing w:val="-1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de</w:t>
            </w:r>
            <w:r>
              <w:rPr>
                <w:rFonts w:ascii="Arial" w:hAnsi="Arial" w:cs="Arial"/>
                <w:spacing w:val="-1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referência. O termo de referência encontra-se à disposição no</w:t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 xml:space="preserve">Portal  </w:t>
            </w:r>
            <w:r>
              <w:rPr>
                <w:rStyle w:val="char1"/>
                <w:rFonts w:ascii="Arial" w:hAnsi="Arial" w:cs="Arial"/>
                <w:color w:val="auto"/>
                <w:spacing w:val="183"/>
                <w:sz w:val="32"/>
                <w:szCs w:val="32"/>
              </w:rPr>
              <w:t>ww.cravinhos.sp.gov.br epncp.gov.br.</w:t>
            </w:r>
            <w:r>
              <w:rPr>
                <w:rStyle w:val="char1"/>
                <w:rFonts w:ascii="Arial" w:hAnsi="Arial" w:cs="Arial"/>
                <w:color w:val="auto"/>
                <w:sz w:val="32"/>
                <w:szCs w:val="32"/>
              </w:rPr>
              <w:t xml:space="preserve">Entrega de abertura das propostas de 10/06/2024 até o dia: </w:t>
            </w:r>
            <w:r>
              <w:rPr>
                <w:rStyle w:val="char1"/>
                <w:rFonts w:ascii="Arial" w:hAnsi="Arial" w:cs="Arial"/>
                <w:color w:val="auto"/>
                <w:sz w:val="32"/>
                <w:szCs w:val="32"/>
              </w:rPr>
              <w:t xml:space="preserve">13/06/2024 </w:t>
            </w:r>
            <w:r>
              <w:rPr>
                <w:rStyle w:val="char1"/>
                <w:rFonts w:ascii="Arial" w:hAnsi="Arial" w:cs="Arial"/>
                <w:color w:val="auto"/>
                <w:sz w:val="32"/>
                <w:szCs w:val="32"/>
              </w:rPr>
              <w:t>às 23:</w:t>
            </w:r>
            <w:r>
              <w:rPr>
                <w:rStyle w:val="char1"/>
                <w:rFonts w:ascii="Arial" w:hAnsi="Arial" w:cs="Arial"/>
                <w:color w:val="auto"/>
                <w:sz w:val="32"/>
                <w:szCs w:val="32"/>
              </w:rPr>
              <w:t>59</w:t>
            </w:r>
            <w:r>
              <w:rPr>
                <w:rStyle w:val="char1"/>
                <w:rFonts w:ascii="Arial" w:hAnsi="Arial" w:cs="Arial"/>
                <w:color w:val="auto"/>
                <w:sz w:val="32"/>
                <w:szCs w:val="32"/>
              </w:rPr>
              <w:t xml:space="preserve"> </w:t>
            </w:r>
            <w:r>
              <w:rPr>
                <w:rStyle w:val="char1"/>
                <w:rFonts w:ascii="Arial" w:hAnsi="Arial" w:cs="Arial"/>
                <w:color w:val="auto"/>
                <w:sz w:val="32"/>
                <w:szCs w:val="32"/>
              </w:rPr>
              <w:t>horas pelo email: dispensalicitacao@cravinhos.sp.gov.br. Cravinhos, 10 de junho de 2024.(a) ITAMAR GOMES BUENO - PREFEITO MUNICIPAL DE CRAVINHOS.</w:t>
            </w:r>
            <w:r>
              <w:rPr>
                <w:rFonts w:ascii="Arial" w:hAnsi="Arial" w:cs="Arial"/>
                <w:spacing w:val="183"/>
                <w:sz w:val="32"/>
                <w:szCs w:val="32"/>
              </w:rPr>
            </w:r>
          </w:p>
          <w:p>
            <w:pPr>
              <w:spacing/>
              <w:jc w:val="both"/>
              <w:tabs defTabSz="708">
                <w:tab w:val="left" w:pos="993" w:leader="none"/>
                <w:tab w:val="left" w:pos="1418" w:leader="none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</w:tr>
    </w:tbl>
    <w:p>
      <w:r/>
    </w:p>
    <w:p>
      <w:r/>
    </w:p>
    <w:p>
      <w:r/>
    </w:p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40" w:w="11907"/>
      <w:pgMar w:left="1701" w:top="1418" w:right="1701" w:bottom="1418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Verdana">
    <w:panose1 w:val="020B0604030504040204"/>
    <w:charset w:val="00"/>
    <w:family w:val="swiss"/>
    <w:pitch w:val="default"/>
  </w:font>
  <w:font w:name="Calibri Light">
    <w:panose1 w:val="020F03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2"/>
    <w:tmLastPosCaret>
      <w:tmLastPosPgfIdx w:val="3"/>
      <w:tmLastPosIdx w:val="383"/>
    </w:tmLastPosCaret>
    <w:tmLastPosAnchor>
      <w:tmLastPosPgfIdx w:val="0"/>
      <w:tmLastPosIdx w:val="0"/>
    </w:tmLastPosAnchor>
    <w:tmLastPosTblRect w:left="0" w:top="0" w:right="0" w:bottom="0"/>
  </w:tmLastPos>
  <w:tmAppRevision w:date="1717789522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kern w:val="1"/>
        <w:sz w:val="22"/>
        <w:szCs w:val="22"/>
        <w:lang w:val="pt-br" w:eastAsia="zh-cn" w:bidi="ar-sa"/>
      </w:rPr>
    </w:rPrDefault>
    <w:pPrDefault>
      <w:pPr>
        <w:tabs defTabSz="708">
          <w:tab w:val="left" w:pos="1418" w:leader="none"/>
        </w:tabs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Times New Roman" w:cs="Arial"/>
      <w:sz w:val="20"/>
      <w:szCs w:val="20"/>
    </w:rPr>
  </w:style>
  <w:style w:type="paragraph" w:styleId="para1">
    <w:name w:val="Body Text"/>
    <w:qFormat/>
    <w:basedOn w:val="para0"/>
    <w:pPr>
      <w:widowControl w:val="0"/>
      <w:tabs defTabSz="708">
        <w:tab w:val="clear" w:pos="1418" w:leader="none"/>
      </w:tabs>
    </w:pPr>
    <w:rPr>
      <w:rFonts w:ascii="Verdana" w:hAnsi="Verdana" w:eastAsia="Verdana" w:cs="Verdana"/>
      <w:lang w:val="pt-pt"/>
    </w:rPr>
  </w:style>
  <w:style w:type="character" w:styleId="char0" w:default="1">
    <w:name w:val="Default Paragraph Font"/>
  </w:style>
  <w:style w:type="character" w:styleId="char1">
    <w:name w:val="Hyperlink"/>
    <w:basedOn w:val="char0"/>
    <w:rPr>
      <w:color w:val="0563c1"/>
      <w:u w:color="auto" w:val="single"/>
    </w:rPr>
  </w:style>
  <w:style w:type="character" w:styleId="char2" w:customStyle="1">
    <w:name w:val="Corpo de texto Char"/>
    <w:basedOn w:val="char0"/>
    <w:rPr>
      <w:rFonts w:ascii="Verdana" w:hAnsi="Verdana" w:eastAsia="Verdana" w:cs="Verdana"/>
      <w:kern w:val="0"/>
      <w:sz w:val="20"/>
      <w:szCs w:val="20"/>
      <w:lang w:val="pt-pt" w:eastAsia="zh-cn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kern w:val="1"/>
        <w:sz w:val="22"/>
        <w:szCs w:val="22"/>
        <w:lang w:val="pt-br" w:eastAsia="zh-cn" w:bidi="ar-sa"/>
      </w:rPr>
    </w:rPrDefault>
    <w:pPrDefault>
      <w:pPr>
        <w:tabs defTabSz="708">
          <w:tab w:val="left" w:pos="1418" w:leader="none"/>
        </w:tabs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Times New Roman" w:cs="Arial"/>
      <w:sz w:val="20"/>
      <w:szCs w:val="20"/>
    </w:rPr>
  </w:style>
  <w:style w:type="paragraph" w:styleId="para1">
    <w:name w:val="Body Text"/>
    <w:qFormat/>
    <w:basedOn w:val="para0"/>
    <w:pPr>
      <w:widowControl w:val="0"/>
      <w:tabs defTabSz="708">
        <w:tab w:val="clear" w:pos="1418" w:leader="none"/>
      </w:tabs>
    </w:pPr>
    <w:rPr>
      <w:rFonts w:ascii="Verdana" w:hAnsi="Verdana" w:eastAsia="Verdana" w:cs="Verdana"/>
      <w:lang w:val="pt-pt"/>
    </w:rPr>
  </w:style>
  <w:style w:type="character" w:styleId="char0" w:default="1">
    <w:name w:val="Default Paragraph Font"/>
  </w:style>
  <w:style w:type="character" w:styleId="char1">
    <w:name w:val="Hyperlink"/>
    <w:basedOn w:val="char0"/>
    <w:rPr>
      <w:color w:val="0563c1"/>
      <w:u w:color="auto" w:val="single"/>
    </w:rPr>
  </w:style>
  <w:style w:type="character" w:styleId="char2" w:customStyle="1">
    <w:name w:val="Corpo de texto Char"/>
    <w:basedOn w:val="char0"/>
    <w:rPr>
      <w:rFonts w:ascii="Verdana" w:hAnsi="Verdana" w:eastAsia="Verdana" w:cs="Verdana"/>
      <w:kern w:val="0"/>
      <w:sz w:val="20"/>
      <w:szCs w:val="20"/>
      <w:lang w:val="pt-pt" w:eastAsia="zh-cn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Arial"/>
        <a:ea typeface="Times New Roman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Camara Braz</dc:creator>
  <cp:keywords/>
  <dc:description/>
  <cp:lastModifiedBy/>
  <cp:revision>7</cp:revision>
  <dcterms:created xsi:type="dcterms:W3CDTF">2024-03-08T09:51:00Z</dcterms:created>
  <dcterms:modified xsi:type="dcterms:W3CDTF">2024-06-07T19:45:22Z</dcterms:modified>
</cp:coreProperties>
</file>