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NormalTable"/>
        <w:name w:val="Tabela1"/>
        <w:tabOrder w:val="0"/>
        <w:jc w:val="left"/>
        <w:tblInd w:w="108" w:type="dxa"/>
        <w:tblW w:w="8645" w:type="dxa"/>
        <w:tblLook w:val="0000" w:firstRow="0" w:lastRow="0" w:firstColumn="0" w:lastColumn="0" w:noHBand="0" w:noVBand="0"/>
      </w:tblPr>
      <w:tblGrid>
        <w:gridCol w:w="8645"/>
      </w:tblGrid>
      <w:tr>
        <w:trPr>
          <w:tblHeader w:val="0"/>
          <w:cantSplit w:val="0"/>
          <w:trHeight w:val="0" w:hRule="auto"/>
        </w:trPr>
        <w:tc>
          <w:tcPr>
            <w:tcW w:w="8645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27110503" protected="0"/>
          </w:tcPr>
          <w:p>
            <w:pPr>
              <w:spacing/>
              <w:jc w:val="center"/>
              <w:tabs defTabSz="708">
                <w:tab w:val="left" w:pos="450" w:leader="none"/>
                <w:tab w:val="left" w:pos="993" w:leader="none"/>
                <w:tab w:val="left" w:pos="1418" w:leader="none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COMPRAS E LICITAÇÃO</w:t>
            </w:r>
          </w:p>
          <w:p>
            <w:pPr>
              <w:spacing/>
              <w:jc w:val="center"/>
              <w:tabs defTabSz="708">
                <w:tab w:val="left" w:pos="180" w:leader="none"/>
                <w:tab w:val="left" w:pos="450" w:leader="none"/>
                <w:tab w:val="left" w:pos="993" w:leader="none"/>
                <w:tab w:val="left" w:pos="1418" w:leader="none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Rua Tiradentes, nº 253 - Cravinhos/SP</w:t>
            </w:r>
          </w:p>
          <w:p>
            <w:pPr>
              <w:spacing/>
              <w:jc w:val="center"/>
              <w:tabs defTabSz="708">
                <w:tab w:val="left" w:pos="180" w:leader="none"/>
                <w:tab w:val="left" w:pos="450" w:leader="none"/>
                <w:tab w:val="left" w:pos="993" w:leader="none"/>
                <w:tab w:val="left" w:pos="1418" w:leader="none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Fone: (016) 3951-9900 – Fax: (016) 3951-9900 - ramal 23</w:t>
              <w:tab/>
              <w:tab/>
              <w:t xml:space="preserve">                Site:</w:t>
            </w:r>
            <w:r>
              <w:rPr>
                <w:sz w:val="32"/>
                <w:szCs w:val="32"/>
                <w:u w:color="auto" w:val="single"/>
              </w:rPr>
              <w:t>www.cravinhos.sp.gov.br</w:t>
            </w:r>
            <w:r>
              <w:rPr>
                <w:sz w:val="32"/>
                <w:szCs w:val="32"/>
              </w:rPr>
            </w:r>
          </w:p>
        </w:tc>
      </w:tr>
    </w:tbl>
    <w:p>
      <w:pPr>
        <w:ind w:hanging="284"/>
        <w:spacing/>
        <w:jc w:val="center"/>
        <w:tabs defTabSz="708">
          <w:tab w:val="left" w:pos="993" w:leader="none"/>
          <w:tab w:val="left" w:pos="1418" w:leader="none"/>
        </w:tabs>
        <w:pBdr>
          <w:top w:val="nil" w:sz="0" w:space="3" w:color="000000" tmln="20, 20, 20, 0, 60"/>
          <w:left w:val="nil" w:sz="0" w:space="3" w:color="000000" tmln="20, 20, 20, 0, 60"/>
          <w:bottom w:val="single" w:sz="4" w:space="25" w:color="000000" tmln="10, 20, 20, 0, 500"/>
          <w:right w:val="nil" w:sz="0" w:space="3" w:color="000000" tmln="20, 20, 20, 0, 60"/>
          <w:between w:val="nil" w:sz="0" w:space="0" w:color="000000" tmln="20, 20, 20, 0, 0"/>
        </w:pBdr>
        <w:shd w:val="none"/>
        <w:rPr>
          <w:sz w:val="32"/>
          <w:szCs w:val="32"/>
        </w:rPr>
      </w:pPr>
      <w:r>
        <w:rPr>
          <w:sz w:val="32"/>
          <w:szCs w:val="32"/>
        </w:rPr>
      </w:r>
    </w:p>
    <w:p>
      <w:pPr>
        <w:ind w:hanging="284"/>
        <w:spacing/>
        <w:jc w:val="center"/>
        <w:tabs defTabSz="708">
          <w:tab w:val="left" w:pos="993" w:leader="none"/>
          <w:tab w:val="left" w:pos="1418" w:leader="none"/>
        </w:tabs>
        <w:pBdr>
          <w:top w:val="nil" w:sz="0" w:space="3" w:color="000000" tmln="20, 20, 20, 0, 60"/>
          <w:left w:val="nil" w:sz="0" w:space="3" w:color="000000" tmln="20, 20, 20, 0, 60"/>
          <w:bottom w:val="single" w:sz="4" w:space="25" w:color="000000" tmln="10, 20, 20, 0, 500"/>
          <w:right w:val="nil" w:sz="0" w:space="3" w:color="000000" tmln="20, 20, 20, 0, 60"/>
          <w:between w:val="nil" w:sz="0" w:space="0" w:color="000000" tmln="20, 20, 20, 0, 0"/>
        </w:pBdr>
        <w:shd w:val="none"/>
        <w:rPr>
          <w:sz w:val="32"/>
          <w:szCs w:val="32"/>
        </w:rPr>
      </w:pPr>
      <w:r>
        <w:rPr>
          <w:sz w:val="32"/>
          <w:szCs w:val="32"/>
        </w:rPr>
        <w:t>DISPENSA nº 122/2024</w:t>
      </w:r>
    </w:p>
    <w:tbl>
      <w:tblPr>
        <w:tblStyle w:val="NormalTable"/>
        <w:name w:val="Tabela2"/>
        <w:tabOrder w:val="0"/>
        <w:jc w:val="left"/>
        <w:tblInd w:w="108" w:type="dxa"/>
        <w:tblW w:w="8678" w:type="dxa"/>
        <w:tblLook w:val="0000" w:firstRow="0" w:lastRow="0" w:firstColumn="0" w:lastColumn="0" w:noHBand="0" w:noVBand="0"/>
      </w:tblPr>
      <w:tblGrid>
        <w:gridCol w:w="8678"/>
      </w:tblGrid>
      <w:tr>
        <w:trPr>
          <w:tblHeader w:val="0"/>
          <w:cantSplit w:val="0"/>
          <w:trHeight w:val="4112" w:hRule="atLeast"/>
        </w:trPr>
        <w:tc>
          <w:tcPr>
            <w:tcW w:w="8678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27110503" protected="0"/>
          </w:tcPr>
          <w:p>
            <w:pPr>
              <w:ind w:hanging="284"/>
              <w:spacing/>
              <w:jc w:val="center"/>
              <w:tabs defTabSz="708">
                <w:tab w:val="left" w:pos="993" w:leader="none"/>
                <w:tab w:val="left" w:pos="1418" w:leader="none"/>
              </w:tabs>
              <w:pBdr>
                <w:top w:val="nil" w:sz="0" w:space="3" w:color="000000" tmln="20, 20, 20, 0, 60"/>
                <w:left w:val="nil" w:sz="0" w:space="3" w:color="000000" tmln="20, 20, 20, 0, 60"/>
                <w:bottom w:val="single" w:sz="4" w:space="25" w:color="000000" tmln="10, 20, 20, 0, 50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  <w:p>
            <w:pPr>
              <w:ind w:hanging="284"/>
              <w:spacing/>
              <w:jc w:val="center"/>
              <w:tabs defTabSz="708">
                <w:tab w:val="left" w:pos="993" w:leader="none"/>
                <w:tab w:val="left" w:pos="1418" w:leader="none"/>
              </w:tabs>
              <w:pBdr>
                <w:top w:val="nil" w:sz="0" w:space="3" w:color="000000" tmln="20, 20, 20, 0, 60"/>
                <w:left w:val="nil" w:sz="0" w:space="3" w:color="000000" tmln="20, 20, 20, 0, 60"/>
                <w:bottom w:val="single" w:sz="4" w:space="25" w:color="000000" tmln="10, 20, 20, 0, 50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DISPENSA n.º 122/2024</w:t>
            </w:r>
          </w:p>
          <w:p>
            <w:pPr>
              <w:ind w:hanging="284"/>
              <w:spacing/>
              <w:jc w:val="center"/>
              <w:tabs defTabSz="708">
                <w:tab w:val="left" w:pos="993" w:leader="none"/>
                <w:tab w:val="left" w:pos="1418" w:leader="none"/>
              </w:tabs>
              <w:pBdr>
                <w:top w:val="nil" w:sz="0" w:space="3" w:color="000000" tmln="20, 20, 20, 0, 60"/>
                <w:left w:val="nil" w:sz="0" w:space="3" w:color="000000" tmln="20, 20, 20, 0, 60"/>
                <w:bottom w:val="single" w:sz="4" w:space="25" w:color="000000" tmln="10, 20, 20, 0, 50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  <w:p>
            <w:pPr>
              <w:pStyle w:val="para1"/>
              <w:ind w:right="148"/>
              <w:spacing w:before="46" w:line="288" w:lineRule="auto"/>
              <w:jc w:val="both"/>
              <w:tabs defTabSz="708">
                <w:tab w:val="left" w:pos="671" w:leader="none"/>
                <w:tab w:val="left" w:pos="809" w:leader="none"/>
              </w:tabs>
              <w:rPr>
                <w:rFonts w:ascii="Arial" w:hAnsi="Arial" w:cs="Arial"/>
                <w:spacing w:val="183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OBJETO: Contratação de empresa  especializada</w:t>
            </w:r>
            <w:r>
              <w:rPr>
                <w:rFonts w:ascii="Arial" w:hAnsi="Arial" w:eastAsia="Arial" w:cs="Arial"/>
                <w:sz w:val="32"/>
                <w:szCs w:val="32"/>
              </w:rPr>
              <w:t xml:space="preserve"> em</w:t>
            </w:r>
            <w:r>
              <w:rPr>
                <w:rFonts w:ascii="Arial" w:hAnsi="Arial" w:cs="Arial"/>
                <w:sz w:val="32"/>
                <w:szCs w:val="32"/>
              </w:rPr>
              <w:t xml:space="preserve">  locação de Brinquedos Infláveis e carrinho de pipoca  e carrinho de algodão doce para eventos culturais, de</w:t>
            </w:r>
            <w:r/>
            <w:bookmarkStart w:id="0" w:name="2._DA_ESPECIFICAÇÃO_E_VALOR:"/>
            <w:bookmarkEnd w:id="0"/>
            <w:r/>
            <w:r>
              <w:rPr>
                <w:rFonts w:ascii="Arial" w:hAnsi="Arial" w:cs="Arial"/>
                <w:sz w:val="32"/>
                <w:szCs w:val="32"/>
              </w:rPr>
              <w:t xml:space="preserve"> acordo com as especificações</w:t>
            </w:r>
            <w:r>
              <w:rPr>
                <w:rFonts w:ascii="Arial" w:hAnsi="Arial" w:cs="Arial"/>
                <w:spacing w:val="1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técnicas</w:t>
            </w:r>
            <w:r>
              <w:rPr>
                <w:rFonts w:ascii="Arial" w:hAnsi="Arial" w:cs="Arial"/>
                <w:spacing w:val="-1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constantes neste</w:t>
            </w:r>
            <w:r>
              <w:rPr>
                <w:rFonts w:ascii="Arial" w:hAnsi="Arial" w:cs="Arial"/>
                <w:spacing w:val="-1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termo</w:t>
            </w:r>
            <w:r>
              <w:rPr>
                <w:rFonts w:ascii="Arial" w:hAnsi="Arial" w:cs="Arial"/>
                <w:spacing w:val="-1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de</w:t>
            </w:r>
            <w:r>
              <w:rPr>
                <w:rFonts w:ascii="Arial" w:hAnsi="Arial" w:cs="Arial"/>
                <w:spacing w:val="-1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referência. O termo de referência encontra-se à disposição no</w:t>
            </w:r>
            <w:r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 xml:space="preserve">Portal  </w:t>
            </w:r>
            <w:r>
              <w:rPr>
                <w:rStyle w:val="char1"/>
                <w:rFonts w:ascii="Arial" w:hAnsi="Arial" w:cs="Arial"/>
                <w:color w:val="auto"/>
                <w:spacing w:val="183"/>
                <w:sz w:val="32"/>
                <w:szCs w:val="32"/>
              </w:rPr>
              <w:t>ww.cravinhos.sp.gov.br epncp.gov.br.</w:t>
            </w:r>
            <w:r>
              <w:rPr>
                <w:rStyle w:val="char1"/>
                <w:rFonts w:ascii="Arial" w:hAnsi="Arial" w:cs="Arial"/>
                <w:color w:val="auto"/>
                <w:sz w:val="32"/>
                <w:szCs w:val="32"/>
              </w:rPr>
              <w:t>Entrega de abertura das propostas de 23</w:t>
            </w:r>
            <w:r>
              <w:rPr>
                <w:rStyle w:val="char1"/>
                <w:rFonts w:ascii="Arial" w:hAnsi="Arial" w:cs="Arial"/>
                <w:color w:val="auto"/>
                <w:sz w:val="32"/>
                <w:szCs w:val="32"/>
              </w:rPr>
              <w:t xml:space="preserve">/09/2024 até o dia: </w:t>
            </w:r>
            <w:r>
              <w:rPr>
                <w:rStyle w:val="char1"/>
                <w:rFonts w:ascii="Arial" w:hAnsi="Arial" w:cs="Arial"/>
                <w:color w:val="auto"/>
                <w:sz w:val="32"/>
                <w:szCs w:val="32"/>
              </w:rPr>
              <w:t>26</w:t>
            </w:r>
            <w:r>
              <w:rPr>
                <w:rStyle w:val="char1"/>
                <w:rFonts w:ascii="Arial" w:hAnsi="Arial" w:cs="Arial"/>
                <w:color w:val="auto"/>
                <w:sz w:val="32"/>
                <w:szCs w:val="32"/>
              </w:rPr>
              <w:t xml:space="preserve">/09/2024 </w:t>
            </w:r>
            <w:r>
              <w:rPr>
                <w:rStyle w:val="char1"/>
                <w:rFonts w:ascii="Arial" w:hAnsi="Arial" w:cs="Arial"/>
                <w:color w:val="auto"/>
                <w:sz w:val="32"/>
                <w:szCs w:val="32"/>
              </w:rPr>
              <w:t xml:space="preserve">às </w:t>
            </w:r>
            <w:r>
              <w:rPr>
                <w:rStyle w:val="char1"/>
                <w:rFonts w:ascii="Arial" w:hAnsi="Arial" w:cs="Arial"/>
                <w:color w:val="auto"/>
                <w:sz w:val="32"/>
                <w:szCs w:val="32"/>
              </w:rPr>
              <w:t>23</w:t>
            </w:r>
            <w:r>
              <w:rPr>
                <w:rStyle w:val="char1"/>
                <w:rFonts w:ascii="Arial" w:hAnsi="Arial" w:cs="Arial"/>
                <w:color w:val="auto"/>
                <w:sz w:val="32"/>
                <w:szCs w:val="32"/>
              </w:rPr>
              <w:t>:</w:t>
            </w:r>
            <w:r>
              <w:rPr>
                <w:rStyle w:val="char1"/>
                <w:rFonts w:ascii="Arial" w:hAnsi="Arial" w:cs="Arial"/>
                <w:color w:val="auto"/>
                <w:sz w:val="32"/>
                <w:szCs w:val="32"/>
              </w:rPr>
              <w:t xml:space="preserve">59 horas pelo email: dispensalicitacao@cravinhos.sp.gov.br. Cravinhos, </w:t>
            </w:r>
            <w:r>
              <w:rPr>
                <w:rStyle w:val="char1"/>
                <w:rFonts w:ascii="Arial" w:hAnsi="Arial" w:cs="Arial"/>
                <w:color w:val="auto"/>
                <w:sz w:val="32"/>
                <w:szCs w:val="32"/>
              </w:rPr>
              <w:t>23 setembro de 2024.(a) ITAMAR GOMES BUENO - PREFEITO MUNICIPAL DE CRAVINHOS.</w:t>
            </w:r>
            <w:r>
              <w:rPr>
                <w:rFonts w:ascii="Arial" w:hAnsi="Arial" w:cs="Arial"/>
                <w:spacing w:val="183"/>
                <w:sz w:val="32"/>
                <w:szCs w:val="32"/>
              </w:rPr>
            </w:r>
          </w:p>
          <w:p>
            <w:pPr>
              <w:spacing/>
              <w:jc w:val="both"/>
              <w:tabs defTabSz="708">
                <w:tab w:val="left" w:pos="993" w:leader="none"/>
                <w:tab w:val="left" w:pos="1418" w:leader="none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</w:tc>
      </w:tr>
    </w:tbl>
    <w:p>
      <w:r/>
    </w:p>
    <w:p>
      <w:r/>
    </w:p>
    <w:p>
      <w:r/>
    </w:p>
    <w:p>
      <w:r/>
    </w:p>
    <w:p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40" w:w="11907"/>
      <w:pgMar w:left="1701" w:top="1418" w:right="1701" w:bottom="1418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Verdana">
    <w:panose1 w:val="020B0604030504040204"/>
    <w:charset w:val="00"/>
    <w:family w:val="swiss"/>
    <w:pitch w:val="default"/>
  </w:font>
  <w:font w:name="Calibri Light">
    <w:panose1 w:val="020F03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Tabela" w:pos="below" w:numFmt="decimal"/>
    <w:caption w:name="Figura" w:pos="below" w:numFmt="decimal"/>
    <w:caption w:name="Imagem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2"/>
    <w:tmLastPosCaret>
      <w:tmLastPosPgfIdx w:val="3"/>
      <w:tmLastPosIdx w:val="49"/>
    </w:tmLastPosCaret>
    <w:tmLastPosAnchor>
      <w:tmLastPosPgfIdx w:val="0"/>
      <w:tmLastPosIdx w:val="0"/>
    </w:tmLastPosAnchor>
    <w:tmLastPosTblRect w:left="0" w:top="0" w:right="0" w:bottom="0"/>
  </w:tmLastPos>
  <w:tmAppRevision w:date="1727110503" w:val="98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kern w:val="1"/>
        <w:sz w:val="22"/>
        <w:szCs w:val="22"/>
        <w:lang w:val="pt-br" w:eastAsia="zh-cn" w:bidi="ar-sa"/>
      </w:rPr>
    </w:rPrDefault>
    <w:pPrDefault>
      <w:pPr>
        <w:tabs defTabSz="708">
          <w:tab w:val="left" w:pos="1418" w:leader="none"/>
        </w:tabs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Times New Roman" w:cs="Arial"/>
      <w:sz w:val="20"/>
      <w:szCs w:val="20"/>
      <w:lang w:eastAsia="zh-cn"/>
    </w:rPr>
  </w:style>
  <w:style w:type="paragraph" w:styleId="para1">
    <w:name w:val="Body Text"/>
    <w:qFormat/>
    <w:basedOn w:val="para0"/>
    <w:pPr>
      <w:widowControl w:val="0"/>
      <w:tabs defTabSz="708">
        <w:tab w:val="clear" w:pos="1418" w:leader="none"/>
      </w:tabs>
    </w:pPr>
    <w:rPr>
      <w:rFonts w:ascii="Verdana" w:hAnsi="Verdana" w:eastAsia="Verdana" w:cs="Verdana"/>
      <w:lang w:val="pt-pt"/>
    </w:rPr>
  </w:style>
  <w:style w:type="character" w:styleId="char0" w:default="1">
    <w:name w:val="Default Paragraph Font"/>
  </w:style>
  <w:style w:type="character" w:styleId="char1">
    <w:name w:val="Hyperlink"/>
    <w:basedOn w:val="char0"/>
    <w:rPr>
      <w:color w:val="0563c1"/>
      <w:u w:color="auto" w:val="single"/>
    </w:rPr>
  </w:style>
  <w:style w:type="character" w:styleId="char2" w:customStyle="1">
    <w:name w:val="Corpo de texto Char"/>
    <w:basedOn w:val="char0"/>
    <w:rPr>
      <w:rFonts w:ascii="Verdana" w:hAnsi="Verdana" w:eastAsia="Verdana" w:cs="Verdana"/>
      <w:kern w:val="0"/>
      <w:sz w:val="20"/>
      <w:szCs w:val="20"/>
      <w:lang w:val="pt-pt" w:eastAsia="zh-cn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kern w:val="1"/>
        <w:sz w:val="22"/>
        <w:szCs w:val="22"/>
        <w:lang w:val="pt-br" w:eastAsia="zh-cn" w:bidi="ar-sa"/>
      </w:rPr>
    </w:rPrDefault>
    <w:pPrDefault>
      <w:pPr>
        <w:tabs defTabSz="708">
          <w:tab w:val="left" w:pos="1418" w:leader="none"/>
        </w:tabs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Times New Roman" w:cs="Arial"/>
      <w:sz w:val="20"/>
      <w:szCs w:val="20"/>
      <w:lang w:eastAsia="zh-cn"/>
    </w:rPr>
  </w:style>
  <w:style w:type="paragraph" w:styleId="para1">
    <w:name w:val="Body Text"/>
    <w:qFormat/>
    <w:basedOn w:val="para0"/>
    <w:pPr>
      <w:widowControl w:val="0"/>
      <w:tabs defTabSz="708">
        <w:tab w:val="clear" w:pos="1418" w:leader="none"/>
      </w:tabs>
    </w:pPr>
    <w:rPr>
      <w:rFonts w:ascii="Verdana" w:hAnsi="Verdana" w:eastAsia="Verdana" w:cs="Verdana"/>
      <w:lang w:val="pt-pt"/>
    </w:rPr>
  </w:style>
  <w:style w:type="character" w:styleId="char0" w:default="1">
    <w:name w:val="Default Paragraph Font"/>
  </w:style>
  <w:style w:type="character" w:styleId="char1">
    <w:name w:val="Hyperlink"/>
    <w:basedOn w:val="char0"/>
    <w:rPr>
      <w:color w:val="0563c1"/>
      <w:u w:color="auto" w:val="single"/>
    </w:rPr>
  </w:style>
  <w:style w:type="character" w:styleId="char2" w:customStyle="1">
    <w:name w:val="Corpo de texto Char"/>
    <w:basedOn w:val="char0"/>
    <w:rPr>
      <w:rFonts w:ascii="Verdana" w:hAnsi="Verdana" w:eastAsia="Verdana" w:cs="Verdana"/>
      <w:kern w:val="0"/>
      <w:sz w:val="20"/>
      <w:szCs w:val="20"/>
      <w:lang w:val="pt-pt" w:eastAsia="zh-cn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Arial"/>
        <a:ea typeface="Times New Roman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Camara Braz</dc:creator>
  <cp:keywords/>
  <dc:description/>
  <cp:lastModifiedBy/>
  <cp:revision>5</cp:revision>
  <dcterms:created xsi:type="dcterms:W3CDTF">2024-03-08T09:51:00Z</dcterms:created>
  <dcterms:modified xsi:type="dcterms:W3CDTF">2024-09-23T16:55:03Z</dcterms:modified>
</cp:coreProperties>
</file>