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F386D" w14:textId="1647E5AE" w:rsidR="00996FE6" w:rsidRDefault="00996FE6" w:rsidP="00996FE6">
      <w:pPr>
        <w:jc w:val="center"/>
        <w:rPr>
          <w:b/>
          <w:bCs/>
        </w:rPr>
      </w:pPr>
      <w:r>
        <w:rPr>
          <w:b/>
          <w:bCs/>
        </w:rPr>
        <w:t>TERMO DE REFERENCIA</w:t>
      </w:r>
    </w:p>
    <w:p w14:paraId="50390081" w14:textId="62AD7DC7" w:rsidR="003C3A6A" w:rsidRPr="003C3A6A" w:rsidRDefault="003C3A6A" w:rsidP="007168B4">
      <w:pPr>
        <w:jc w:val="both"/>
      </w:pPr>
      <w:r w:rsidRPr="003C3A6A">
        <w:rPr>
          <w:b/>
          <w:bCs/>
        </w:rPr>
        <w:t>Objeto:</w:t>
      </w:r>
      <w:r w:rsidRPr="003C3A6A">
        <w:t xml:space="preserve"> Treinamento presencial com carga horária de 12 horas sobre a Lei de Licitações nº 14.133/2021, com foco na capacitação de 45 participantes na elaboração do Estudo Técnico Preliminar (ETP), Termo de Referência, aplicação da Matriz de Risco e procedimentos relacionados à Dispensa e Inexigibilidade de Licitação.</w:t>
      </w:r>
    </w:p>
    <w:p w14:paraId="74448A4D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1. Objeto</w:t>
      </w:r>
    </w:p>
    <w:p w14:paraId="047A9C85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Contratação de empresa ou profissional de notória especialização para realização de treinamento presencial, com carga horária total de 12 (doze) horas, voltado para a capacitação de 45 (quarenta e cinco) participantes nos seguintes temas relacionados à Lei de Licitações e Contratos Administrativos (Lei nº 14.133/2021):</w:t>
      </w:r>
    </w:p>
    <w:p w14:paraId="6ED34732" w14:textId="77777777" w:rsidR="00996FE6" w:rsidRPr="00996FE6" w:rsidRDefault="00996FE6" w:rsidP="00996FE6">
      <w:pPr>
        <w:numPr>
          <w:ilvl w:val="0"/>
          <w:numId w:val="3"/>
        </w:numPr>
        <w:jc w:val="both"/>
        <w:rPr>
          <w:b/>
          <w:bCs/>
        </w:rPr>
      </w:pPr>
      <w:r w:rsidRPr="00996FE6">
        <w:rPr>
          <w:b/>
          <w:bCs/>
        </w:rPr>
        <w:t>Elaboração do Estudo Técnico Preliminar (ETP);</w:t>
      </w:r>
    </w:p>
    <w:p w14:paraId="3A5F41CD" w14:textId="77777777" w:rsidR="00996FE6" w:rsidRPr="00996FE6" w:rsidRDefault="00996FE6" w:rsidP="00996FE6">
      <w:pPr>
        <w:numPr>
          <w:ilvl w:val="0"/>
          <w:numId w:val="3"/>
        </w:numPr>
        <w:jc w:val="both"/>
        <w:rPr>
          <w:b/>
          <w:bCs/>
        </w:rPr>
      </w:pPr>
      <w:r w:rsidRPr="00996FE6">
        <w:rPr>
          <w:b/>
          <w:bCs/>
        </w:rPr>
        <w:t>Desenvolvimento do Termo de Referência;</w:t>
      </w:r>
    </w:p>
    <w:p w14:paraId="736C1A07" w14:textId="77777777" w:rsidR="00996FE6" w:rsidRPr="00996FE6" w:rsidRDefault="00996FE6" w:rsidP="00996FE6">
      <w:pPr>
        <w:numPr>
          <w:ilvl w:val="0"/>
          <w:numId w:val="3"/>
        </w:numPr>
        <w:jc w:val="both"/>
        <w:rPr>
          <w:b/>
          <w:bCs/>
        </w:rPr>
      </w:pPr>
      <w:r w:rsidRPr="00996FE6">
        <w:rPr>
          <w:b/>
          <w:bCs/>
        </w:rPr>
        <w:t>Aplicação da Matriz de Risco;</w:t>
      </w:r>
    </w:p>
    <w:p w14:paraId="152F8677" w14:textId="77777777" w:rsidR="00996FE6" w:rsidRPr="00996FE6" w:rsidRDefault="00996FE6" w:rsidP="00996FE6">
      <w:pPr>
        <w:numPr>
          <w:ilvl w:val="0"/>
          <w:numId w:val="3"/>
        </w:numPr>
        <w:jc w:val="both"/>
        <w:rPr>
          <w:b/>
          <w:bCs/>
        </w:rPr>
      </w:pPr>
      <w:r w:rsidRPr="00996FE6">
        <w:rPr>
          <w:b/>
          <w:bCs/>
        </w:rPr>
        <w:t>Procedimentos de Dispensa e Inexigibilidade de Licitação.</w:t>
      </w:r>
    </w:p>
    <w:p w14:paraId="5B4649E3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2. Justificativa</w:t>
      </w:r>
    </w:p>
    <w:p w14:paraId="328D6E52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A contratação tem como objetivo garantir a capacitação adequada dos servidores envolvidos nos processos de contratação pública, proporcionando conhecimentos teóricos e práticos necessários para a elaboração e aplicação dos instrumentos exigidos pela Lei nº 14.133/2021. A escolha por profissional ou empresa de notória especialização assegura a qualidade do treinamento, em razão do conceito reconhecido e comprovado no campo da especialidade.</w:t>
      </w:r>
    </w:p>
    <w:p w14:paraId="76CE05FE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3. Público-Alvo</w:t>
      </w:r>
    </w:p>
    <w:p w14:paraId="58C8E90B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Servidores e colaboradores que atuam nas áreas de planejamento, contratações e gestão de contratos administrativos, totalizando 45 (quarenta e cinco) participantes.</w:t>
      </w:r>
    </w:p>
    <w:p w14:paraId="2EA129EE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4. Escopo do Treinamento</w:t>
      </w:r>
    </w:p>
    <w:p w14:paraId="77D26E9E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O treinamento deverá abordar os seguintes conteúdos:</w:t>
      </w:r>
    </w:p>
    <w:p w14:paraId="5EEA9776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4.1. Estudo Técnico Preliminar (ETP):</w:t>
      </w:r>
    </w:p>
    <w:p w14:paraId="68C171A4" w14:textId="77777777" w:rsidR="00996FE6" w:rsidRPr="00996FE6" w:rsidRDefault="00996FE6" w:rsidP="00996FE6">
      <w:pPr>
        <w:numPr>
          <w:ilvl w:val="0"/>
          <w:numId w:val="4"/>
        </w:numPr>
        <w:jc w:val="both"/>
        <w:rPr>
          <w:b/>
          <w:bCs/>
        </w:rPr>
      </w:pPr>
      <w:r w:rsidRPr="00996FE6">
        <w:rPr>
          <w:b/>
          <w:bCs/>
        </w:rPr>
        <w:t>Conceito e finalidades;</w:t>
      </w:r>
    </w:p>
    <w:p w14:paraId="6031905F" w14:textId="77777777" w:rsidR="00996FE6" w:rsidRPr="00996FE6" w:rsidRDefault="00996FE6" w:rsidP="00996FE6">
      <w:pPr>
        <w:numPr>
          <w:ilvl w:val="0"/>
          <w:numId w:val="4"/>
        </w:numPr>
        <w:jc w:val="both"/>
        <w:rPr>
          <w:b/>
          <w:bCs/>
        </w:rPr>
      </w:pPr>
      <w:r w:rsidRPr="00996FE6">
        <w:rPr>
          <w:b/>
          <w:bCs/>
        </w:rPr>
        <w:t>Metodologias de elaboração;</w:t>
      </w:r>
    </w:p>
    <w:p w14:paraId="687C66A6" w14:textId="77777777" w:rsidR="00996FE6" w:rsidRPr="00996FE6" w:rsidRDefault="00996FE6" w:rsidP="00996FE6">
      <w:pPr>
        <w:numPr>
          <w:ilvl w:val="0"/>
          <w:numId w:val="4"/>
        </w:numPr>
        <w:jc w:val="both"/>
        <w:rPr>
          <w:b/>
          <w:bCs/>
        </w:rPr>
      </w:pPr>
      <w:r w:rsidRPr="00996FE6">
        <w:rPr>
          <w:b/>
          <w:bCs/>
        </w:rPr>
        <w:t>Exemplos práticos.</w:t>
      </w:r>
    </w:p>
    <w:p w14:paraId="077ADBDB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4.2. Termo de Referência:</w:t>
      </w:r>
    </w:p>
    <w:p w14:paraId="0F51031B" w14:textId="77777777" w:rsidR="00996FE6" w:rsidRPr="00996FE6" w:rsidRDefault="00996FE6" w:rsidP="00996FE6">
      <w:pPr>
        <w:numPr>
          <w:ilvl w:val="0"/>
          <w:numId w:val="5"/>
        </w:numPr>
        <w:jc w:val="both"/>
        <w:rPr>
          <w:b/>
          <w:bCs/>
        </w:rPr>
      </w:pPr>
      <w:r w:rsidRPr="00996FE6">
        <w:rPr>
          <w:b/>
          <w:bCs/>
        </w:rPr>
        <w:t>Estrutura e elementos obrigatórios;</w:t>
      </w:r>
    </w:p>
    <w:p w14:paraId="31F0CC2C" w14:textId="77777777" w:rsidR="00996FE6" w:rsidRPr="00996FE6" w:rsidRDefault="00996FE6" w:rsidP="00996FE6">
      <w:pPr>
        <w:numPr>
          <w:ilvl w:val="0"/>
          <w:numId w:val="5"/>
        </w:numPr>
        <w:jc w:val="both"/>
        <w:rPr>
          <w:b/>
          <w:bCs/>
        </w:rPr>
      </w:pPr>
      <w:r w:rsidRPr="00996FE6">
        <w:rPr>
          <w:b/>
          <w:bCs/>
        </w:rPr>
        <w:t>Critérios para especificação de bens e serviços;</w:t>
      </w:r>
    </w:p>
    <w:p w14:paraId="7DD571A6" w14:textId="77777777" w:rsidR="00996FE6" w:rsidRPr="00996FE6" w:rsidRDefault="00996FE6" w:rsidP="00996FE6">
      <w:pPr>
        <w:numPr>
          <w:ilvl w:val="0"/>
          <w:numId w:val="5"/>
        </w:numPr>
        <w:jc w:val="both"/>
        <w:rPr>
          <w:b/>
          <w:bCs/>
        </w:rPr>
      </w:pPr>
      <w:r w:rsidRPr="00996FE6">
        <w:rPr>
          <w:b/>
          <w:bCs/>
        </w:rPr>
        <w:t>Estudos de caso.</w:t>
      </w:r>
    </w:p>
    <w:p w14:paraId="0075D9F4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4.3. Matriz de Risco:</w:t>
      </w:r>
    </w:p>
    <w:p w14:paraId="443727CD" w14:textId="77777777" w:rsidR="00996FE6" w:rsidRPr="00996FE6" w:rsidRDefault="00996FE6" w:rsidP="00996FE6">
      <w:pPr>
        <w:numPr>
          <w:ilvl w:val="0"/>
          <w:numId w:val="6"/>
        </w:numPr>
        <w:jc w:val="both"/>
        <w:rPr>
          <w:b/>
          <w:bCs/>
        </w:rPr>
      </w:pPr>
      <w:r w:rsidRPr="00996FE6">
        <w:rPr>
          <w:b/>
          <w:bCs/>
        </w:rPr>
        <w:t>Definição e aplicação prática;</w:t>
      </w:r>
    </w:p>
    <w:p w14:paraId="12FECC3A" w14:textId="77777777" w:rsidR="00996FE6" w:rsidRPr="00996FE6" w:rsidRDefault="00996FE6" w:rsidP="00996FE6">
      <w:pPr>
        <w:numPr>
          <w:ilvl w:val="0"/>
          <w:numId w:val="6"/>
        </w:numPr>
        <w:jc w:val="both"/>
        <w:rPr>
          <w:b/>
          <w:bCs/>
        </w:rPr>
      </w:pPr>
      <w:r w:rsidRPr="00996FE6">
        <w:rPr>
          <w:b/>
          <w:bCs/>
        </w:rPr>
        <w:lastRenderedPageBreak/>
        <w:t>Identificação e classificação de riscos;</w:t>
      </w:r>
    </w:p>
    <w:p w14:paraId="53ED8976" w14:textId="77777777" w:rsidR="00996FE6" w:rsidRPr="00996FE6" w:rsidRDefault="00996FE6" w:rsidP="00996FE6">
      <w:pPr>
        <w:numPr>
          <w:ilvl w:val="0"/>
          <w:numId w:val="6"/>
        </w:numPr>
        <w:jc w:val="both"/>
        <w:rPr>
          <w:b/>
          <w:bCs/>
        </w:rPr>
      </w:pPr>
      <w:r w:rsidRPr="00996FE6">
        <w:rPr>
          <w:b/>
          <w:bCs/>
        </w:rPr>
        <w:t>Estratégias de mitigação.</w:t>
      </w:r>
    </w:p>
    <w:p w14:paraId="5ABF5D24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4.4. Dispensa e Inexigibilidade de Licitação:</w:t>
      </w:r>
    </w:p>
    <w:p w14:paraId="7A650FC8" w14:textId="77777777" w:rsidR="00996FE6" w:rsidRPr="00996FE6" w:rsidRDefault="00996FE6" w:rsidP="00996FE6">
      <w:pPr>
        <w:numPr>
          <w:ilvl w:val="0"/>
          <w:numId w:val="7"/>
        </w:numPr>
        <w:jc w:val="both"/>
        <w:rPr>
          <w:b/>
          <w:bCs/>
        </w:rPr>
      </w:pPr>
      <w:r w:rsidRPr="00996FE6">
        <w:rPr>
          <w:b/>
          <w:bCs/>
        </w:rPr>
        <w:t>Hipóteses previstas na Lei nº 14.133/2021;</w:t>
      </w:r>
    </w:p>
    <w:p w14:paraId="121B6678" w14:textId="77777777" w:rsidR="00996FE6" w:rsidRPr="00996FE6" w:rsidRDefault="00996FE6" w:rsidP="00996FE6">
      <w:pPr>
        <w:numPr>
          <w:ilvl w:val="0"/>
          <w:numId w:val="7"/>
        </w:numPr>
        <w:jc w:val="both"/>
        <w:rPr>
          <w:b/>
          <w:bCs/>
        </w:rPr>
      </w:pPr>
      <w:r w:rsidRPr="00996FE6">
        <w:rPr>
          <w:b/>
          <w:bCs/>
        </w:rPr>
        <w:t>Procedimentos e documentação necessários;</w:t>
      </w:r>
    </w:p>
    <w:p w14:paraId="4036B1FB" w14:textId="77777777" w:rsidR="00996FE6" w:rsidRPr="00996FE6" w:rsidRDefault="00996FE6" w:rsidP="00996FE6">
      <w:pPr>
        <w:numPr>
          <w:ilvl w:val="0"/>
          <w:numId w:val="7"/>
        </w:numPr>
        <w:jc w:val="both"/>
        <w:rPr>
          <w:b/>
          <w:bCs/>
        </w:rPr>
      </w:pPr>
      <w:r w:rsidRPr="00996FE6">
        <w:rPr>
          <w:b/>
          <w:bCs/>
        </w:rPr>
        <w:t>Casos práticos.</w:t>
      </w:r>
    </w:p>
    <w:p w14:paraId="0D56C05B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5. Metodologia</w:t>
      </w:r>
    </w:p>
    <w:p w14:paraId="541E1230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O treinamento deverá ser realizado de forma presencial, utilizando metodologia interativa que combine exposições teóricas com aplicações práticas, dinâmicas em grupo e análise de casos reais. O material didático, incluindo slides, apostilas e exercícios práticos, deverá ser fornecido pelo contratado.</w:t>
      </w:r>
    </w:p>
    <w:p w14:paraId="20AC9EF2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6. Carga Horária e Cronograma</w:t>
      </w:r>
    </w:p>
    <w:p w14:paraId="195A65C9" w14:textId="1E2082D6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 xml:space="preserve">O treinamento terá duração total de 12 (doze) horas, </w:t>
      </w:r>
      <w:r w:rsidR="00571A1D">
        <w:rPr>
          <w:b/>
          <w:bCs/>
        </w:rPr>
        <w:t>data das atividades a definir</w:t>
      </w:r>
      <w:r w:rsidRPr="00996FE6">
        <w:rPr>
          <w:b/>
          <w:bCs/>
        </w:rPr>
        <w:t>.</w:t>
      </w:r>
    </w:p>
    <w:p w14:paraId="3BFF8884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7. Requisitos do Contratado</w:t>
      </w:r>
    </w:p>
    <w:p w14:paraId="55250825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O contratado deverá comprovar notória especialização mediante apresentação de:</w:t>
      </w:r>
    </w:p>
    <w:p w14:paraId="08B64544" w14:textId="77777777" w:rsidR="00996FE6" w:rsidRPr="00996FE6" w:rsidRDefault="00996FE6" w:rsidP="00996FE6">
      <w:pPr>
        <w:numPr>
          <w:ilvl w:val="0"/>
          <w:numId w:val="8"/>
        </w:numPr>
        <w:jc w:val="both"/>
        <w:rPr>
          <w:b/>
          <w:bCs/>
        </w:rPr>
      </w:pPr>
      <w:r w:rsidRPr="00996FE6">
        <w:rPr>
          <w:b/>
          <w:bCs/>
        </w:rPr>
        <w:t>Curriculum vitae ou portfólio demonstrando experiência na área de licitações e contratos administrativos;</w:t>
      </w:r>
    </w:p>
    <w:p w14:paraId="538C02AA" w14:textId="77777777" w:rsidR="00996FE6" w:rsidRPr="00996FE6" w:rsidRDefault="00996FE6" w:rsidP="00996FE6">
      <w:pPr>
        <w:numPr>
          <w:ilvl w:val="0"/>
          <w:numId w:val="8"/>
        </w:numPr>
        <w:jc w:val="both"/>
        <w:rPr>
          <w:b/>
          <w:bCs/>
        </w:rPr>
      </w:pPr>
      <w:r w:rsidRPr="00996FE6">
        <w:rPr>
          <w:b/>
          <w:bCs/>
        </w:rPr>
        <w:t>Publicações, estudos ou participação em eventos relevantes relacionados ao tema;</w:t>
      </w:r>
    </w:p>
    <w:p w14:paraId="3D4F201B" w14:textId="77777777" w:rsidR="00996FE6" w:rsidRPr="00996FE6" w:rsidRDefault="00996FE6" w:rsidP="00996FE6">
      <w:pPr>
        <w:numPr>
          <w:ilvl w:val="0"/>
          <w:numId w:val="8"/>
        </w:numPr>
        <w:jc w:val="both"/>
        <w:rPr>
          <w:b/>
          <w:bCs/>
        </w:rPr>
      </w:pPr>
      <w:r w:rsidRPr="00996FE6">
        <w:rPr>
          <w:b/>
          <w:bCs/>
        </w:rPr>
        <w:t>Declarações de instituições ou órgãos públicos atestando a qualidade de treinamentos anteriores.</w:t>
      </w:r>
    </w:p>
    <w:p w14:paraId="1F8F7850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8. Resultado Esperado</w:t>
      </w:r>
    </w:p>
    <w:p w14:paraId="5E0759FF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Espera-se que, ao final do treinamento, os participantes estejam aptos a:</w:t>
      </w:r>
    </w:p>
    <w:p w14:paraId="5B1469AC" w14:textId="77777777" w:rsidR="00996FE6" w:rsidRPr="00996FE6" w:rsidRDefault="00996FE6" w:rsidP="00996FE6">
      <w:pPr>
        <w:numPr>
          <w:ilvl w:val="0"/>
          <w:numId w:val="9"/>
        </w:numPr>
        <w:jc w:val="both"/>
        <w:rPr>
          <w:b/>
          <w:bCs/>
        </w:rPr>
      </w:pPr>
      <w:r w:rsidRPr="00996FE6">
        <w:rPr>
          <w:b/>
          <w:bCs/>
        </w:rPr>
        <w:t>Elaborar estudos técnicos preliminares e termos de referência adequados;</w:t>
      </w:r>
    </w:p>
    <w:p w14:paraId="3926C3C0" w14:textId="77777777" w:rsidR="00996FE6" w:rsidRPr="00996FE6" w:rsidRDefault="00996FE6" w:rsidP="00996FE6">
      <w:pPr>
        <w:numPr>
          <w:ilvl w:val="0"/>
          <w:numId w:val="9"/>
        </w:numPr>
        <w:jc w:val="both"/>
        <w:rPr>
          <w:b/>
          <w:bCs/>
        </w:rPr>
      </w:pPr>
      <w:r w:rsidRPr="00996FE6">
        <w:rPr>
          <w:b/>
          <w:bCs/>
        </w:rPr>
        <w:t>Identificar e aplicar a matriz de risco em contratações públicas;</w:t>
      </w:r>
    </w:p>
    <w:p w14:paraId="1F30758B" w14:textId="77777777" w:rsidR="00996FE6" w:rsidRPr="00996FE6" w:rsidRDefault="00996FE6" w:rsidP="00996FE6">
      <w:pPr>
        <w:numPr>
          <w:ilvl w:val="0"/>
          <w:numId w:val="9"/>
        </w:numPr>
        <w:jc w:val="both"/>
        <w:rPr>
          <w:b/>
          <w:bCs/>
        </w:rPr>
      </w:pPr>
      <w:r w:rsidRPr="00996FE6">
        <w:rPr>
          <w:b/>
          <w:bCs/>
        </w:rPr>
        <w:t>Realizar procedimentos de dispensa e inexigibilidade de licitação em conformidade com a legislação vigente.</w:t>
      </w:r>
    </w:p>
    <w:p w14:paraId="211A1257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9. Local de Realização</w:t>
      </w:r>
    </w:p>
    <w:p w14:paraId="003E59F8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O treinamento ocorrerá nas dependências do órgão contratante, que disponibilizará estrutura física adequada, incluindo sala de aula, equipamentos audiovisuais e suporte logístico.</w:t>
      </w:r>
    </w:p>
    <w:p w14:paraId="730E21B5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10. Valor e Forma de Pagamento</w:t>
      </w:r>
    </w:p>
    <w:p w14:paraId="003019D1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O valor da contratação será fixado com base na proposta apresentada pelo contratado e será pago em parcela única, mediante entrega e aceitação do serviço pelo contratante.</w:t>
      </w:r>
    </w:p>
    <w:p w14:paraId="505B0891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11. Disposições Gerais</w:t>
      </w:r>
    </w:p>
    <w:p w14:paraId="4F6491DF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lastRenderedPageBreak/>
        <w:t>11.1. O contratado deverá cumprir rigorosamente os prazos e condições estabelecidos no presente Termo de Referência.</w:t>
      </w:r>
    </w:p>
    <w:p w14:paraId="603CEF27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11.2. Em caso de dúvidas ou necessidade de esclarecimentos, os interessados deverão entrar em contato com o responsável pelo processo no órgão contratante.</w:t>
      </w:r>
    </w:p>
    <w:p w14:paraId="1CAF8E86" w14:textId="77777777" w:rsidR="00996FE6" w:rsidRPr="00996FE6" w:rsidRDefault="00996FE6" w:rsidP="00996FE6">
      <w:pPr>
        <w:jc w:val="both"/>
        <w:rPr>
          <w:b/>
          <w:bCs/>
        </w:rPr>
      </w:pPr>
      <w:r w:rsidRPr="00996FE6">
        <w:rPr>
          <w:b/>
          <w:bCs/>
        </w:rPr>
        <w:t>11.3. Este Termo de Referência faz parte integrante do processo de contratação e deverá ser cumprido na íntegra pelo contratado.</w:t>
      </w:r>
    </w:p>
    <w:p w14:paraId="023DE604" w14:textId="77777777" w:rsidR="00B80CE0" w:rsidRDefault="00B80CE0" w:rsidP="00996FE6">
      <w:pPr>
        <w:jc w:val="both"/>
      </w:pPr>
    </w:p>
    <w:sectPr w:rsidR="00B80C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66031"/>
    <w:multiLevelType w:val="multilevel"/>
    <w:tmpl w:val="F8F0D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D35248"/>
    <w:multiLevelType w:val="multilevel"/>
    <w:tmpl w:val="AD88A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0062D0"/>
    <w:multiLevelType w:val="multilevel"/>
    <w:tmpl w:val="35EAB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346670"/>
    <w:multiLevelType w:val="multilevel"/>
    <w:tmpl w:val="333E4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631938"/>
    <w:multiLevelType w:val="multilevel"/>
    <w:tmpl w:val="5CD61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AB4807"/>
    <w:multiLevelType w:val="multilevel"/>
    <w:tmpl w:val="08F86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000ABE"/>
    <w:multiLevelType w:val="multilevel"/>
    <w:tmpl w:val="BD501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554D61"/>
    <w:multiLevelType w:val="multilevel"/>
    <w:tmpl w:val="A9769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3F2616"/>
    <w:multiLevelType w:val="multilevel"/>
    <w:tmpl w:val="BFFCB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9127215">
    <w:abstractNumId w:val="6"/>
  </w:num>
  <w:num w:numId="2" w16cid:durableId="762069005">
    <w:abstractNumId w:val="2"/>
  </w:num>
  <w:num w:numId="3" w16cid:durableId="298808817">
    <w:abstractNumId w:val="8"/>
  </w:num>
  <w:num w:numId="4" w16cid:durableId="711419697">
    <w:abstractNumId w:val="7"/>
  </w:num>
  <w:num w:numId="5" w16cid:durableId="760226624">
    <w:abstractNumId w:val="3"/>
  </w:num>
  <w:num w:numId="6" w16cid:durableId="1453859214">
    <w:abstractNumId w:val="1"/>
  </w:num>
  <w:num w:numId="7" w16cid:durableId="1016929743">
    <w:abstractNumId w:val="0"/>
  </w:num>
  <w:num w:numId="8" w16cid:durableId="19471746">
    <w:abstractNumId w:val="5"/>
  </w:num>
  <w:num w:numId="9" w16cid:durableId="14560998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A6A"/>
    <w:rsid w:val="002B553B"/>
    <w:rsid w:val="00360170"/>
    <w:rsid w:val="003C3A6A"/>
    <w:rsid w:val="00571A1D"/>
    <w:rsid w:val="007168B4"/>
    <w:rsid w:val="00996FE6"/>
    <w:rsid w:val="00AA4CA4"/>
    <w:rsid w:val="00B80CE0"/>
    <w:rsid w:val="00F61601"/>
    <w:rsid w:val="00FA3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64A8B"/>
  <w15:chartTrackingRefBased/>
  <w15:docId w15:val="{734B6236-6027-4FCF-809D-5C2C980DC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C3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C3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C3A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C3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C3A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C3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C3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C3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C3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3A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C3A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C3A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C3A6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C3A6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C3A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C3A6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C3A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C3A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C3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C3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C3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C3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C3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C3A6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C3A6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C3A6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C3A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C3A6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C3A6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69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635</Words>
  <Characters>3431</Characters>
  <Application>Microsoft Office Word</Application>
  <DocSecurity>0</DocSecurity>
  <Lines>28</Lines>
  <Paragraphs>8</Paragraphs>
  <ScaleCrop>false</ScaleCrop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Joeser Domingos Corrêa</dc:creator>
  <cp:keywords/>
  <dc:description/>
  <cp:lastModifiedBy>Joeser Domingos Corrêa</cp:lastModifiedBy>
  <cp:revision>3</cp:revision>
  <cp:lastPrinted>2025-01-17T11:54:00Z</cp:lastPrinted>
  <dcterms:created xsi:type="dcterms:W3CDTF">2025-01-17T11:54:00Z</dcterms:created>
  <dcterms:modified xsi:type="dcterms:W3CDTF">2025-01-17T13:11:00Z</dcterms:modified>
</cp:coreProperties>
</file>