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02A3C" w14:textId="77777777" w:rsidR="001872BE" w:rsidRPr="00C2606B" w:rsidRDefault="001872BE" w:rsidP="00C2606B">
      <w:pPr>
        <w:jc w:val="center"/>
      </w:pPr>
      <w:r w:rsidRPr="00C2606B">
        <w:t>INSTRUÇÃO NORMATIVA SEGES /ME Nº 65, DE 7 DE JULHO DE 2021</w:t>
      </w:r>
    </w:p>
    <w:p w14:paraId="435A5EC2" w14:textId="77777777" w:rsidR="001872BE" w:rsidRPr="00C2606B" w:rsidRDefault="001872BE" w:rsidP="00C2606B"/>
    <w:p w14:paraId="4E908770" w14:textId="47CA071F" w:rsidR="001872BE" w:rsidRPr="00C2606B" w:rsidRDefault="001872BE" w:rsidP="00C2606B">
      <w:r w:rsidRPr="00C2606B">
        <w:t xml:space="preserve">Dispõe sobre o procedimento administrativo para a realização de </w:t>
      </w:r>
      <w:r w:rsidRPr="00C2606B">
        <w:rPr>
          <w:b/>
          <w:bCs/>
        </w:rPr>
        <w:t>pesquisa de preços para aquisição de bens e contratação de serviços em geral</w:t>
      </w:r>
      <w:r w:rsidRPr="00C2606B">
        <w:t>, no âmbito da administração pública federal direta, autárquica e fundacional</w:t>
      </w:r>
    </w:p>
    <w:p w14:paraId="477AB455" w14:textId="218E454C" w:rsidR="001872BE" w:rsidRPr="00C2606B" w:rsidRDefault="001872BE" w:rsidP="00C2606B">
      <w:pPr>
        <w:rPr>
          <w:b/>
          <w:bCs/>
        </w:rPr>
      </w:pPr>
      <w:r w:rsidRPr="00C2606B">
        <w:t xml:space="preserve">O disposto nesta Instrução Normativa </w:t>
      </w:r>
      <w:r w:rsidRPr="00C2606B">
        <w:rPr>
          <w:b/>
          <w:bCs/>
        </w:rPr>
        <w:t>não se aplica às contratações de obras e serviços de engenharia.</w:t>
      </w:r>
    </w:p>
    <w:p w14:paraId="6DF79C1F" w14:textId="0D15436D" w:rsidR="001872BE" w:rsidRPr="00C2606B" w:rsidRDefault="001872BE" w:rsidP="00C2606B">
      <w:pPr>
        <w:jc w:val="center"/>
        <w:rPr>
          <w:b/>
          <w:bCs/>
        </w:rPr>
      </w:pPr>
      <w:r w:rsidRPr="00C2606B">
        <w:rPr>
          <w:b/>
          <w:bCs/>
        </w:rPr>
        <w:t>ELABORAÇÃO DA PESQUISA DE PREÇO</w:t>
      </w:r>
      <w:r w:rsidRPr="00C2606B">
        <w:rPr>
          <w:b/>
          <w:bCs/>
        </w:rPr>
        <w:br/>
        <w:t>Formalização</w:t>
      </w:r>
    </w:p>
    <w:p w14:paraId="51E67D29" w14:textId="7F044029" w:rsidR="00115495" w:rsidRDefault="001872BE" w:rsidP="00C2606B">
      <w:r w:rsidRPr="00C2606B">
        <w:t>Art. 3º A pesquisa de preços será materializada em documento que conterá, no mínimo:</w:t>
      </w:r>
      <w:r w:rsidRPr="00C2606B">
        <w:br/>
        <w:t xml:space="preserve">I - </w:t>
      </w:r>
      <w:r w:rsidRPr="00115495">
        <w:t>descrição do objeto a ser contratado</w:t>
      </w:r>
      <w:r w:rsidRPr="00C2606B">
        <w:t>;</w:t>
      </w:r>
      <w:r w:rsidR="00115495">
        <w:t xml:space="preserve"> (</w:t>
      </w:r>
      <w:r w:rsidR="00115495" w:rsidRPr="00115495">
        <w:rPr>
          <w:b/>
          <w:bCs/>
          <w:i/>
          <w:iCs/>
        </w:rPr>
        <w:t>solicitação de compras</w:t>
      </w:r>
      <w:r w:rsidR="00115495">
        <w:t>)</w:t>
      </w:r>
      <w:r w:rsidRPr="00C2606B">
        <w:br/>
        <w:t xml:space="preserve">II - </w:t>
      </w:r>
      <w:r w:rsidRPr="00115495">
        <w:t>identificação do(s) agente(s) responsável(</w:t>
      </w:r>
      <w:proofErr w:type="spellStart"/>
      <w:r w:rsidRPr="00115495">
        <w:t>is</w:t>
      </w:r>
      <w:proofErr w:type="spellEnd"/>
      <w:r w:rsidRPr="00115495">
        <w:t>) pela pesquisa</w:t>
      </w:r>
      <w:r w:rsidRPr="00C2606B">
        <w:rPr>
          <w:b/>
          <w:bCs/>
        </w:rPr>
        <w:t xml:space="preserve"> </w:t>
      </w:r>
      <w:r w:rsidR="00C2606B" w:rsidRPr="00115495">
        <w:rPr>
          <w:b/>
          <w:bCs/>
          <w:i/>
          <w:iCs/>
        </w:rPr>
        <w:t>(Mapa de Preços</w:t>
      </w:r>
      <w:r w:rsidR="00C2606B" w:rsidRPr="00115495">
        <w:rPr>
          <w:i/>
          <w:iCs/>
        </w:rPr>
        <w:t>)</w:t>
      </w:r>
      <w:r w:rsidR="00C2606B">
        <w:t xml:space="preserve"> </w:t>
      </w:r>
    </w:p>
    <w:p w14:paraId="54B5F650" w14:textId="06B1AA19" w:rsidR="00DA6747" w:rsidRPr="000C3CA8" w:rsidRDefault="001872BE" w:rsidP="00C2606B">
      <w:pPr>
        <w:rPr>
          <w:b/>
          <w:bCs/>
          <w:i/>
          <w:iCs/>
        </w:rPr>
      </w:pPr>
      <w:r w:rsidRPr="00C2606B">
        <w:t xml:space="preserve">III - </w:t>
      </w:r>
      <w:r w:rsidRPr="00115495">
        <w:t>caracterização das fontes consultadas</w:t>
      </w:r>
      <w:r w:rsidRPr="00C2606B">
        <w:t>;</w:t>
      </w:r>
      <w:r w:rsidR="00C2606B">
        <w:t xml:space="preserve"> (</w:t>
      </w:r>
      <w:r w:rsidR="00C2606B" w:rsidRPr="00115495">
        <w:rPr>
          <w:b/>
          <w:bCs/>
          <w:i/>
          <w:iCs/>
        </w:rPr>
        <w:t>empresas locais, empresas regiona</w:t>
      </w:r>
      <w:r w:rsidR="00CB5B07">
        <w:rPr>
          <w:b/>
          <w:bCs/>
          <w:i/>
          <w:iCs/>
        </w:rPr>
        <w:t>is</w:t>
      </w:r>
      <w:r w:rsidR="00C2606B" w:rsidRPr="00115495">
        <w:rPr>
          <w:b/>
          <w:bCs/>
          <w:i/>
          <w:iCs/>
        </w:rPr>
        <w:t>, site eletrônico, tabelas, notas fiscais etc.</w:t>
      </w:r>
      <w:r w:rsidR="00C2606B" w:rsidRPr="00115495">
        <w:rPr>
          <w:b/>
          <w:bCs/>
        </w:rPr>
        <w:t>)</w:t>
      </w:r>
      <w:r w:rsidRPr="00115495">
        <w:rPr>
          <w:b/>
          <w:bCs/>
        </w:rPr>
        <w:br/>
      </w:r>
      <w:r w:rsidRPr="00C2606B">
        <w:t>IV - série de preços coletados;</w:t>
      </w:r>
      <w:r w:rsidR="00115495">
        <w:t xml:space="preserve"> </w:t>
      </w:r>
      <w:r w:rsidR="00CB5B07" w:rsidRPr="00CB5B07">
        <w:rPr>
          <w:b/>
          <w:bCs/>
        </w:rPr>
        <w:t>(mapa de preços)</w:t>
      </w:r>
      <w:r w:rsidRPr="00C2606B">
        <w:br/>
        <w:t>V - método estatístico aplicado para a definição do valor estimado;</w:t>
      </w:r>
      <w:r w:rsidR="00C2606B">
        <w:t xml:space="preserve"> </w:t>
      </w:r>
      <w:r w:rsidR="00CB5B07">
        <w:t>(</w:t>
      </w:r>
      <w:r w:rsidR="00C2606B" w:rsidRPr="00115495">
        <w:rPr>
          <w:b/>
          <w:bCs/>
          <w:i/>
          <w:iCs/>
        </w:rPr>
        <w:t>média, mediana, menor preço etc.</w:t>
      </w:r>
      <w:r w:rsidR="00CB5B07">
        <w:rPr>
          <w:b/>
          <w:bCs/>
          <w:i/>
          <w:iCs/>
        </w:rPr>
        <w:t xml:space="preserve"> Mapa</w:t>
      </w:r>
      <w:r w:rsidR="00C2606B" w:rsidRPr="00115495">
        <w:rPr>
          <w:b/>
          <w:bCs/>
          <w:i/>
          <w:iCs/>
        </w:rPr>
        <w:t>)</w:t>
      </w:r>
      <w:r w:rsidRPr="00115495">
        <w:rPr>
          <w:b/>
          <w:bCs/>
          <w:i/>
          <w:iCs/>
        </w:rPr>
        <w:br/>
      </w:r>
      <w:r w:rsidRPr="00C2606B">
        <w:t xml:space="preserve">VI - justificativas para a metodologia utilizada, em especial para a desconsideração de valores inconsistentes, inexequíveis ou excessivamente elevados, </w:t>
      </w:r>
      <w:r w:rsidRPr="00C2606B">
        <w:rPr>
          <w:b/>
          <w:bCs/>
        </w:rPr>
        <w:t>se aplicável</w:t>
      </w:r>
      <w:r w:rsidRPr="00C2606B">
        <w:t>;</w:t>
      </w:r>
      <w:r w:rsidR="000C3CA8">
        <w:t xml:space="preserve"> </w:t>
      </w:r>
      <w:r w:rsidR="000C3CA8" w:rsidRPr="000C3CA8">
        <w:rPr>
          <w:b/>
          <w:bCs/>
          <w:i/>
          <w:iCs/>
        </w:rPr>
        <w:t>desclassificar o fornecedor sistema</w:t>
      </w:r>
    </w:p>
    <w:p w14:paraId="646DF685" w14:textId="42E51A74" w:rsidR="00DA6747" w:rsidRDefault="001872BE" w:rsidP="00C2606B">
      <w:r w:rsidRPr="00C2606B">
        <w:t xml:space="preserve">VII - memória de cálculo do valor estimado e documentos que lhe dão suporte; </w:t>
      </w:r>
    </w:p>
    <w:p w14:paraId="699749AB" w14:textId="77777777" w:rsidR="00DA6747" w:rsidRPr="00CB5B07" w:rsidRDefault="00DA6747" w:rsidP="00DA6747">
      <w:pPr>
        <w:jc w:val="both"/>
        <w:rPr>
          <w:b/>
          <w:bCs/>
          <w:i/>
          <w:iCs/>
        </w:rPr>
      </w:pPr>
      <w:r w:rsidRPr="00CB5B07">
        <w:rPr>
          <w:b/>
          <w:bCs/>
          <w:i/>
          <w:iCs/>
        </w:rPr>
        <w:t>A memória de cálculo é um documento técnico utilizado em diversas áreas, como engenharia e construção civil, para registrar os cálculos e as metodologias utilizadas na análise e dimensionamento de estruturas, sistemas, equipamentos ou qualquer outro elemento relacionado a um projeto.</w:t>
      </w:r>
    </w:p>
    <w:p w14:paraId="6BF220E6" w14:textId="77777777" w:rsidR="00DA6747" w:rsidRPr="00CB5B07" w:rsidRDefault="00DA6747" w:rsidP="00DA6747">
      <w:pPr>
        <w:jc w:val="both"/>
        <w:rPr>
          <w:b/>
          <w:bCs/>
          <w:i/>
          <w:iCs/>
        </w:rPr>
      </w:pPr>
      <w:r w:rsidRPr="00CB5B07">
        <w:rPr>
          <w:b/>
          <w:bCs/>
          <w:i/>
          <w:iCs/>
        </w:rPr>
        <w:t>Pois, sem esse registro, é impossível comprovar quais foram os critérios e valores que permitiram chegar nos resultados finais do projeto civil.</w:t>
      </w:r>
    </w:p>
    <w:p w14:paraId="513D773E" w14:textId="08B6B9FC" w:rsidR="00767403" w:rsidRPr="00831759" w:rsidRDefault="001872BE" w:rsidP="00DA6747">
      <w:pPr>
        <w:rPr>
          <w:b/>
          <w:bCs/>
          <w:i/>
          <w:iCs/>
          <w:u w:val="single"/>
        </w:rPr>
      </w:pPr>
      <w:r w:rsidRPr="00C2606B">
        <w:t>VIII - justificativa da escolha dos fornecedores, no caso da pesquisa direta de que dispõe o inciso IV</w:t>
      </w:r>
      <w:r w:rsidR="00DA6747">
        <w:t xml:space="preserve"> </w:t>
      </w:r>
      <w:r w:rsidRPr="00C2606B">
        <w:t>do art. 5º.</w:t>
      </w:r>
      <w:r w:rsidR="00DA6747">
        <w:t xml:space="preserve"> </w:t>
      </w:r>
      <w:r w:rsidR="008817F8">
        <w:t xml:space="preserve"> </w:t>
      </w:r>
      <w:r w:rsidR="000C3CA8" w:rsidRPr="000C3CA8">
        <w:rPr>
          <w:b/>
          <w:bCs/>
        </w:rPr>
        <w:t>Campo fornecedores informações complementares</w:t>
      </w:r>
      <w:r w:rsidR="000C3CA8">
        <w:rPr>
          <w:b/>
          <w:bCs/>
        </w:rPr>
        <w:t xml:space="preserve"> ou documento anexo</w:t>
      </w:r>
    </w:p>
    <w:p w14:paraId="2B21C976" w14:textId="49469855" w:rsidR="00767403" w:rsidRDefault="00767403" w:rsidP="00D6471D">
      <w:pPr>
        <w:rPr>
          <w:rFonts w:ascii="Helvetica" w:hAnsi="Helvetica" w:cs="Helvetica"/>
          <w:i/>
          <w:iCs/>
          <w:color w:val="555555"/>
          <w:shd w:val="clear" w:color="auto" w:fill="FFFFFF"/>
        </w:rPr>
      </w:pPr>
      <w:r>
        <w:t>P</w:t>
      </w:r>
      <w:r w:rsidR="00DA6747" w:rsidRPr="00DA6747">
        <w:t xml:space="preserve">esquisa direta com, no mínimo, </w:t>
      </w:r>
      <w:r w:rsidR="00DA6747" w:rsidRPr="00CB5B07">
        <w:rPr>
          <w:b/>
          <w:bCs/>
          <w:i/>
          <w:iCs/>
        </w:rPr>
        <w:t>3 (três) fornecedores</w:t>
      </w:r>
      <w:r w:rsidR="00DA6747" w:rsidRPr="00CB5B07">
        <w:rPr>
          <w:i/>
          <w:iCs/>
        </w:rPr>
        <w:t xml:space="preserve">, mediante </w:t>
      </w:r>
      <w:r w:rsidR="00DA6747" w:rsidRPr="00CB5B07">
        <w:rPr>
          <w:b/>
          <w:bCs/>
          <w:i/>
          <w:iCs/>
        </w:rPr>
        <w:t>solicitação formal de cotação</w:t>
      </w:r>
      <w:r w:rsidR="00DA6747" w:rsidRPr="00CB5B07">
        <w:rPr>
          <w:i/>
          <w:iCs/>
        </w:rPr>
        <w:t xml:space="preserve">, </w:t>
      </w:r>
      <w:r w:rsidR="00DA6747" w:rsidRPr="00CB5B07">
        <w:rPr>
          <w:b/>
          <w:bCs/>
          <w:i/>
          <w:iCs/>
        </w:rPr>
        <w:t>por meio de ofício ou e-mail</w:t>
      </w:r>
      <w:r w:rsidR="00DA6747" w:rsidRPr="00D6471D">
        <w:rPr>
          <w:b/>
          <w:bCs/>
          <w:i/>
          <w:iCs/>
        </w:rPr>
        <w:t>,</w:t>
      </w:r>
      <w:r w:rsidR="00D6471D" w:rsidRPr="00D6471D">
        <w:rPr>
          <w:b/>
          <w:bCs/>
          <w:i/>
          <w:iCs/>
        </w:rPr>
        <w:t>(anexar e</w:t>
      </w:r>
      <w:r w:rsidR="00D6471D">
        <w:rPr>
          <w:b/>
          <w:bCs/>
          <w:i/>
          <w:iCs/>
        </w:rPr>
        <w:t>-</w:t>
      </w:r>
      <w:r w:rsidR="00D6471D" w:rsidRPr="00D6471D">
        <w:rPr>
          <w:b/>
          <w:bCs/>
          <w:i/>
          <w:iCs/>
        </w:rPr>
        <w:t>mails  enviados no sistema)</w:t>
      </w:r>
      <w:r w:rsidR="00DA6747" w:rsidRPr="00CB5B07">
        <w:rPr>
          <w:i/>
          <w:iCs/>
        </w:rPr>
        <w:t xml:space="preserve"> </w:t>
      </w:r>
      <w:r w:rsidR="00DA6747" w:rsidRPr="00CB5B07">
        <w:rPr>
          <w:b/>
          <w:bCs/>
          <w:i/>
          <w:iCs/>
        </w:rPr>
        <w:t>desde que seja apresentada justificativa da escolha desses fornecedores e que não tenham sido obtidos os orçamentos com mais de 6 (seis) meses de antecedência da data de divulgação do edital;</w:t>
      </w:r>
      <w:r w:rsidRPr="00CB5B07">
        <w:rPr>
          <w:b/>
          <w:bCs/>
          <w:i/>
          <w:iCs/>
        </w:rPr>
        <w:t xml:space="preserve"> “</w:t>
      </w:r>
      <w:r w:rsidR="00DA6747" w:rsidRPr="00CB5B07">
        <w:rPr>
          <w:b/>
          <w:bCs/>
          <w:i/>
          <w:iCs/>
        </w:rPr>
        <w:t>ou</w:t>
      </w:r>
      <w:r w:rsidRPr="00CB5B07">
        <w:rPr>
          <w:b/>
          <w:bCs/>
          <w:i/>
          <w:iCs/>
        </w:rPr>
        <w:t>”</w:t>
      </w:r>
      <w:r w:rsidR="00D6471D">
        <w:rPr>
          <w:b/>
          <w:bCs/>
          <w:i/>
          <w:iCs/>
        </w:rPr>
        <w:t xml:space="preserve"> </w:t>
      </w:r>
      <w:r w:rsidRPr="00CB5B07">
        <w:rPr>
          <w:b/>
          <w:bCs/>
          <w:i/>
          <w:iCs/>
        </w:rPr>
        <w:t>Pesquisa na base nacional de notas fiscais eletrônicas, desde que a data das notas fiscais esteja compreendida no período de até 1 (um) ano anterior à data de divulgação do edital, conforme disposto no Caderno de Logística, elaborado pela Secretaria de Gestão da Secretaria Especial de Desburocratização, Gestão e Governo Digital do Ministério da Economia</w:t>
      </w:r>
      <w:r w:rsidRPr="00CB5B07">
        <w:rPr>
          <w:rFonts w:ascii="Helvetica" w:hAnsi="Helvetica" w:cs="Helvetica"/>
          <w:i/>
          <w:iCs/>
          <w:color w:val="555555"/>
          <w:shd w:val="clear" w:color="auto" w:fill="FFFFFF"/>
        </w:rPr>
        <w:t>.</w:t>
      </w:r>
    </w:p>
    <w:p w14:paraId="45407D33" w14:textId="77777777" w:rsidR="00F60F36" w:rsidRDefault="00F60F36" w:rsidP="00D6471D">
      <w:pPr>
        <w:rPr>
          <w:rFonts w:ascii="Helvetica" w:hAnsi="Helvetica" w:cs="Helvetica"/>
          <w:i/>
          <w:iCs/>
          <w:color w:val="555555"/>
          <w:shd w:val="clear" w:color="auto" w:fill="FFFFFF"/>
        </w:rPr>
      </w:pPr>
    </w:p>
    <w:p w14:paraId="3CD81F8D" w14:textId="77777777" w:rsidR="00F60F36" w:rsidRPr="00CB5B07" w:rsidRDefault="00F60F36" w:rsidP="00D6471D">
      <w:pPr>
        <w:rPr>
          <w:b/>
          <w:bCs/>
          <w:i/>
          <w:iCs/>
        </w:rPr>
      </w:pPr>
    </w:p>
    <w:p w14:paraId="7722DEA5" w14:textId="77777777" w:rsidR="00F60F36" w:rsidRDefault="001872BE" w:rsidP="00C2606B">
      <w:r w:rsidRPr="00C2606B">
        <w:lastRenderedPageBreak/>
        <w:t xml:space="preserve">Art. 4º Na pesquisa de preços, sempre que possível, deverão ser observadas as condições comerciais praticadas, </w:t>
      </w:r>
      <w:r w:rsidRPr="00F60F36">
        <w:rPr>
          <w:b/>
          <w:bCs/>
          <w:i/>
          <w:iCs/>
        </w:rPr>
        <w:t>incluindo prazos e locais de entrega, instalação e montagem do bem ou execução do serviço, quantidade contratada, formas e prazos de pagamento, fretes, garantias exigidas e marcas e modelos</w:t>
      </w:r>
      <w:r w:rsidRPr="00C2606B">
        <w:t>, quando for o caso, observadas a potencial economia de escala e as peculiaridades do local de execução do objeto.</w:t>
      </w:r>
    </w:p>
    <w:p w14:paraId="691E8193" w14:textId="4646F431" w:rsidR="00CB5B07" w:rsidRDefault="001872BE" w:rsidP="00C2606B">
      <w:r w:rsidRPr="00C2606B">
        <w:br/>
      </w:r>
      <w:r w:rsidR="00F60F36">
        <w:t>“</w:t>
      </w:r>
      <w:r w:rsidRPr="00C2606B">
        <w:t>Parágrafo único. No caso de previsão de matriz de alocação de riscos entre o contratante e o contratado, o cálculo do valor estimado da contratação poderá considerar taxa de risco compatível com o objeto da licitação e os riscos atribuídos ao contratado, de acordo com a metodologia estabelecida no Caderno de Logística, elaborado pela Secretaria de Gestão da Secretaria Especial de Desburocratização, Gestão e Governo Digital do Ministério da Economia.</w:t>
      </w:r>
      <w:r w:rsidRPr="00C2606B">
        <w:br/>
        <w:t>Parâmetros</w:t>
      </w:r>
      <w:r w:rsidR="00F60F36">
        <w:t>”</w:t>
      </w:r>
    </w:p>
    <w:p w14:paraId="3E64A73D" w14:textId="77777777" w:rsidR="00783094" w:rsidRDefault="00783094" w:rsidP="00F60F36">
      <w:pPr>
        <w:jc w:val="center"/>
      </w:pPr>
    </w:p>
    <w:p w14:paraId="19330C25" w14:textId="77777777" w:rsidR="00783094" w:rsidRDefault="00783094" w:rsidP="00F60F36">
      <w:pPr>
        <w:jc w:val="center"/>
      </w:pPr>
    </w:p>
    <w:p w14:paraId="11EC86F2" w14:textId="77777777" w:rsidR="00783094" w:rsidRDefault="00783094" w:rsidP="00F60F36">
      <w:pPr>
        <w:jc w:val="center"/>
      </w:pPr>
    </w:p>
    <w:p w14:paraId="6B750788" w14:textId="77777777" w:rsidR="00783094" w:rsidRDefault="00783094" w:rsidP="00F60F36">
      <w:pPr>
        <w:jc w:val="center"/>
      </w:pPr>
    </w:p>
    <w:p w14:paraId="692AE93E" w14:textId="77777777" w:rsidR="00783094" w:rsidRDefault="00783094" w:rsidP="00F60F36">
      <w:pPr>
        <w:jc w:val="center"/>
      </w:pPr>
    </w:p>
    <w:p w14:paraId="5838ACA6" w14:textId="77777777" w:rsidR="00783094" w:rsidRDefault="00783094" w:rsidP="00F60F36">
      <w:pPr>
        <w:jc w:val="center"/>
      </w:pPr>
    </w:p>
    <w:p w14:paraId="00B2DD0F" w14:textId="77777777" w:rsidR="00783094" w:rsidRDefault="00783094" w:rsidP="00F60F36">
      <w:pPr>
        <w:jc w:val="center"/>
      </w:pPr>
    </w:p>
    <w:p w14:paraId="21D57F49" w14:textId="77777777" w:rsidR="00783094" w:rsidRDefault="00783094" w:rsidP="00F60F36">
      <w:pPr>
        <w:jc w:val="center"/>
      </w:pPr>
    </w:p>
    <w:p w14:paraId="672521DF" w14:textId="77777777" w:rsidR="00783094" w:rsidRDefault="00783094" w:rsidP="00F60F36">
      <w:pPr>
        <w:jc w:val="center"/>
      </w:pPr>
    </w:p>
    <w:p w14:paraId="636ED69E" w14:textId="77777777" w:rsidR="00783094" w:rsidRDefault="00783094" w:rsidP="00F60F36">
      <w:pPr>
        <w:jc w:val="center"/>
      </w:pPr>
    </w:p>
    <w:p w14:paraId="7426BE4B" w14:textId="77777777" w:rsidR="00783094" w:rsidRDefault="00783094" w:rsidP="00F60F36">
      <w:pPr>
        <w:jc w:val="center"/>
      </w:pPr>
    </w:p>
    <w:p w14:paraId="1A15EB40" w14:textId="77777777" w:rsidR="00783094" w:rsidRDefault="00783094" w:rsidP="00F60F36">
      <w:pPr>
        <w:jc w:val="center"/>
      </w:pPr>
    </w:p>
    <w:p w14:paraId="444A8431" w14:textId="77777777" w:rsidR="00783094" w:rsidRDefault="00783094" w:rsidP="00F60F36">
      <w:pPr>
        <w:jc w:val="center"/>
      </w:pPr>
    </w:p>
    <w:p w14:paraId="111B1AB5" w14:textId="77777777" w:rsidR="00783094" w:rsidRDefault="00783094" w:rsidP="00F60F36">
      <w:pPr>
        <w:jc w:val="center"/>
      </w:pPr>
    </w:p>
    <w:p w14:paraId="38F9B2DD" w14:textId="77777777" w:rsidR="00783094" w:rsidRDefault="00783094" w:rsidP="00F60F36">
      <w:pPr>
        <w:jc w:val="center"/>
      </w:pPr>
    </w:p>
    <w:p w14:paraId="2FE3391C" w14:textId="77777777" w:rsidR="00783094" w:rsidRDefault="00783094" w:rsidP="00F60F36">
      <w:pPr>
        <w:jc w:val="center"/>
      </w:pPr>
    </w:p>
    <w:p w14:paraId="56980363" w14:textId="77777777" w:rsidR="00783094" w:rsidRDefault="00783094" w:rsidP="00F60F36">
      <w:pPr>
        <w:jc w:val="center"/>
      </w:pPr>
    </w:p>
    <w:p w14:paraId="044CE3F2" w14:textId="77777777" w:rsidR="00783094" w:rsidRDefault="00783094" w:rsidP="00F60F36">
      <w:pPr>
        <w:jc w:val="center"/>
      </w:pPr>
    </w:p>
    <w:p w14:paraId="3EA4E51C" w14:textId="77777777" w:rsidR="00783094" w:rsidRDefault="00783094" w:rsidP="00F60F36">
      <w:pPr>
        <w:jc w:val="center"/>
      </w:pPr>
    </w:p>
    <w:p w14:paraId="3C9E4FA5" w14:textId="77777777" w:rsidR="00783094" w:rsidRDefault="00783094" w:rsidP="00F60F36">
      <w:pPr>
        <w:jc w:val="center"/>
      </w:pPr>
    </w:p>
    <w:p w14:paraId="7605AF88" w14:textId="77777777" w:rsidR="00783094" w:rsidRDefault="00783094" w:rsidP="00F60F36">
      <w:pPr>
        <w:jc w:val="center"/>
      </w:pPr>
    </w:p>
    <w:p w14:paraId="56822B5E" w14:textId="77777777" w:rsidR="00783094" w:rsidRDefault="00783094" w:rsidP="00F60F36">
      <w:pPr>
        <w:jc w:val="center"/>
      </w:pPr>
    </w:p>
    <w:p w14:paraId="11B28BB1" w14:textId="77777777" w:rsidR="00783094" w:rsidRDefault="00783094" w:rsidP="00F60F36">
      <w:pPr>
        <w:jc w:val="center"/>
      </w:pPr>
    </w:p>
    <w:p w14:paraId="38A279F4" w14:textId="77777777" w:rsidR="00783094" w:rsidRDefault="00783094" w:rsidP="00F60F36">
      <w:pPr>
        <w:jc w:val="center"/>
      </w:pPr>
    </w:p>
    <w:p w14:paraId="6423749A" w14:textId="09A5CC7C" w:rsidR="00F60F36" w:rsidRDefault="00F60F36" w:rsidP="00F60F36">
      <w:pPr>
        <w:jc w:val="center"/>
      </w:pPr>
      <w:r>
        <w:t>Processo Licitatório</w:t>
      </w:r>
    </w:p>
    <w:p w14:paraId="29CB250C" w14:textId="77777777" w:rsidR="00F60F36" w:rsidRDefault="001872BE" w:rsidP="00F60F36">
      <w:pPr>
        <w:jc w:val="both"/>
      </w:pPr>
      <w:r w:rsidRPr="00F60F36">
        <w:t>Art.</w:t>
      </w:r>
      <w:r w:rsidRPr="00C2606B">
        <w:t xml:space="preserve"> 5º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017FD557" w14:textId="408F40DA" w:rsidR="00F60F36" w:rsidRDefault="001872BE" w:rsidP="00F60F36">
      <w:pPr>
        <w:jc w:val="both"/>
      </w:pPr>
      <w:r w:rsidRPr="00C2606B">
        <w:br/>
        <w:t xml:space="preserve">I - </w:t>
      </w:r>
      <w:r w:rsidR="00F60F36">
        <w:t>C</w:t>
      </w:r>
      <w:r w:rsidRPr="00C2606B">
        <w:t xml:space="preserve">omposição de custos unitários menores ou iguais à mediana do item correspondente nos sistemas oficiais de governo, como </w:t>
      </w:r>
      <w:r w:rsidRPr="00F60F36">
        <w:rPr>
          <w:b/>
          <w:bCs/>
          <w:i/>
          <w:iCs/>
        </w:rPr>
        <w:t>Painel de Preços ou banco de preços em saúde</w:t>
      </w:r>
      <w:r w:rsidRPr="00C2606B">
        <w:t>, observado o índice de atualização de preços correspondente;</w:t>
      </w:r>
    </w:p>
    <w:p w14:paraId="1BC2542D" w14:textId="46075564" w:rsidR="00F60F36" w:rsidRDefault="001872BE" w:rsidP="00F60F36">
      <w:pPr>
        <w:jc w:val="both"/>
      </w:pPr>
      <w:r w:rsidRPr="00C2606B">
        <w:t xml:space="preserve">II - </w:t>
      </w:r>
      <w:r w:rsidR="00F60F36">
        <w:t>C</w:t>
      </w:r>
      <w:r w:rsidRPr="00F60F36">
        <w:rPr>
          <w:b/>
          <w:bCs/>
          <w:i/>
          <w:iCs/>
        </w:rPr>
        <w:t>ontratações similares feitas pela Administração Pública</w:t>
      </w:r>
      <w:r w:rsidRPr="00C2606B">
        <w:t>, em execução ou concluídas no período de 1 (um) ano anterior à data da pesquisa de preços, inclusive mediante sistema de registro de preços, observado o índice de atualização de preços correspondente;</w:t>
      </w:r>
    </w:p>
    <w:p w14:paraId="65BD8846" w14:textId="77777777" w:rsidR="00F60F36" w:rsidRDefault="001872BE" w:rsidP="00F60F36">
      <w:pPr>
        <w:jc w:val="both"/>
        <w:rPr>
          <w:b/>
          <w:bCs/>
          <w:i/>
          <w:iCs/>
        </w:rPr>
      </w:pPr>
      <w:r w:rsidRPr="00C2606B">
        <w:t xml:space="preserve">III - </w:t>
      </w:r>
      <w:r w:rsidR="00F60F36">
        <w:t>D</w:t>
      </w:r>
      <w:r w:rsidRPr="00C2606B">
        <w:t>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w:t>
      </w:r>
      <w:r w:rsidRPr="00C2606B">
        <w:br/>
        <w:t xml:space="preserve">IV - pesquisa direta com, </w:t>
      </w:r>
      <w:r w:rsidRPr="00F60F36">
        <w:rPr>
          <w:b/>
          <w:bCs/>
          <w:i/>
          <w:iCs/>
        </w:rPr>
        <w:t>no mínimo, 3 (três) fornecedores</w:t>
      </w:r>
      <w:r w:rsidRPr="00C2606B">
        <w:t xml:space="preserve">, mediante solicitação formal de cotação, </w:t>
      </w:r>
      <w:r w:rsidRPr="00F60F36">
        <w:rPr>
          <w:b/>
          <w:bCs/>
          <w:i/>
          <w:iCs/>
        </w:rPr>
        <w:t>por meio de ofício ou e-mail</w:t>
      </w:r>
      <w:r w:rsidRPr="00C2606B">
        <w:t xml:space="preserve">, desde que seja apresentada justificativa da escolha desses fornecedores e que não tenham sido obtidos os orçamentos com mais de 6 (seis) meses de antecedência da data de divulgação do edital; </w:t>
      </w:r>
      <w:r w:rsidRPr="00F60F36">
        <w:rPr>
          <w:b/>
          <w:bCs/>
          <w:i/>
          <w:iCs/>
        </w:rPr>
        <w:t>ou</w:t>
      </w:r>
    </w:p>
    <w:p w14:paraId="16D22A67" w14:textId="7EF6AD04" w:rsidR="00F60F36" w:rsidRPr="00F60F36" w:rsidRDefault="001872BE" w:rsidP="00F60F36">
      <w:pPr>
        <w:jc w:val="both"/>
        <w:rPr>
          <w:b/>
          <w:bCs/>
          <w:i/>
          <w:iCs/>
        </w:rPr>
      </w:pPr>
      <w:r w:rsidRPr="00C2606B">
        <w:t xml:space="preserve">V - </w:t>
      </w:r>
      <w:r w:rsidR="00F60F36">
        <w:t>P</w:t>
      </w:r>
      <w:r w:rsidRPr="00C2606B">
        <w:t xml:space="preserve">esquisa na base nacional de </w:t>
      </w:r>
      <w:r w:rsidRPr="00F60F36">
        <w:rPr>
          <w:b/>
          <w:bCs/>
          <w:i/>
          <w:iCs/>
        </w:rPr>
        <w:t>notas fiscais eletrônicas</w:t>
      </w:r>
      <w:r w:rsidRPr="00C2606B">
        <w:t xml:space="preserve">, desde que a </w:t>
      </w:r>
      <w:r w:rsidRPr="00F60F36">
        <w:rPr>
          <w:b/>
          <w:bCs/>
          <w:i/>
          <w:iCs/>
        </w:rPr>
        <w:t>data das notas fiscais esteja compreendida no período de até 1 (um) ano anterior à data de divulgação do edital</w:t>
      </w:r>
      <w:r w:rsidRPr="00C2606B">
        <w:t>, conforme disposto no Caderno de Logística, elaborado pela Secretaria de Gestão da Secretaria Especial de Desburocratização, Gestão e Governo Digital do Ministério da Economia.</w:t>
      </w:r>
    </w:p>
    <w:p w14:paraId="5150AA17" w14:textId="77777777" w:rsidR="00F60F36" w:rsidRDefault="001872BE" w:rsidP="00F60F36">
      <w:pPr>
        <w:jc w:val="both"/>
      </w:pPr>
      <w:r w:rsidRPr="00C2606B">
        <w:t xml:space="preserve">§ 1º Deverão ser </w:t>
      </w:r>
      <w:r w:rsidRPr="00F60F36">
        <w:rPr>
          <w:b/>
          <w:bCs/>
          <w:i/>
          <w:iCs/>
        </w:rPr>
        <w:t>priorizados</w:t>
      </w:r>
      <w:r w:rsidRPr="00C2606B">
        <w:t xml:space="preserve"> os parâmetros estabelecidos nos </w:t>
      </w:r>
      <w:r w:rsidRPr="00DE3BFF">
        <w:rPr>
          <w:b/>
          <w:bCs/>
          <w:i/>
          <w:iCs/>
        </w:rPr>
        <w:t>incisos I e II</w:t>
      </w:r>
      <w:r w:rsidRPr="00C2606B">
        <w:t xml:space="preserve">, devendo, em caso de impossibilidade, </w:t>
      </w:r>
      <w:r w:rsidRPr="00DE3BFF">
        <w:rPr>
          <w:b/>
          <w:bCs/>
          <w:i/>
          <w:iCs/>
        </w:rPr>
        <w:t>apresentar justificativa nos autos</w:t>
      </w:r>
      <w:r w:rsidRPr="00C2606B">
        <w:t>.</w:t>
      </w:r>
    </w:p>
    <w:p w14:paraId="59AB961F" w14:textId="2668A1FD" w:rsidR="00DE3BFF" w:rsidRDefault="001872BE" w:rsidP="00F60F36">
      <w:pPr>
        <w:jc w:val="both"/>
        <w:rPr>
          <w:b/>
          <w:bCs/>
          <w:i/>
          <w:iCs/>
        </w:rPr>
      </w:pPr>
      <w:r w:rsidRPr="00C2606B">
        <w:t>§ 2º Quando a pesquisa de preços for realizada com fornecedores, nos termos do inciso IV, deverá ser observado:</w:t>
      </w:r>
      <w:r w:rsidR="00DE3BFF">
        <w:t xml:space="preserve"> </w:t>
      </w:r>
      <w:r w:rsidR="00DE3BFF" w:rsidRPr="00DE3BFF">
        <w:rPr>
          <w:b/>
          <w:bCs/>
          <w:i/>
          <w:iCs/>
        </w:rPr>
        <w:t>(mínimo três fornecedores)</w:t>
      </w:r>
    </w:p>
    <w:p w14:paraId="42A9AD74" w14:textId="77777777" w:rsidR="00DE3BFF" w:rsidRDefault="00DE3BFF" w:rsidP="00F60F36">
      <w:pPr>
        <w:jc w:val="both"/>
      </w:pPr>
    </w:p>
    <w:p w14:paraId="0C076904" w14:textId="77777777" w:rsidR="00DE3BFF" w:rsidRDefault="001872BE" w:rsidP="00F60F36">
      <w:pPr>
        <w:jc w:val="both"/>
      </w:pPr>
      <w:r w:rsidRPr="00C2606B">
        <w:t xml:space="preserve">I - </w:t>
      </w:r>
      <w:r w:rsidR="00DE3BFF">
        <w:t>P</w:t>
      </w:r>
      <w:r w:rsidRPr="00C2606B">
        <w:t>razo de resposta conferido ao fornecedor compatível com a complexidade do objeto a ser licitado;</w:t>
      </w:r>
    </w:p>
    <w:p w14:paraId="0277AD6E" w14:textId="77777777" w:rsidR="00DE3BFF" w:rsidRDefault="001872BE" w:rsidP="00DE3BFF">
      <w:r w:rsidRPr="00C2606B">
        <w:t>II</w:t>
      </w:r>
      <w:r w:rsidR="00DE3BFF">
        <w:t xml:space="preserve"> </w:t>
      </w:r>
      <w:r w:rsidRPr="00C2606B">
        <w:t>-</w:t>
      </w:r>
      <w:r w:rsidR="00DE3BFF">
        <w:t xml:space="preserve"> O</w:t>
      </w:r>
      <w:r w:rsidRPr="00C2606B">
        <w:t>btenção de propostas formais, contendo, no mínimo:</w:t>
      </w:r>
    </w:p>
    <w:p w14:paraId="302543B8" w14:textId="44450C42" w:rsidR="00DE3BFF" w:rsidRDefault="001872BE" w:rsidP="00DE3BFF">
      <w:r w:rsidRPr="00C2606B">
        <w:t>a) descrição do objeto, valor unitário e total;</w:t>
      </w:r>
    </w:p>
    <w:p w14:paraId="7D2D66EA" w14:textId="77777777" w:rsidR="00DE3BFF" w:rsidRDefault="001872BE" w:rsidP="00F60F36">
      <w:pPr>
        <w:jc w:val="both"/>
      </w:pPr>
      <w:r w:rsidRPr="00C2606B">
        <w:t>b) número do Cadastro de Pessoa Física - CPF ou do Cadastro Nacional de Pessoa Jurídica - CNPJ do</w:t>
      </w:r>
      <w:r w:rsidR="00DE3BFF">
        <w:t xml:space="preserve"> </w:t>
      </w:r>
      <w:r w:rsidRPr="00C2606B">
        <w:t>proponente;</w:t>
      </w:r>
      <w:r w:rsidR="00DE3BFF">
        <w:t xml:space="preserve"> </w:t>
      </w:r>
    </w:p>
    <w:p w14:paraId="0343C08B" w14:textId="77777777" w:rsidR="00DE3BFF" w:rsidRDefault="001872BE" w:rsidP="00F60F36">
      <w:pPr>
        <w:jc w:val="both"/>
      </w:pPr>
      <w:r w:rsidRPr="00C2606B">
        <w:t>c) endereços físico e eletrônico e telefone de contato;</w:t>
      </w:r>
    </w:p>
    <w:p w14:paraId="79912662" w14:textId="77777777" w:rsidR="00DE3BFF" w:rsidRDefault="001872BE" w:rsidP="00F60F36">
      <w:pPr>
        <w:jc w:val="both"/>
      </w:pPr>
      <w:r w:rsidRPr="00C2606B">
        <w:t>d) data de emissão; e</w:t>
      </w:r>
    </w:p>
    <w:p w14:paraId="58163A7A" w14:textId="507A873F" w:rsidR="001872BE" w:rsidRDefault="001872BE" w:rsidP="00F60F36">
      <w:pPr>
        <w:jc w:val="both"/>
      </w:pPr>
      <w:r w:rsidRPr="00C2606B">
        <w:t>e) nome completo e identificação do responsável.</w:t>
      </w:r>
    </w:p>
    <w:p w14:paraId="1E3F67B6" w14:textId="77777777" w:rsidR="00DE3BFF" w:rsidRDefault="00250AD6" w:rsidP="00DE3BFF">
      <w:pPr>
        <w:jc w:val="both"/>
      </w:pPr>
      <w:r w:rsidRPr="00C2606B">
        <w:lastRenderedPageBreak/>
        <w:t>III - informação aos fornecedores das características da contratação contidas no art. 4º, com vistas à melhor caracterização das condições comerciais praticadas para o objeto a ser contratado; e</w:t>
      </w:r>
    </w:p>
    <w:p w14:paraId="7DDDC108" w14:textId="77777777" w:rsidR="00DE3BFF" w:rsidRDefault="00250AD6" w:rsidP="00DE3BFF">
      <w:pPr>
        <w:jc w:val="both"/>
      </w:pPr>
      <w:r w:rsidRPr="00C2606B">
        <w:t xml:space="preserve">IV - </w:t>
      </w:r>
      <w:r w:rsidR="00DE3BFF">
        <w:t>R</w:t>
      </w:r>
      <w:r w:rsidRPr="00C2606B">
        <w:t>egistro, nos autos do processo da contratação correspondente, da relação de fornecedores que foram consultados e não enviaram propostas como resposta à solicitação de que trata o inciso IV do caput.</w:t>
      </w:r>
    </w:p>
    <w:p w14:paraId="52F06489" w14:textId="13260234" w:rsidR="00250AD6" w:rsidRPr="00C2606B" w:rsidRDefault="00250AD6" w:rsidP="00DE3BFF">
      <w:pPr>
        <w:jc w:val="both"/>
      </w:pPr>
      <w:r w:rsidRPr="00C2606B">
        <w:t xml:space="preserve">§ 3º </w:t>
      </w:r>
      <w:r w:rsidRPr="00DE3BFF">
        <w:rPr>
          <w:b/>
          <w:bCs/>
          <w:i/>
          <w:iCs/>
        </w:rPr>
        <w:t>Excepcionalmente</w:t>
      </w:r>
      <w:r w:rsidRPr="00C2606B">
        <w:t>, será admitido o preço estimado com base em orçamento fora do prazo estipulado no inciso II do caput, desde que devidamente justificado nos autos pelo agente responsável e observado o índice de atualização de preços correspondente.</w:t>
      </w:r>
      <w:r w:rsidRPr="00C2606B">
        <w:br/>
        <w:t>Metodologia para obtenção do preço estimado</w:t>
      </w:r>
      <w:r w:rsidR="00DE3BFF">
        <w:t>.</w:t>
      </w:r>
    </w:p>
    <w:p w14:paraId="1210E5A5" w14:textId="77777777" w:rsidR="00DE3BFF" w:rsidRDefault="00250AD6" w:rsidP="00C2606B">
      <w:r w:rsidRPr="00C2606B">
        <w:t xml:space="preserve">Art. 6º Serão utilizados, como métodos para obtenção do preço estimado, </w:t>
      </w:r>
      <w:r w:rsidRPr="00DE3BFF">
        <w:rPr>
          <w:b/>
          <w:bCs/>
          <w:i/>
          <w:iCs/>
        </w:rPr>
        <w:t>a média, a mediana ou o menor dos valores obtidos na pesquisa de preços</w:t>
      </w:r>
      <w:r w:rsidRPr="00C2606B">
        <w:t xml:space="preserve">, desde que o cálculo incida sobre um </w:t>
      </w:r>
      <w:r w:rsidRPr="00DE3BFF">
        <w:rPr>
          <w:b/>
          <w:bCs/>
          <w:i/>
          <w:iCs/>
        </w:rPr>
        <w:t>conjunto de três ou mais preços</w:t>
      </w:r>
      <w:r w:rsidRPr="00C2606B">
        <w:t xml:space="preserve">, oriundos de um ou mais dos parâmetros de que trata o art. 5º, </w:t>
      </w:r>
      <w:r w:rsidRPr="00DE3BFF">
        <w:rPr>
          <w:b/>
          <w:bCs/>
          <w:i/>
          <w:iCs/>
        </w:rPr>
        <w:t>desconsiderados os valores inexequíveis, inconsistentes e os excessivamente elevados</w:t>
      </w:r>
      <w:r w:rsidRPr="00C2606B">
        <w:t>.</w:t>
      </w:r>
    </w:p>
    <w:p w14:paraId="1B0949D6" w14:textId="77777777" w:rsidR="00DE3BFF" w:rsidRDefault="00250AD6" w:rsidP="00C2606B">
      <w:r w:rsidRPr="00C2606B">
        <w:t>§ 1º Poderão ser utilizados outros critérios ou métodos, desde que devidamente justificados nos autos pelo gestor responsável e aprovados pela autoridade competente.</w:t>
      </w:r>
    </w:p>
    <w:p w14:paraId="1441322B" w14:textId="77777777" w:rsidR="008B5C4B" w:rsidRDefault="00250AD6" w:rsidP="00C2606B">
      <w:r w:rsidRPr="00C2606B">
        <w:t>§ 2º Com base no tratamento de que trata o caput, o preço estimado da contratação poderá ser obtido, ainda, acrescentando ou subtraindo determinado percentual, de forma a aliar a atratividade do mercado e mitigar o risco de sobrepreço.</w:t>
      </w:r>
    </w:p>
    <w:p w14:paraId="4DB0D459" w14:textId="77777777" w:rsidR="008B5C4B" w:rsidRDefault="00250AD6" w:rsidP="00C2606B">
      <w:r w:rsidRPr="00C2606B">
        <w:t>§ 3º Para desconsideração dos valores inexequíveis, inconsistentes ou excessivamente elevados, deverão ser adotados critérios fundamentados e descritos no processo administrativo.</w:t>
      </w:r>
    </w:p>
    <w:p w14:paraId="397D7998" w14:textId="77777777" w:rsidR="008B5C4B" w:rsidRDefault="00250AD6" w:rsidP="00C2606B">
      <w:r w:rsidRPr="00C2606B">
        <w:t>§ 4º Os preços coletados devem ser analisados de forma crítica, em especial, quando houver grande variação entre os valores apresentados.</w:t>
      </w:r>
    </w:p>
    <w:p w14:paraId="6662B776" w14:textId="77777777" w:rsidR="008B5C4B" w:rsidRDefault="00250AD6" w:rsidP="00C2606B">
      <w:r w:rsidRPr="00C2606B">
        <w:t xml:space="preserve">§ 5º </w:t>
      </w:r>
      <w:r w:rsidRPr="008B5C4B">
        <w:rPr>
          <w:b/>
          <w:bCs/>
          <w:i/>
          <w:iCs/>
        </w:rPr>
        <w:t>Excepcionalmente</w:t>
      </w:r>
      <w:r w:rsidRPr="00C2606B">
        <w:t xml:space="preserve">, será admitida a determinação de preço estimado com base </w:t>
      </w:r>
      <w:r w:rsidRPr="008B5C4B">
        <w:rPr>
          <w:b/>
          <w:bCs/>
          <w:i/>
          <w:iCs/>
        </w:rPr>
        <w:t>em menos de três preços, desde que devidamente justificada nos autos pelo gestor responsável</w:t>
      </w:r>
      <w:r w:rsidRPr="00C2606B">
        <w:t xml:space="preserve"> e aprovada pela autoridade competente.</w:t>
      </w:r>
    </w:p>
    <w:p w14:paraId="09AD829B" w14:textId="742525F2" w:rsidR="00250AD6" w:rsidRPr="00C2606B" w:rsidRDefault="00250AD6" w:rsidP="00C2606B">
      <w:r w:rsidRPr="00C2606B">
        <w:t>§ 6º Quando o preço estimado for obtido com base única no inciso I do art. 5º, o valor não poderá ser superior à mediana do item</w:t>
      </w:r>
      <w:r w:rsidR="00644882" w:rsidRPr="00C2606B">
        <w:t xml:space="preserve">, </w:t>
      </w:r>
      <w:r w:rsidRPr="00C2606B">
        <w:t>os sistemas consultados.</w:t>
      </w:r>
    </w:p>
    <w:p w14:paraId="44EE69DC" w14:textId="77777777" w:rsidR="00644882" w:rsidRPr="00C2606B" w:rsidRDefault="00644882" w:rsidP="00C2606B"/>
    <w:p w14:paraId="482183E7" w14:textId="17A9FA61" w:rsidR="00644882" w:rsidRPr="00C2606B" w:rsidRDefault="00C2606B" w:rsidP="008B5C4B">
      <w:pPr>
        <w:jc w:val="center"/>
      </w:pPr>
      <w:r w:rsidRPr="00C2606B">
        <w:t>REGRAS ESPECÍFICAS</w:t>
      </w:r>
      <w:r w:rsidR="008B5C4B">
        <w:t xml:space="preserve"> INEXIGEBILIDADE OU DISPENSA DE LICITAÇÃO</w:t>
      </w:r>
      <w:r w:rsidRPr="00C2606B">
        <w:br/>
      </w:r>
    </w:p>
    <w:p w14:paraId="18C27FB9" w14:textId="77777777" w:rsidR="008B5C4B" w:rsidRDefault="00C2606B" w:rsidP="008B5C4B">
      <w:pPr>
        <w:jc w:val="both"/>
      </w:pPr>
      <w:r w:rsidRPr="00C2606B">
        <w:t xml:space="preserve">Art. 7º Nas contratações diretas </w:t>
      </w:r>
      <w:r w:rsidRPr="008B5C4B">
        <w:rPr>
          <w:b/>
          <w:bCs/>
        </w:rPr>
        <w:t>por inexigibilidade ou por dispensa de licitação</w:t>
      </w:r>
      <w:r w:rsidRPr="00C2606B">
        <w:t>, aplica-se o disposto no art. 5º.</w:t>
      </w:r>
      <w:r w:rsidRPr="00C2606B">
        <w:br/>
        <w:t>§ 1º Quando não for possível estimar o valor do objeto na forma estabelecida no art. 5º, a justificativa de preços será dada com base em valores de contratações de objetos idênticos, comercializados pela futura contratada, por meio da apresentação de notas fiscais emitidas para outros contratantes, públicos ou privados, no período de até 1 (um) ano anterior à data da contratação pela Administração, ou por outro meio idôneo.</w:t>
      </w:r>
    </w:p>
    <w:p w14:paraId="1097DF8E" w14:textId="77777777" w:rsidR="008B5C4B" w:rsidRDefault="00C2606B" w:rsidP="008B5C4B">
      <w:pPr>
        <w:jc w:val="both"/>
      </w:pPr>
      <w:r w:rsidRPr="00C2606B">
        <w:t xml:space="preserve">§ 2º </w:t>
      </w:r>
      <w:r w:rsidRPr="008B5C4B">
        <w:rPr>
          <w:b/>
          <w:bCs/>
          <w:i/>
          <w:iCs/>
        </w:rPr>
        <w:t>Excepcionalmente</w:t>
      </w:r>
      <w:r w:rsidRPr="00C2606B">
        <w:t xml:space="preserve">, caso a futura contratada não tenha comercializado o objeto anteriormente, a justificativa de preço de que trata o parágrafo anterior poderá ser realizada </w:t>
      </w:r>
      <w:r w:rsidRPr="00C2606B">
        <w:lastRenderedPageBreak/>
        <w:t>com objetos semelhantes de mesma natureza, devendo apresentar especificações técnicas que demonstrem similaridade com o objeto pretendido.</w:t>
      </w:r>
    </w:p>
    <w:p w14:paraId="368435AD" w14:textId="77777777" w:rsidR="008B5C4B" w:rsidRPr="008B5C4B" w:rsidRDefault="00C2606B" w:rsidP="008B5C4B">
      <w:pPr>
        <w:jc w:val="both"/>
        <w:rPr>
          <w:b/>
          <w:bCs/>
          <w:i/>
          <w:iCs/>
        </w:rPr>
      </w:pPr>
      <w:r w:rsidRPr="00C2606B">
        <w:t xml:space="preserve">§ 3º </w:t>
      </w:r>
      <w:r w:rsidRPr="008B5C4B">
        <w:rPr>
          <w:b/>
          <w:bCs/>
          <w:i/>
          <w:iCs/>
        </w:rPr>
        <w:t>Fica vedada a contratação direta por inexigibilidade caso a justificativa de preços demonstre a possibilidade de competição.</w:t>
      </w:r>
    </w:p>
    <w:p w14:paraId="1872782D" w14:textId="77777777" w:rsidR="008B5C4B" w:rsidRDefault="00C2606B" w:rsidP="008B5C4B">
      <w:pPr>
        <w:jc w:val="both"/>
      </w:pPr>
      <w:r w:rsidRPr="00C2606B">
        <w:t>§ 4º Na hipótese de dispensa de licitação com base nos incisos I e II do art. 75 da Lei nº 14.133, de 1º de abril de 2021, a estimativa de preços de que trata o caput poderá ser realizada concomitantemente à seleção da proposta economicamente mais vantajosa.</w:t>
      </w:r>
    </w:p>
    <w:p w14:paraId="4022C835" w14:textId="77777777" w:rsidR="008B5C4B" w:rsidRDefault="00C2606B" w:rsidP="008B5C4B">
      <w:pPr>
        <w:jc w:val="both"/>
      </w:pPr>
      <w:r w:rsidRPr="00C2606B">
        <w:t>§ 5º O procedimento do § 4º será realizado por meio de solicitação formal de cotações a fornecedores.</w:t>
      </w:r>
    </w:p>
    <w:p w14:paraId="4977C8BA" w14:textId="58DE38A7" w:rsidR="008B5C4B" w:rsidRDefault="00C2606B" w:rsidP="008B5C4B">
      <w:pPr>
        <w:jc w:val="center"/>
      </w:pPr>
      <w:r w:rsidRPr="00C2606B">
        <w:br/>
        <w:t xml:space="preserve">Contratação de itens de Tecnologia da Informação e Comunicação </w:t>
      </w:r>
      <w:r w:rsidR="008B5C4B">
        <w:t>–</w:t>
      </w:r>
      <w:r w:rsidRPr="00C2606B">
        <w:t xml:space="preserve"> TIC</w:t>
      </w:r>
    </w:p>
    <w:p w14:paraId="37BAA4F5" w14:textId="77777777" w:rsidR="008B5C4B" w:rsidRDefault="00C2606B" w:rsidP="008B5C4B">
      <w:pPr>
        <w:jc w:val="both"/>
      </w:pPr>
      <w:r w:rsidRPr="00C2606B">
        <w:br/>
        <w:t>Art. 8º Os preços de itens constantes nos Catálogos de Soluções de TIC com Condições Padronizadas, publicados pela Secretaria de Governo Digital da Secretaria Especial de Desburocratização, Gestão e Governo Digital do Ministério da Economia, deverão ser utilizados como preço estimado, salvo se a pesquisa de preços realizada resultar em valor inferior.</w:t>
      </w:r>
    </w:p>
    <w:p w14:paraId="74DE8AF8" w14:textId="77777777" w:rsidR="008B5C4B" w:rsidRDefault="00C2606B" w:rsidP="008B5C4B">
      <w:pPr>
        <w:jc w:val="both"/>
      </w:pPr>
      <w:r w:rsidRPr="00C2606B">
        <w:t>Parágrafo único. As estimativas de preços constantes em modelos de contratação de soluções de TIC, publicados pela Secretaria de Governo Digital, poderão ser utilizadas como preço estimado.</w:t>
      </w:r>
    </w:p>
    <w:p w14:paraId="6F262022" w14:textId="77777777" w:rsidR="008B5C4B" w:rsidRDefault="008B5C4B" w:rsidP="008B5C4B">
      <w:pPr>
        <w:jc w:val="center"/>
      </w:pPr>
    </w:p>
    <w:p w14:paraId="6A699631" w14:textId="77777777" w:rsidR="008B5C4B" w:rsidRDefault="008B5C4B" w:rsidP="008B5C4B">
      <w:pPr>
        <w:jc w:val="center"/>
      </w:pPr>
    </w:p>
    <w:p w14:paraId="5D4602A7" w14:textId="77777777" w:rsidR="008B5C4B" w:rsidRDefault="008B5C4B" w:rsidP="008B5C4B">
      <w:pPr>
        <w:jc w:val="center"/>
      </w:pPr>
    </w:p>
    <w:p w14:paraId="00DEFB8A" w14:textId="77777777" w:rsidR="008B5C4B" w:rsidRDefault="008B5C4B" w:rsidP="008B5C4B">
      <w:pPr>
        <w:jc w:val="center"/>
      </w:pPr>
    </w:p>
    <w:p w14:paraId="7F2BF569" w14:textId="77777777" w:rsidR="008B5C4B" w:rsidRDefault="008B5C4B" w:rsidP="008B5C4B">
      <w:pPr>
        <w:jc w:val="center"/>
      </w:pPr>
    </w:p>
    <w:p w14:paraId="4E3A512E" w14:textId="77777777" w:rsidR="008B5C4B" w:rsidRDefault="008B5C4B" w:rsidP="008B5C4B">
      <w:pPr>
        <w:jc w:val="center"/>
      </w:pPr>
    </w:p>
    <w:p w14:paraId="466C452A" w14:textId="77777777" w:rsidR="008B5C4B" w:rsidRDefault="008B5C4B" w:rsidP="008B5C4B">
      <w:pPr>
        <w:jc w:val="center"/>
      </w:pPr>
    </w:p>
    <w:p w14:paraId="7D6D8F23" w14:textId="77777777" w:rsidR="008B5C4B" w:rsidRDefault="008B5C4B" w:rsidP="008B5C4B">
      <w:pPr>
        <w:jc w:val="center"/>
      </w:pPr>
    </w:p>
    <w:p w14:paraId="3665E1A2" w14:textId="77777777" w:rsidR="008B5C4B" w:rsidRDefault="008B5C4B" w:rsidP="008B5C4B">
      <w:pPr>
        <w:jc w:val="center"/>
      </w:pPr>
    </w:p>
    <w:p w14:paraId="7301932A" w14:textId="7D8DC1D0" w:rsidR="008B5C4B" w:rsidRDefault="00C2606B" w:rsidP="008B5C4B">
      <w:pPr>
        <w:jc w:val="center"/>
      </w:pPr>
      <w:r w:rsidRPr="00C2606B">
        <w:t>Contratação de serviços com dedicação de mão de obra exclusiva</w:t>
      </w:r>
    </w:p>
    <w:p w14:paraId="2FFF6FD6" w14:textId="18864B40" w:rsidR="00C2606B" w:rsidRPr="00C2606B" w:rsidRDefault="00C2606B" w:rsidP="008B5C4B">
      <w:pPr>
        <w:jc w:val="both"/>
      </w:pPr>
      <w:r w:rsidRPr="00C2606B">
        <w:br/>
        <w:t>Art. 9º Na pesquisa de preço para obtenção do preço estimado relativo às contratações de prestação de serviços com regime de dedicação de mão de obra exclusiva, aplica-se o disposto na Instrução Normativa nº 5, de 26 de maio de 2017, ou outra que venha a substituí-la, observando, no que couber, o disposto nesta Instrução Normativa.</w:t>
      </w:r>
    </w:p>
    <w:p w14:paraId="3272E55E" w14:textId="77777777" w:rsidR="00C2606B" w:rsidRPr="00C2606B" w:rsidRDefault="00C2606B" w:rsidP="00C2606B">
      <w:r w:rsidRPr="00C2606B">
        <w:rPr>
          <w:lang w:eastAsia="pt-BR"/>
        </w:rPr>
        <w:t>CAPÍTULO IV</w:t>
      </w:r>
      <w:r w:rsidRPr="00C2606B">
        <w:rPr>
          <w:lang w:eastAsia="pt-BR"/>
        </w:rPr>
        <w:br/>
        <w:t>DISPOSIÇÕES FINAIS</w:t>
      </w:r>
      <w:r w:rsidRPr="00C2606B">
        <w:rPr>
          <w:lang w:eastAsia="pt-BR"/>
        </w:rPr>
        <w:br/>
        <w:t>Orientações gerais</w:t>
      </w:r>
    </w:p>
    <w:p w14:paraId="59290C5E" w14:textId="77777777" w:rsidR="008B5C4B" w:rsidRDefault="00C2606B" w:rsidP="00C2606B">
      <w:pPr>
        <w:rPr>
          <w:lang w:eastAsia="pt-BR"/>
        </w:rPr>
      </w:pPr>
      <w:r w:rsidRPr="00C2606B">
        <w:rPr>
          <w:lang w:eastAsia="pt-BR"/>
        </w:rPr>
        <w:lastRenderedPageBreak/>
        <w:t>Art. 10. Desde que justificado, o orçamento estimado da contratação poderá ter caráter sigiloso, sem prejuízo da divulgação do detalhamento dos quantitativos e das demais informações necessárias para a elaboração das propostas, salvo na hipótese de licitação cujo critério de julgamento for por maior desconto.</w:t>
      </w:r>
    </w:p>
    <w:p w14:paraId="39CD9514" w14:textId="77777777" w:rsidR="008B5C4B" w:rsidRDefault="00C2606B" w:rsidP="008B5C4B">
      <w:pPr>
        <w:jc w:val="center"/>
        <w:rPr>
          <w:lang w:eastAsia="pt-BR"/>
        </w:rPr>
      </w:pPr>
      <w:r w:rsidRPr="00C2606B">
        <w:rPr>
          <w:lang w:eastAsia="pt-BR"/>
        </w:rPr>
        <w:t>Vigência</w:t>
      </w:r>
    </w:p>
    <w:p w14:paraId="7CD603E9" w14:textId="16CC61B8" w:rsidR="00C2606B" w:rsidRPr="00C2606B" w:rsidRDefault="00C2606B" w:rsidP="008B5C4B">
      <w:pPr>
        <w:jc w:val="both"/>
        <w:rPr>
          <w:lang w:eastAsia="pt-BR"/>
        </w:rPr>
      </w:pPr>
      <w:r w:rsidRPr="00C2606B">
        <w:rPr>
          <w:lang w:eastAsia="pt-BR"/>
        </w:rPr>
        <w:br/>
        <w:t>Art. 11. Esta Instrução Normativa entra em vigor na data de sua publicação.</w:t>
      </w:r>
      <w:r w:rsidRPr="00C2606B">
        <w:rPr>
          <w:lang w:eastAsia="pt-BR"/>
        </w:rPr>
        <w:br/>
        <w:t>Parágrafo único. Permanecem regidos pela Instrução Normativa nº 73, de 5 de agosto de 2020, todos os procedimentos administrativos autuados ou registrados sob a égide da Lei nº 8.666, de 21 de junho de 1993, da Lei nº 10.520, de 17 de junho de 2001, e da Lei nº 12.462, de 4 de agosto de 2011, incluindo contratações e eventuais renovações ou prorrogações de vigências respectivas.</w:t>
      </w:r>
    </w:p>
    <w:p w14:paraId="61C4678C" w14:textId="77777777" w:rsidR="00C2606B" w:rsidRPr="00C2606B" w:rsidRDefault="00C2606B" w:rsidP="00C2606B"/>
    <w:sectPr w:rsidR="00C2606B" w:rsidRPr="00C2606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CC8"/>
    <w:rsid w:val="000C3CA8"/>
    <w:rsid w:val="00112D79"/>
    <w:rsid w:val="00115495"/>
    <w:rsid w:val="00155E01"/>
    <w:rsid w:val="001564AB"/>
    <w:rsid w:val="001872BE"/>
    <w:rsid w:val="001E0E42"/>
    <w:rsid w:val="00250AD6"/>
    <w:rsid w:val="003B20CE"/>
    <w:rsid w:val="003C687B"/>
    <w:rsid w:val="004916B3"/>
    <w:rsid w:val="005A4C5C"/>
    <w:rsid w:val="00644882"/>
    <w:rsid w:val="00767403"/>
    <w:rsid w:val="00783094"/>
    <w:rsid w:val="00831759"/>
    <w:rsid w:val="008817F8"/>
    <w:rsid w:val="008B5C4B"/>
    <w:rsid w:val="00A55AA3"/>
    <w:rsid w:val="00AD416D"/>
    <w:rsid w:val="00B80CE0"/>
    <w:rsid w:val="00C2606B"/>
    <w:rsid w:val="00CB5B07"/>
    <w:rsid w:val="00D1293C"/>
    <w:rsid w:val="00D6471D"/>
    <w:rsid w:val="00D753E3"/>
    <w:rsid w:val="00DA37E7"/>
    <w:rsid w:val="00DA6747"/>
    <w:rsid w:val="00DE1FD7"/>
    <w:rsid w:val="00DE3BFF"/>
    <w:rsid w:val="00E41813"/>
    <w:rsid w:val="00F60F36"/>
    <w:rsid w:val="00F83C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1893A"/>
  <w15:chartTrackingRefBased/>
  <w15:docId w15:val="{6C0CEB2F-9278-4006-A584-EB02D1EFA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1872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872BE"/>
    <w:rPr>
      <w:rFonts w:ascii="Times New Roman" w:eastAsia="Times New Roman" w:hAnsi="Times New Roman" w:cs="Times New Roman"/>
      <w:b/>
      <w:bCs/>
      <w:kern w:val="36"/>
      <w:sz w:val="48"/>
      <w:szCs w:val="48"/>
      <w:lang w:eastAsia="pt-BR"/>
      <w14:ligatures w14:val="none"/>
    </w:rPr>
  </w:style>
  <w:style w:type="character" w:styleId="Forte">
    <w:name w:val="Strong"/>
    <w:basedOn w:val="Fontepargpadro"/>
    <w:uiPriority w:val="22"/>
    <w:qFormat/>
    <w:rsid w:val="001872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383202">
      <w:bodyDiv w:val="1"/>
      <w:marLeft w:val="0"/>
      <w:marRight w:val="0"/>
      <w:marTop w:val="0"/>
      <w:marBottom w:val="0"/>
      <w:divBdr>
        <w:top w:val="none" w:sz="0" w:space="0" w:color="auto"/>
        <w:left w:val="none" w:sz="0" w:space="0" w:color="auto"/>
        <w:bottom w:val="none" w:sz="0" w:space="0" w:color="auto"/>
        <w:right w:val="none" w:sz="0" w:space="0" w:color="auto"/>
      </w:divBdr>
    </w:div>
    <w:div w:id="126376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1787</Words>
  <Characters>9656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Joeser Domingos Corrêa</dc:creator>
  <cp:keywords/>
  <dc:description/>
  <cp:lastModifiedBy>Sandra Correa de Almeida</cp:lastModifiedBy>
  <cp:revision>2</cp:revision>
  <dcterms:created xsi:type="dcterms:W3CDTF">2025-05-12T14:23:00Z</dcterms:created>
  <dcterms:modified xsi:type="dcterms:W3CDTF">2025-05-12T14:23:00Z</dcterms:modified>
</cp:coreProperties>
</file>