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8D723FD">
      <w:pPr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AUTORIZAÇÃO PARA CONTRATAÇÃO</w:t>
      </w:r>
    </w:p>
    <w:p w14:paraId="69DC5E06">
      <w:pPr>
        <w:spacing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14:paraId="5A14C3B4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HUGO CÉSAR LOURENÇO</w:t>
      </w:r>
      <w:r>
        <w:rPr>
          <w:rFonts w:ascii="Arial" w:hAnsi="Arial" w:cs="Arial"/>
          <w:sz w:val="20"/>
          <w:szCs w:val="20"/>
        </w:rPr>
        <w:t>, prefeito municipal de Rifaina e ordenador de despesas, no uso de suas atribuições que lhe são conferidos pela lei:</w:t>
      </w:r>
    </w:p>
    <w:p w14:paraId="2762E19E">
      <w:pPr>
        <w:spacing w:line="480" w:lineRule="auto"/>
        <w:ind w:firstLine="1134"/>
        <w:jc w:val="both"/>
        <w:rPr>
          <w:rFonts w:hint="default" w:ascii="Arial" w:hAnsi="Arial" w:cs="Arial"/>
          <w:b/>
          <w:bCs/>
          <w:sz w:val="20"/>
          <w:szCs w:val="20"/>
          <w:lang w:val="pt-BR"/>
        </w:rPr>
      </w:pPr>
      <w:r>
        <w:rPr>
          <w:rFonts w:ascii="Arial" w:hAnsi="Arial" w:cs="Arial"/>
          <w:b/>
          <w:bCs/>
          <w:sz w:val="20"/>
          <w:szCs w:val="20"/>
        </w:rPr>
        <w:t>CONSIDERANDO</w:t>
      </w:r>
      <w:r>
        <w:rPr>
          <w:rFonts w:ascii="Arial" w:hAnsi="Arial" w:cs="Arial"/>
          <w:sz w:val="20"/>
          <w:szCs w:val="20"/>
        </w:rPr>
        <w:t xml:space="preserve"> a necessidade de</w:t>
      </w:r>
      <w:r>
        <w:rPr>
          <w:rFonts w:hint="default" w:ascii="Arial" w:hAnsi="Arial" w:cs="Arial"/>
          <w:sz w:val="20"/>
          <w:szCs w:val="20"/>
          <w:lang w:val="pt-BR"/>
        </w:rPr>
        <w:t xml:space="preserve"> </w:t>
      </w:r>
      <w:r>
        <w:rPr>
          <w:rFonts w:hint="default" w:ascii="Arial" w:hAnsi="Arial"/>
          <w:b/>
          <w:bCs/>
          <w:sz w:val="20"/>
          <w:szCs w:val="20"/>
          <w:lang w:val="pt-BR"/>
        </w:rPr>
        <w:t>CONTRATAÇÃO DE PRESTAÇÃO DE SERVIÇO ESPECIALIZADO DE SEGURANÇA DESARMADA PARA REALIZAÇÃO DO EVENTO 21ª FESTA DO PEÃO DE RIFAINA 2024 QUE IRÁ ACONTECER DO DIA 25 A 28 DE JULHO. EVENTO TRADICIONAL E QUE FAZ PARTE DO CALENDÁRIO DE FESTIVIDADES DO MUNICÍPIO, PARA ATENDER ÀS NECESSIDADES DA SECRETARIA MUNICIPAL DE TURISMO DO MUNICÍPIO DE RIFAINA, ESTADO DE SÃO PAULO.</w:t>
      </w:r>
    </w:p>
    <w:p w14:paraId="77892AE3">
      <w:pPr>
        <w:spacing w:line="480" w:lineRule="auto"/>
        <w:ind w:firstLine="1134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CONSIDERANDO</w:t>
      </w:r>
      <w:r>
        <w:rPr>
          <w:rFonts w:ascii="Arial" w:hAnsi="Arial" w:cs="Arial"/>
          <w:sz w:val="20"/>
          <w:szCs w:val="20"/>
        </w:rPr>
        <w:t xml:space="preserve"> a escolha da empresa </w:t>
      </w:r>
      <w:r>
        <w:rPr>
          <w:rFonts w:hint="default" w:ascii="Arial" w:hAnsi="Arial" w:cs="Arial"/>
          <w:b/>
          <w:sz w:val="20"/>
          <w:szCs w:val="20"/>
          <w:lang w:val="pt-BR"/>
        </w:rPr>
        <w:t xml:space="preserve">NASCIMENTO SERVICOS DE LIMPEZA URBANA LTDA </w:t>
      </w:r>
      <w:r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pelo valor global de R$</w:t>
      </w:r>
      <w:r>
        <w:rPr>
          <w:rFonts w:hint="default" w:ascii="Arial" w:hAnsi="Arial" w:cs="Arial"/>
          <w:sz w:val="20"/>
          <w:szCs w:val="20"/>
          <w:lang w:val="pt-BR"/>
        </w:rPr>
        <w:t>47.600,00</w:t>
      </w:r>
      <w:r>
        <w:rPr>
          <w:rFonts w:ascii="Arial" w:hAnsi="Arial" w:cs="Arial"/>
        </w:rPr>
        <w:t>(</w:t>
      </w:r>
      <w:r>
        <w:rPr>
          <w:rFonts w:hint="default" w:ascii="Arial" w:hAnsi="Arial" w:cs="Arial"/>
          <w:lang w:val="pt-BR"/>
        </w:rPr>
        <w:t>Quarenta e Sete Mil E Seiscentos Reais</w:t>
      </w:r>
      <w:r>
        <w:rPr>
          <w:rFonts w:ascii="Arial" w:hAnsi="Arial" w:cs="Arial"/>
        </w:rPr>
        <w:t>)</w:t>
      </w:r>
      <w:r>
        <w:rPr>
          <w:rFonts w:ascii="Arial" w:hAnsi="Arial" w:cs="Arial"/>
          <w:sz w:val="20"/>
          <w:szCs w:val="20"/>
        </w:rPr>
        <w:t>.</w:t>
      </w:r>
    </w:p>
    <w:p w14:paraId="5B7E4215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CONSIDERANDO</w:t>
      </w:r>
      <w:r>
        <w:rPr>
          <w:rFonts w:ascii="Arial" w:hAnsi="Arial" w:cs="Arial"/>
          <w:sz w:val="20"/>
          <w:szCs w:val="20"/>
        </w:rPr>
        <w:t xml:space="preserve"> a existência do interesse público, recursos financeiros e orçamentários para contratação dos serviços.</w:t>
      </w:r>
    </w:p>
    <w:p w14:paraId="7950B30A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CONSIDERANDO</w:t>
      </w:r>
      <w:r>
        <w:rPr>
          <w:rFonts w:ascii="Arial" w:hAnsi="Arial" w:cs="Arial"/>
          <w:sz w:val="20"/>
          <w:szCs w:val="20"/>
        </w:rPr>
        <w:t xml:space="preserve"> a documentação encartada nos autos e a dispensa de Parecer Jurídico de acordo com parágrafo primeiro do artigo 35º do Decreto Municipal n°1.441 de 10 de janeiro de 2024.</w:t>
      </w:r>
    </w:p>
    <w:p w14:paraId="0A2A178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CONSIDERANDO</w:t>
      </w:r>
      <w:r>
        <w:rPr>
          <w:rFonts w:ascii="Arial" w:hAnsi="Arial" w:cs="Arial"/>
          <w:sz w:val="20"/>
          <w:szCs w:val="20"/>
        </w:rPr>
        <w:t xml:space="preserve"> a legalidade da contratação direta nos termos do art. 75, inciso II da Lei Federal nº 14.133/2021 combinado com o Decreto Municipal n°1.441 de 10 de janeiro de 2024.</w:t>
      </w:r>
    </w:p>
    <w:p w14:paraId="0CB12AD2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DETERMINO</w:t>
      </w:r>
      <w:r>
        <w:rPr>
          <w:rFonts w:ascii="Arial" w:hAnsi="Arial" w:cs="Arial"/>
          <w:sz w:val="20"/>
          <w:szCs w:val="20"/>
        </w:rPr>
        <w:t xml:space="preserve"> que o Setor </w:t>
      </w:r>
      <w:r>
        <w:rPr>
          <w:rFonts w:ascii="Arial" w:hAnsi="Arial" w:cs="Arial"/>
          <w:b/>
          <w:sz w:val="20"/>
          <w:szCs w:val="20"/>
        </w:rPr>
        <w:t>d</w:t>
      </w:r>
      <w:r>
        <w:rPr>
          <w:rFonts w:ascii="Arial" w:hAnsi="Arial" w:cs="Arial"/>
          <w:sz w:val="20"/>
          <w:szCs w:val="20"/>
        </w:rPr>
        <w:t xml:space="preserve">e Licitações lavre o competente instrumento de formalização da contratação (contrato ou outro que venha substituí-lo), com a </w:t>
      </w:r>
      <w:r>
        <w:rPr>
          <w:rFonts w:hint="default" w:ascii="Arial" w:hAnsi="Arial" w:cs="Arial"/>
          <w:b/>
          <w:sz w:val="20"/>
          <w:szCs w:val="20"/>
          <w:lang w:val="pt-BR"/>
        </w:rPr>
        <w:t xml:space="preserve">NASCIMENTO SERVICOS DE LIMPEZA URBANA LTDA </w:t>
      </w:r>
      <w:r>
        <w:rPr>
          <w:rFonts w:ascii="Arial" w:hAnsi="Arial" w:cs="Arial"/>
          <w:sz w:val="20"/>
          <w:szCs w:val="20"/>
        </w:rPr>
        <w:t>e observe a legislação pertinente e proceda as publicações necessárias de acordo com o art. 33 parágrafo único c.c. Art.35, parágrafo 2º do Decreto Municipal n°1441/2024 e art. 72, parágrafo único, art. 94, c.c. o art. 176, da Lei Federal 14.133/2021.</w:t>
      </w:r>
    </w:p>
    <w:p w14:paraId="678A04CA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Rifaina, </w:t>
      </w:r>
      <w:r>
        <w:rPr>
          <w:rFonts w:hint="default" w:ascii="Arial" w:hAnsi="Arial" w:cs="Arial"/>
          <w:sz w:val="20"/>
          <w:szCs w:val="20"/>
          <w:lang w:val="pt-BR"/>
        </w:rPr>
        <w:t xml:space="preserve">22 </w:t>
      </w:r>
      <w:r>
        <w:rPr>
          <w:rFonts w:ascii="Arial" w:hAnsi="Arial" w:cs="Arial"/>
          <w:sz w:val="20"/>
          <w:szCs w:val="20"/>
        </w:rPr>
        <w:t xml:space="preserve">de </w:t>
      </w:r>
      <w:r>
        <w:rPr>
          <w:rFonts w:hint="default" w:ascii="Arial" w:hAnsi="Arial" w:cs="Arial"/>
          <w:sz w:val="20"/>
          <w:szCs w:val="20"/>
          <w:lang w:val="pt-BR"/>
        </w:rPr>
        <w:t xml:space="preserve">Abril 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>2024.</w:t>
      </w:r>
    </w:p>
    <w:p w14:paraId="295FB035">
      <w:pPr>
        <w:spacing w:line="36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______________________________</w:t>
      </w:r>
    </w:p>
    <w:p w14:paraId="7C2AF65E">
      <w:pPr>
        <w:spacing w:line="36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Hugo César Lourenço</w:t>
      </w:r>
    </w:p>
    <w:p w14:paraId="32C4623F">
      <w:pPr>
        <w:spacing w:line="36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Prefeito Municipal</w:t>
      </w:r>
    </w:p>
    <w:p w14:paraId="4970611F"/>
    <w:sectPr>
      <w:headerReference r:id="rId5" w:type="default"/>
      <w:footerReference r:id="rId6" w:type="default"/>
      <w:pgSz w:w="11906" w:h="16838"/>
      <w:pgMar w:top="1417" w:right="1701" w:bottom="1417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0A00329">
    <w:pPr>
      <w:pStyle w:val="6"/>
      <w:jc w:val="center"/>
    </w:pPr>
    <w:r>
      <w:rPr>
        <w:b/>
        <w:bCs/>
        <w:sz w:val="18"/>
      </w:rPr>
      <w:t>Rua Barão de Rifaina nº 251 – CEP 14.490-000 – CENTRO - Rifaina -SP – Tel./fax: (16) 3135 9500</w:t>
    </w:r>
  </w:p>
  <w:p w14:paraId="3F7BFC4E">
    <w:pPr>
      <w:pStyle w:val="6"/>
      <w:jc w:val="center"/>
    </w:pPr>
    <w:r>
      <w:fldChar w:fldCharType="begin"/>
    </w:r>
    <w:r>
      <w:instrText xml:space="preserve"> HYPERLINK "http://www.rifaina.sp.gov.br/" </w:instrText>
    </w:r>
    <w:r>
      <w:fldChar w:fldCharType="separate"/>
    </w:r>
    <w:r>
      <w:rPr>
        <w:rStyle w:val="4"/>
      </w:rPr>
      <w:t>www.rifaina.sp.gov.br</w:t>
    </w:r>
    <w:r>
      <w:rPr>
        <w:rStyle w:val="4"/>
      </w:rPr>
      <w:fldChar w:fldCharType="end"/>
    </w:r>
    <w:r>
      <w:rPr>
        <w:b/>
        <w:bCs/>
      </w:rPr>
      <w:t xml:space="preserve"> </w:t>
    </w:r>
  </w:p>
  <w:p w14:paraId="35DE0BDC">
    <w:pPr>
      <w:pStyle w:val="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58F2469">
    <w:pPr>
      <w:pStyle w:val="5"/>
      <w:ind w:left="-1134" w:right="-569"/>
      <w:jc w:val="center"/>
      <w:rPr>
        <w:b/>
        <w:bCs/>
        <w:sz w:val="24"/>
        <w:szCs w:val="24"/>
      </w:rPr>
    </w:pPr>
    <w:r>
      <w:rPr>
        <w:lang w:eastAsia="pt-BR"/>
      </w:rPr>
      <w:drawing>
        <wp:anchor distT="0" distB="0" distL="114935" distR="114935" simplePos="0" relativeHeight="251659264" behindDoc="0" locked="0" layoutInCell="1" allowOverlap="1">
          <wp:simplePos x="0" y="0"/>
          <wp:positionH relativeFrom="column">
            <wp:posOffset>-782955</wp:posOffset>
          </wp:positionH>
          <wp:positionV relativeFrom="paragraph">
            <wp:posOffset>-283845</wp:posOffset>
          </wp:positionV>
          <wp:extent cx="1350010" cy="951230"/>
          <wp:effectExtent l="0" t="0" r="6350" b="8890"/>
          <wp:wrapTight wrapText="bothSides">
            <wp:wrapPolygon>
              <wp:start x="0" y="0"/>
              <wp:lineTo x="0" y="21110"/>
              <wp:lineTo x="21458" y="21110"/>
              <wp:lineTo x="21458" y="0"/>
              <wp:lineTo x="0" y="0"/>
            </wp:wrapPolygon>
          </wp:wrapTight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350010" cy="95123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bCs/>
        <w:sz w:val="36"/>
        <w:szCs w:val="36"/>
      </w:rPr>
      <w:t>PREFEITURA MUNICIPAL DE RIFAINA</w:t>
    </w:r>
  </w:p>
  <w:p w14:paraId="34690E08">
    <w:pPr>
      <w:pStyle w:val="5"/>
      <w:ind w:left="-1134" w:right="-569"/>
      <w:jc w:val="center"/>
      <w:rPr>
        <w:b/>
        <w:bCs/>
        <w:sz w:val="36"/>
        <w:szCs w:val="36"/>
      </w:rPr>
    </w:pPr>
    <w:r>
      <w:rPr>
        <w:b/>
        <w:bCs/>
        <w:sz w:val="24"/>
        <w:szCs w:val="24"/>
      </w:rPr>
      <w:t>ESTADO DE SÃO PAULO</w:t>
    </w:r>
  </w:p>
  <w:p w14:paraId="6E0D747F">
    <w:pPr>
      <w:pStyle w:val="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117723D"/>
    <w:rsid w:val="0057247E"/>
    <w:rsid w:val="0138797A"/>
    <w:rsid w:val="0B944E7A"/>
    <w:rsid w:val="0C701684"/>
    <w:rsid w:val="0D1C55AC"/>
    <w:rsid w:val="0D1F079B"/>
    <w:rsid w:val="0D74764B"/>
    <w:rsid w:val="100B361A"/>
    <w:rsid w:val="108054E8"/>
    <w:rsid w:val="12EF44B9"/>
    <w:rsid w:val="1302089B"/>
    <w:rsid w:val="147E6ECF"/>
    <w:rsid w:val="148209AF"/>
    <w:rsid w:val="14E1354C"/>
    <w:rsid w:val="1546007E"/>
    <w:rsid w:val="162A6FB6"/>
    <w:rsid w:val="188C304F"/>
    <w:rsid w:val="1AE74A50"/>
    <w:rsid w:val="1B73569C"/>
    <w:rsid w:val="1FAB0FF7"/>
    <w:rsid w:val="2117723D"/>
    <w:rsid w:val="224D0D1C"/>
    <w:rsid w:val="22946CD8"/>
    <w:rsid w:val="25115380"/>
    <w:rsid w:val="296A720D"/>
    <w:rsid w:val="2D521D12"/>
    <w:rsid w:val="2F26708F"/>
    <w:rsid w:val="2F2971B2"/>
    <w:rsid w:val="3011669B"/>
    <w:rsid w:val="3044298F"/>
    <w:rsid w:val="31DC2A80"/>
    <w:rsid w:val="390F466D"/>
    <w:rsid w:val="3C840BE8"/>
    <w:rsid w:val="3CAC394E"/>
    <w:rsid w:val="3CB21749"/>
    <w:rsid w:val="3DCF6DD1"/>
    <w:rsid w:val="3E2D3814"/>
    <w:rsid w:val="416A6F2B"/>
    <w:rsid w:val="48017169"/>
    <w:rsid w:val="48B646CB"/>
    <w:rsid w:val="49F17C50"/>
    <w:rsid w:val="51F77FC7"/>
    <w:rsid w:val="5331591B"/>
    <w:rsid w:val="53467363"/>
    <w:rsid w:val="53737CE9"/>
    <w:rsid w:val="56EC178F"/>
    <w:rsid w:val="59FC2DDB"/>
    <w:rsid w:val="5B8251BF"/>
    <w:rsid w:val="5D13073D"/>
    <w:rsid w:val="5D697E21"/>
    <w:rsid w:val="64C340BB"/>
    <w:rsid w:val="657D1FA8"/>
    <w:rsid w:val="67200ABA"/>
    <w:rsid w:val="6BD24E06"/>
    <w:rsid w:val="6C8239C4"/>
    <w:rsid w:val="6E863DBE"/>
    <w:rsid w:val="710C2CA9"/>
    <w:rsid w:val="72725D94"/>
    <w:rsid w:val="73651514"/>
    <w:rsid w:val="73D04E8F"/>
    <w:rsid w:val="74F73C14"/>
    <w:rsid w:val="76691208"/>
    <w:rsid w:val="76AA3EB8"/>
    <w:rsid w:val="772B22BE"/>
    <w:rsid w:val="77CE441A"/>
    <w:rsid w:val="78534CC5"/>
    <w:rsid w:val="787D3956"/>
    <w:rsid w:val="7C412780"/>
    <w:rsid w:val="7C79027D"/>
    <w:rsid w:val="7D672BF3"/>
    <w:rsid w:val="7E2A0412"/>
    <w:rsid w:val="7F6D4B47"/>
    <w:rsid w:val="7FB754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iPriority="0" w:semiHidden="0" w:name="header"/>
    <w:lsdException w:qFormat="1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pt-BR" w:eastAsia="en-US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qFormat/>
    <w:uiPriority w:val="99"/>
    <w:rPr>
      <w:color w:val="0000FF"/>
      <w:u w:val="single"/>
    </w:rPr>
  </w:style>
  <w:style w:type="paragraph" w:styleId="5">
    <w:name w:val="header"/>
    <w:basedOn w:val="1"/>
    <w:unhideWhenUsed/>
    <w:qFormat/>
    <w:uiPriority w:val="0"/>
    <w:pPr>
      <w:tabs>
        <w:tab w:val="center" w:pos="4252"/>
        <w:tab w:val="right" w:pos="8504"/>
      </w:tabs>
      <w:spacing w:after="0" w:line="240" w:lineRule="auto"/>
    </w:pPr>
  </w:style>
  <w:style w:type="paragraph" w:styleId="6">
    <w:name w:val="footer"/>
    <w:basedOn w:val="1"/>
    <w:unhideWhenUsed/>
    <w:qFormat/>
    <w:uiPriority w:val="0"/>
    <w:pPr>
      <w:tabs>
        <w:tab w:val="center" w:pos="4252"/>
        <w:tab w:val="right" w:pos="8504"/>
      </w:tabs>
      <w:spacing w:after="0" w:line="240" w:lineRule="auto"/>
    </w:pPr>
  </w:style>
  <w:style w:type="paragraph" w:styleId="7">
    <w:name w:val="List Paragraph"/>
    <w:basedOn w:val="1"/>
    <w:qFormat/>
    <w:uiPriority w:val="34"/>
    <w:pPr>
      <w:suppressAutoHyphens w:val="0"/>
      <w:ind w:left="720"/>
      <w:contextualSpacing/>
    </w:pPr>
    <w:rPr>
      <w:lang w:eastAsia="pt-BR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6</TotalTime>
  <ScaleCrop>false</ScaleCrop>
  <LinksUpToDate>false</LinksUpToDate>
  <CharactersWithSpaces>0</CharactersWithSpaces>
  <Application>WPS Office_12.2.0.17562_F1E327BC-269C-435d-A152-05C5408002CA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2024-06-20T14:27:00Z</dcterms:created>
  <dc:creator>Dell-60RJ0Z3</dc:creator>
  <cp:lastModifiedBy>Dell-60RJ0Z3</cp:lastModifiedBy>
  <cp:lastPrinted>2024-09-25T16:37:00Z</cp:lastPrinted>
  <dcterms:modified xsi:type="dcterms:W3CDTF">2024-10-08T13:43:07Z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1046-12.2.0.17562</vt:lpwstr>
  </property>
  <property fmtid="{D5CDD505-2E9C-101B-9397-08002B2CF9AE}" pid="3" name="ICV">
    <vt:lpwstr>D84A49C6DA94407B8BD2211A309D65E4_11</vt:lpwstr>
  </property>
</Properties>
</file>