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B81FF8">
      <w:pPr>
        <w:rPr>
          <w:rFonts w:ascii="Arial" w:hAnsi="Arial" w:cs="Arial"/>
          <w:b/>
          <w:bCs/>
          <w:sz w:val="20"/>
          <w:szCs w:val="20"/>
        </w:rPr>
      </w:pPr>
    </w:p>
    <w:p w14:paraId="27D9FCE3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AUTORIZAÇÃO PARA CONTRATAÇÃO</w:t>
      </w:r>
    </w:p>
    <w:p w14:paraId="2F6D34F7">
      <w:pPr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5C4233C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HUGO CÉSAR LOURENÇO</w:t>
      </w:r>
      <w:r>
        <w:rPr>
          <w:rFonts w:ascii="Arial" w:hAnsi="Arial" w:cs="Arial"/>
          <w:sz w:val="20"/>
          <w:szCs w:val="20"/>
        </w:rPr>
        <w:t>, prefeito municipal de Rifaina e ordenador de despesas, no uso de suas atribuições que lhe são conferidos pela lei:</w:t>
      </w:r>
    </w:p>
    <w:p w14:paraId="6F18A629">
      <w:pPr>
        <w:spacing w:line="480" w:lineRule="auto"/>
        <w:ind w:firstLine="1134"/>
        <w:jc w:val="both"/>
        <w:rPr>
          <w:rFonts w:hint="default" w:ascii="Arial" w:hAnsi="Arial" w:cs="Arial"/>
          <w:b/>
          <w:bCs/>
          <w:sz w:val="20"/>
          <w:szCs w:val="20"/>
          <w:lang w:val="pt-BR"/>
        </w:rPr>
      </w:pPr>
      <w:r>
        <w:rPr>
          <w:rFonts w:ascii="Arial" w:hAnsi="Arial" w:cs="Arial"/>
          <w:b/>
          <w:bCs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a necessidade de</w:t>
      </w:r>
      <w:r>
        <w:rPr>
          <w:rFonts w:hint="default" w:ascii="Arial" w:hAnsi="Arial" w:cs="Arial"/>
          <w:sz w:val="20"/>
          <w:szCs w:val="20"/>
          <w:lang w:val="pt-BR"/>
        </w:rPr>
        <w:t xml:space="preserve"> </w:t>
      </w:r>
      <w:r>
        <w:rPr>
          <w:rFonts w:hint="default" w:ascii="Arial" w:hAnsi="Arial" w:cs="Arial"/>
          <w:b/>
          <w:bCs/>
          <w:sz w:val="20"/>
          <w:szCs w:val="20"/>
          <w:lang w:val="pt-BR"/>
        </w:rPr>
        <w:t>Contratação de uma consulta com Alergiologista para a paciente Emanuelle Barbosa de Araújo, a ser realizada na Alergobelle Clinica Médica Ltd, Sob os cuidados da Dra. Amanda, médica responsael pelo acompanhamento contínuo da criança.</w:t>
      </w:r>
    </w:p>
    <w:p w14:paraId="68AC94EB">
      <w:pPr>
        <w:spacing w:line="480" w:lineRule="auto"/>
        <w:ind w:firstLine="1134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a escolha da empresa </w:t>
      </w:r>
      <w:r>
        <w:rPr>
          <w:rFonts w:hint="default" w:ascii="Arial" w:hAnsi="Arial" w:cs="Arial"/>
          <w:b/>
          <w:sz w:val="20"/>
          <w:szCs w:val="20"/>
          <w:lang w:val="pt-BR"/>
        </w:rPr>
        <w:t xml:space="preserve">ALLERGOBELLE CLINICA MEDICA LTDA 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pelo valor global de R$</w:t>
      </w:r>
      <w:r>
        <w:rPr>
          <w:rFonts w:hint="default" w:ascii="Arial" w:hAnsi="Arial" w:cs="Arial"/>
          <w:sz w:val="20"/>
          <w:szCs w:val="20"/>
          <w:lang w:val="pt-BR"/>
        </w:rPr>
        <w:t>370,00</w:t>
      </w:r>
      <w:r>
        <w:rPr>
          <w:rFonts w:ascii="Arial" w:hAnsi="Arial" w:cs="Arial"/>
        </w:rPr>
        <w:t>(</w:t>
      </w:r>
      <w:r>
        <w:rPr>
          <w:rFonts w:hint="default" w:ascii="Arial" w:hAnsi="Arial" w:cs="Arial"/>
          <w:lang w:val="pt-BR"/>
        </w:rPr>
        <w:t>Trezentos e Setenta Reais</w:t>
      </w:r>
      <w:r>
        <w:rPr>
          <w:rFonts w:ascii="Arial" w:hAnsi="Arial" w:cs="Arial"/>
        </w:rPr>
        <w:t>)</w:t>
      </w:r>
      <w:r>
        <w:rPr>
          <w:rFonts w:ascii="Arial" w:hAnsi="Arial" w:cs="Arial"/>
          <w:sz w:val="20"/>
          <w:szCs w:val="20"/>
        </w:rPr>
        <w:t>.</w:t>
      </w:r>
    </w:p>
    <w:p w14:paraId="2DE32A6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a existência do interesse público, recursos financeiros e orçamentários para contratação dos serviços.</w:t>
      </w:r>
    </w:p>
    <w:p w14:paraId="42AA22A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a documentação encartada nos autos e a dispensa de Parecer Jurídico de acordo com parágrafo primeiro do artigo 35º do Decreto Municipal n°1.441 de 10 de janeiro de 2024.</w:t>
      </w:r>
    </w:p>
    <w:p w14:paraId="00E6883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a legalidade da contratação direta nos termos do art. 75, inciso II da Lei Federal nº 14.133/2021 combinado com o Decreto Municipal n°1.441 de 10 de janeiro de 2024.</w:t>
      </w:r>
    </w:p>
    <w:p w14:paraId="4417CB6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DETERMINO</w:t>
      </w:r>
      <w:r>
        <w:rPr>
          <w:rFonts w:ascii="Arial" w:hAnsi="Arial" w:cs="Arial"/>
          <w:sz w:val="20"/>
          <w:szCs w:val="20"/>
        </w:rPr>
        <w:t xml:space="preserve"> que o Setor </w:t>
      </w:r>
      <w:r>
        <w:rPr>
          <w:rFonts w:ascii="Arial" w:hAnsi="Arial" w:cs="Arial"/>
          <w:b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 xml:space="preserve">e Licitações lavre o competente instrumento de formalização da contratação (contrato ou outro que venha substituí-lo), com a </w:t>
      </w:r>
      <w:r>
        <w:rPr>
          <w:rFonts w:hint="default" w:ascii="Arial" w:hAnsi="Arial" w:cs="Arial"/>
          <w:b/>
          <w:sz w:val="20"/>
          <w:szCs w:val="20"/>
          <w:lang w:val="pt-BR"/>
        </w:rPr>
        <w:t xml:space="preserve">ALLERGOBELLE CLINICA MEDICA LTDA </w:t>
      </w:r>
      <w:r>
        <w:rPr>
          <w:rFonts w:ascii="Arial" w:hAnsi="Arial" w:cs="Arial"/>
          <w:sz w:val="20"/>
          <w:szCs w:val="20"/>
        </w:rPr>
        <w:t>e observe a legislação pertinente e proceda as publicações necessárias de acordo com o art. 33 parágrafo único c.c. Art.35, parágrafo 2º do Decreto Municipal n°1441/2024 e art. 72, parágrafo único, art. 94, c.c. o art. 176, da Lei Federal 14.133/2021.</w:t>
      </w:r>
    </w:p>
    <w:p w14:paraId="4A9434DF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Rifaina, </w:t>
      </w:r>
      <w:r>
        <w:rPr>
          <w:rFonts w:hint="default" w:ascii="Arial" w:hAnsi="Arial" w:cs="Arial"/>
          <w:sz w:val="20"/>
          <w:szCs w:val="20"/>
          <w:lang w:val="pt-BR"/>
        </w:rPr>
        <w:t xml:space="preserve">14 </w:t>
      </w:r>
      <w:r>
        <w:rPr>
          <w:rFonts w:ascii="Arial" w:hAnsi="Arial" w:cs="Arial"/>
          <w:sz w:val="20"/>
          <w:szCs w:val="20"/>
        </w:rPr>
        <w:t xml:space="preserve">de </w:t>
      </w:r>
      <w:r>
        <w:rPr>
          <w:rFonts w:hint="default" w:ascii="Arial" w:hAnsi="Arial" w:cs="Arial"/>
          <w:sz w:val="20"/>
          <w:szCs w:val="20"/>
          <w:lang w:val="pt-BR"/>
        </w:rPr>
        <w:t xml:space="preserve">Outubro </w:t>
      </w:r>
      <w:r>
        <w:rPr>
          <w:rFonts w:ascii="Arial" w:hAnsi="Arial" w:cs="Arial"/>
          <w:sz w:val="20"/>
          <w:szCs w:val="20"/>
        </w:rPr>
        <w:t>2024.</w:t>
      </w:r>
    </w:p>
    <w:p w14:paraId="5046B946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</w:t>
      </w:r>
    </w:p>
    <w:p w14:paraId="09CB1CA4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Hugo César Lourenço</w:t>
      </w:r>
    </w:p>
    <w:p w14:paraId="28732EFF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Prefeito Municipal</w:t>
      </w:r>
    </w:p>
    <w:p w14:paraId="25BDD281">
      <w:bookmarkStart w:id="0" w:name="_GoBack"/>
      <w:bookmarkEnd w:id="0"/>
    </w:p>
    <w:sectPr>
      <w:headerReference r:id="rId5" w:type="default"/>
      <w:footerReference r:id="rId6" w:type="default"/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A00329">
    <w:pPr>
      <w:pStyle w:val="6"/>
      <w:jc w:val="center"/>
    </w:pPr>
    <w:r>
      <w:rPr>
        <w:b/>
        <w:bCs/>
        <w:sz w:val="18"/>
      </w:rPr>
      <w:t>Rua Barão de Rifaina nº 251 – CEP 14.490-000 – CENTRO - Rifaina -SP – Tel./fax: (16) 3135 9500</w:t>
    </w:r>
  </w:p>
  <w:p w14:paraId="3F7BFC4E">
    <w:pPr>
      <w:pStyle w:val="6"/>
      <w:jc w:val="center"/>
    </w:pPr>
    <w:r>
      <w:fldChar w:fldCharType="begin"/>
    </w:r>
    <w:r>
      <w:instrText xml:space="preserve"> HYPERLINK "http://www.rifaina.sp.gov.br/" </w:instrText>
    </w:r>
    <w:r>
      <w:fldChar w:fldCharType="separate"/>
    </w:r>
    <w:r>
      <w:rPr>
        <w:rStyle w:val="4"/>
      </w:rPr>
      <w:t>www.rifaina.sp.gov.br</w:t>
    </w:r>
    <w:r>
      <w:rPr>
        <w:rStyle w:val="4"/>
      </w:rPr>
      <w:fldChar w:fldCharType="end"/>
    </w:r>
    <w:r>
      <w:rPr>
        <w:b/>
        <w:bCs/>
      </w:rPr>
      <w:t xml:space="preserve"> </w:t>
    </w:r>
  </w:p>
  <w:p w14:paraId="35DE0BDC">
    <w:pPr>
      <w:pStyle w:val="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8F2469">
    <w:pPr>
      <w:pStyle w:val="5"/>
      <w:ind w:left="-1134" w:right="-569"/>
      <w:jc w:val="center"/>
      <w:rPr>
        <w:b/>
        <w:bCs/>
        <w:sz w:val="24"/>
        <w:szCs w:val="24"/>
      </w:rPr>
    </w:pPr>
    <w:r>
      <w:rPr>
        <w:lang w:eastAsia="pt-BR"/>
      </w:rPr>
      <w:drawing>
        <wp:anchor distT="0" distB="0" distL="114935" distR="114935" simplePos="0" relativeHeight="251659264" behindDoc="0" locked="0" layoutInCell="1" allowOverlap="1">
          <wp:simplePos x="0" y="0"/>
          <wp:positionH relativeFrom="column">
            <wp:posOffset>-782955</wp:posOffset>
          </wp:positionH>
          <wp:positionV relativeFrom="paragraph">
            <wp:posOffset>-283845</wp:posOffset>
          </wp:positionV>
          <wp:extent cx="1350010" cy="951230"/>
          <wp:effectExtent l="0" t="0" r="6350" b="8890"/>
          <wp:wrapTight wrapText="bothSides">
            <wp:wrapPolygon>
              <wp:start x="0" y="0"/>
              <wp:lineTo x="0" y="21110"/>
              <wp:lineTo x="21458" y="21110"/>
              <wp:lineTo x="21458" y="0"/>
              <wp:lineTo x="0" y="0"/>
            </wp:wrapPolygon>
          </wp:wrapTight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50010" cy="95123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bCs/>
        <w:sz w:val="36"/>
        <w:szCs w:val="36"/>
      </w:rPr>
      <w:t>PREFEITURA MUNICIPAL DE RIFAINA</w:t>
    </w:r>
  </w:p>
  <w:p w14:paraId="34690E08">
    <w:pPr>
      <w:pStyle w:val="5"/>
      <w:ind w:left="-1134" w:right="-569"/>
      <w:jc w:val="center"/>
      <w:rPr>
        <w:b/>
        <w:bCs/>
        <w:sz w:val="36"/>
        <w:szCs w:val="36"/>
      </w:rPr>
    </w:pPr>
    <w:r>
      <w:rPr>
        <w:b/>
        <w:bCs/>
        <w:sz w:val="24"/>
        <w:szCs w:val="24"/>
      </w:rPr>
      <w:t>ESTADO DE SÃO PAULO</w:t>
    </w:r>
  </w:p>
  <w:p w14:paraId="6E0D747F"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17723D"/>
    <w:rsid w:val="0057247E"/>
    <w:rsid w:val="00DC6242"/>
    <w:rsid w:val="0138797A"/>
    <w:rsid w:val="07211F57"/>
    <w:rsid w:val="0B944E7A"/>
    <w:rsid w:val="0C701684"/>
    <w:rsid w:val="0D1C55AC"/>
    <w:rsid w:val="0D1F079B"/>
    <w:rsid w:val="0D74764B"/>
    <w:rsid w:val="100B361A"/>
    <w:rsid w:val="108054E8"/>
    <w:rsid w:val="12EF44B9"/>
    <w:rsid w:val="1302089B"/>
    <w:rsid w:val="147E6ECF"/>
    <w:rsid w:val="148209AF"/>
    <w:rsid w:val="14E1354C"/>
    <w:rsid w:val="1546007E"/>
    <w:rsid w:val="162A6FB6"/>
    <w:rsid w:val="188C304F"/>
    <w:rsid w:val="1AE74A50"/>
    <w:rsid w:val="1AFA7B03"/>
    <w:rsid w:val="1B0C3EF3"/>
    <w:rsid w:val="1B73569C"/>
    <w:rsid w:val="1FAB0FF7"/>
    <w:rsid w:val="20D21218"/>
    <w:rsid w:val="2117723D"/>
    <w:rsid w:val="224D0D1C"/>
    <w:rsid w:val="22946CD8"/>
    <w:rsid w:val="25115380"/>
    <w:rsid w:val="296A720D"/>
    <w:rsid w:val="2D521D12"/>
    <w:rsid w:val="2F26708F"/>
    <w:rsid w:val="2F2971B2"/>
    <w:rsid w:val="3011669B"/>
    <w:rsid w:val="3044298F"/>
    <w:rsid w:val="31DC2A80"/>
    <w:rsid w:val="390F466D"/>
    <w:rsid w:val="3C840BE8"/>
    <w:rsid w:val="3CAC394E"/>
    <w:rsid w:val="3CB21749"/>
    <w:rsid w:val="3DCF6DD1"/>
    <w:rsid w:val="3E2D3814"/>
    <w:rsid w:val="3F2E01DA"/>
    <w:rsid w:val="416A6F2B"/>
    <w:rsid w:val="48017169"/>
    <w:rsid w:val="48B646CB"/>
    <w:rsid w:val="49F17C50"/>
    <w:rsid w:val="51F77FC7"/>
    <w:rsid w:val="5331591B"/>
    <w:rsid w:val="53467363"/>
    <w:rsid w:val="53737CE9"/>
    <w:rsid w:val="56EC178F"/>
    <w:rsid w:val="59FC2DDB"/>
    <w:rsid w:val="5B8251BF"/>
    <w:rsid w:val="5D13073D"/>
    <w:rsid w:val="5D697E21"/>
    <w:rsid w:val="64C340BB"/>
    <w:rsid w:val="657D1FA8"/>
    <w:rsid w:val="67200ABA"/>
    <w:rsid w:val="6BD24E06"/>
    <w:rsid w:val="6C8239C4"/>
    <w:rsid w:val="6E863DBE"/>
    <w:rsid w:val="710C2CA9"/>
    <w:rsid w:val="72725D94"/>
    <w:rsid w:val="73651514"/>
    <w:rsid w:val="73D04E8F"/>
    <w:rsid w:val="74F73C14"/>
    <w:rsid w:val="76691208"/>
    <w:rsid w:val="76AA3EB8"/>
    <w:rsid w:val="772B22BE"/>
    <w:rsid w:val="77CE441A"/>
    <w:rsid w:val="78534CC5"/>
    <w:rsid w:val="787D3956"/>
    <w:rsid w:val="7C412780"/>
    <w:rsid w:val="7C79027D"/>
    <w:rsid w:val="7D672BF3"/>
    <w:rsid w:val="7E2A0412"/>
    <w:rsid w:val="7F6D4B47"/>
    <w:rsid w:val="7F71065D"/>
    <w:rsid w:val="7FB75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qFormat/>
    <w:uiPriority w:val="99"/>
    <w:rPr>
      <w:color w:val="0000FF"/>
      <w:u w:val="single"/>
    </w:rPr>
  </w:style>
  <w:style w:type="paragraph" w:styleId="5">
    <w:name w:val="header"/>
    <w:basedOn w:val="1"/>
    <w:unhideWhenUsed/>
    <w:qFormat/>
    <w:uiPriority w:val="0"/>
    <w:pPr>
      <w:tabs>
        <w:tab w:val="center" w:pos="4252"/>
        <w:tab w:val="right" w:pos="8504"/>
      </w:tabs>
      <w:spacing w:after="0" w:line="240" w:lineRule="auto"/>
    </w:pPr>
  </w:style>
  <w:style w:type="paragraph" w:styleId="6">
    <w:name w:val="footer"/>
    <w:basedOn w:val="1"/>
    <w:unhideWhenUsed/>
    <w:qFormat/>
    <w:uiPriority w:val="0"/>
    <w:pPr>
      <w:tabs>
        <w:tab w:val="center" w:pos="4252"/>
        <w:tab w:val="right" w:pos="8504"/>
      </w:tabs>
      <w:spacing w:after="0" w:line="240" w:lineRule="auto"/>
    </w:pPr>
  </w:style>
  <w:style w:type="paragraph" w:styleId="7">
    <w:name w:val="List Paragraph"/>
    <w:basedOn w:val="1"/>
    <w:qFormat/>
    <w:uiPriority w:val="34"/>
    <w:pPr>
      <w:suppressAutoHyphens w:val="0"/>
      <w:ind w:left="720"/>
      <w:contextualSpacing/>
    </w:pPr>
    <w:rPr>
      <w:lang w:eastAsia="pt-BR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Office_12.2.0.17562_F1E327BC-269C-435d-A152-05C5408002CA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2024-06-20T14:27:00Z</dcterms:created>
  <dc:creator>Dell-60RJ0Z3</dc:creator>
  <cp:lastModifiedBy>Dell-60RJ0Z3</cp:lastModifiedBy>
  <cp:lastPrinted>2024-09-25T16:37:00Z</cp:lastPrinted>
  <dcterms:modified xsi:type="dcterms:W3CDTF">2024-10-14T16:19:35Z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1046-12.2.0.17562</vt:lpwstr>
  </property>
  <property fmtid="{D5CDD505-2E9C-101B-9397-08002B2CF9AE}" pid="3" name="ICV">
    <vt:lpwstr>D84A49C6DA94407B8BD2211A309D65E4_11</vt:lpwstr>
  </property>
</Properties>
</file>