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B281BAA" w14:textId="77777777" w:rsidR="00AA4A13" w:rsidRDefault="00AA4A13" w:rsidP="00AA4A13">
      <w:pPr>
        <w:pageBreakBefore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97675863"/>
      <w:bookmarkStart w:id="1" w:name="_Hlk206773121"/>
      <w:bookmarkStart w:id="2" w:name="Anexo_6"/>
      <w:r>
        <w:rPr>
          <w:rFonts w:ascii="Times New Roman" w:hAnsi="Times New Roman" w:cs="Times New Roman"/>
          <w:b/>
          <w:bCs/>
          <w:sz w:val="24"/>
          <w:szCs w:val="24"/>
        </w:rPr>
        <w:t>ANEXO II</w:t>
      </w:r>
    </w:p>
    <w:p w14:paraId="2CBA3063" w14:textId="77777777" w:rsidR="00AA4A13" w:rsidRDefault="00AA4A13" w:rsidP="00AA4A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DE PLANILHA DE PROPOSTA</w:t>
      </w:r>
    </w:p>
    <w:p w14:paraId="7DDF0174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F47C7E2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Razão social:________________________________________________________________</w:t>
      </w:r>
    </w:p>
    <w:p w14:paraId="2FCC15F9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CNPJ nº _________________________ Inscrição Estadual nº ________________________</w:t>
      </w:r>
    </w:p>
    <w:p w14:paraId="4373C873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Endereço: __________________________________________________________________</w:t>
      </w:r>
    </w:p>
    <w:p w14:paraId="4BDDB932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Telefone(s):_________________________________________________________________</w:t>
      </w:r>
    </w:p>
    <w:p w14:paraId="14168FB4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E-mail(s):___________________________________________________________________</w:t>
      </w:r>
    </w:p>
    <w:p w14:paraId="4093AC61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48E3B8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13550BEC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Ref.: Pregão Eletrônico nº 029/2026 - Proposta Comercial </w:t>
      </w:r>
    </w:p>
    <w:p w14:paraId="40B71CCC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7"/>
        <w:gridCol w:w="690"/>
        <w:gridCol w:w="659"/>
        <w:gridCol w:w="4029"/>
        <w:gridCol w:w="15"/>
        <w:gridCol w:w="1446"/>
        <w:gridCol w:w="1545"/>
      </w:tblGrid>
      <w:tr w:rsidR="00AA4A13" w14:paraId="2D015EB9" w14:textId="77777777" w:rsidTr="00276234">
        <w:trPr>
          <w:trHeight w:val="51"/>
        </w:trPr>
        <w:tc>
          <w:tcPr>
            <w:tcW w:w="91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D8A390" w14:textId="77777777" w:rsidR="00AA4A13" w:rsidRDefault="00AA4A13" w:rsidP="00276234">
            <w:pPr>
              <w:pStyle w:val="Standard"/>
              <w:rPr>
                <w:color w:val="000000"/>
                <w:sz w:val="22"/>
                <w:szCs w:val="22"/>
              </w:rPr>
            </w:pPr>
            <w:bookmarkStart w:id="3" w:name="_Hlk81394391"/>
            <w:bookmarkEnd w:id="3"/>
            <w:r>
              <w:rPr>
                <w:b/>
                <w:bCs/>
                <w:sz w:val="22"/>
                <w:szCs w:val="22"/>
              </w:rPr>
              <w:t>1- DEFINIÇÃO DO OBJETO</w:t>
            </w:r>
          </w:p>
          <w:p w14:paraId="5107A2E7" w14:textId="77777777" w:rsidR="00AA4A13" w:rsidRDefault="00AA4A13" w:rsidP="00276234">
            <w:pPr>
              <w:pStyle w:val="Standard"/>
              <w:jc w:val="both"/>
            </w:pPr>
            <w:r>
              <w:rPr>
                <w:color w:val="000000"/>
                <w:sz w:val="22"/>
                <w:szCs w:val="22"/>
              </w:rPr>
              <w:t xml:space="preserve">1.1 Contratação de 8.910 m² de serviços de montagem de tendas de cobertura, 75 camarotes, dois palcos para a 50ª Feira do Bordado a ser realizada no Pavilhão de Exposições “Licínio Arantes”, no período de 02 (abertura) à 12 (encerramento) de julho de 2026 com participação do comércio e da indústria de bordados local e, da população em </w:t>
            </w:r>
            <w:r>
              <w:rPr>
                <w:sz w:val="22"/>
                <w:szCs w:val="22"/>
              </w:rPr>
              <w:t xml:space="preserve">geral com </w:t>
            </w:r>
            <w:r>
              <w:rPr>
                <w:i/>
                <w:iCs/>
                <w:sz w:val="22"/>
                <w:szCs w:val="22"/>
              </w:rPr>
              <w:t>shows</w:t>
            </w:r>
            <w:r>
              <w:rPr>
                <w:sz w:val="22"/>
                <w:szCs w:val="22"/>
              </w:rPr>
              <w:t xml:space="preserve"> e praça de alimentação, conforme condições, quantidades e exigências estabelecidas no Termo de Referência.:</w:t>
            </w:r>
          </w:p>
        </w:tc>
      </w:tr>
      <w:tr w:rsidR="00AA4A13" w14:paraId="1171561D" w14:textId="77777777" w:rsidTr="00276234">
        <w:trPr>
          <w:trHeight w:val="51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B9AC7" w14:textId="77777777" w:rsidR="00AA4A13" w:rsidRDefault="00AA4A13" w:rsidP="00276234">
            <w:pPr>
              <w:pStyle w:val="Contedodatabela"/>
              <w:spacing w:line="276" w:lineRule="auto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D8747" w14:textId="77777777" w:rsidR="00AA4A13" w:rsidRDefault="00AA4A13" w:rsidP="00276234">
            <w:pPr>
              <w:pStyle w:val="Contedodatabela"/>
              <w:spacing w:line="276" w:lineRule="auto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QNT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B9777" w14:textId="77777777" w:rsidR="00AA4A13" w:rsidRDefault="00AA4A13" w:rsidP="00276234">
            <w:pPr>
              <w:pStyle w:val="Contedodatabela"/>
              <w:spacing w:line="276" w:lineRule="auto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EA6FE" w14:textId="77777777" w:rsidR="00AA4A13" w:rsidRDefault="00AA4A13" w:rsidP="00276234">
            <w:pPr>
              <w:pStyle w:val="Contedodatabela"/>
              <w:spacing w:line="276" w:lineRule="auto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DESCRIÇÃO COMPLETA DO SERVIÇO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9345E" w14:textId="77777777" w:rsidR="00AA4A13" w:rsidRDefault="00AA4A13" w:rsidP="00276234">
            <w:pPr>
              <w:pStyle w:val="Contedodatabela"/>
              <w:spacing w:line="276" w:lineRule="auto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R$ por m²/ml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AC8AC" w14:textId="77777777" w:rsidR="00AA4A13" w:rsidRDefault="00AA4A13" w:rsidP="00276234">
            <w:pPr>
              <w:pStyle w:val="Contedodatabela"/>
              <w:spacing w:line="276" w:lineRule="auto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R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$ Total</w:t>
            </w:r>
            <w:proofErr w:type="gramEnd"/>
          </w:p>
        </w:tc>
      </w:tr>
      <w:tr w:rsidR="00AA4A13" w14:paraId="61D734B0" w14:textId="77777777" w:rsidTr="00276234">
        <w:trPr>
          <w:trHeight w:val="51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15207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01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B4B8EE" w14:textId="77777777" w:rsidR="00AA4A13" w:rsidRDefault="00AA4A13" w:rsidP="00276234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900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72289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M²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48B5C" w14:textId="4B757E41" w:rsidR="00AA4A13" w:rsidRDefault="00AA4A13" w:rsidP="00276234">
            <w:pPr>
              <w:pStyle w:val="Standard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ENTRADA – 900 m</w:t>
            </w:r>
            <w:r>
              <w:rPr>
                <w:b/>
                <w:sz w:val="22"/>
                <w:szCs w:val="22"/>
              </w:rPr>
              <w:t>²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79430B9F" w14:textId="77777777" w:rsidR="00AA4A13" w:rsidRDefault="00AA4A13" w:rsidP="00276234">
            <w:pPr>
              <w:pStyle w:val="Standard"/>
              <w:jc w:val="both"/>
            </w:pPr>
            <w:r>
              <w:rPr>
                <w:sz w:val="24"/>
                <w:szCs w:val="24"/>
              </w:rPr>
              <w:t xml:space="preserve">ou 30,00 m x 30,00 m de Cobertura Metálica em lona Branca no </w:t>
            </w:r>
            <w:r>
              <w:rPr>
                <w:b/>
                <w:sz w:val="24"/>
                <w:szCs w:val="24"/>
              </w:rPr>
              <w:t xml:space="preserve">estilo Arco colonial ou similar </w:t>
            </w:r>
            <w:r>
              <w:rPr>
                <w:sz w:val="24"/>
                <w:szCs w:val="24"/>
              </w:rPr>
              <w:t>desde que respeitados todos os vãos livres</w:t>
            </w:r>
            <w:r>
              <w:rPr>
                <w:b/>
                <w:sz w:val="24"/>
                <w:szCs w:val="24"/>
              </w:rPr>
              <w:t xml:space="preserve">, medindo 30,00 x 30,00, </w:t>
            </w:r>
            <w:r>
              <w:rPr>
                <w:sz w:val="24"/>
                <w:szCs w:val="24"/>
              </w:rPr>
              <w:t xml:space="preserve">de calhas inteiriças laterais reforçadas, chapa 14”, para captação e escoamento de água. Pés de sustentação laterais, em perfis metálicos quadrados de 18,00 X 18,00 cm, chapa 11” com Altura de 5,50, e Lona (Sansuy I BL, composto de </w:t>
            </w:r>
            <w:proofErr w:type="spellStart"/>
            <w:r>
              <w:rPr>
                <w:sz w:val="24"/>
                <w:szCs w:val="24"/>
              </w:rPr>
              <w:t>trevira</w:t>
            </w:r>
            <w:proofErr w:type="spellEnd"/>
            <w:r>
              <w:rPr>
                <w:sz w:val="24"/>
                <w:szCs w:val="24"/>
              </w:rPr>
              <w:t xml:space="preserve"> em poliéster de alta tenacidade, coberto com PVC pigmentado em ambas as faces, tecido com aditivos químicos auto extinguível, </w:t>
            </w:r>
            <w:proofErr w:type="spellStart"/>
            <w:r>
              <w:rPr>
                <w:sz w:val="24"/>
                <w:szCs w:val="24"/>
              </w:rPr>
              <w:t>antimofo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antifungos</w:t>
            </w:r>
            <w:proofErr w:type="spellEnd"/>
            <w:r>
              <w:rPr>
                <w:sz w:val="24"/>
                <w:szCs w:val="24"/>
              </w:rPr>
              <w:t xml:space="preserve"> e laca </w:t>
            </w:r>
            <w:proofErr w:type="spellStart"/>
            <w:r>
              <w:rPr>
                <w:sz w:val="24"/>
                <w:szCs w:val="24"/>
              </w:rPr>
              <w:t>anti-raios</w:t>
            </w:r>
            <w:proofErr w:type="spellEnd"/>
            <w:r>
              <w:rPr>
                <w:sz w:val="24"/>
                <w:szCs w:val="24"/>
              </w:rPr>
              <w:t xml:space="preserve"> ultra violeta), sem fechamentos laterais e sem iluminação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1C119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98E5C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A4A13" w14:paraId="4C772E4C" w14:textId="77777777" w:rsidTr="00276234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D38E7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02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CBE26" w14:textId="77777777" w:rsidR="00AA4A13" w:rsidRDefault="00AA4A13" w:rsidP="00276234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7958A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M²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0B1E4" w14:textId="77777777" w:rsidR="00AA4A13" w:rsidRDefault="00AA4A13" w:rsidP="00276234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CONEXÃO – 200 m²</w:t>
            </w:r>
          </w:p>
          <w:p w14:paraId="2DD53AE4" w14:textId="77777777" w:rsidR="00AA4A13" w:rsidRDefault="00AA4A13" w:rsidP="00276234">
            <w:pPr>
              <w:pStyle w:val="Standard"/>
              <w:jc w:val="both"/>
            </w:pPr>
            <w:r>
              <w:rPr>
                <w:sz w:val="24"/>
                <w:szCs w:val="24"/>
              </w:rPr>
              <w:t>de</w:t>
            </w:r>
            <w:r>
              <w:rPr>
                <w:b/>
                <w:bCs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 xml:space="preserve">obertura Metálica em lona Branca no estilo avance, composta de calhas inteiriças laterais reforçadas, chapa 14”, para captação e escoamento de água. Pés </w:t>
            </w:r>
            <w:r>
              <w:rPr>
                <w:sz w:val="24"/>
                <w:szCs w:val="24"/>
              </w:rPr>
              <w:lastRenderedPageBreak/>
              <w:t xml:space="preserve">de sustentação laterais, em perfis metálicos quadrados de 18,00 X 18,00 cm, com sapatas </w:t>
            </w:r>
            <w:proofErr w:type="spellStart"/>
            <w:r>
              <w:rPr>
                <w:sz w:val="24"/>
                <w:szCs w:val="24"/>
              </w:rPr>
              <w:t>grapadas</w:t>
            </w:r>
            <w:proofErr w:type="spellEnd"/>
            <w:r>
              <w:rPr>
                <w:sz w:val="24"/>
                <w:szCs w:val="24"/>
              </w:rPr>
              <w:t xml:space="preserve"> no solo em todos os pés e saída de água tubular para conexão decano 100 mm, com altura de 5 metros, chapa 11”, e Lona (Sansuy I BL, composto de </w:t>
            </w:r>
            <w:proofErr w:type="spellStart"/>
            <w:r>
              <w:rPr>
                <w:sz w:val="24"/>
                <w:szCs w:val="24"/>
              </w:rPr>
              <w:t>trevira</w:t>
            </w:r>
            <w:proofErr w:type="spellEnd"/>
            <w:r>
              <w:rPr>
                <w:sz w:val="24"/>
                <w:szCs w:val="24"/>
              </w:rPr>
              <w:t xml:space="preserve"> em poliéster de alta tenacidade, coberto com PVC pigmentado em ambas as faces, tecido com aditivos químicos </w:t>
            </w:r>
            <w:proofErr w:type="spellStart"/>
            <w:r>
              <w:rPr>
                <w:sz w:val="24"/>
                <w:szCs w:val="24"/>
              </w:rPr>
              <w:t>autoextinguível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antimofo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antifungos</w:t>
            </w:r>
            <w:proofErr w:type="spellEnd"/>
            <w:r>
              <w:rPr>
                <w:sz w:val="24"/>
                <w:szCs w:val="24"/>
              </w:rPr>
              <w:t xml:space="preserve"> e laca </w:t>
            </w:r>
            <w:proofErr w:type="spellStart"/>
            <w:r>
              <w:rPr>
                <w:sz w:val="24"/>
                <w:szCs w:val="24"/>
              </w:rPr>
              <w:t>anti-raios</w:t>
            </w:r>
            <w:proofErr w:type="spellEnd"/>
            <w:r>
              <w:rPr>
                <w:sz w:val="24"/>
                <w:szCs w:val="24"/>
              </w:rPr>
              <w:t xml:space="preserve"> ultra violeta). Sem fechamentos laterais e sem iluminação.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1061B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42C60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A4A13" w14:paraId="024CDB07" w14:textId="77777777" w:rsidTr="00276234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80822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03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9CB0C1" w14:textId="77777777" w:rsidR="00AA4A13" w:rsidRDefault="00AA4A13" w:rsidP="00276234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1010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5C2FE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M²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64CD0" w14:textId="77777777" w:rsidR="00AA4A13" w:rsidRDefault="00AA4A13" w:rsidP="00276234">
            <w:pPr>
              <w:pStyle w:val="LO-Normal"/>
              <w:suppressAutoHyphens w:val="0"/>
              <w:spacing w:line="276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TÚNEL TEMÁTICO, FRENTE E LATERAL PAVILHÃO – 1010 m²</w:t>
            </w:r>
          </w:p>
          <w:p w14:paraId="693D866D" w14:textId="77777777" w:rsidR="00AA4A13" w:rsidRDefault="00AA4A13" w:rsidP="00276234">
            <w:pPr>
              <w:pStyle w:val="Standard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 cobertura Metálica em lona Branca no estilo Arco Colonial </w:t>
            </w:r>
            <w:r>
              <w:rPr>
                <w:b/>
                <w:sz w:val="24"/>
                <w:szCs w:val="24"/>
              </w:rPr>
              <w:t xml:space="preserve">ou similar </w:t>
            </w:r>
            <w:r>
              <w:rPr>
                <w:sz w:val="24"/>
                <w:szCs w:val="24"/>
              </w:rPr>
              <w:t>e Piramidal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desde que respeitados todos os vãos livres, composta de calhas inteiriças laterais reforçadas, chapa 14”, para captação e escoamento de água. Pés de sustentação laterais, em perfis metálicos quadrados de 18,00 X 18,00 cm, com sapatas </w:t>
            </w:r>
            <w:proofErr w:type="spellStart"/>
            <w:r>
              <w:rPr>
                <w:sz w:val="24"/>
                <w:szCs w:val="24"/>
              </w:rPr>
              <w:t>grapadas</w:t>
            </w:r>
            <w:proofErr w:type="spellEnd"/>
            <w:r>
              <w:rPr>
                <w:sz w:val="24"/>
                <w:szCs w:val="24"/>
              </w:rPr>
              <w:t xml:space="preserve"> no solo em todos os pés e saída de água tubular para conexão de cano 100 mm, chapa 11”com Altura de 4,50, e Lona (Sansuy I BL, composto de </w:t>
            </w:r>
            <w:proofErr w:type="spellStart"/>
            <w:r>
              <w:rPr>
                <w:sz w:val="24"/>
                <w:szCs w:val="24"/>
              </w:rPr>
              <w:t>trevira</w:t>
            </w:r>
            <w:proofErr w:type="spellEnd"/>
            <w:r>
              <w:rPr>
                <w:sz w:val="24"/>
                <w:szCs w:val="24"/>
              </w:rPr>
              <w:t xml:space="preserve"> em poliéster de alta tenacidade, coberto com PVC pigmentado em ambas as faces, tecido com aditivos químicos auto extinguível, </w:t>
            </w:r>
            <w:proofErr w:type="spellStart"/>
            <w:r>
              <w:rPr>
                <w:sz w:val="24"/>
                <w:szCs w:val="24"/>
              </w:rPr>
              <w:t>antimofo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antifungos</w:t>
            </w:r>
            <w:proofErr w:type="spellEnd"/>
            <w:r>
              <w:rPr>
                <w:sz w:val="24"/>
                <w:szCs w:val="24"/>
              </w:rPr>
              <w:t xml:space="preserve"> e laca </w:t>
            </w:r>
            <w:proofErr w:type="spellStart"/>
            <w:r>
              <w:rPr>
                <w:sz w:val="24"/>
                <w:szCs w:val="24"/>
              </w:rPr>
              <w:t>anti</w:t>
            </w:r>
            <w:proofErr w:type="spellEnd"/>
            <w:r>
              <w:rPr>
                <w:sz w:val="24"/>
                <w:szCs w:val="24"/>
              </w:rPr>
              <w:t xml:space="preserve"> raios ultra violeta). Com fechamentos laterais. Na entrada principal a abertura deverá ser de 15 metros livres.</w:t>
            </w:r>
          </w:p>
          <w:p w14:paraId="785AF824" w14:textId="77777777" w:rsidR="00AA4A13" w:rsidRDefault="00AA4A13" w:rsidP="00276234">
            <w:pPr>
              <w:pStyle w:val="Standard"/>
              <w:jc w:val="both"/>
            </w:pPr>
            <w:r>
              <w:rPr>
                <w:sz w:val="24"/>
                <w:szCs w:val="24"/>
              </w:rPr>
              <w:t xml:space="preserve">Toda a estrutura temporária montada paralela ao PAVILHÃO A (pavilhão do bordado) deverá estar preparada para receber a água que eventualmente possa escoar do teto do PAVILHÃO A, sendo assim expressamente obrigatória a realização da vedação entre os dois tipos de edificações, o mesmo fica implícito para o acesso da estrutura temporária </w:t>
            </w:r>
            <w:r>
              <w:rPr>
                <w:sz w:val="24"/>
                <w:szCs w:val="24"/>
              </w:rPr>
              <w:lastRenderedPageBreak/>
              <w:t>(administração e túnel temático) ao PAVILHÃO B</w:t>
            </w:r>
            <w:r>
              <w:rPr>
                <w:sz w:val="22"/>
                <w:szCs w:val="22"/>
              </w:rPr>
              <w:t xml:space="preserve">.    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E7749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30F3F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A4A13" w14:paraId="4E510493" w14:textId="77777777" w:rsidTr="00276234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B47AD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04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79912A" w14:textId="77777777" w:rsidR="00AA4A13" w:rsidRDefault="00AA4A13" w:rsidP="00276234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4.575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2D684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M²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C7321" w14:textId="77777777" w:rsidR="00AA4A13" w:rsidRDefault="00AA4A13" w:rsidP="00276234">
            <w:pPr>
              <w:pStyle w:val="Standard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PAVILHÃO DE SHOWS/</w:t>
            </w:r>
          </w:p>
          <w:p w14:paraId="5AC95F20" w14:textId="77777777" w:rsidR="00AA4A13" w:rsidRDefault="00AA4A13" w:rsidP="00276234">
            <w:pPr>
              <w:pStyle w:val="Standard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ALIMENTAÇÃO 1 – 4.575 m²</w:t>
            </w:r>
          </w:p>
          <w:p w14:paraId="7A5339EB" w14:textId="77777777" w:rsidR="00AA4A13" w:rsidRDefault="00AA4A13" w:rsidP="00276234">
            <w:pPr>
              <w:pStyle w:val="Standard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cobertura Metálica em lona Branca no Estilo Piramidal medindo 15,00 x 10,00 (cúpula única para maior ventilação), composta de calhas inteiriças laterais reforçadas, chapa 14”, para captação e escoamento de água. Pés de sustentação laterais, em perfis metálicos quadrados de 18,00 X 18,00 cm, com sapatas </w:t>
            </w:r>
            <w:proofErr w:type="spellStart"/>
            <w:r>
              <w:rPr>
                <w:sz w:val="24"/>
                <w:szCs w:val="24"/>
              </w:rPr>
              <w:t>grapadas</w:t>
            </w:r>
            <w:proofErr w:type="spellEnd"/>
            <w:r>
              <w:rPr>
                <w:sz w:val="24"/>
                <w:szCs w:val="24"/>
              </w:rPr>
              <w:t xml:space="preserve"> no solo em todos os pés e saída de água tubular para conexão de cano 100 mm, chapa 11”com altura de 8,00 , e Lona (Sansuy I BL, composto de </w:t>
            </w:r>
            <w:proofErr w:type="spellStart"/>
            <w:r>
              <w:rPr>
                <w:sz w:val="24"/>
                <w:szCs w:val="24"/>
              </w:rPr>
              <w:t>trevira</w:t>
            </w:r>
            <w:proofErr w:type="spellEnd"/>
            <w:r>
              <w:rPr>
                <w:sz w:val="24"/>
                <w:szCs w:val="24"/>
              </w:rPr>
              <w:t xml:space="preserve"> em poliéster de alta tenacidade, coberto com PVC pigmentado em ambas as faces, tecido com aditivos químicos </w:t>
            </w:r>
            <w:proofErr w:type="spellStart"/>
            <w:r>
              <w:rPr>
                <w:sz w:val="24"/>
                <w:szCs w:val="24"/>
              </w:rPr>
              <w:t>autoextinguível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antimofo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antifungos</w:t>
            </w:r>
            <w:proofErr w:type="spellEnd"/>
            <w:r>
              <w:rPr>
                <w:sz w:val="24"/>
                <w:szCs w:val="24"/>
              </w:rPr>
              <w:t xml:space="preserve"> e laca </w:t>
            </w:r>
            <w:proofErr w:type="spellStart"/>
            <w:r>
              <w:rPr>
                <w:sz w:val="24"/>
                <w:szCs w:val="24"/>
              </w:rPr>
              <w:t>anti-raios</w:t>
            </w:r>
            <w:proofErr w:type="spellEnd"/>
            <w:r>
              <w:rPr>
                <w:sz w:val="24"/>
                <w:szCs w:val="24"/>
              </w:rPr>
              <w:t xml:space="preserve"> ultra violeta) e com fechamento laterais e sem iluminação.</w:t>
            </w:r>
          </w:p>
          <w:p w14:paraId="65E1F0C4" w14:textId="77777777" w:rsidR="00AA4A13" w:rsidRDefault="00AA4A13" w:rsidP="00276234">
            <w:pPr>
              <w:pStyle w:val="Standard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Nesta metragem está incluída a conexão do pavilhão de shows/alimentação 1 com a escada de acesso aos banheiros.  </w:t>
            </w:r>
          </w:p>
          <w:p w14:paraId="27DE8DE9" w14:textId="77777777" w:rsidR="00AA4A13" w:rsidRDefault="00AA4A13" w:rsidP="00276234">
            <w:pPr>
              <w:pStyle w:val="LO-Normal"/>
              <w:suppressAutoHyphens w:val="0"/>
              <w:spacing w:line="276" w:lineRule="auto"/>
              <w:jc w:val="both"/>
            </w:pP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6DD0B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AA7B7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A4A13" w14:paraId="610162CD" w14:textId="77777777" w:rsidTr="00276234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9673A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05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69DE28" w14:textId="77777777" w:rsidR="00AA4A13" w:rsidRDefault="00AA4A13" w:rsidP="00276234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1.900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C8650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M²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39868D" w14:textId="77777777" w:rsidR="00AA4A13" w:rsidRDefault="00AA4A13" w:rsidP="00276234">
            <w:pPr>
              <w:pStyle w:val="LO-Normal"/>
              <w:suppressAutoHyphens w:val="0"/>
              <w:spacing w:line="276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PRAÇA DE ALIMENTAÇÃO 2 - 1.900 m²</w:t>
            </w:r>
          </w:p>
          <w:p w14:paraId="55EBA0BE" w14:textId="77777777" w:rsidR="00AA4A13" w:rsidRDefault="00AA4A13" w:rsidP="00276234">
            <w:pPr>
              <w:pStyle w:val="Standard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cobertura Metálica em lona Branca no estilo Arco colonial ou similar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desde que respeitados todos os vãos livres e avance (08 coberturas medindo 20,00 x 10,00 de vão livre, 02 Cobertura 15,00 x 10,00) composta de calhas inteiriças laterais reforçadas, chapa 14”, para captação e escoamento de água. Pés de sustentação laterais, em perfis metálicos quadrados de 18,00 X 18,00 cm, com sapatas </w:t>
            </w:r>
            <w:proofErr w:type="spellStart"/>
            <w:r>
              <w:rPr>
                <w:sz w:val="24"/>
                <w:szCs w:val="24"/>
              </w:rPr>
              <w:t>grapadas</w:t>
            </w:r>
            <w:proofErr w:type="spellEnd"/>
            <w:r>
              <w:rPr>
                <w:sz w:val="24"/>
                <w:szCs w:val="24"/>
              </w:rPr>
              <w:t xml:space="preserve"> no solo em todos os pés e saída de água tubular para conexão de cano 100 mm, chapa 11” com altura de 8,00, e Lona (Sansuy I BL, composto de </w:t>
            </w:r>
            <w:proofErr w:type="spellStart"/>
            <w:r>
              <w:rPr>
                <w:sz w:val="24"/>
                <w:szCs w:val="24"/>
              </w:rPr>
              <w:t>trevira</w:t>
            </w:r>
            <w:proofErr w:type="spellEnd"/>
            <w:r>
              <w:rPr>
                <w:sz w:val="24"/>
                <w:szCs w:val="24"/>
              </w:rPr>
              <w:t xml:space="preserve"> em poliéster de alta tenacidade, coberto </w:t>
            </w:r>
            <w:r>
              <w:rPr>
                <w:sz w:val="24"/>
                <w:szCs w:val="24"/>
              </w:rPr>
              <w:lastRenderedPageBreak/>
              <w:t xml:space="preserve">com PVC pigmentado em ambas as faces, tecido com aditivos químicos </w:t>
            </w:r>
            <w:proofErr w:type="spellStart"/>
            <w:r>
              <w:rPr>
                <w:sz w:val="24"/>
                <w:szCs w:val="24"/>
              </w:rPr>
              <w:t>autoextinguível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antimofo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antifungos</w:t>
            </w:r>
            <w:proofErr w:type="spellEnd"/>
            <w:r>
              <w:rPr>
                <w:sz w:val="24"/>
                <w:szCs w:val="24"/>
              </w:rPr>
              <w:t xml:space="preserve"> e laca </w:t>
            </w:r>
            <w:proofErr w:type="spellStart"/>
            <w:r>
              <w:rPr>
                <w:sz w:val="24"/>
                <w:szCs w:val="24"/>
              </w:rPr>
              <w:t>antiraios</w:t>
            </w:r>
            <w:proofErr w:type="spellEnd"/>
            <w:r>
              <w:rPr>
                <w:sz w:val="24"/>
                <w:szCs w:val="24"/>
              </w:rPr>
              <w:t xml:space="preserve"> ultra violeta), com fechamento e sem iluminação.</w:t>
            </w:r>
          </w:p>
          <w:p w14:paraId="4B828AD7" w14:textId="77777777" w:rsidR="00AA4A13" w:rsidRDefault="00AA4A13" w:rsidP="00276234">
            <w:pPr>
              <w:pStyle w:val="Standard"/>
              <w:jc w:val="both"/>
            </w:pP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53092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54268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A4A13" w14:paraId="5F9413B5" w14:textId="77777777" w:rsidTr="00276234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83635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06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8439AA" w14:textId="77777777" w:rsidR="00AA4A13" w:rsidRDefault="00AA4A13" w:rsidP="00276234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50141" w14:textId="77777777" w:rsidR="00AA4A13" w:rsidRDefault="00AA4A13" w:rsidP="00276234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M²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DF3ED" w14:textId="77777777" w:rsidR="00AA4A13" w:rsidRPr="00034D9D" w:rsidRDefault="00AA4A13" w:rsidP="00276234">
            <w:pPr>
              <w:pStyle w:val="LO-Normal"/>
              <w:jc w:val="both"/>
              <w:rPr>
                <w:rFonts w:ascii="Times New Roman" w:hAnsi="Times New Roman" w:cs="Times New Roman"/>
              </w:rPr>
            </w:pPr>
            <w:r w:rsidRPr="00034D9D">
              <w:rPr>
                <w:rFonts w:ascii="Times New Roman" w:hAnsi="Times New Roman" w:cs="Times New Roman"/>
                <w:b/>
                <w:bCs/>
              </w:rPr>
              <w:t>PRAÇA DE ALIMENTAÇÃO 3 – 250 m²</w:t>
            </w:r>
          </w:p>
          <w:p w14:paraId="21F3B8B8" w14:textId="77777777" w:rsidR="00AA4A13" w:rsidRDefault="00AA4A13" w:rsidP="00276234">
            <w:pPr>
              <w:pStyle w:val="LO-Normal"/>
              <w:jc w:val="both"/>
            </w:pPr>
            <w:r w:rsidRPr="00034D9D">
              <w:rPr>
                <w:rFonts w:ascii="Times New Roman" w:hAnsi="Times New Roman" w:cs="Times New Roman"/>
                <w:sz w:val="24"/>
                <w:szCs w:val="24"/>
              </w:rPr>
              <w:t xml:space="preserve">de cobertura Metálica em lona Branca no estilo piramidal (01 cobertura medindo 10,00 x 10,00; 03 Cobertura 5,00 x 10,00) composta de calhas inteiriças laterais reforçadas, chapa 14”, para captação e escoamento de água. Pés de sustentação laterais, em perfis metálicos quadrados de 18,00 X 18,00 cm, com sapatas </w:t>
            </w:r>
            <w:proofErr w:type="spellStart"/>
            <w:r w:rsidRPr="00034D9D">
              <w:rPr>
                <w:rFonts w:ascii="Times New Roman" w:hAnsi="Times New Roman" w:cs="Times New Roman"/>
                <w:sz w:val="24"/>
                <w:szCs w:val="24"/>
              </w:rPr>
              <w:t>grapadas</w:t>
            </w:r>
            <w:proofErr w:type="spellEnd"/>
            <w:r w:rsidRPr="00034D9D">
              <w:rPr>
                <w:rFonts w:ascii="Times New Roman" w:hAnsi="Times New Roman" w:cs="Times New Roman"/>
                <w:sz w:val="24"/>
                <w:szCs w:val="24"/>
              </w:rPr>
              <w:t xml:space="preserve"> no solo em todos os pés e saída de água tubular para conexão de cano 100 mm, chapa 11” com altura de 8,00, e Lona (Sansuy I BL, composto de </w:t>
            </w:r>
            <w:proofErr w:type="spellStart"/>
            <w:r w:rsidRPr="00034D9D">
              <w:rPr>
                <w:rFonts w:ascii="Times New Roman" w:hAnsi="Times New Roman" w:cs="Times New Roman"/>
                <w:sz w:val="24"/>
                <w:szCs w:val="24"/>
              </w:rPr>
              <w:t>trevira</w:t>
            </w:r>
            <w:proofErr w:type="spellEnd"/>
            <w:r w:rsidRPr="00034D9D">
              <w:rPr>
                <w:rFonts w:ascii="Times New Roman" w:hAnsi="Times New Roman" w:cs="Times New Roman"/>
                <w:sz w:val="24"/>
                <w:szCs w:val="24"/>
              </w:rPr>
              <w:t xml:space="preserve"> em</w:t>
            </w:r>
            <w:r w:rsidRPr="0003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34D9D">
              <w:rPr>
                <w:rFonts w:ascii="Times New Roman" w:hAnsi="Times New Roman" w:cs="Times New Roman"/>
                <w:sz w:val="24"/>
                <w:szCs w:val="24"/>
              </w:rPr>
              <w:t xml:space="preserve">poliéster de alta tenacidade, coberto com PVC pigmentado em ambas as faces, tecido com aditivos químicos </w:t>
            </w:r>
            <w:proofErr w:type="spellStart"/>
            <w:r w:rsidRPr="00034D9D">
              <w:rPr>
                <w:rFonts w:ascii="Times New Roman" w:hAnsi="Times New Roman" w:cs="Times New Roman"/>
                <w:sz w:val="24"/>
                <w:szCs w:val="24"/>
              </w:rPr>
              <w:t>autoextinguível</w:t>
            </w:r>
            <w:proofErr w:type="spellEnd"/>
            <w:r w:rsidRPr="00034D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4D9D">
              <w:rPr>
                <w:rFonts w:ascii="Times New Roman" w:hAnsi="Times New Roman" w:cs="Times New Roman"/>
                <w:sz w:val="24"/>
                <w:szCs w:val="24"/>
              </w:rPr>
              <w:t>antimofo</w:t>
            </w:r>
            <w:proofErr w:type="spellEnd"/>
            <w:r w:rsidRPr="00034D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4D9D">
              <w:rPr>
                <w:rFonts w:ascii="Times New Roman" w:hAnsi="Times New Roman" w:cs="Times New Roman"/>
                <w:sz w:val="24"/>
                <w:szCs w:val="24"/>
              </w:rPr>
              <w:t>antifungos</w:t>
            </w:r>
            <w:proofErr w:type="spellEnd"/>
            <w:r w:rsidRPr="00034D9D">
              <w:rPr>
                <w:rFonts w:ascii="Times New Roman" w:hAnsi="Times New Roman" w:cs="Times New Roman"/>
                <w:sz w:val="24"/>
                <w:szCs w:val="24"/>
              </w:rPr>
              <w:t xml:space="preserve"> e laca </w:t>
            </w:r>
            <w:proofErr w:type="spellStart"/>
            <w:r w:rsidRPr="00034D9D">
              <w:rPr>
                <w:rFonts w:ascii="Times New Roman" w:hAnsi="Times New Roman" w:cs="Times New Roman"/>
                <w:sz w:val="24"/>
                <w:szCs w:val="24"/>
              </w:rPr>
              <w:t>antiraios</w:t>
            </w:r>
            <w:proofErr w:type="spellEnd"/>
            <w:r w:rsidRPr="00034D9D">
              <w:rPr>
                <w:rFonts w:ascii="Times New Roman" w:hAnsi="Times New Roman" w:cs="Times New Roman"/>
                <w:sz w:val="24"/>
                <w:szCs w:val="24"/>
              </w:rPr>
              <w:t xml:space="preserve"> ultra violeta). Sem fechamentos laterais e sem iluminação</w:t>
            </w:r>
            <w:r w:rsidRPr="00034D9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23ACB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65051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A4A13" w14:paraId="06D86595" w14:textId="77777777" w:rsidTr="00276234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4F041" w14:textId="77777777" w:rsidR="00AA4A13" w:rsidRDefault="00AA4A13" w:rsidP="00276234">
            <w:pPr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07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41BDDC" w14:textId="77777777" w:rsidR="00AA4A13" w:rsidRDefault="00AA4A13" w:rsidP="0027623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D8F5E" w14:textId="77777777" w:rsidR="00AA4A13" w:rsidRDefault="00AA4A13" w:rsidP="00276234">
            <w:pPr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M²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1D919" w14:textId="77777777" w:rsidR="00AA4A13" w:rsidRDefault="00AA4A13" w:rsidP="00276234">
            <w:pPr>
              <w:pStyle w:val="Standard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PAVILHÃO DE SHOWS/ ALIMENTAÇÃO 4 – 75 m²</w:t>
            </w:r>
          </w:p>
          <w:p w14:paraId="2DC266A8" w14:textId="77777777" w:rsidR="00AA4A13" w:rsidRDefault="00AA4A13" w:rsidP="00276234">
            <w:pPr>
              <w:pStyle w:val="Standard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Cobertura metálica em lona branca para abrigar telão no estilo avance, medindo 15 x 5 </w:t>
            </w:r>
            <w:proofErr w:type="spellStart"/>
            <w:r>
              <w:rPr>
                <w:sz w:val="24"/>
                <w:szCs w:val="24"/>
              </w:rPr>
              <w:t>mts</w:t>
            </w:r>
            <w:proofErr w:type="spellEnd"/>
            <w:r>
              <w:rPr>
                <w:sz w:val="24"/>
                <w:szCs w:val="24"/>
              </w:rPr>
              <w:t xml:space="preserve">, de calhas inteiriças laterais reforçadas, chapa 14”, para captação e escoamento de água. Pés de sustentação laterais, em perfis metálicos quadrados de 18,00 X 18,00 cm, com sapatas </w:t>
            </w:r>
            <w:proofErr w:type="spellStart"/>
            <w:r>
              <w:rPr>
                <w:sz w:val="24"/>
                <w:szCs w:val="24"/>
              </w:rPr>
              <w:t>grapadas</w:t>
            </w:r>
            <w:proofErr w:type="spellEnd"/>
            <w:r>
              <w:rPr>
                <w:sz w:val="24"/>
                <w:szCs w:val="24"/>
              </w:rPr>
              <w:t xml:space="preserve"> no solo em todos os pés e saída de água tubular para conexão de cano 100 mm, chapa 11” com altura de 8,00 e 6,5, e Lona (Sansuy I BL, composto de </w:t>
            </w:r>
            <w:proofErr w:type="spellStart"/>
            <w:r>
              <w:rPr>
                <w:sz w:val="24"/>
                <w:szCs w:val="24"/>
              </w:rPr>
              <w:t>trevira</w:t>
            </w:r>
            <w:proofErr w:type="spellEnd"/>
            <w:r>
              <w:rPr>
                <w:sz w:val="24"/>
                <w:szCs w:val="24"/>
              </w:rPr>
              <w:t xml:space="preserve"> em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poliéster de alta tenacidade, coberto com PVC pigmentado em ambas as faces, tecido com aditivos químicos </w:t>
            </w:r>
            <w:proofErr w:type="spellStart"/>
            <w:r>
              <w:rPr>
                <w:sz w:val="24"/>
                <w:szCs w:val="24"/>
              </w:rPr>
              <w:t>autoextinguível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antimofo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antifungos</w:t>
            </w:r>
            <w:proofErr w:type="spellEnd"/>
            <w:r>
              <w:rPr>
                <w:sz w:val="24"/>
                <w:szCs w:val="24"/>
              </w:rPr>
              <w:t xml:space="preserve"> e </w:t>
            </w:r>
            <w:r>
              <w:rPr>
                <w:sz w:val="24"/>
                <w:szCs w:val="24"/>
              </w:rPr>
              <w:lastRenderedPageBreak/>
              <w:t xml:space="preserve">laca </w:t>
            </w:r>
            <w:proofErr w:type="spellStart"/>
            <w:r>
              <w:rPr>
                <w:sz w:val="24"/>
                <w:szCs w:val="24"/>
              </w:rPr>
              <w:t>antiraios</w:t>
            </w:r>
            <w:proofErr w:type="spellEnd"/>
            <w:r>
              <w:rPr>
                <w:sz w:val="24"/>
                <w:szCs w:val="24"/>
              </w:rPr>
              <w:t xml:space="preserve"> ultra violeta). Com fechamentos laterais e sem iluminação</w:t>
            </w:r>
          </w:p>
          <w:p w14:paraId="15E8F4F4" w14:textId="77777777" w:rsidR="00AA4A13" w:rsidRDefault="00AA4A13" w:rsidP="00276234">
            <w:pPr>
              <w:pStyle w:val="Standard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9F7C7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35D8B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A4A13" w14:paraId="405C43D5" w14:textId="77777777" w:rsidTr="00276234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DAE91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08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DEB550" w14:textId="77777777" w:rsidR="00AA4A13" w:rsidRDefault="00AA4A13" w:rsidP="00276234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E8039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ML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9F375" w14:textId="77777777" w:rsidR="00AA4A13" w:rsidRDefault="00AA4A13" w:rsidP="00276234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FECHAMENTO – 400 ML</w:t>
            </w:r>
          </w:p>
          <w:p w14:paraId="172DA6F3" w14:textId="77777777" w:rsidR="00AA4A13" w:rsidRDefault="00AA4A13" w:rsidP="00276234">
            <w:pPr>
              <w:pStyle w:val="Standard"/>
              <w:jc w:val="both"/>
            </w:pPr>
            <w:r>
              <w:rPr>
                <w:sz w:val="24"/>
                <w:szCs w:val="24"/>
              </w:rPr>
              <w:t xml:space="preserve">fechamento em estrutura metálica, com travamento da lona com metalão e </w:t>
            </w:r>
            <w:proofErr w:type="spellStart"/>
            <w:r>
              <w:rPr>
                <w:sz w:val="24"/>
                <w:szCs w:val="24"/>
              </w:rPr>
              <w:t>grapas</w:t>
            </w:r>
            <w:proofErr w:type="spellEnd"/>
            <w:r>
              <w:rPr>
                <w:sz w:val="24"/>
                <w:szCs w:val="24"/>
              </w:rPr>
              <w:t xml:space="preserve"> no solo. Fechamento em Lona (Sansuy I BL, composto de </w:t>
            </w:r>
            <w:proofErr w:type="spellStart"/>
            <w:r>
              <w:rPr>
                <w:sz w:val="24"/>
                <w:szCs w:val="24"/>
              </w:rPr>
              <w:t>trevira</w:t>
            </w:r>
            <w:proofErr w:type="spellEnd"/>
            <w:r>
              <w:rPr>
                <w:sz w:val="24"/>
                <w:szCs w:val="24"/>
              </w:rPr>
              <w:t xml:space="preserve"> em poliéster de alta tenacidade, coberto com PVC pigmentado em ambas as faces, tecido com aditivos químicos </w:t>
            </w:r>
            <w:proofErr w:type="spellStart"/>
            <w:r>
              <w:rPr>
                <w:sz w:val="24"/>
                <w:szCs w:val="24"/>
              </w:rPr>
              <w:t>autoextinguível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antimofo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antifungos</w:t>
            </w:r>
            <w:proofErr w:type="spellEnd"/>
            <w:r>
              <w:rPr>
                <w:sz w:val="24"/>
                <w:szCs w:val="24"/>
              </w:rPr>
              <w:t xml:space="preserve"> e laca </w:t>
            </w:r>
            <w:proofErr w:type="spellStart"/>
            <w:r>
              <w:rPr>
                <w:sz w:val="24"/>
                <w:szCs w:val="24"/>
              </w:rPr>
              <w:t>antiraios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ultra violeta</w:t>
            </w:r>
            <w:proofErr w:type="gramEnd"/>
            <w:r>
              <w:rPr>
                <w:sz w:val="24"/>
                <w:szCs w:val="24"/>
              </w:rPr>
              <w:t>) com altura de 8,00 / 5,00 e 4,50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A6AC7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F3E78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A4A13" w14:paraId="5287D1BA" w14:textId="77777777" w:rsidTr="00276234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30BBC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09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05FE78" w14:textId="77777777" w:rsidR="00AA4A13" w:rsidRDefault="00AA4A13" w:rsidP="00276234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860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000CE6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M²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B9C16" w14:textId="77777777" w:rsidR="00AA4A13" w:rsidRDefault="00AA4A13" w:rsidP="00276234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PISO CAMAROTE – 860 M²</w:t>
            </w:r>
          </w:p>
          <w:p w14:paraId="049FCB3E" w14:textId="77777777" w:rsidR="00AA4A13" w:rsidRDefault="00AA4A13" w:rsidP="00276234">
            <w:pPr>
              <w:pStyle w:val="Standard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 860 (oitocentos e quarenta) m² em estrutura metálica galvanizada (em perfeitas condições de uso e apresentação) de perfeito encaixe com colunas gravitacionais confeccionada em tubo SAE 1010/1020, classificação DIN 2440 com bitola 48 mm externo, conforme especificações da Associação Brasileira das Normas Técnicas (ABNT), guarda corpo com escada do lado esquerdo e rampa de acesso somente do lado direito. Medindo 35,00 x 23,52. Com altura de 1,20 a 5,50, sendo que do primeiro ao terceiro piso terá um desnível de 01 metro e do quarto ao sétimo um desnível de 0,50 m formando 75 camarotes individual de 2,50 x 2,00 e Corredor de acesso SEM ACABAMENTO EM CARPETE E TECIDO.</w:t>
            </w:r>
          </w:p>
          <w:p w14:paraId="0144B570" w14:textId="77777777" w:rsidR="00AA4A13" w:rsidRDefault="00AA4A13" w:rsidP="00276234">
            <w:pPr>
              <w:pStyle w:val="Standard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Para acesso interno aos camarotes deverão ter escadas nas duas laterais e 01 no centro, conforme projeto anexo.</w:t>
            </w:r>
          </w:p>
          <w:p w14:paraId="43F127BC" w14:textId="77777777" w:rsidR="00AA4A13" w:rsidRDefault="00AA4A13" w:rsidP="00276234">
            <w:pPr>
              <w:pStyle w:val="Standard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 escadas e rampas deverão seguir as normas técnicas vigentes.</w:t>
            </w:r>
          </w:p>
          <w:p w14:paraId="158E2AEC" w14:textId="77777777" w:rsidR="00AA4A13" w:rsidRDefault="00AA4A13" w:rsidP="00276234">
            <w:pPr>
              <w:pStyle w:val="LO-Normal"/>
              <w:spacing w:line="276" w:lineRule="auto"/>
              <w:jc w:val="both"/>
            </w:pP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15397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06FA4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A4A13" w14:paraId="35CB6B04" w14:textId="77777777" w:rsidTr="00276234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59CAB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10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D82CA2" w14:textId="77777777" w:rsidR="00AA4A13" w:rsidRDefault="00AA4A13" w:rsidP="00276234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233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4F488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M²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5C94A" w14:textId="77777777" w:rsidR="00AA4A13" w:rsidRDefault="00AA4A13" w:rsidP="00276234">
            <w:pPr>
              <w:pStyle w:val="Standard"/>
              <w:jc w:val="both"/>
            </w:pPr>
            <w:r>
              <w:rPr>
                <w:b/>
                <w:bCs/>
                <w:sz w:val="22"/>
                <w:szCs w:val="22"/>
              </w:rPr>
              <w:t>PISO PALCO PRINCIPAL – 233 m²</w:t>
            </w:r>
          </w:p>
          <w:p w14:paraId="3E580B74" w14:textId="77777777" w:rsidR="00AA4A13" w:rsidRPr="00D16F23" w:rsidRDefault="00AA4A13" w:rsidP="00276234">
            <w:pPr>
              <w:pStyle w:val="LO-Normal"/>
              <w:jc w:val="both"/>
              <w:rPr>
                <w:rFonts w:ascii="Times New Roman" w:hAnsi="Times New Roman" w:cs="Times New Roman"/>
              </w:rPr>
            </w:pPr>
            <w:r w:rsidRPr="00D16F23">
              <w:rPr>
                <w:rFonts w:ascii="Times New Roman" w:hAnsi="Times New Roman" w:cs="Times New Roman"/>
                <w:sz w:val="24"/>
                <w:szCs w:val="24"/>
              </w:rPr>
              <w:t xml:space="preserve">estrutura metálica galvanizada (em </w:t>
            </w:r>
            <w:r w:rsidRPr="00D16F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perfeitas condições de uso e apresentação) de perfeito encaixe com colunas gravitacionais confeccionada em tubo SAE 1010/1020, classificação DIN 2440 com bitola 48 mm externo, conforme especificações da Associação Brasileira das Normas Técnicas (ABNT), guarda corpo com escada de acesso. Medindo 15,00 x 10,00 e área de serviço de 10,00 x 5,00 com 2,00 de altura. </w:t>
            </w:r>
            <w:proofErr w:type="spellStart"/>
            <w:r w:rsidRPr="00D16F23">
              <w:rPr>
                <w:rFonts w:ascii="Times New Roman" w:hAnsi="Times New Roman" w:cs="Times New Roman"/>
                <w:sz w:val="24"/>
                <w:szCs w:val="24"/>
              </w:rPr>
              <w:t>House</w:t>
            </w:r>
            <w:proofErr w:type="spellEnd"/>
            <w:r w:rsidRPr="00D16F23">
              <w:rPr>
                <w:rFonts w:ascii="Times New Roman" w:hAnsi="Times New Roman" w:cs="Times New Roman"/>
                <w:sz w:val="24"/>
                <w:szCs w:val="24"/>
              </w:rPr>
              <w:t xml:space="preserve"> medindo 4,00 x 2,50 montado no chão e Cobertura de piso. SEM ACABAMENTO EM CARPETE E TECIDO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C2660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9046C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A4A13" w14:paraId="6BE34774" w14:textId="77777777" w:rsidTr="00276234"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552BE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11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D41825" w14:textId="77777777" w:rsidR="00AA4A13" w:rsidRDefault="00AA4A13" w:rsidP="00276234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F041B" w14:textId="77777777" w:rsidR="00AA4A13" w:rsidRDefault="00AA4A13" w:rsidP="00276234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M²</w:t>
            </w:r>
          </w:p>
        </w:tc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D5049" w14:textId="77777777" w:rsidR="00AA4A13" w:rsidRDefault="00AA4A13" w:rsidP="00276234">
            <w:pPr>
              <w:pStyle w:val="LO-Normal"/>
              <w:spacing w:line="276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PISO PALCO ABERTURA – 87 m²</w:t>
            </w:r>
          </w:p>
          <w:p w14:paraId="483DB724" w14:textId="77777777" w:rsidR="00AA4A13" w:rsidRDefault="00AA4A13" w:rsidP="00276234">
            <w:pPr>
              <w:pStyle w:val="Standard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estrutura metálica galvanizada (em perfeitas condições de uso e apresentação) de perfeito encaixe com colunas gravitacionais confeccionada em tubo SAE 1010/1020, classificação DIN 2440 com bitola 48 mm externo, conforme especificações da Associação Brasileira das Normas Técnicas (ABNT), guarda-corpo com Rampa de acesso. Medindo 15,00 x 5,00 com 1,00 metro de altura. SEM ACABAMENTO EM CARPETE E TECIDO</w:t>
            </w:r>
          </w:p>
          <w:p w14:paraId="02A7C9E2" w14:textId="77777777" w:rsidR="00AA4A13" w:rsidRDefault="00AA4A13" w:rsidP="00276234">
            <w:pPr>
              <w:pStyle w:val="Standard"/>
              <w:jc w:val="both"/>
            </w:pPr>
            <w:r>
              <w:rPr>
                <w:sz w:val="24"/>
                <w:szCs w:val="24"/>
              </w:rPr>
              <w:t>Para a abertura oficial do evento deverá estar pronto e entregue até às 10:00h do dia 01 de julho de 2026, devendo ser desmontado logo após o encerramento da cerimônia de abertura, para que no dia 03 esteja totalmente limpo até às 07:00h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8827E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32019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A4A13" w14:paraId="706E7F8B" w14:textId="77777777" w:rsidTr="00276234">
        <w:tc>
          <w:tcPr>
            <w:tcW w:w="61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92E52" w14:textId="77777777" w:rsidR="00AA4A13" w:rsidRDefault="00AA4A13" w:rsidP="00276234">
            <w:pPr>
              <w:pStyle w:val="LO-Normal"/>
              <w:spacing w:line="276" w:lineRule="auto"/>
              <w:jc w:val="right"/>
            </w:pPr>
            <w:r>
              <w:rPr>
                <w:rFonts w:ascii="Times New Roman" w:hAnsi="Times New Roman" w:cs="Times New Roman"/>
                <w:b/>
              </w:rPr>
              <w:t>VALOR TOTAL R$</w:t>
            </w:r>
          </w:p>
        </w:tc>
        <w:tc>
          <w:tcPr>
            <w:tcW w:w="3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2B8F5" w14:textId="77777777" w:rsidR="00AA4A13" w:rsidRDefault="00AA4A13" w:rsidP="00276234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5A1FF11A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716B28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</w:t>
      </w:r>
    </w:p>
    <w:p w14:paraId="1828A8E9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4C224" w14:textId="77777777" w:rsidR="00AA4A13" w:rsidRDefault="00AA4A13" w:rsidP="00AA4A13">
      <w:pPr>
        <w:pStyle w:val="PargrafodaLista"/>
        <w:suppressAutoHyphens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a) Declaramos</w:t>
      </w:r>
      <w:r>
        <w:rPr>
          <w:rFonts w:ascii="Times New Roman" w:hAnsi="Times New Roman" w:cs="Times New Roman"/>
          <w:sz w:val="24"/>
          <w:szCs w:val="24"/>
        </w:rPr>
        <w:t xml:space="preserve"> que os serviços são de qualidade;</w:t>
      </w:r>
    </w:p>
    <w:p w14:paraId="64F8D490" w14:textId="77777777" w:rsidR="00AA4A13" w:rsidRDefault="00AA4A13" w:rsidP="00AA4A13">
      <w:pPr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Declaramos que estamos cientes, aceitamos e nos submetemos a todas as regras do presente Edital e Termo de Referência;</w:t>
      </w:r>
    </w:p>
    <w:p w14:paraId="38FF9153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c) Declaramos que em nossa proposta compreende a integralidade dos custos para atendimento dos direitos trabalhistas assegurados na Constituição Federal, nas leis trabalhistas, nas normas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infralegais, nas convenções coletivas de trabalho e nos termos de ajustamento de conduta vigentes nesta data.</w:t>
      </w:r>
    </w:p>
    <w:p w14:paraId="3F76DE0A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310B03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4A8042B6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8C2B0A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5C0030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2D801E4F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17939E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4E86E2D9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27B97F7E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 nº...........................</w:t>
      </w:r>
    </w:p>
    <w:p w14:paraId="125CC464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E6EBF9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F7796A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F995B4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PELO PROPONENTE:</w:t>
      </w:r>
    </w:p>
    <w:p w14:paraId="45F0C4BA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Completo: _____________________________________________________________</w:t>
      </w:r>
    </w:p>
    <w:p w14:paraId="40B7DF19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Cargo (exemplo: Sócio administrador, procurador,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): ______________________________</w:t>
      </w:r>
    </w:p>
    <w:p w14:paraId="68F69F84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CPF: _______________________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RG: __________________________ </w:t>
      </w:r>
    </w:p>
    <w:p w14:paraId="58527833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Endereço residencial completo: ________________________________________________</w:t>
      </w:r>
    </w:p>
    <w:p w14:paraId="6EDA0FEC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Cidade e estado: _____________________________________ CEP ____________________</w:t>
      </w:r>
    </w:p>
    <w:p w14:paraId="3EA1B0F1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 institucional: __________________________________________________________ </w:t>
      </w:r>
    </w:p>
    <w:p w14:paraId="5C0DF015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 pessoal: ______________________________________________________________</w:t>
      </w:r>
    </w:p>
    <w:p w14:paraId="1DC02A00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Telefone: (_______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_)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701809B4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393812" w14:textId="77777777" w:rsidR="00AA4A13" w:rsidRDefault="00AA4A13" w:rsidP="00AA4A13">
      <w:pPr>
        <w:pageBreakBefore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III</w:t>
      </w:r>
    </w:p>
    <w:p w14:paraId="5F290A24" w14:textId="77777777" w:rsidR="00AA4A13" w:rsidRDefault="00AA4A13" w:rsidP="00AA4A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76EDBB" w14:textId="77777777" w:rsidR="00AA4A13" w:rsidRDefault="00AA4A13" w:rsidP="00AA4A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ARQUIVO DECLARAÇÕES (FASE HABILITAÇÃO) PREGÃO ELETRÔNICO nº 029/2026</w:t>
      </w:r>
    </w:p>
    <w:p w14:paraId="218AF2EE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A965FB0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Eu ___________________ (nome completo), representante legal da empresa _____________________ (denominação da pessoa jurídica), participante do PREGÃO ELETRÔNICO nº 029/2026, da Prefeitura Municipal da Estância Turística de Ibitinga, DECLARO, sob as penas da lei: </w:t>
      </w:r>
    </w:p>
    <w:p w14:paraId="25E1CADD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a) Nos termos do inciso VI do artigo 68 da Lei Federal nº 14.133/21, que a empresa se encontra em situação regular perante o Ministério do Trabalho, no que se refere à observância do disposto no inciso XXXIII do artigo 7º da Constituição Federal; </w:t>
      </w:r>
    </w:p>
    <w:p w14:paraId="623057A6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b) Que a empresa atende às normas relativas à saúde e segurança no Trabalho, para os fins estabelecidos pelo parágrafo único do artigo 117 da Constituição do Estado de São Paulo; </w:t>
      </w:r>
    </w:p>
    <w:p w14:paraId="739F7390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c) Declaramos, sob as penas da lei, que a empresa não foi declarada inidônea para licitar ou contratar com a Administração Pública e que até a presente data inexistem fatos impeditivos para sua habilitação no presente processo, ciente da obrigatoriedade de declarar ocorrências posteriores.</w:t>
      </w:r>
    </w:p>
    <w:p w14:paraId="4721499B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d) Estar ciente da obrigação de manter o endereço da empresa atualizado junto a Prefeitura do Município de Ibitinga, e de que as notificações e comunicações formais decorrentes da execução do contrato serão efetuadas no endereço que constar em seu preâmbulo. Caso a empresa não seja encontrada, será notificada pelo Diário Oficial do Município de Ibitinga.</w:t>
      </w:r>
    </w:p>
    <w:p w14:paraId="6311A788" w14:textId="77777777" w:rsidR="00AA4A13" w:rsidRDefault="00AA4A13" w:rsidP="00AA4A1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bookmarkStart w:id="4" w:name="_Hlk187420149"/>
      <w:r>
        <w:rPr>
          <w:rFonts w:ascii="Times New Roman" w:hAnsi="Times New Roman" w:cs="Times New Roman"/>
          <w:bCs/>
          <w:sz w:val="23"/>
          <w:szCs w:val="23"/>
        </w:rPr>
        <w:t>e)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u w:val="single"/>
        </w:rPr>
        <w:t>Para o caso de EPP, ME ou MEI</w:t>
      </w:r>
      <w:r>
        <w:rPr>
          <w:rFonts w:ascii="Times New Roman" w:hAnsi="Times New Roman" w:cs="Times New Roman"/>
          <w:bCs/>
          <w:sz w:val="23"/>
          <w:szCs w:val="23"/>
        </w:rPr>
        <w:t>: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Declaramos que não celebramos contratos com a Administração Pública cujos valores somados extrapolem a receita bruta máxima admitida para fins de enquadramento como empresa de pequeno porte. </w:t>
      </w:r>
    </w:p>
    <w:bookmarkEnd w:id="4"/>
    <w:p w14:paraId="3754FFA6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f) Para o caso de empresas em recuperação judicial: estar ciente de que no momento da assinatura do contrato deverei apresentar cópia do ato de nomeação do administrador judicial ou se o administrador for pessoa jurídica, o nome do profissional responsável pela condução do processo e, ainda, declaração, relatório ou documento equivalente do juízo ou do administrador, de que o plano de recuperação judicial está sendo cumprido; </w:t>
      </w:r>
    </w:p>
    <w:p w14:paraId="52E044B7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g) Para o caso de empresas em recuperação extrajudicial: estar ciente de que no momento da assinatura do contrato deverei apresentar comprovação documental de que as obrigações do plano de recuperação extrajudicial estão sendo cumpridas; </w:t>
      </w:r>
    </w:p>
    <w:p w14:paraId="00B91047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h) Exclusivamente para o Microempresário Individual, Microempresa ou Empresa de Pequeno Porte: seu enquadramento atende a condição de MEI, ME ou EPP, nos critérios previstos no artigo 3º da Lei Complementar Federal n° 123/2006, bem como sua não inclusão nas vedações previstas no mesmo diploma legal, e</w:t>
      </w:r>
    </w:p>
    <w:p w14:paraId="56B22791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i) Exclusivamente para o Microempresário Individual, Microempresa ou Empresa de Pequeno Porte: a licitante não possui qualquer dos impedimentos previstos nos §§ 4º e seguintes todos do artigo 3º da Lei Complementar nº 123, de 14 de dezembro de 2006, e alterações, cujos termos declara conhecer na íntegra. </w:t>
      </w:r>
    </w:p>
    <w:p w14:paraId="0BA4D33A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j) DECLARO atendimento exato ao disposto no edital independente de sua descrição detalhada na proposta.</w:t>
      </w:r>
    </w:p>
    <w:p w14:paraId="4D480613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..............................., ............ de ............................ de 2026.</w:t>
      </w:r>
    </w:p>
    <w:p w14:paraId="5F1DF4F8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</w:t>
      </w:r>
    </w:p>
    <w:p w14:paraId="1B4BC7C8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Nome e assinatura do representante legal</w:t>
      </w:r>
    </w:p>
    <w:p w14:paraId="453BF688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RG nº...........................</w:t>
      </w:r>
    </w:p>
    <w:p w14:paraId="619942F2" w14:textId="77777777" w:rsidR="00AA4A13" w:rsidRDefault="00AA4A13" w:rsidP="00AA4A13">
      <w:pPr>
        <w:pageBreakBefore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VI</w:t>
      </w:r>
    </w:p>
    <w:p w14:paraId="4FAA2670" w14:textId="77777777" w:rsidR="00AA4A13" w:rsidRDefault="00AA4A13" w:rsidP="00AA4A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917F70" w14:textId="77777777" w:rsidR="00AA4A13" w:rsidRDefault="00AA4A13" w:rsidP="00AA4A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D2C2FA" w14:textId="77777777" w:rsidR="00AA4A13" w:rsidRDefault="00AA4A13" w:rsidP="00AA4A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DECLARAÇÃO DE ENQUADRAMENTO COMO MICROEMPRESA OU EMPRESA DE PEQUENO PORTE</w:t>
      </w:r>
    </w:p>
    <w:p w14:paraId="6D8EE21C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da licitante)</w:t>
      </w:r>
    </w:p>
    <w:p w14:paraId="1D853E97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BEE86C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287"/>
      </w:tblGrid>
      <w:tr w:rsidR="00AA4A13" w14:paraId="0FFF7E0F" w14:textId="77777777" w:rsidTr="00276234">
        <w:tc>
          <w:tcPr>
            <w:tcW w:w="9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7283E" w14:textId="77777777" w:rsidR="00AA4A13" w:rsidRDefault="00AA4A13" w:rsidP="00276234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ATENÇÃO: ESTA DECLARAÇÃO DEVE SER APRESENTADA APENAS POR LICITANTES QUE SEJAM ME/EPP, NOS TERMOS DO EDITAL.</w:t>
            </w:r>
          </w:p>
        </w:tc>
      </w:tr>
    </w:tbl>
    <w:p w14:paraId="5793CD61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3AEA76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41A41B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418797" w14:textId="77777777" w:rsidR="00AA4A13" w:rsidRDefault="00AA4A13" w:rsidP="00AA4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Eu, ___________________________________, portador do RG nº _____________ e do CPF nº _____________, representante legal do licitante ________________________ (nome empresarial), interessado em participar do Pregão Eletrônico nº ___/___, Processo n° ___/___, DECLARO, sob as penas da Lei, o seu enquadramento na condição de Microempresa ou Empresa de Pequeno Porte, nos critérios previstos no artigo 3º da Lei Complementar Federal n° 123/2006, bem como sua não inclusão nas vedações previstas no mesmo diploma legal. </w:t>
      </w:r>
    </w:p>
    <w:p w14:paraId="6CFB4EEB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0F8DE1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C2A004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14:paraId="1881AAE6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85FAF8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F9C586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B7FD1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62036278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(Nome/assinatura do representante legal)</w:t>
      </w:r>
    </w:p>
    <w:p w14:paraId="36E584DD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26E203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B94AC1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75BAC2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8A8CDA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4A6201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9EC642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8C299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BE1B48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297FBC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163353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BBE3CD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1EF1A2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28BC9A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D8373C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CBEA16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E04068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13BDB4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61A01E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489728" w14:textId="77777777" w:rsidR="00AA4A13" w:rsidRDefault="00AA4A13" w:rsidP="00AA4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DBC7E6" w14:textId="77777777" w:rsidR="00AA4A13" w:rsidRDefault="00AA4A13" w:rsidP="00AA4A13">
      <w:pPr>
        <w:suppressAutoHyphens w:val="0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ANEXO VII </w:t>
      </w:r>
    </w:p>
    <w:p w14:paraId="3C90B1D3" w14:textId="77777777" w:rsidR="00AA4A13" w:rsidRDefault="00AA4A13" w:rsidP="00AA4A13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14:paraId="1602BB61" w14:textId="77777777" w:rsidR="00AA4A13" w:rsidRDefault="00AA4A13" w:rsidP="00AA4A13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14:paraId="01DB35E9" w14:textId="77777777" w:rsidR="00AA4A13" w:rsidRDefault="00AA4A13" w:rsidP="00AA4A13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DE DECLARAÇÃO DE CONHECIMENTO DO LOCAL DO EVENTO</w:t>
      </w:r>
      <w:r>
        <w:rPr>
          <w:rFonts w:ascii="Times New Roman" w:hAnsi="Times New Roman" w:cs="Times New Roman"/>
          <w:sz w:val="24"/>
          <w:szCs w:val="24"/>
        </w:rPr>
        <w:t xml:space="preserve"> (somente para as empresas que já conhecem o local e optaram por não fazer a vistoria técnica)</w:t>
      </w:r>
    </w:p>
    <w:p w14:paraId="51AFCB90" w14:textId="77777777" w:rsidR="00AA4A13" w:rsidRDefault="00AA4A13" w:rsidP="00AA4A13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0213BB0" w14:textId="77777777" w:rsidR="00AA4A13" w:rsidRDefault="00AA4A13" w:rsidP="00AA4A13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Ref.: Pregão Eletrônico n.º 029/2026 </w:t>
      </w:r>
    </w:p>
    <w:p w14:paraId="75FBC0C0" w14:textId="77777777" w:rsidR="00AA4A13" w:rsidRDefault="00AA4A13" w:rsidP="00AA4A13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14:paraId="561E8294" w14:textId="77777777" w:rsidR="00AA4A13" w:rsidRDefault="00AA4A13" w:rsidP="00AA4A13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B845948" w14:textId="77777777" w:rsidR="00AA4A13" w:rsidRDefault="00AA4A13" w:rsidP="00AA4A13">
      <w:pPr>
        <w:spacing w:line="240" w:lineRule="auto"/>
        <w:jc w:val="both"/>
        <w:outlineLvl w:val="0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 (razão social licitante), com sede _______________________________________ (endereço completo), inscrita no CNPJ sob o n.º _______________________________ por meio de seu representante legal, o(a) 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 xml:space="preserve">____________________________ ___________________________________________________(nome e dados pessoais) </w:t>
      </w:r>
      <w:r>
        <w:rPr>
          <w:rFonts w:ascii="Times New Roman" w:hAnsi="Times New Roman" w:cs="Times New Roman"/>
          <w:b/>
          <w:bCs/>
          <w:sz w:val="24"/>
          <w:szCs w:val="24"/>
        </w:rPr>
        <w:t>DECLARA</w:t>
      </w:r>
      <w:r>
        <w:rPr>
          <w:rFonts w:ascii="Times New Roman" w:hAnsi="Times New Roman" w:cs="Times New Roman"/>
          <w:sz w:val="24"/>
          <w:szCs w:val="24"/>
        </w:rPr>
        <w:t xml:space="preserve">, para os fins de participação no Pregão Eletrônico 029/2026, 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conhecer o local a ser montado os estandes bem como todos os aspectos que possam influir direta ou indiretamente na execução da mesma, tendo declinado do direito de realizar a vistoria técnica acompanhada do corpo técnico da Prefeitura.</w:t>
      </w:r>
    </w:p>
    <w:p w14:paraId="4F62001D" w14:textId="77777777" w:rsidR="00AA4A13" w:rsidRDefault="00AA4A13" w:rsidP="00AA4A13">
      <w:pPr>
        <w:spacing w:line="240" w:lineRule="auto"/>
        <w:jc w:val="both"/>
        <w:outlineLvl w:val="0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</w:p>
    <w:p w14:paraId="7DAB342B" w14:textId="77777777" w:rsidR="00AA4A13" w:rsidRDefault="00AA4A13" w:rsidP="00AA4A13">
      <w:pPr>
        <w:spacing w:line="240" w:lineRule="auto"/>
        <w:jc w:val="both"/>
        <w:outlineLvl w:val="0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</w:p>
    <w:p w14:paraId="2BFD5B72" w14:textId="77777777" w:rsidR="00AA4A13" w:rsidRDefault="00AA4A13" w:rsidP="00AA4A13">
      <w:pPr>
        <w:suppressAutoHyphens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ser expressão de verdade, firmo a presente ciente de seus efeitos legais. </w:t>
      </w:r>
    </w:p>
    <w:p w14:paraId="31A9E7C7" w14:textId="77777777" w:rsidR="00AA4A13" w:rsidRDefault="00AA4A13" w:rsidP="00AA4A13">
      <w:pPr>
        <w:suppressAutoHyphens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E2D7C15" w14:textId="77777777" w:rsidR="00AA4A13" w:rsidRDefault="00AA4A13" w:rsidP="00AA4A13">
      <w:pPr>
        <w:suppressAutoHyphens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1FE13B7" w14:textId="77777777" w:rsidR="00AA4A13" w:rsidRDefault="00AA4A13" w:rsidP="00AA4A13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xxxxxxxxxxx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xx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xxxxxxxxx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2026</w:t>
      </w:r>
    </w:p>
    <w:p w14:paraId="5B46FE0A" w14:textId="77777777" w:rsidR="00AA4A13" w:rsidRDefault="00AA4A13" w:rsidP="00AA4A13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14:paraId="4D8CA611" w14:textId="77777777" w:rsidR="00AA4A13" w:rsidRDefault="00AA4A13" w:rsidP="00AA4A13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4D510A4" w14:textId="74D9749A" w:rsidR="00C937E8" w:rsidRPr="00AA4A13" w:rsidRDefault="00AA4A13" w:rsidP="000C1522">
      <w:pPr>
        <w:suppressAutoHyphens w:val="0"/>
        <w:jc w:val="both"/>
      </w:pPr>
      <w:r>
        <w:rPr>
          <w:rFonts w:ascii="Times New Roman" w:hAnsi="Times New Roman" w:cs="Times New Roman"/>
          <w:sz w:val="24"/>
          <w:szCs w:val="24"/>
        </w:rPr>
        <w:t>(assinatura do representante legal da empresa)</w:t>
      </w:r>
      <w:bookmarkStart w:id="5" w:name="_GoBack"/>
      <w:bookmarkEnd w:id="5"/>
    </w:p>
    <w:bookmarkEnd w:id="0"/>
    <w:bookmarkEnd w:id="1"/>
    <w:bookmarkEnd w:id="2"/>
    <w:sectPr w:rsidR="00C937E8" w:rsidRPr="00AA4A13" w:rsidSect="00094E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10" w:right="1134" w:bottom="1985" w:left="1701" w:header="73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F97D1" w14:textId="77777777" w:rsidR="00C937E8" w:rsidRDefault="00C937E8">
      <w:pPr>
        <w:spacing w:after="0" w:line="240" w:lineRule="auto"/>
      </w:pPr>
      <w:r>
        <w:separator/>
      </w:r>
    </w:p>
  </w:endnote>
  <w:endnote w:type="continuationSeparator" w:id="0">
    <w:p w14:paraId="2A2F1B67" w14:textId="77777777" w:rsidR="00C937E8" w:rsidRDefault="00C93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2F471" w14:textId="77777777" w:rsidR="003A4F16" w:rsidRDefault="003A4F1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9DCAE" w14:textId="0C44693C" w:rsidR="00C937E8" w:rsidRDefault="00C937E8" w:rsidP="00FB1A80">
    <w:pPr>
      <w:pStyle w:val="Rodap"/>
      <w:spacing w:after="8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6E222" w14:textId="77777777" w:rsidR="003A4F16" w:rsidRDefault="003A4F1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5240D" w14:textId="77777777" w:rsidR="00C937E8" w:rsidRDefault="00C937E8">
      <w:pPr>
        <w:spacing w:after="0" w:line="240" w:lineRule="auto"/>
      </w:pPr>
      <w:r>
        <w:separator/>
      </w:r>
    </w:p>
  </w:footnote>
  <w:footnote w:type="continuationSeparator" w:id="0">
    <w:p w14:paraId="3A19476D" w14:textId="77777777" w:rsidR="00C937E8" w:rsidRDefault="00C93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3D9FA" w14:textId="77777777" w:rsidR="003A4F16" w:rsidRDefault="003A4F1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D198" w14:textId="3785D36D" w:rsidR="00C937E8" w:rsidRDefault="00C937E8">
    <w:pPr>
      <w:pStyle w:val="Cabealho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C749F" w14:textId="77777777" w:rsidR="003A4F16" w:rsidRDefault="003A4F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0D57037"/>
    <w:multiLevelType w:val="multilevel"/>
    <w:tmpl w:val="87B4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E93A14"/>
    <w:multiLevelType w:val="multilevel"/>
    <w:tmpl w:val="96B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0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14A73"/>
    <w:rsid w:val="00015400"/>
    <w:rsid w:val="0001716B"/>
    <w:rsid w:val="0002120F"/>
    <w:rsid w:val="00054DCD"/>
    <w:rsid w:val="000577C4"/>
    <w:rsid w:val="0007733C"/>
    <w:rsid w:val="0008179D"/>
    <w:rsid w:val="0008451C"/>
    <w:rsid w:val="00094E66"/>
    <w:rsid w:val="00096DA7"/>
    <w:rsid w:val="000A26B1"/>
    <w:rsid w:val="000A60C1"/>
    <w:rsid w:val="000C1522"/>
    <w:rsid w:val="000C6BD5"/>
    <w:rsid w:val="000D0511"/>
    <w:rsid w:val="000D72C8"/>
    <w:rsid w:val="000E73D2"/>
    <w:rsid w:val="000F247C"/>
    <w:rsid w:val="000F2A65"/>
    <w:rsid w:val="0010366A"/>
    <w:rsid w:val="001044A8"/>
    <w:rsid w:val="001052A4"/>
    <w:rsid w:val="00105DC9"/>
    <w:rsid w:val="001072D0"/>
    <w:rsid w:val="00142454"/>
    <w:rsid w:val="001513CE"/>
    <w:rsid w:val="001532CE"/>
    <w:rsid w:val="00160D6F"/>
    <w:rsid w:val="001618E0"/>
    <w:rsid w:val="00173858"/>
    <w:rsid w:val="001757B7"/>
    <w:rsid w:val="00186577"/>
    <w:rsid w:val="00192DBD"/>
    <w:rsid w:val="00193381"/>
    <w:rsid w:val="0019525D"/>
    <w:rsid w:val="00195E4F"/>
    <w:rsid w:val="001A5ECC"/>
    <w:rsid w:val="001A7314"/>
    <w:rsid w:val="001B1B2F"/>
    <w:rsid w:val="001C53E3"/>
    <w:rsid w:val="001D3C96"/>
    <w:rsid w:val="001E3B50"/>
    <w:rsid w:val="001E6C77"/>
    <w:rsid w:val="001F0C4F"/>
    <w:rsid w:val="001F7408"/>
    <w:rsid w:val="002042F1"/>
    <w:rsid w:val="00206BEC"/>
    <w:rsid w:val="00220D15"/>
    <w:rsid w:val="0022151F"/>
    <w:rsid w:val="00230C26"/>
    <w:rsid w:val="00233658"/>
    <w:rsid w:val="00242A7A"/>
    <w:rsid w:val="00253BE8"/>
    <w:rsid w:val="00262CC9"/>
    <w:rsid w:val="002772E4"/>
    <w:rsid w:val="002B20BE"/>
    <w:rsid w:val="002C3036"/>
    <w:rsid w:val="002C33A9"/>
    <w:rsid w:val="002C5414"/>
    <w:rsid w:val="002D4E67"/>
    <w:rsid w:val="002E1CD3"/>
    <w:rsid w:val="002F1A2F"/>
    <w:rsid w:val="00301869"/>
    <w:rsid w:val="00307BD6"/>
    <w:rsid w:val="00312572"/>
    <w:rsid w:val="003177FA"/>
    <w:rsid w:val="00325A22"/>
    <w:rsid w:val="00334786"/>
    <w:rsid w:val="003442B8"/>
    <w:rsid w:val="00344E34"/>
    <w:rsid w:val="003457BD"/>
    <w:rsid w:val="003534A6"/>
    <w:rsid w:val="00356270"/>
    <w:rsid w:val="0036042A"/>
    <w:rsid w:val="00360BC7"/>
    <w:rsid w:val="0036220E"/>
    <w:rsid w:val="00370F63"/>
    <w:rsid w:val="003740F8"/>
    <w:rsid w:val="0038334E"/>
    <w:rsid w:val="003A4F16"/>
    <w:rsid w:val="003A72F7"/>
    <w:rsid w:val="003C7405"/>
    <w:rsid w:val="003D53FD"/>
    <w:rsid w:val="003E33A1"/>
    <w:rsid w:val="003F1225"/>
    <w:rsid w:val="003F1CF0"/>
    <w:rsid w:val="00416E8C"/>
    <w:rsid w:val="004214C5"/>
    <w:rsid w:val="00421832"/>
    <w:rsid w:val="00425635"/>
    <w:rsid w:val="00433D04"/>
    <w:rsid w:val="00440D85"/>
    <w:rsid w:val="004422CA"/>
    <w:rsid w:val="00453A23"/>
    <w:rsid w:val="004613FD"/>
    <w:rsid w:val="0046533F"/>
    <w:rsid w:val="00474090"/>
    <w:rsid w:val="0049270B"/>
    <w:rsid w:val="00496210"/>
    <w:rsid w:val="004A04F4"/>
    <w:rsid w:val="004A078E"/>
    <w:rsid w:val="004A2CDD"/>
    <w:rsid w:val="004B7C41"/>
    <w:rsid w:val="004D6259"/>
    <w:rsid w:val="004D6EC3"/>
    <w:rsid w:val="004E4678"/>
    <w:rsid w:val="004E51D0"/>
    <w:rsid w:val="005011E9"/>
    <w:rsid w:val="00505FCA"/>
    <w:rsid w:val="00510701"/>
    <w:rsid w:val="005156E1"/>
    <w:rsid w:val="005215B3"/>
    <w:rsid w:val="00525234"/>
    <w:rsid w:val="00526604"/>
    <w:rsid w:val="005323BB"/>
    <w:rsid w:val="00537E25"/>
    <w:rsid w:val="00561790"/>
    <w:rsid w:val="0056204C"/>
    <w:rsid w:val="005665E5"/>
    <w:rsid w:val="00571E8D"/>
    <w:rsid w:val="005800D6"/>
    <w:rsid w:val="00583673"/>
    <w:rsid w:val="00583F7A"/>
    <w:rsid w:val="00585084"/>
    <w:rsid w:val="00586B5D"/>
    <w:rsid w:val="00590FAB"/>
    <w:rsid w:val="005C2C41"/>
    <w:rsid w:val="005E1E4D"/>
    <w:rsid w:val="005F5B8F"/>
    <w:rsid w:val="00602E35"/>
    <w:rsid w:val="00605AD4"/>
    <w:rsid w:val="00622C46"/>
    <w:rsid w:val="00623EA8"/>
    <w:rsid w:val="0062632E"/>
    <w:rsid w:val="0063008B"/>
    <w:rsid w:val="00636778"/>
    <w:rsid w:val="0064289E"/>
    <w:rsid w:val="006437B8"/>
    <w:rsid w:val="0064587B"/>
    <w:rsid w:val="00650BEF"/>
    <w:rsid w:val="006511C6"/>
    <w:rsid w:val="006623CA"/>
    <w:rsid w:val="0066754E"/>
    <w:rsid w:val="00680811"/>
    <w:rsid w:val="006A564A"/>
    <w:rsid w:val="006B0D73"/>
    <w:rsid w:val="006D0000"/>
    <w:rsid w:val="006D5626"/>
    <w:rsid w:val="006F0566"/>
    <w:rsid w:val="006F2156"/>
    <w:rsid w:val="006F2D4D"/>
    <w:rsid w:val="006F63E9"/>
    <w:rsid w:val="00724E21"/>
    <w:rsid w:val="00727DA1"/>
    <w:rsid w:val="00743D75"/>
    <w:rsid w:val="00752619"/>
    <w:rsid w:val="00754487"/>
    <w:rsid w:val="00755A1E"/>
    <w:rsid w:val="007728F5"/>
    <w:rsid w:val="00777D4A"/>
    <w:rsid w:val="0079553B"/>
    <w:rsid w:val="007A3705"/>
    <w:rsid w:val="007B3AF1"/>
    <w:rsid w:val="007B41A1"/>
    <w:rsid w:val="007B4FD9"/>
    <w:rsid w:val="007C028E"/>
    <w:rsid w:val="007C1B52"/>
    <w:rsid w:val="007C2FB6"/>
    <w:rsid w:val="007D1D66"/>
    <w:rsid w:val="007D5F51"/>
    <w:rsid w:val="007E398C"/>
    <w:rsid w:val="007E4D38"/>
    <w:rsid w:val="007F7E3E"/>
    <w:rsid w:val="00802719"/>
    <w:rsid w:val="008123A9"/>
    <w:rsid w:val="00826EBE"/>
    <w:rsid w:val="00830217"/>
    <w:rsid w:val="00833371"/>
    <w:rsid w:val="00834E30"/>
    <w:rsid w:val="00842F13"/>
    <w:rsid w:val="00847A3C"/>
    <w:rsid w:val="008537BE"/>
    <w:rsid w:val="00885E45"/>
    <w:rsid w:val="00887F37"/>
    <w:rsid w:val="008968E5"/>
    <w:rsid w:val="008A55EB"/>
    <w:rsid w:val="008A74E0"/>
    <w:rsid w:val="008B000D"/>
    <w:rsid w:val="008C3666"/>
    <w:rsid w:val="008D7930"/>
    <w:rsid w:val="008E4DAD"/>
    <w:rsid w:val="008F3CEA"/>
    <w:rsid w:val="008F5815"/>
    <w:rsid w:val="008F6FDA"/>
    <w:rsid w:val="008F7D88"/>
    <w:rsid w:val="00901067"/>
    <w:rsid w:val="00905FCB"/>
    <w:rsid w:val="009127D9"/>
    <w:rsid w:val="00917B39"/>
    <w:rsid w:val="009271F1"/>
    <w:rsid w:val="0092788E"/>
    <w:rsid w:val="00934595"/>
    <w:rsid w:val="009351B0"/>
    <w:rsid w:val="00936009"/>
    <w:rsid w:val="009466C6"/>
    <w:rsid w:val="0096309A"/>
    <w:rsid w:val="0097252D"/>
    <w:rsid w:val="00987083"/>
    <w:rsid w:val="009C2015"/>
    <w:rsid w:val="009D1D69"/>
    <w:rsid w:val="009E236E"/>
    <w:rsid w:val="009E7665"/>
    <w:rsid w:val="009F07CA"/>
    <w:rsid w:val="009F1AE3"/>
    <w:rsid w:val="00A00F20"/>
    <w:rsid w:val="00A14048"/>
    <w:rsid w:val="00A25CA9"/>
    <w:rsid w:val="00A3081C"/>
    <w:rsid w:val="00A31589"/>
    <w:rsid w:val="00A33466"/>
    <w:rsid w:val="00A44C76"/>
    <w:rsid w:val="00A471AB"/>
    <w:rsid w:val="00A5656C"/>
    <w:rsid w:val="00A63239"/>
    <w:rsid w:val="00A70D06"/>
    <w:rsid w:val="00A72100"/>
    <w:rsid w:val="00A722CE"/>
    <w:rsid w:val="00A73FC5"/>
    <w:rsid w:val="00A817C1"/>
    <w:rsid w:val="00A85F1B"/>
    <w:rsid w:val="00AA4A13"/>
    <w:rsid w:val="00AB2FE6"/>
    <w:rsid w:val="00AB49E4"/>
    <w:rsid w:val="00AC1676"/>
    <w:rsid w:val="00AD2EFA"/>
    <w:rsid w:val="00AE1EDD"/>
    <w:rsid w:val="00B0067D"/>
    <w:rsid w:val="00B009A0"/>
    <w:rsid w:val="00B02626"/>
    <w:rsid w:val="00B21D47"/>
    <w:rsid w:val="00B26781"/>
    <w:rsid w:val="00B41701"/>
    <w:rsid w:val="00B6698A"/>
    <w:rsid w:val="00B72710"/>
    <w:rsid w:val="00B81404"/>
    <w:rsid w:val="00B828D7"/>
    <w:rsid w:val="00BA5712"/>
    <w:rsid w:val="00BB0D8C"/>
    <w:rsid w:val="00BC093A"/>
    <w:rsid w:val="00BE1511"/>
    <w:rsid w:val="00BE3FFB"/>
    <w:rsid w:val="00BE7361"/>
    <w:rsid w:val="00BF31B9"/>
    <w:rsid w:val="00C46FA7"/>
    <w:rsid w:val="00C51021"/>
    <w:rsid w:val="00C53A82"/>
    <w:rsid w:val="00C60DC9"/>
    <w:rsid w:val="00C67060"/>
    <w:rsid w:val="00C743FA"/>
    <w:rsid w:val="00C8527C"/>
    <w:rsid w:val="00C937E8"/>
    <w:rsid w:val="00C9535E"/>
    <w:rsid w:val="00CA452F"/>
    <w:rsid w:val="00CA5EBE"/>
    <w:rsid w:val="00CA675A"/>
    <w:rsid w:val="00CB2DD8"/>
    <w:rsid w:val="00CB2DF5"/>
    <w:rsid w:val="00CC0A37"/>
    <w:rsid w:val="00CD4259"/>
    <w:rsid w:val="00CE0C1F"/>
    <w:rsid w:val="00CE2DD3"/>
    <w:rsid w:val="00D02DA1"/>
    <w:rsid w:val="00D135D7"/>
    <w:rsid w:val="00D225A1"/>
    <w:rsid w:val="00D22BA2"/>
    <w:rsid w:val="00D52CD6"/>
    <w:rsid w:val="00D61F82"/>
    <w:rsid w:val="00D80AF4"/>
    <w:rsid w:val="00D91F32"/>
    <w:rsid w:val="00D95CB1"/>
    <w:rsid w:val="00DA03A4"/>
    <w:rsid w:val="00DB4FA2"/>
    <w:rsid w:val="00DB5E41"/>
    <w:rsid w:val="00DB6774"/>
    <w:rsid w:val="00DC0690"/>
    <w:rsid w:val="00DC1D02"/>
    <w:rsid w:val="00DC2816"/>
    <w:rsid w:val="00DC5B64"/>
    <w:rsid w:val="00DD5654"/>
    <w:rsid w:val="00DD67D7"/>
    <w:rsid w:val="00DF387F"/>
    <w:rsid w:val="00E03C8B"/>
    <w:rsid w:val="00E10EEA"/>
    <w:rsid w:val="00E2585D"/>
    <w:rsid w:val="00E31F1D"/>
    <w:rsid w:val="00E3708D"/>
    <w:rsid w:val="00E40024"/>
    <w:rsid w:val="00E436BF"/>
    <w:rsid w:val="00E4565B"/>
    <w:rsid w:val="00E57FA9"/>
    <w:rsid w:val="00E619E9"/>
    <w:rsid w:val="00E739A3"/>
    <w:rsid w:val="00E74A2E"/>
    <w:rsid w:val="00E829ED"/>
    <w:rsid w:val="00E91998"/>
    <w:rsid w:val="00E92528"/>
    <w:rsid w:val="00E9401F"/>
    <w:rsid w:val="00E94C48"/>
    <w:rsid w:val="00EA23E8"/>
    <w:rsid w:val="00EB484B"/>
    <w:rsid w:val="00EF05D9"/>
    <w:rsid w:val="00EF7892"/>
    <w:rsid w:val="00F10425"/>
    <w:rsid w:val="00F17E9A"/>
    <w:rsid w:val="00F36449"/>
    <w:rsid w:val="00F4184A"/>
    <w:rsid w:val="00F45093"/>
    <w:rsid w:val="00F45B2F"/>
    <w:rsid w:val="00F47DF5"/>
    <w:rsid w:val="00F5415F"/>
    <w:rsid w:val="00F668FB"/>
    <w:rsid w:val="00F66BB6"/>
    <w:rsid w:val="00F72141"/>
    <w:rsid w:val="00F74F6C"/>
    <w:rsid w:val="00F75E90"/>
    <w:rsid w:val="00F8140D"/>
    <w:rsid w:val="00F81CF7"/>
    <w:rsid w:val="00F85D2D"/>
    <w:rsid w:val="00F94A4D"/>
    <w:rsid w:val="00F94B9D"/>
    <w:rsid w:val="00FA1451"/>
    <w:rsid w:val="00FA2BEF"/>
    <w:rsid w:val="00FB1A80"/>
    <w:rsid w:val="00FB4754"/>
    <w:rsid w:val="00FB5E5D"/>
    <w:rsid w:val="00FC2CA7"/>
    <w:rsid w:val="00FD1140"/>
    <w:rsid w:val="00FD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qFormat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668F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668FB"/>
    <w:rPr>
      <w:rFonts w:ascii="Consolas" w:eastAsia="Calibri" w:hAnsi="Consolas" w:cs="Calibri"/>
      <w:lang w:eastAsia="zh-CN"/>
    </w:rPr>
  </w:style>
  <w:style w:type="table" w:styleId="Tabelacomgrade">
    <w:name w:val="Table Grid"/>
    <w:basedOn w:val="Tabelanormal"/>
    <w:uiPriority w:val="39"/>
    <w:rsid w:val="00C937E8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uiPriority w:val="39"/>
    <w:rsid w:val="00220D15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6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69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0329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1AF7E-C2E4-4FA2-8A4A-65263CE5F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2478</Words>
  <Characters>13383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15830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SECRETARIO_ADM</cp:lastModifiedBy>
  <cp:revision>7</cp:revision>
  <cp:lastPrinted>2025-10-28T14:57:00Z</cp:lastPrinted>
  <dcterms:created xsi:type="dcterms:W3CDTF">2025-10-28T14:57:00Z</dcterms:created>
  <dcterms:modified xsi:type="dcterms:W3CDTF">2026-03-25T17:26:00Z</dcterms:modified>
</cp:coreProperties>
</file>