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rFonts w:ascii="Times New Roman"/>
          <w:sz w:val="48"/>
        </w:rPr>
      </w:pPr>
      <w:r>
        <w:rPr>
          <w:rFonts w:ascii="Times New Roman"/>
          <w:sz w:val="48"/>
        </w:rPr>
        <w:drawing>
          <wp:anchor distT="0" distB="0" distL="0" distR="0" allowOverlap="1" layoutInCell="1" locked="0" behindDoc="1" simplePos="0" relativeHeight="487281152">
            <wp:simplePos x="0" y="0"/>
            <wp:positionH relativeFrom="page">
              <wp:posOffset>367029</wp:posOffset>
            </wp:positionH>
            <wp:positionV relativeFrom="page">
              <wp:posOffset>251455</wp:posOffset>
            </wp:positionV>
            <wp:extent cx="6893559" cy="10442448"/>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6893559" cy="10442448"/>
                    </a:xfrm>
                    <a:prstGeom prst="rect">
                      <a:avLst/>
                    </a:prstGeom>
                  </pic:spPr>
                </pic:pic>
              </a:graphicData>
            </a:graphic>
          </wp:anchor>
        </w:drawing>
      </w:r>
    </w:p>
    <w:p>
      <w:pPr>
        <w:pStyle w:val="BodyText"/>
        <w:rPr>
          <w:rFonts w:ascii="Times New Roman"/>
          <w:sz w:val="48"/>
        </w:rPr>
      </w:pPr>
    </w:p>
    <w:p>
      <w:pPr>
        <w:pStyle w:val="BodyText"/>
        <w:rPr>
          <w:rFonts w:ascii="Times New Roman"/>
          <w:sz w:val="48"/>
        </w:rPr>
      </w:pPr>
    </w:p>
    <w:p>
      <w:pPr>
        <w:pStyle w:val="BodyText"/>
        <w:rPr>
          <w:rFonts w:ascii="Times New Roman"/>
          <w:sz w:val="48"/>
        </w:rPr>
      </w:pPr>
    </w:p>
    <w:p>
      <w:pPr>
        <w:pStyle w:val="BodyText"/>
        <w:rPr>
          <w:rFonts w:ascii="Times New Roman"/>
          <w:sz w:val="48"/>
        </w:rPr>
      </w:pPr>
    </w:p>
    <w:p>
      <w:pPr>
        <w:pStyle w:val="BodyText"/>
        <w:rPr>
          <w:rFonts w:ascii="Times New Roman"/>
          <w:sz w:val="48"/>
        </w:rPr>
      </w:pPr>
    </w:p>
    <w:p>
      <w:pPr>
        <w:pStyle w:val="BodyText"/>
        <w:spacing w:before="284"/>
        <w:rPr>
          <w:rFonts w:ascii="Times New Roman"/>
          <w:sz w:val="48"/>
        </w:rPr>
      </w:pPr>
    </w:p>
    <w:p>
      <w:pPr>
        <w:pStyle w:val="Title"/>
      </w:pPr>
      <w:r>
        <w:rPr/>
        <w:t>MEMORIAL</w:t>
      </w:r>
      <w:r>
        <w:rPr>
          <w:spacing w:val="-4"/>
        </w:rPr>
        <w:t> </w:t>
      </w:r>
      <w:r>
        <w:rPr>
          <w:spacing w:val="-2"/>
        </w:rPr>
        <w:t>DESCRITIVO</w:t>
      </w:r>
    </w:p>
    <w:p>
      <w:pPr>
        <w:pStyle w:val="BodyText"/>
        <w:spacing w:before="439"/>
        <w:rPr>
          <w:b/>
          <w:sz w:val="48"/>
        </w:rPr>
      </w:pPr>
    </w:p>
    <w:p>
      <w:pPr>
        <w:spacing w:line="660" w:lineRule="auto" w:before="1"/>
        <w:ind w:left="1943" w:right="1893" w:firstLine="523"/>
        <w:jc w:val="left"/>
        <w:rPr>
          <w:b/>
          <w:sz w:val="32"/>
        </w:rPr>
      </w:pPr>
      <w:r>
        <w:rPr>
          <w:b/>
          <w:sz w:val="32"/>
        </w:rPr>
        <w:t>Projeto de Instalações elétricas EMEF</w:t>
      </w:r>
      <w:r>
        <w:rPr>
          <w:b/>
          <w:spacing w:val="-7"/>
          <w:sz w:val="32"/>
        </w:rPr>
        <w:t> </w:t>
      </w:r>
      <w:r>
        <w:rPr>
          <w:b/>
          <w:sz w:val="32"/>
        </w:rPr>
        <w:t>Profª</w:t>
      </w:r>
      <w:r>
        <w:rPr>
          <w:b/>
          <w:spacing w:val="-7"/>
          <w:sz w:val="32"/>
        </w:rPr>
        <w:t> </w:t>
      </w:r>
      <w:r>
        <w:rPr>
          <w:b/>
          <w:sz w:val="32"/>
        </w:rPr>
        <w:t>Maria</w:t>
      </w:r>
      <w:r>
        <w:rPr>
          <w:b/>
          <w:spacing w:val="-7"/>
          <w:sz w:val="32"/>
        </w:rPr>
        <w:t> </w:t>
      </w:r>
      <w:r>
        <w:rPr>
          <w:b/>
          <w:sz w:val="32"/>
        </w:rPr>
        <w:t>Ap.</w:t>
      </w:r>
      <w:r>
        <w:rPr>
          <w:b/>
          <w:spacing w:val="-6"/>
          <w:sz w:val="32"/>
        </w:rPr>
        <w:t> </w:t>
      </w:r>
      <w:r>
        <w:rPr>
          <w:b/>
          <w:sz w:val="32"/>
        </w:rPr>
        <w:t>de</w:t>
      </w:r>
      <w:r>
        <w:rPr>
          <w:b/>
          <w:spacing w:val="-7"/>
          <w:sz w:val="32"/>
        </w:rPr>
        <w:t> </w:t>
      </w:r>
      <w:r>
        <w:rPr>
          <w:b/>
          <w:sz w:val="32"/>
        </w:rPr>
        <w:t>Souza</w:t>
      </w:r>
      <w:r>
        <w:rPr>
          <w:b/>
          <w:spacing w:val="-6"/>
          <w:sz w:val="32"/>
        </w:rPr>
        <w:t> </w:t>
      </w:r>
      <w:r>
        <w:rPr>
          <w:b/>
          <w:sz w:val="32"/>
        </w:rPr>
        <w:t>Barbeti</w:t>
      </w: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spacing w:before="147"/>
        <w:rPr>
          <w:b/>
          <w:sz w:val="32"/>
        </w:rPr>
      </w:pPr>
    </w:p>
    <w:p>
      <w:pPr>
        <w:spacing w:before="1"/>
        <w:ind w:left="3703" w:right="3840" w:firstLine="3"/>
        <w:jc w:val="center"/>
        <w:rPr>
          <w:sz w:val="24"/>
        </w:rPr>
      </w:pPr>
      <w:r>
        <w:rPr>
          <w:spacing w:val="-2"/>
          <w:sz w:val="24"/>
        </w:rPr>
        <w:t>Campinas </w:t>
      </w:r>
      <w:r>
        <w:rPr>
          <w:sz w:val="24"/>
        </w:rPr>
        <w:t>Outubro</w:t>
      </w:r>
      <w:r>
        <w:rPr>
          <w:spacing w:val="-14"/>
          <w:sz w:val="24"/>
        </w:rPr>
        <w:t> </w:t>
      </w:r>
      <w:r>
        <w:rPr>
          <w:sz w:val="24"/>
        </w:rPr>
        <w:t>de</w:t>
      </w:r>
      <w:r>
        <w:rPr>
          <w:spacing w:val="-14"/>
          <w:sz w:val="24"/>
        </w:rPr>
        <w:t> </w:t>
      </w:r>
      <w:r>
        <w:rPr>
          <w:sz w:val="24"/>
        </w:rPr>
        <w:t>2024</w:t>
      </w:r>
    </w:p>
    <w:p>
      <w:pPr>
        <w:spacing w:after="0"/>
        <w:jc w:val="center"/>
        <w:rPr>
          <w:sz w:val="24"/>
        </w:rPr>
        <w:sectPr>
          <w:type w:val="continuous"/>
          <w:pgSz w:w="11910" w:h="16850"/>
          <w:pgMar w:top="1940" w:bottom="280" w:left="1417" w:right="1275"/>
        </w:sectPr>
      </w:pPr>
    </w:p>
    <w:p>
      <w:pPr>
        <w:pStyle w:val="Heading1"/>
        <w:numPr>
          <w:ilvl w:val="0"/>
          <w:numId w:val="1"/>
        </w:numPr>
        <w:tabs>
          <w:tab w:pos="357" w:val="left" w:leader="none"/>
        </w:tabs>
        <w:spacing w:line="240" w:lineRule="auto" w:before="23" w:after="0"/>
        <w:ind w:left="357" w:right="0" w:hanging="356"/>
        <w:jc w:val="left"/>
      </w:pPr>
      <w:r>
        <w:rPr/>
        <w:drawing>
          <wp:anchor distT="0" distB="0" distL="0" distR="0" allowOverlap="1" layoutInCell="1" locked="0" behindDoc="1" simplePos="0" relativeHeight="487281664">
            <wp:simplePos x="0" y="0"/>
            <wp:positionH relativeFrom="page">
              <wp:posOffset>367029</wp:posOffset>
            </wp:positionH>
            <wp:positionV relativeFrom="page">
              <wp:posOffset>251455</wp:posOffset>
            </wp:positionV>
            <wp:extent cx="6893559" cy="10442448"/>
            <wp:effectExtent l="0" t="0" r="0" b="0"/>
            <wp:wrapNone/>
            <wp:docPr id="2" name="Image 2"/>
            <wp:cNvGraphicFramePr>
              <a:graphicFrameLocks/>
            </wp:cNvGraphicFramePr>
            <a:graphic>
              <a:graphicData uri="http://schemas.openxmlformats.org/drawingml/2006/picture">
                <pic:pic>
                  <pic:nvPicPr>
                    <pic:cNvPr id="2" name="Image 2"/>
                    <pic:cNvPicPr/>
                  </pic:nvPicPr>
                  <pic:blipFill>
                    <a:blip r:embed="rId5" cstate="print"/>
                    <a:stretch>
                      <a:fillRect/>
                    </a:stretch>
                  </pic:blipFill>
                  <pic:spPr>
                    <a:xfrm>
                      <a:off x="0" y="0"/>
                      <a:ext cx="6893559" cy="10442448"/>
                    </a:xfrm>
                    <a:prstGeom prst="rect">
                      <a:avLst/>
                    </a:prstGeom>
                  </pic:spPr>
                </pic:pic>
              </a:graphicData>
            </a:graphic>
          </wp:anchor>
        </w:drawing>
      </w:r>
      <w:r>
        <w:rPr/>
        <w:t>INSTRUÇÕES</w:t>
      </w:r>
      <w:r>
        <w:rPr>
          <w:spacing w:val="-5"/>
        </w:rPr>
        <w:t> </w:t>
      </w:r>
      <w:r>
        <w:rPr>
          <w:spacing w:val="-2"/>
        </w:rPr>
        <w:t>GERAIS</w:t>
      </w:r>
    </w:p>
    <w:p>
      <w:pPr>
        <w:pStyle w:val="Heading2"/>
        <w:numPr>
          <w:ilvl w:val="1"/>
          <w:numId w:val="1"/>
        </w:numPr>
        <w:tabs>
          <w:tab w:pos="714" w:val="left" w:leader="none"/>
        </w:tabs>
        <w:spacing w:line="240" w:lineRule="auto" w:before="267" w:after="0"/>
        <w:ind w:left="714" w:right="0" w:hanging="713"/>
        <w:jc w:val="left"/>
      </w:pPr>
      <w:r>
        <w:rPr>
          <w:spacing w:val="-2"/>
        </w:rPr>
        <w:t>OBJETIVOS</w:t>
      </w:r>
    </w:p>
    <w:p>
      <w:pPr>
        <w:pStyle w:val="BodyText"/>
        <w:spacing w:before="1"/>
      </w:pPr>
    </w:p>
    <w:p>
      <w:pPr>
        <w:pStyle w:val="ListParagraph"/>
        <w:numPr>
          <w:ilvl w:val="2"/>
          <w:numId w:val="1"/>
        </w:numPr>
        <w:tabs>
          <w:tab w:pos="1131" w:val="left" w:leader="none"/>
        </w:tabs>
        <w:spacing w:line="240" w:lineRule="auto" w:before="0" w:after="0"/>
        <w:ind w:left="359" w:right="137" w:firstLine="0"/>
        <w:jc w:val="both"/>
        <w:rPr>
          <w:sz w:val="22"/>
        </w:rPr>
      </w:pPr>
      <w:r>
        <w:rPr>
          <w:sz w:val="22"/>
        </w:rPr>
        <w:t>Estas especificações têm por objetivo estabelecer características técnicas mínimas para</w:t>
      </w:r>
      <w:r>
        <w:rPr>
          <w:spacing w:val="40"/>
          <w:sz w:val="22"/>
        </w:rPr>
        <w:t> </w:t>
      </w:r>
      <w:r>
        <w:rPr>
          <w:sz w:val="22"/>
        </w:rPr>
        <w:t>a execução da reforma das instalações elétricas do EMEF Profª Maria Aparecida de Souza</w:t>
      </w:r>
      <w:r>
        <w:rPr>
          <w:spacing w:val="80"/>
          <w:sz w:val="22"/>
        </w:rPr>
        <w:t> </w:t>
      </w:r>
      <w:r>
        <w:rPr>
          <w:spacing w:val="-2"/>
          <w:sz w:val="22"/>
        </w:rPr>
        <w:t>Barbeti.</w:t>
      </w:r>
    </w:p>
    <w:p>
      <w:pPr>
        <w:pStyle w:val="ListParagraph"/>
        <w:numPr>
          <w:ilvl w:val="2"/>
          <w:numId w:val="1"/>
        </w:numPr>
        <w:tabs>
          <w:tab w:pos="1132" w:val="left" w:leader="none"/>
        </w:tabs>
        <w:spacing w:line="240" w:lineRule="auto" w:before="267" w:after="0"/>
        <w:ind w:left="342" w:right="142" w:firstLine="0"/>
        <w:jc w:val="both"/>
        <w:rPr>
          <w:sz w:val="22"/>
        </w:rPr>
      </w:pPr>
      <w:r>
        <w:rPr>
          <w:sz w:val="22"/>
        </w:rPr>
        <w:t>Com respeito a licenças e franquias, será obedecido o disposto nas instruções de licitação, com especial atenção as exigências do CREA.</w:t>
      </w:r>
    </w:p>
    <w:p>
      <w:pPr>
        <w:pStyle w:val="BodyText"/>
        <w:spacing w:before="1"/>
      </w:pPr>
    </w:p>
    <w:p>
      <w:pPr>
        <w:pStyle w:val="ListParagraph"/>
        <w:numPr>
          <w:ilvl w:val="2"/>
          <w:numId w:val="1"/>
        </w:numPr>
        <w:tabs>
          <w:tab w:pos="1132" w:val="left" w:leader="none"/>
        </w:tabs>
        <w:spacing w:line="240" w:lineRule="auto" w:before="0" w:after="0"/>
        <w:ind w:left="342" w:right="142" w:firstLine="0"/>
        <w:jc w:val="both"/>
        <w:rPr>
          <w:sz w:val="22"/>
        </w:rPr>
      </w:pPr>
      <w:r>
        <w:rPr>
          <w:sz w:val="22"/>
        </w:rPr>
        <w:t>Caberá à Contratada o fornecimento e a instalação dos equipamentos, serviços e materiais necessários à execução da infraestrutura em questão.</w:t>
      </w:r>
    </w:p>
    <w:p>
      <w:pPr>
        <w:pStyle w:val="BodyText"/>
        <w:spacing w:before="3"/>
      </w:pPr>
    </w:p>
    <w:p>
      <w:pPr>
        <w:pStyle w:val="ListParagraph"/>
        <w:numPr>
          <w:ilvl w:val="2"/>
          <w:numId w:val="1"/>
        </w:numPr>
        <w:tabs>
          <w:tab w:pos="1131" w:val="left" w:leader="none"/>
        </w:tabs>
        <w:spacing w:line="237" w:lineRule="auto" w:before="0" w:after="0"/>
        <w:ind w:left="359" w:right="138" w:firstLine="0"/>
        <w:jc w:val="both"/>
        <w:rPr>
          <w:sz w:val="22"/>
        </w:rPr>
      </w:pPr>
      <w:r>
        <w:rPr>
          <w:sz w:val="22"/>
        </w:rPr>
        <w:t>Caberá à Contratada efetuar sob sua exclusiva responsabilidade o transporte horizontal</w:t>
      </w:r>
      <w:r>
        <w:rPr>
          <w:spacing w:val="40"/>
          <w:sz w:val="22"/>
        </w:rPr>
        <w:t> </w:t>
      </w:r>
      <w:r>
        <w:rPr>
          <w:sz w:val="22"/>
        </w:rPr>
        <w:t>e vertical dos equipamentos na obra.</w:t>
      </w:r>
    </w:p>
    <w:p>
      <w:pPr>
        <w:pStyle w:val="BodyText"/>
        <w:spacing w:before="2"/>
      </w:pPr>
    </w:p>
    <w:p>
      <w:pPr>
        <w:pStyle w:val="ListParagraph"/>
        <w:numPr>
          <w:ilvl w:val="2"/>
          <w:numId w:val="1"/>
        </w:numPr>
        <w:tabs>
          <w:tab w:pos="1131" w:val="left" w:leader="none"/>
        </w:tabs>
        <w:spacing w:line="240" w:lineRule="auto" w:before="0" w:after="0"/>
        <w:ind w:left="359" w:right="136" w:firstLine="0"/>
        <w:jc w:val="both"/>
        <w:rPr>
          <w:sz w:val="22"/>
        </w:rPr>
      </w:pPr>
      <w:r>
        <w:rPr>
          <w:sz w:val="22"/>
        </w:rPr>
        <w:t>Caberá à Contratada executar a montagem de todos os componentes da instalação, devendo utilizar para isto, mão-de-obra especializada, sob responsabilidade de engenheiro </w:t>
      </w:r>
      <w:r>
        <w:rPr>
          <w:spacing w:val="-2"/>
          <w:sz w:val="22"/>
        </w:rPr>
        <w:t>eletricista.</w:t>
      </w:r>
    </w:p>
    <w:p>
      <w:pPr>
        <w:pStyle w:val="BodyText"/>
        <w:spacing w:before="1"/>
      </w:pPr>
    </w:p>
    <w:p>
      <w:pPr>
        <w:pStyle w:val="ListParagraph"/>
        <w:numPr>
          <w:ilvl w:val="2"/>
          <w:numId w:val="1"/>
        </w:numPr>
        <w:tabs>
          <w:tab w:pos="1132" w:val="left" w:leader="none"/>
        </w:tabs>
        <w:spacing w:line="240" w:lineRule="auto" w:before="0" w:after="0"/>
        <w:ind w:left="342" w:right="144" w:firstLine="0"/>
        <w:jc w:val="both"/>
        <w:rPr>
          <w:sz w:val="22"/>
        </w:rPr>
      </w:pPr>
      <w:r>
        <w:rPr>
          <w:sz w:val="22"/>
        </w:rPr>
        <w:t>Caberá à Contratada colocar a instalação em operação, efetuando ajustes, regulagens e programações necessárias ao perfeito desempenho e funcionamento das instalações e sistemas.</w:t>
      </w:r>
    </w:p>
    <w:p>
      <w:pPr>
        <w:pStyle w:val="BodyText"/>
      </w:pPr>
    </w:p>
    <w:p>
      <w:pPr>
        <w:pStyle w:val="ListParagraph"/>
        <w:numPr>
          <w:ilvl w:val="2"/>
          <w:numId w:val="1"/>
        </w:numPr>
        <w:tabs>
          <w:tab w:pos="1132" w:val="left" w:leader="none"/>
        </w:tabs>
        <w:spacing w:line="240" w:lineRule="auto" w:before="1" w:after="0"/>
        <w:ind w:left="342" w:right="134" w:firstLine="0"/>
        <w:jc w:val="both"/>
        <w:rPr>
          <w:sz w:val="22"/>
        </w:rPr>
      </w:pPr>
      <w:r>
        <w:rPr>
          <w:sz w:val="22"/>
        </w:rPr>
        <w:t>A Contratada será responsável pela anotação nas plantas das divergências e/ou complementações introduzidas durante a construção e montagem do projeto para posterior apresentação do “As Built”.</w:t>
      </w:r>
    </w:p>
    <w:p>
      <w:pPr>
        <w:pStyle w:val="ListParagraph"/>
        <w:numPr>
          <w:ilvl w:val="2"/>
          <w:numId w:val="1"/>
        </w:numPr>
        <w:tabs>
          <w:tab w:pos="1132" w:val="left" w:leader="none"/>
        </w:tabs>
        <w:spacing w:line="240" w:lineRule="auto" w:before="267" w:after="0"/>
        <w:ind w:left="342" w:right="134" w:firstLine="0"/>
        <w:jc w:val="both"/>
        <w:rPr>
          <w:sz w:val="22"/>
        </w:rPr>
      </w:pPr>
      <w:r>
        <w:rPr>
          <w:sz w:val="22"/>
        </w:rPr>
        <w:t>As marcas e/ou modelos discriminados são consideradas como referências, admitindo- se o fornecimento, equipamento e materiais similares, desde que mantida a qualidade</w:t>
      </w:r>
      <w:r>
        <w:rPr>
          <w:spacing w:val="40"/>
          <w:sz w:val="22"/>
        </w:rPr>
        <w:t> </w:t>
      </w:r>
      <w:r>
        <w:rPr>
          <w:sz w:val="22"/>
        </w:rPr>
        <w:t>pretendida e tomada como referência e obedecidas integralmente as normas de Fiscalização do </w:t>
      </w:r>
      <w:r>
        <w:rPr>
          <w:spacing w:val="-2"/>
          <w:sz w:val="22"/>
        </w:rPr>
        <w:t>Contratante.</w:t>
      </w:r>
    </w:p>
    <w:p>
      <w:pPr>
        <w:pStyle w:val="BodyText"/>
        <w:spacing w:before="1"/>
      </w:pPr>
    </w:p>
    <w:p>
      <w:pPr>
        <w:pStyle w:val="ListParagraph"/>
        <w:numPr>
          <w:ilvl w:val="2"/>
          <w:numId w:val="1"/>
        </w:numPr>
        <w:tabs>
          <w:tab w:pos="1132" w:val="left" w:leader="none"/>
        </w:tabs>
        <w:spacing w:line="240" w:lineRule="auto" w:before="0" w:after="0"/>
        <w:ind w:left="342" w:right="141" w:firstLine="0"/>
        <w:jc w:val="both"/>
        <w:rPr>
          <w:sz w:val="22"/>
        </w:rPr>
      </w:pPr>
      <w:r>
        <w:rPr>
          <w:sz w:val="22"/>
        </w:rPr>
        <w:t>- Para tal a Contratada apresentará previamente à Fiscalização do Contratante, para análise e posterior aprovação, catálogos técnicos completos</w:t>
      </w:r>
      <w:r>
        <w:rPr>
          <w:spacing w:val="-1"/>
          <w:sz w:val="22"/>
        </w:rPr>
        <w:t> </w:t>
      </w:r>
      <w:r>
        <w:rPr>
          <w:sz w:val="22"/>
        </w:rPr>
        <w:t>contendo especificações do material similar proposto juntamente com Certificações e/ou Laudos Técnicos emitidos por entidades/laboratórios de reconhecida competência no mercado especializado nacional.</w:t>
      </w:r>
    </w:p>
    <w:p>
      <w:pPr>
        <w:pStyle w:val="BodyText"/>
      </w:pPr>
    </w:p>
    <w:p>
      <w:pPr>
        <w:pStyle w:val="ListParagraph"/>
        <w:numPr>
          <w:ilvl w:val="2"/>
          <w:numId w:val="1"/>
        </w:numPr>
        <w:tabs>
          <w:tab w:pos="1131" w:val="left" w:leader="none"/>
        </w:tabs>
        <w:spacing w:line="240" w:lineRule="auto" w:before="0" w:after="0"/>
        <w:ind w:left="342" w:right="139" w:firstLine="0"/>
        <w:jc w:val="both"/>
        <w:rPr>
          <w:sz w:val="22"/>
        </w:rPr>
      </w:pPr>
      <w:r>
        <w:rPr>
          <w:sz w:val="22"/>
        </w:rPr>
        <w:t>- A apresentação de similares deverá ser feita com antecedência necessária de modo a não interferir no andamento normal da obra, sendo que o tempo julgado necessário pela Fiscalização do Contratante à sua correta análise não pode ser motivo para descumprimento dos cronogramas de obra estabelecido em contrato.</w:t>
      </w:r>
    </w:p>
    <w:p>
      <w:pPr>
        <w:pStyle w:val="BodyText"/>
        <w:spacing w:before="1"/>
      </w:pPr>
    </w:p>
    <w:p>
      <w:pPr>
        <w:pStyle w:val="ListParagraph"/>
        <w:numPr>
          <w:ilvl w:val="2"/>
          <w:numId w:val="1"/>
        </w:numPr>
        <w:tabs>
          <w:tab w:pos="1131" w:val="left" w:leader="none"/>
        </w:tabs>
        <w:spacing w:line="240" w:lineRule="auto" w:before="0" w:after="0"/>
        <w:ind w:left="342" w:right="136" w:firstLine="0"/>
        <w:jc w:val="both"/>
        <w:rPr>
          <w:sz w:val="22"/>
        </w:rPr>
      </w:pPr>
      <w:r>
        <w:rPr>
          <w:sz w:val="22"/>
        </w:rPr>
        <w:t>A Contratada deverá comprovar que está devidamente registrada no CREA, com responsável técnico cadastrado.</w:t>
      </w:r>
    </w:p>
    <w:p>
      <w:pPr>
        <w:pStyle w:val="ListParagraph"/>
        <w:numPr>
          <w:ilvl w:val="2"/>
          <w:numId w:val="1"/>
        </w:numPr>
        <w:tabs>
          <w:tab w:pos="1131" w:val="left" w:leader="none"/>
        </w:tabs>
        <w:spacing w:line="240" w:lineRule="auto" w:before="267" w:after="0"/>
        <w:ind w:left="342" w:right="140" w:firstLine="0"/>
        <w:jc w:val="both"/>
        <w:rPr>
          <w:sz w:val="22"/>
        </w:rPr>
      </w:pPr>
      <w:r>
        <w:rPr>
          <w:sz w:val="22"/>
        </w:rPr>
        <w:t>A Contratada deverá possuir Engenheiro Eletricista responsável, o qual dirigirá e supervisionará a execução de todos os serviços da área de instalações elétricas especificados neste Memorial, atendendo exigências do CREA.</w:t>
      </w:r>
    </w:p>
    <w:p>
      <w:pPr>
        <w:pStyle w:val="BodyText"/>
        <w:spacing w:before="1"/>
      </w:pPr>
    </w:p>
    <w:p>
      <w:pPr>
        <w:pStyle w:val="ListParagraph"/>
        <w:numPr>
          <w:ilvl w:val="2"/>
          <w:numId w:val="1"/>
        </w:numPr>
        <w:tabs>
          <w:tab w:pos="1131" w:val="left" w:leader="none"/>
        </w:tabs>
        <w:spacing w:line="240" w:lineRule="auto" w:before="0" w:after="0"/>
        <w:ind w:left="342" w:right="145" w:firstLine="0"/>
        <w:jc w:val="both"/>
        <w:rPr>
          <w:sz w:val="22"/>
        </w:rPr>
      </w:pPr>
      <w:r>
        <w:rPr>
          <w:sz w:val="22"/>
        </w:rPr>
        <w:t>No caso de divergências</w:t>
      </w:r>
      <w:r>
        <w:rPr>
          <w:spacing w:val="-2"/>
          <w:sz w:val="22"/>
        </w:rPr>
        <w:t> </w:t>
      </w:r>
      <w:r>
        <w:rPr>
          <w:sz w:val="22"/>
        </w:rPr>
        <w:t>entre as</w:t>
      </w:r>
      <w:r>
        <w:rPr>
          <w:spacing w:val="-1"/>
          <w:sz w:val="22"/>
        </w:rPr>
        <w:t> </w:t>
      </w:r>
      <w:r>
        <w:rPr>
          <w:sz w:val="22"/>
        </w:rPr>
        <w:t>especificações e as</w:t>
      </w:r>
      <w:r>
        <w:rPr>
          <w:spacing w:val="-1"/>
          <w:sz w:val="22"/>
        </w:rPr>
        <w:t> </w:t>
      </w:r>
      <w:r>
        <w:rPr>
          <w:sz w:val="22"/>
        </w:rPr>
        <w:t>plantas, as</w:t>
      </w:r>
      <w:r>
        <w:rPr>
          <w:spacing w:val="-1"/>
          <w:sz w:val="22"/>
        </w:rPr>
        <w:t> </w:t>
      </w:r>
      <w:r>
        <w:rPr>
          <w:sz w:val="22"/>
        </w:rPr>
        <w:t>dúvidas</w:t>
      </w:r>
      <w:r>
        <w:rPr>
          <w:spacing w:val="-1"/>
          <w:sz w:val="22"/>
        </w:rPr>
        <w:t> </w:t>
      </w:r>
      <w:r>
        <w:rPr>
          <w:sz w:val="22"/>
        </w:rPr>
        <w:t>serão dirigidas</w:t>
      </w:r>
      <w:r>
        <w:rPr>
          <w:spacing w:val="-1"/>
          <w:sz w:val="22"/>
        </w:rPr>
        <w:t> </w:t>
      </w:r>
      <w:r>
        <w:rPr>
          <w:sz w:val="22"/>
        </w:rPr>
        <w:t>à Fiscalização do Contratante.</w:t>
      </w:r>
    </w:p>
    <w:p>
      <w:pPr>
        <w:pStyle w:val="ListParagraph"/>
        <w:spacing w:after="0" w:line="240" w:lineRule="auto"/>
        <w:jc w:val="both"/>
        <w:rPr>
          <w:sz w:val="22"/>
        </w:rPr>
        <w:sectPr>
          <w:pgSz w:w="11910" w:h="16850"/>
          <w:pgMar w:top="1500" w:bottom="280" w:left="1417" w:right="1275"/>
        </w:sectPr>
      </w:pPr>
    </w:p>
    <w:p>
      <w:pPr>
        <w:pStyle w:val="ListParagraph"/>
        <w:numPr>
          <w:ilvl w:val="2"/>
          <w:numId w:val="1"/>
        </w:numPr>
        <w:tabs>
          <w:tab w:pos="1131" w:val="left" w:leader="none"/>
        </w:tabs>
        <w:spacing w:line="240" w:lineRule="auto" w:before="29" w:after="0"/>
        <w:ind w:left="342" w:right="136" w:firstLine="0"/>
        <w:jc w:val="both"/>
        <w:rPr>
          <w:sz w:val="22"/>
        </w:rPr>
      </w:pPr>
      <w:r>
        <w:rPr>
          <w:sz w:val="22"/>
        </w:rPr>
        <w:drawing>
          <wp:anchor distT="0" distB="0" distL="0" distR="0" allowOverlap="1" layoutInCell="1" locked="0" behindDoc="1" simplePos="0" relativeHeight="487282176">
            <wp:simplePos x="0" y="0"/>
            <wp:positionH relativeFrom="page">
              <wp:posOffset>367029</wp:posOffset>
            </wp:positionH>
            <wp:positionV relativeFrom="page">
              <wp:posOffset>251455</wp:posOffset>
            </wp:positionV>
            <wp:extent cx="6893559" cy="10442448"/>
            <wp:effectExtent l="0" t="0" r="0" b="0"/>
            <wp:wrapNone/>
            <wp:docPr id="3" name="Image 3"/>
            <wp:cNvGraphicFramePr>
              <a:graphicFrameLocks/>
            </wp:cNvGraphicFramePr>
            <a:graphic>
              <a:graphicData uri="http://schemas.openxmlformats.org/drawingml/2006/picture">
                <pic:pic>
                  <pic:nvPicPr>
                    <pic:cNvPr id="3" name="Image 3"/>
                    <pic:cNvPicPr/>
                  </pic:nvPicPr>
                  <pic:blipFill>
                    <a:blip r:embed="rId5" cstate="print"/>
                    <a:stretch>
                      <a:fillRect/>
                    </a:stretch>
                  </pic:blipFill>
                  <pic:spPr>
                    <a:xfrm>
                      <a:off x="0" y="0"/>
                      <a:ext cx="6893559" cy="10442448"/>
                    </a:xfrm>
                    <a:prstGeom prst="rect">
                      <a:avLst/>
                    </a:prstGeom>
                  </pic:spPr>
                </pic:pic>
              </a:graphicData>
            </a:graphic>
          </wp:anchor>
        </w:drawing>
      </w:r>
      <w:r>
        <w:rPr>
          <w:sz w:val="22"/>
        </w:rPr>
        <w:t>Ao final dos serviços, para efeito de entrega técnica da obra, a Contratada entregará ao Contratante, todas as plantas devidamente atualizadas das instalações executadas, em formato </w:t>
      </w:r>
      <w:r>
        <w:rPr>
          <w:spacing w:val="-2"/>
          <w:sz w:val="22"/>
        </w:rPr>
        <w:t>digital.</w:t>
      </w:r>
    </w:p>
    <w:p>
      <w:pPr>
        <w:pStyle w:val="BodyText"/>
        <w:spacing w:before="1"/>
      </w:pPr>
    </w:p>
    <w:p>
      <w:pPr>
        <w:pStyle w:val="ListParagraph"/>
        <w:numPr>
          <w:ilvl w:val="2"/>
          <w:numId w:val="1"/>
        </w:numPr>
        <w:tabs>
          <w:tab w:pos="1131" w:val="left" w:leader="none"/>
        </w:tabs>
        <w:spacing w:line="240" w:lineRule="auto" w:before="0" w:after="0"/>
        <w:ind w:left="342" w:right="145" w:firstLine="0"/>
        <w:jc w:val="both"/>
        <w:rPr>
          <w:sz w:val="22"/>
        </w:rPr>
      </w:pPr>
      <w:r>
        <w:rPr>
          <w:sz w:val="22"/>
        </w:rPr>
        <w:t>Todos os serviços executados deverão ser garantidos pelo prazo mínimo de 01 (um) ano a contar da data de entrega dos mesmos.</w:t>
      </w:r>
    </w:p>
    <w:p>
      <w:pPr>
        <w:pStyle w:val="BodyText"/>
        <w:spacing w:before="1"/>
      </w:pPr>
    </w:p>
    <w:p>
      <w:pPr>
        <w:pStyle w:val="ListParagraph"/>
        <w:numPr>
          <w:ilvl w:val="2"/>
          <w:numId w:val="1"/>
        </w:numPr>
        <w:tabs>
          <w:tab w:pos="1131" w:val="left" w:leader="none"/>
        </w:tabs>
        <w:spacing w:line="240" w:lineRule="auto" w:before="0" w:after="0"/>
        <w:ind w:left="342" w:right="141" w:firstLine="0"/>
        <w:jc w:val="both"/>
        <w:rPr>
          <w:sz w:val="22"/>
        </w:rPr>
      </w:pPr>
      <w:r>
        <w:rPr>
          <w:sz w:val="22"/>
        </w:rPr>
        <w:t>A garantia será integral, material e mão-de-obra, e abrangerá os reparos e substituições necessárias provenientes de falhas de material, montagem e/ou componentes defeituosos.</w:t>
      </w:r>
    </w:p>
    <w:p>
      <w:pPr>
        <w:pStyle w:val="BodyText"/>
        <w:spacing w:before="267"/>
      </w:pPr>
    </w:p>
    <w:p>
      <w:pPr>
        <w:pStyle w:val="Heading2"/>
        <w:numPr>
          <w:ilvl w:val="1"/>
          <w:numId w:val="1"/>
        </w:numPr>
        <w:tabs>
          <w:tab w:pos="714" w:val="left" w:leader="none"/>
        </w:tabs>
        <w:spacing w:line="240" w:lineRule="auto" w:before="0" w:after="0"/>
        <w:ind w:left="714" w:right="0" w:hanging="713"/>
        <w:jc w:val="left"/>
      </w:pPr>
      <w:r>
        <w:rPr>
          <w:spacing w:val="-2"/>
        </w:rPr>
        <w:t>NORMAS</w:t>
      </w:r>
    </w:p>
    <w:p>
      <w:pPr>
        <w:pStyle w:val="BodyText"/>
        <w:spacing w:before="1"/>
      </w:pPr>
    </w:p>
    <w:p>
      <w:pPr>
        <w:pStyle w:val="BodyText"/>
        <w:ind w:left="1"/>
      </w:pPr>
      <w:r>
        <w:rPr/>
        <w:t>As</w:t>
      </w:r>
      <w:r>
        <w:rPr>
          <w:spacing w:val="-7"/>
        </w:rPr>
        <w:t> </w:t>
      </w:r>
      <w:r>
        <w:rPr/>
        <w:t>instalações</w:t>
      </w:r>
      <w:r>
        <w:rPr>
          <w:spacing w:val="-6"/>
        </w:rPr>
        <w:t> </w:t>
      </w:r>
      <w:r>
        <w:rPr/>
        <w:t>elétricas</w:t>
      </w:r>
      <w:r>
        <w:rPr>
          <w:spacing w:val="-4"/>
        </w:rPr>
        <w:t> </w:t>
      </w:r>
      <w:r>
        <w:rPr/>
        <w:t>deverão</w:t>
      </w:r>
      <w:r>
        <w:rPr>
          <w:spacing w:val="-5"/>
        </w:rPr>
        <w:t> </w:t>
      </w:r>
      <w:r>
        <w:rPr/>
        <w:t>ser</w:t>
      </w:r>
      <w:r>
        <w:rPr>
          <w:spacing w:val="-6"/>
        </w:rPr>
        <w:t> </w:t>
      </w:r>
      <w:r>
        <w:rPr/>
        <w:t>executadas</w:t>
      </w:r>
      <w:r>
        <w:rPr>
          <w:spacing w:val="-4"/>
        </w:rPr>
        <w:t> </w:t>
      </w:r>
      <w:r>
        <w:rPr/>
        <w:t>de</w:t>
      </w:r>
      <w:r>
        <w:rPr>
          <w:spacing w:val="-6"/>
        </w:rPr>
        <w:t> </w:t>
      </w:r>
      <w:r>
        <w:rPr/>
        <w:t>acordo</w:t>
      </w:r>
      <w:r>
        <w:rPr>
          <w:spacing w:val="-3"/>
        </w:rPr>
        <w:t> </w:t>
      </w:r>
      <w:r>
        <w:rPr/>
        <w:t>com</w:t>
      </w:r>
      <w:r>
        <w:rPr>
          <w:spacing w:val="-6"/>
        </w:rPr>
        <w:t> </w:t>
      </w:r>
      <w:r>
        <w:rPr/>
        <w:t>as</w:t>
      </w:r>
      <w:r>
        <w:rPr>
          <w:spacing w:val="-1"/>
        </w:rPr>
        <w:t> </w:t>
      </w:r>
      <w:r>
        <w:rPr/>
        <w:t>Normas</w:t>
      </w:r>
      <w:r>
        <w:rPr>
          <w:spacing w:val="-4"/>
        </w:rPr>
        <w:t> </w:t>
      </w:r>
      <w:r>
        <w:rPr>
          <w:spacing w:val="-2"/>
        </w:rPr>
        <w:t>abaixo:</w:t>
      </w:r>
    </w:p>
    <w:p>
      <w:pPr>
        <w:pStyle w:val="BodyText"/>
      </w:pPr>
    </w:p>
    <w:p>
      <w:pPr>
        <w:pStyle w:val="ListParagraph"/>
        <w:numPr>
          <w:ilvl w:val="2"/>
          <w:numId w:val="1"/>
        </w:numPr>
        <w:tabs>
          <w:tab w:pos="1134" w:val="left" w:leader="none"/>
        </w:tabs>
        <w:spacing w:line="240" w:lineRule="auto" w:before="0" w:after="0"/>
        <w:ind w:left="1134" w:right="0" w:hanging="792"/>
        <w:jc w:val="left"/>
        <w:rPr>
          <w:sz w:val="22"/>
        </w:rPr>
      </w:pPr>
      <w:r>
        <w:rPr>
          <w:sz w:val="22"/>
        </w:rPr>
        <w:t>ABNT</w:t>
      </w:r>
      <w:r>
        <w:rPr>
          <w:spacing w:val="-5"/>
          <w:sz w:val="22"/>
        </w:rPr>
        <w:t> </w:t>
      </w:r>
      <w:r>
        <w:rPr>
          <w:sz w:val="22"/>
        </w:rPr>
        <w:t>NBR</w:t>
      </w:r>
      <w:r>
        <w:rPr>
          <w:spacing w:val="-6"/>
          <w:sz w:val="22"/>
        </w:rPr>
        <w:t> </w:t>
      </w:r>
      <w:r>
        <w:rPr>
          <w:sz w:val="22"/>
        </w:rPr>
        <w:t>5410:2004</w:t>
      </w:r>
      <w:r>
        <w:rPr>
          <w:spacing w:val="-1"/>
          <w:sz w:val="22"/>
        </w:rPr>
        <w:t> </w:t>
      </w:r>
      <w:r>
        <w:rPr>
          <w:sz w:val="22"/>
        </w:rPr>
        <w:t>–</w:t>
      </w:r>
      <w:r>
        <w:rPr>
          <w:spacing w:val="-6"/>
          <w:sz w:val="22"/>
        </w:rPr>
        <w:t> </w:t>
      </w:r>
      <w:r>
        <w:rPr>
          <w:sz w:val="22"/>
        </w:rPr>
        <w:t>Instalações</w:t>
      </w:r>
      <w:r>
        <w:rPr>
          <w:spacing w:val="-6"/>
          <w:sz w:val="22"/>
        </w:rPr>
        <w:t> </w:t>
      </w:r>
      <w:r>
        <w:rPr>
          <w:sz w:val="22"/>
        </w:rPr>
        <w:t>elétricas</w:t>
      </w:r>
      <w:r>
        <w:rPr>
          <w:spacing w:val="-4"/>
          <w:sz w:val="22"/>
        </w:rPr>
        <w:t> </w:t>
      </w:r>
      <w:r>
        <w:rPr>
          <w:sz w:val="22"/>
        </w:rPr>
        <w:t>de</w:t>
      </w:r>
      <w:r>
        <w:rPr>
          <w:spacing w:val="-4"/>
          <w:sz w:val="22"/>
        </w:rPr>
        <w:t> </w:t>
      </w:r>
      <w:r>
        <w:rPr>
          <w:sz w:val="22"/>
        </w:rPr>
        <w:t>baixa</w:t>
      </w:r>
      <w:r>
        <w:rPr>
          <w:spacing w:val="-6"/>
          <w:sz w:val="22"/>
        </w:rPr>
        <w:t> </w:t>
      </w:r>
      <w:r>
        <w:rPr>
          <w:spacing w:val="-2"/>
          <w:sz w:val="22"/>
        </w:rPr>
        <w:t>tensão</w:t>
      </w:r>
    </w:p>
    <w:p>
      <w:pPr>
        <w:pStyle w:val="ListParagraph"/>
        <w:numPr>
          <w:ilvl w:val="2"/>
          <w:numId w:val="1"/>
        </w:numPr>
        <w:tabs>
          <w:tab w:pos="1134" w:val="left" w:leader="none"/>
        </w:tabs>
        <w:spacing w:line="240" w:lineRule="auto" w:before="1" w:after="0"/>
        <w:ind w:left="1134" w:right="0" w:hanging="792"/>
        <w:jc w:val="left"/>
        <w:rPr>
          <w:sz w:val="22"/>
        </w:rPr>
      </w:pPr>
      <w:r>
        <w:rPr>
          <w:sz w:val="22"/>
        </w:rPr>
        <w:t>ABNT</w:t>
      </w:r>
      <w:r>
        <w:rPr>
          <w:spacing w:val="-3"/>
          <w:sz w:val="22"/>
        </w:rPr>
        <w:t> </w:t>
      </w:r>
      <w:r>
        <w:rPr>
          <w:sz w:val="22"/>
        </w:rPr>
        <w:t>NBR</w:t>
      </w:r>
      <w:r>
        <w:rPr>
          <w:spacing w:val="-5"/>
          <w:sz w:val="22"/>
        </w:rPr>
        <w:t> </w:t>
      </w:r>
      <w:r>
        <w:rPr>
          <w:sz w:val="22"/>
        </w:rPr>
        <w:t>14039:2005</w:t>
      </w:r>
      <w:r>
        <w:rPr>
          <w:spacing w:val="-4"/>
          <w:sz w:val="22"/>
        </w:rPr>
        <w:t> </w:t>
      </w:r>
      <w:r>
        <w:rPr>
          <w:sz w:val="22"/>
        </w:rPr>
        <w:t>–</w:t>
      </w:r>
      <w:r>
        <w:rPr>
          <w:spacing w:val="-2"/>
          <w:sz w:val="22"/>
        </w:rPr>
        <w:t> </w:t>
      </w:r>
      <w:r>
        <w:rPr>
          <w:sz w:val="22"/>
        </w:rPr>
        <w:t>Instalações</w:t>
      </w:r>
      <w:r>
        <w:rPr>
          <w:spacing w:val="-5"/>
          <w:sz w:val="22"/>
        </w:rPr>
        <w:t> </w:t>
      </w:r>
      <w:r>
        <w:rPr>
          <w:sz w:val="22"/>
        </w:rPr>
        <w:t>elétricas</w:t>
      </w:r>
      <w:r>
        <w:rPr>
          <w:spacing w:val="-3"/>
          <w:sz w:val="22"/>
        </w:rPr>
        <w:t> </w:t>
      </w:r>
      <w:r>
        <w:rPr>
          <w:sz w:val="22"/>
        </w:rPr>
        <w:t>de</w:t>
      </w:r>
      <w:r>
        <w:rPr>
          <w:spacing w:val="-5"/>
          <w:sz w:val="22"/>
        </w:rPr>
        <w:t> </w:t>
      </w:r>
      <w:r>
        <w:rPr>
          <w:sz w:val="22"/>
        </w:rPr>
        <w:t>média</w:t>
      </w:r>
      <w:r>
        <w:rPr>
          <w:spacing w:val="-3"/>
          <w:sz w:val="22"/>
        </w:rPr>
        <w:t> </w:t>
      </w:r>
      <w:r>
        <w:rPr>
          <w:sz w:val="22"/>
        </w:rPr>
        <w:t>tensão</w:t>
      </w:r>
      <w:r>
        <w:rPr>
          <w:spacing w:val="-2"/>
          <w:sz w:val="22"/>
        </w:rPr>
        <w:t> </w:t>
      </w:r>
      <w:r>
        <w:rPr>
          <w:sz w:val="22"/>
        </w:rPr>
        <w:t>de</w:t>
      </w:r>
      <w:r>
        <w:rPr>
          <w:spacing w:val="-5"/>
          <w:sz w:val="22"/>
        </w:rPr>
        <w:t> </w:t>
      </w:r>
      <w:r>
        <w:rPr>
          <w:sz w:val="22"/>
        </w:rPr>
        <w:t>1,0</w:t>
      </w:r>
      <w:r>
        <w:rPr>
          <w:spacing w:val="-3"/>
          <w:sz w:val="22"/>
        </w:rPr>
        <w:t> </w:t>
      </w:r>
      <w:r>
        <w:rPr>
          <w:sz w:val="22"/>
        </w:rPr>
        <w:t>kV</w:t>
      </w:r>
      <w:r>
        <w:rPr>
          <w:spacing w:val="-6"/>
          <w:sz w:val="22"/>
        </w:rPr>
        <w:t> </w:t>
      </w:r>
      <w:r>
        <w:rPr>
          <w:sz w:val="22"/>
        </w:rPr>
        <w:t>a</w:t>
      </w:r>
      <w:r>
        <w:rPr>
          <w:spacing w:val="-3"/>
          <w:sz w:val="22"/>
        </w:rPr>
        <w:t> </w:t>
      </w:r>
      <w:r>
        <w:rPr>
          <w:sz w:val="22"/>
        </w:rPr>
        <w:t>36,2</w:t>
      </w:r>
      <w:r>
        <w:rPr>
          <w:spacing w:val="-2"/>
          <w:sz w:val="22"/>
        </w:rPr>
        <w:t> </w:t>
      </w:r>
      <w:r>
        <w:rPr>
          <w:spacing w:val="-5"/>
          <w:sz w:val="22"/>
        </w:rPr>
        <w:t>kV.</w:t>
      </w:r>
    </w:p>
    <w:p>
      <w:pPr>
        <w:pStyle w:val="ListParagraph"/>
        <w:numPr>
          <w:ilvl w:val="2"/>
          <w:numId w:val="1"/>
        </w:numPr>
        <w:tabs>
          <w:tab w:pos="1134" w:val="left" w:leader="none"/>
        </w:tabs>
        <w:spacing w:line="240" w:lineRule="auto" w:before="0" w:after="0"/>
        <w:ind w:left="342" w:right="136" w:firstLine="0"/>
        <w:jc w:val="left"/>
        <w:rPr>
          <w:sz w:val="22"/>
        </w:rPr>
      </w:pPr>
      <w:r>
        <w:rPr>
          <w:sz w:val="22"/>
        </w:rPr>
        <w:t>ABNT NBR 16150:2013 – Sistemas fotovoltaicos (FV) — Características da interface de</w:t>
      </w:r>
      <w:r>
        <w:rPr>
          <w:spacing w:val="80"/>
          <w:sz w:val="22"/>
        </w:rPr>
        <w:t> </w:t>
      </w:r>
      <w:r>
        <w:rPr>
          <w:sz w:val="22"/>
        </w:rPr>
        <w:t>conexão com a rede elétrica de distribuição — Procedimento de ensaio de conformidade.</w:t>
      </w:r>
    </w:p>
    <w:p>
      <w:pPr>
        <w:pStyle w:val="ListParagraph"/>
        <w:numPr>
          <w:ilvl w:val="2"/>
          <w:numId w:val="1"/>
        </w:numPr>
        <w:tabs>
          <w:tab w:pos="1134" w:val="left" w:leader="none"/>
        </w:tabs>
        <w:spacing w:line="240" w:lineRule="auto" w:before="0" w:after="0"/>
        <w:ind w:left="342" w:right="137" w:firstLine="0"/>
        <w:jc w:val="left"/>
        <w:rPr>
          <w:sz w:val="22"/>
        </w:rPr>
      </w:pPr>
      <w:r>
        <w:rPr>
          <w:sz w:val="22"/>
        </w:rPr>
        <w:t>ABNT NBR 5419-1:2015 – Proteção de Estruturas Contra Descargas Atmosféricas - Parte 1: Princípios Gerais</w:t>
      </w:r>
    </w:p>
    <w:p>
      <w:pPr>
        <w:pStyle w:val="ListParagraph"/>
        <w:numPr>
          <w:ilvl w:val="2"/>
          <w:numId w:val="1"/>
        </w:numPr>
        <w:tabs>
          <w:tab w:pos="1134" w:val="left" w:leader="none"/>
        </w:tabs>
        <w:spacing w:line="240" w:lineRule="auto" w:before="0" w:after="0"/>
        <w:ind w:left="342" w:right="137" w:firstLine="0"/>
        <w:jc w:val="left"/>
        <w:rPr>
          <w:sz w:val="22"/>
        </w:rPr>
      </w:pPr>
      <w:r>
        <w:rPr>
          <w:sz w:val="22"/>
        </w:rPr>
        <w:t>ABNT NBR 5419-2:2015 – Proteção de Estruturas Contra Descargas Atmosféricas - Parte 2: Gerenciamento de Risco</w:t>
      </w:r>
    </w:p>
    <w:p>
      <w:pPr>
        <w:pStyle w:val="ListParagraph"/>
        <w:numPr>
          <w:ilvl w:val="2"/>
          <w:numId w:val="1"/>
        </w:numPr>
        <w:tabs>
          <w:tab w:pos="1134" w:val="left" w:leader="none"/>
        </w:tabs>
        <w:spacing w:line="240" w:lineRule="auto" w:before="0" w:after="0"/>
        <w:ind w:left="342" w:right="137" w:firstLine="0"/>
        <w:jc w:val="left"/>
        <w:rPr>
          <w:sz w:val="22"/>
        </w:rPr>
      </w:pPr>
      <w:r>
        <w:rPr>
          <w:sz w:val="22"/>
        </w:rPr>
        <w:t>ABNT NBR 5419-3:2015 – Proteção de Estruturas Contra Descargas Atmosféricas - Parte 3: Danos Físicos a Estrutura e Perigos a Vida</w:t>
      </w:r>
    </w:p>
    <w:p>
      <w:pPr>
        <w:pStyle w:val="ListParagraph"/>
        <w:numPr>
          <w:ilvl w:val="2"/>
          <w:numId w:val="1"/>
        </w:numPr>
        <w:tabs>
          <w:tab w:pos="1134" w:val="left" w:leader="none"/>
        </w:tabs>
        <w:spacing w:line="240" w:lineRule="auto" w:before="0" w:after="0"/>
        <w:ind w:left="342" w:right="137" w:firstLine="0"/>
        <w:jc w:val="left"/>
        <w:rPr>
          <w:sz w:val="22"/>
        </w:rPr>
      </w:pPr>
      <w:r>
        <w:rPr>
          <w:sz w:val="22"/>
        </w:rPr>
        <w:t>ABNT NBR 5419-4:2015 – Proteção de Estruturas Contra Descargas Atmosféricas - Parte 4: Sistema Elétrica e Eletrônicos Internos na Estrutura</w:t>
      </w:r>
    </w:p>
    <w:p>
      <w:pPr>
        <w:pStyle w:val="ListParagraph"/>
        <w:numPr>
          <w:ilvl w:val="2"/>
          <w:numId w:val="1"/>
        </w:numPr>
        <w:tabs>
          <w:tab w:pos="1134" w:val="left" w:leader="none"/>
        </w:tabs>
        <w:spacing w:line="240" w:lineRule="auto" w:before="0" w:after="0"/>
        <w:ind w:left="342" w:right="137" w:firstLine="0"/>
        <w:jc w:val="left"/>
        <w:rPr>
          <w:sz w:val="22"/>
        </w:rPr>
      </w:pPr>
      <w:r>
        <w:rPr>
          <w:sz w:val="22"/>
        </w:rPr>
        <w:t>Norma Regulamentadora do Ministério do Trabalho - NR 10 Segurança em Instalações e Serviços em Eletricidade (12/2004)</w:t>
      </w:r>
    </w:p>
    <w:p>
      <w:pPr>
        <w:pStyle w:val="ListParagraph"/>
        <w:numPr>
          <w:ilvl w:val="2"/>
          <w:numId w:val="1"/>
        </w:numPr>
        <w:tabs>
          <w:tab w:pos="1134" w:val="left" w:leader="none"/>
        </w:tabs>
        <w:spacing w:line="267" w:lineRule="exact" w:before="0" w:after="0"/>
        <w:ind w:left="1134" w:right="0" w:hanging="792"/>
        <w:jc w:val="left"/>
        <w:rPr>
          <w:sz w:val="22"/>
        </w:rPr>
      </w:pPr>
      <w:r>
        <w:rPr>
          <w:sz w:val="22"/>
        </w:rPr>
        <w:t>Norma</w:t>
      </w:r>
      <w:r>
        <w:rPr>
          <w:spacing w:val="-10"/>
          <w:sz w:val="22"/>
        </w:rPr>
        <w:t> </w:t>
      </w:r>
      <w:r>
        <w:rPr>
          <w:sz w:val="22"/>
        </w:rPr>
        <w:t>Regulamentadora</w:t>
      </w:r>
      <w:r>
        <w:rPr>
          <w:spacing w:val="-4"/>
          <w:sz w:val="22"/>
        </w:rPr>
        <w:t> </w:t>
      </w:r>
      <w:r>
        <w:rPr>
          <w:sz w:val="22"/>
        </w:rPr>
        <w:t>do</w:t>
      </w:r>
      <w:r>
        <w:rPr>
          <w:spacing w:val="-5"/>
          <w:sz w:val="22"/>
        </w:rPr>
        <w:t> </w:t>
      </w:r>
      <w:r>
        <w:rPr>
          <w:sz w:val="22"/>
        </w:rPr>
        <w:t>Ministério</w:t>
      </w:r>
      <w:r>
        <w:rPr>
          <w:spacing w:val="-3"/>
          <w:sz w:val="22"/>
        </w:rPr>
        <w:t> </w:t>
      </w:r>
      <w:r>
        <w:rPr>
          <w:sz w:val="22"/>
        </w:rPr>
        <w:t>do</w:t>
      </w:r>
      <w:r>
        <w:rPr>
          <w:spacing w:val="-4"/>
          <w:sz w:val="22"/>
        </w:rPr>
        <w:t> </w:t>
      </w:r>
      <w:r>
        <w:rPr>
          <w:sz w:val="22"/>
        </w:rPr>
        <w:t>Trabalho</w:t>
      </w:r>
      <w:r>
        <w:rPr>
          <w:spacing w:val="1"/>
          <w:sz w:val="22"/>
        </w:rPr>
        <w:t> </w:t>
      </w:r>
      <w:r>
        <w:rPr>
          <w:sz w:val="22"/>
        </w:rPr>
        <w:t>-</w:t>
      </w:r>
      <w:r>
        <w:rPr>
          <w:spacing w:val="-7"/>
          <w:sz w:val="22"/>
        </w:rPr>
        <w:t> </w:t>
      </w:r>
      <w:r>
        <w:rPr>
          <w:sz w:val="22"/>
        </w:rPr>
        <w:t>NR</w:t>
      </w:r>
      <w:r>
        <w:rPr>
          <w:spacing w:val="-5"/>
          <w:sz w:val="22"/>
        </w:rPr>
        <w:t> </w:t>
      </w:r>
      <w:r>
        <w:rPr>
          <w:sz w:val="22"/>
        </w:rPr>
        <w:t>35</w:t>
      </w:r>
      <w:r>
        <w:rPr>
          <w:spacing w:val="-6"/>
          <w:sz w:val="22"/>
        </w:rPr>
        <w:t> </w:t>
      </w:r>
      <w:r>
        <w:rPr>
          <w:sz w:val="22"/>
        </w:rPr>
        <w:t>Trabalho</w:t>
      </w:r>
      <w:r>
        <w:rPr>
          <w:spacing w:val="-3"/>
          <w:sz w:val="22"/>
        </w:rPr>
        <w:t> </w:t>
      </w:r>
      <w:r>
        <w:rPr>
          <w:sz w:val="22"/>
        </w:rPr>
        <w:t>em</w:t>
      </w:r>
      <w:r>
        <w:rPr>
          <w:spacing w:val="-3"/>
          <w:sz w:val="22"/>
        </w:rPr>
        <w:t> </w:t>
      </w:r>
      <w:r>
        <w:rPr>
          <w:spacing w:val="-2"/>
          <w:sz w:val="22"/>
        </w:rPr>
        <w:t>Altura</w:t>
      </w:r>
    </w:p>
    <w:p>
      <w:pPr>
        <w:pStyle w:val="ListParagraph"/>
        <w:numPr>
          <w:ilvl w:val="2"/>
          <w:numId w:val="1"/>
        </w:numPr>
        <w:tabs>
          <w:tab w:pos="1131" w:val="left" w:leader="none"/>
        </w:tabs>
        <w:spacing w:line="240" w:lineRule="auto" w:before="1" w:after="0"/>
        <w:ind w:left="1131" w:right="0" w:hanging="789"/>
        <w:jc w:val="left"/>
        <w:rPr>
          <w:sz w:val="22"/>
        </w:rPr>
      </w:pPr>
      <w:r>
        <w:rPr>
          <w:sz w:val="22"/>
        </w:rPr>
        <w:t>Normas</w:t>
      </w:r>
      <w:r>
        <w:rPr>
          <w:spacing w:val="-6"/>
          <w:sz w:val="22"/>
        </w:rPr>
        <w:t> </w:t>
      </w:r>
      <w:r>
        <w:rPr>
          <w:sz w:val="22"/>
        </w:rPr>
        <w:t>da</w:t>
      </w:r>
      <w:r>
        <w:rPr>
          <w:spacing w:val="-3"/>
          <w:sz w:val="22"/>
        </w:rPr>
        <w:t> </w:t>
      </w:r>
      <w:r>
        <w:rPr>
          <w:sz w:val="22"/>
        </w:rPr>
        <w:t>concessionaria</w:t>
      </w:r>
      <w:r>
        <w:rPr>
          <w:spacing w:val="-7"/>
          <w:sz w:val="22"/>
        </w:rPr>
        <w:t> </w:t>
      </w:r>
      <w:r>
        <w:rPr>
          <w:sz w:val="22"/>
        </w:rPr>
        <w:t>de</w:t>
      </w:r>
      <w:r>
        <w:rPr>
          <w:spacing w:val="-4"/>
          <w:sz w:val="22"/>
        </w:rPr>
        <w:t> </w:t>
      </w:r>
      <w:r>
        <w:rPr>
          <w:sz w:val="22"/>
        </w:rPr>
        <w:t>energia</w:t>
      </w:r>
      <w:r>
        <w:rPr>
          <w:spacing w:val="-5"/>
          <w:sz w:val="22"/>
        </w:rPr>
        <w:t> </w:t>
      </w:r>
      <w:r>
        <w:rPr>
          <w:sz w:val="22"/>
        </w:rPr>
        <w:t>elétrica</w:t>
      </w:r>
      <w:r>
        <w:rPr>
          <w:spacing w:val="-3"/>
          <w:sz w:val="22"/>
        </w:rPr>
        <w:t> </w:t>
      </w:r>
      <w:r>
        <w:rPr>
          <w:spacing w:val="-2"/>
          <w:sz w:val="22"/>
        </w:rPr>
        <w:t>local</w:t>
      </w:r>
    </w:p>
    <w:p>
      <w:pPr>
        <w:pStyle w:val="BodyText"/>
      </w:pPr>
    </w:p>
    <w:p>
      <w:pPr>
        <w:pStyle w:val="BodyText"/>
      </w:pPr>
    </w:p>
    <w:p>
      <w:pPr>
        <w:pStyle w:val="Heading2"/>
        <w:numPr>
          <w:ilvl w:val="1"/>
          <w:numId w:val="1"/>
        </w:numPr>
        <w:tabs>
          <w:tab w:pos="714" w:val="left" w:leader="none"/>
        </w:tabs>
        <w:spacing w:line="240" w:lineRule="auto" w:before="0" w:after="0"/>
        <w:ind w:left="714" w:right="0" w:hanging="713"/>
        <w:jc w:val="left"/>
      </w:pPr>
      <w:r>
        <w:rPr>
          <w:spacing w:val="-2"/>
        </w:rPr>
        <w:t>GENERALIDADES</w:t>
      </w:r>
    </w:p>
    <w:p>
      <w:pPr>
        <w:pStyle w:val="BodyText"/>
        <w:spacing w:before="1"/>
      </w:pPr>
    </w:p>
    <w:p>
      <w:pPr>
        <w:pStyle w:val="ListParagraph"/>
        <w:numPr>
          <w:ilvl w:val="2"/>
          <w:numId w:val="1"/>
        </w:numPr>
        <w:tabs>
          <w:tab w:pos="1134" w:val="left" w:leader="none"/>
        </w:tabs>
        <w:spacing w:line="240" w:lineRule="auto" w:before="0" w:after="0"/>
        <w:ind w:left="342" w:right="137" w:firstLine="0"/>
        <w:jc w:val="left"/>
        <w:rPr>
          <w:sz w:val="22"/>
        </w:rPr>
      </w:pPr>
      <w:r>
        <w:rPr>
          <w:sz w:val="22"/>
        </w:rPr>
        <w:t>Os</w:t>
      </w:r>
      <w:r>
        <w:rPr>
          <w:spacing w:val="30"/>
          <w:sz w:val="22"/>
        </w:rPr>
        <w:t> </w:t>
      </w:r>
      <w:r>
        <w:rPr>
          <w:sz w:val="22"/>
        </w:rPr>
        <w:t>serviços</w:t>
      </w:r>
      <w:r>
        <w:rPr>
          <w:spacing w:val="27"/>
          <w:sz w:val="22"/>
        </w:rPr>
        <w:t> </w:t>
      </w:r>
      <w:r>
        <w:rPr>
          <w:sz w:val="22"/>
        </w:rPr>
        <w:t>em</w:t>
      </w:r>
      <w:r>
        <w:rPr>
          <w:spacing w:val="28"/>
          <w:sz w:val="22"/>
        </w:rPr>
        <w:t> </w:t>
      </w:r>
      <w:r>
        <w:rPr>
          <w:sz w:val="22"/>
        </w:rPr>
        <w:t>instalações</w:t>
      </w:r>
      <w:r>
        <w:rPr>
          <w:spacing w:val="30"/>
          <w:sz w:val="22"/>
        </w:rPr>
        <w:t> </w:t>
      </w:r>
      <w:r>
        <w:rPr>
          <w:sz w:val="22"/>
        </w:rPr>
        <w:t>elétricas</w:t>
      </w:r>
      <w:r>
        <w:rPr>
          <w:spacing w:val="27"/>
          <w:sz w:val="22"/>
        </w:rPr>
        <w:t> </w:t>
      </w:r>
      <w:r>
        <w:rPr>
          <w:sz w:val="22"/>
        </w:rPr>
        <w:t>atenderão</w:t>
      </w:r>
      <w:r>
        <w:rPr>
          <w:spacing w:val="36"/>
          <w:sz w:val="22"/>
        </w:rPr>
        <w:t> </w:t>
      </w:r>
      <w:r>
        <w:rPr>
          <w:sz w:val="22"/>
        </w:rPr>
        <w:t>às</w:t>
      </w:r>
      <w:r>
        <w:rPr>
          <w:spacing w:val="27"/>
          <w:sz w:val="22"/>
        </w:rPr>
        <w:t> </w:t>
      </w:r>
      <w:r>
        <w:rPr>
          <w:sz w:val="22"/>
        </w:rPr>
        <w:t>indicações</w:t>
      </w:r>
      <w:r>
        <w:rPr>
          <w:spacing w:val="27"/>
          <w:sz w:val="22"/>
        </w:rPr>
        <w:t> </w:t>
      </w:r>
      <w:r>
        <w:rPr>
          <w:sz w:val="22"/>
        </w:rPr>
        <w:t>mostradas</w:t>
      </w:r>
      <w:r>
        <w:rPr>
          <w:spacing w:val="27"/>
          <w:sz w:val="22"/>
        </w:rPr>
        <w:t> </w:t>
      </w:r>
      <w:r>
        <w:rPr>
          <w:sz w:val="22"/>
        </w:rPr>
        <w:t>em</w:t>
      </w:r>
      <w:r>
        <w:rPr>
          <w:spacing w:val="32"/>
          <w:sz w:val="22"/>
        </w:rPr>
        <w:t> </w:t>
      </w:r>
      <w:r>
        <w:rPr>
          <w:sz w:val="22"/>
        </w:rPr>
        <w:t>projeto</w:t>
      </w:r>
      <w:r>
        <w:rPr>
          <w:spacing w:val="29"/>
          <w:sz w:val="22"/>
        </w:rPr>
        <w:t> </w:t>
      </w:r>
      <w:r>
        <w:rPr>
          <w:sz w:val="22"/>
        </w:rPr>
        <w:t>e presentes especificações técnicas.</w:t>
      </w:r>
    </w:p>
    <w:p>
      <w:pPr>
        <w:pStyle w:val="ListParagraph"/>
        <w:numPr>
          <w:ilvl w:val="2"/>
          <w:numId w:val="1"/>
        </w:numPr>
        <w:tabs>
          <w:tab w:pos="1132" w:val="left" w:leader="none"/>
        </w:tabs>
        <w:spacing w:line="240" w:lineRule="auto" w:before="267" w:after="0"/>
        <w:ind w:left="342" w:right="141" w:firstLine="0"/>
        <w:jc w:val="both"/>
        <w:rPr>
          <w:sz w:val="22"/>
        </w:rPr>
      </w:pPr>
      <w:r>
        <w:rPr>
          <w:sz w:val="22"/>
        </w:rPr>
        <w:t>As instalações ora projetadas deverão ser executadas por pessoal especializado e com amplos conhecimentos dos sistemas em questão, inclusive para o perfeito entendimento/interpretação das plantas e destas especificações.</w:t>
      </w:r>
    </w:p>
    <w:p>
      <w:pPr>
        <w:pStyle w:val="BodyText"/>
        <w:spacing w:before="1"/>
      </w:pPr>
    </w:p>
    <w:p>
      <w:pPr>
        <w:pStyle w:val="ListParagraph"/>
        <w:numPr>
          <w:ilvl w:val="2"/>
          <w:numId w:val="1"/>
        </w:numPr>
        <w:tabs>
          <w:tab w:pos="1132" w:val="left" w:leader="none"/>
        </w:tabs>
        <w:spacing w:line="240" w:lineRule="auto" w:before="0" w:after="0"/>
        <w:ind w:left="342" w:right="137" w:firstLine="0"/>
        <w:jc w:val="both"/>
        <w:rPr>
          <w:sz w:val="22"/>
        </w:rPr>
      </w:pPr>
      <w:r>
        <w:rPr>
          <w:sz w:val="22"/>
        </w:rPr>
        <w:t>A contratada deverá ter sempre na obra as cópias das plantas dos diversos projetos contratados, onde serão anotadas, com caneta/lápis na cor “vermelha”, todas as alterações em tubulações, caixas de passagem e fiações procedidas no decorrer desses serviços, em relação ao projeto original, de modo que se permita a verificação dessas instalações, durante os trabalhos, por parte da Fiscalização e facilite a futura atualização dos projetos que será feita pela própria Contratada ao final desses serviços.</w:t>
      </w:r>
    </w:p>
    <w:p>
      <w:pPr>
        <w:pStyle w:val="BodyText"/>
      </w:pPr>
    </w:p>
    <w:p>
      <w:pPr>
        <w:pStyle w:val="BodyText"/>
        <w:spacing w:before="51"/>
      </w:pPr>
    </w:p>
    <w:p>
      <w:pPr>
        <w:pStyle w:val="Heading2"/>
        <w:numPr>
          <w:ilvl w:val="1"/>
          <w:numId w:val="1"/>
        </w:numPr>
        <w:tabs>
          <w:tab w:pos="714" w:val="left" w:leader="none"/>
        </w:tabs>
        <w:spacing w:line="240" w:lineRule="auto" w:before="0" w:after="0"/>
        <w:ind w:left="714" w:right="0" w:hanging="713"/>
        <w:jc w:val="left"/>
      </w:pPr>
      <w:r>
        <w:rPr/>
        <w:t>RECEBIMENTO</w:t>
      </w:r>
      <w:r>
        <w:rPr>
          <w:spacing w:val="-5"/>
        </w:rPr>
        <w:t> </w:t>
      </w:r>
      <w:r>
        <w:rPr/>
        <w:t>TÉCNICO</w:t>
      </w:r>
      <w:r>
        <w:rPr>
          <w:spacing w:val="-6"/>
        </w:rPr>
        <w:t> </w:t>
      </w:r>
      <w:r>
        <w:rPr/>
        <w:t>/</w:t>
      </w:r>
      <w:r>
        <w:rPr>
          <w:spacing w:val="-4"/>
        </w:rPr>
        <w:t> </w:t>
      </w:r>
      <w:r>
        <w:rPr/>
        <w:t>TESTES</w:t>
      </w:r>
      <w:r>
        <w:rPr>
          <w:spacing w:val="-3"/>
        </w:rPr>
        <w:t> </w:t>
      </w:r>
      <w:r>
        <w:rPr/>
        <w:t>DA</w:t>
      </w:r>
      <w:r>
        <w:rPr>
          <w:spacing w:val="-3"/>
        </w:rPr>
        <w:t> </w:t>
      </w:r>
      <w:r>
        <w:rPr>
          <w:spacing w:val="-2"/>
        </w:rPr>
        <w:t>INFRAESTRUTURA</w:t>
      </w:r>
    </w:p>
    <w:p>
      <w:pPr>
        <w:pStyle w:val="Heading2"/>
        <w:spacing w:after="0" w:line="240" w:lineRule="auto"/>
        <w:jc w:val="left"/>
        <w:sectPr>
          <w:pgSz w:w="11910" w:h="16850"/>
          <w:pgMar w:top="1760" w:bottom="280" w:left="1417" w:right="1275"/>
        </w:sectPr>
      </w:pPr>
    </w:p>
    <w:p>
      <w:pPr>
        <w:pStyle w:val="ListParagraph"/>
        <w:numPr>
          <w:ilvl w:val="2"/>
          <w:numId w:val="1"/>
        </w:numPr>
        <w:tabs>
          <w:tab w:pos="1132" w:val="left" w:leader="none"/>
        </w:tabs>
        <w:spacing w:line="240" w:lineRule="auto" w:before="29" w:after="0"/>
        <w:ind w:left="342" w:right="138" w:firstLine="0"/>
        <w:jc w:val="both"/>
        <w:rPr>
          <w:sz w:val="22"/>
        </w:rPr>
      </w:pPr>
      <w:r>
        <w:rPr>
          <w:sz w:val="22"/>
        </w:rPr>
        <w:drawing>
          <wp:anchor distT="0" distB="0" distL="0" distR="0" allowOverlap="1" layoutInCell="1" locked="0" behindDoc="1" simplePos="0" relativeHeight="487282688">
            <wp:simplePos x="0" y="0"/>
            <wp:positionH relativeFrom="page">
              <wp:posOffset>367029</wp:posOffset>
            </wp:positionH>
            <wp:positionV relativeFrom="page">
              <wp:posOffset>251455</wp:posOffset>
            </wp:positionV>
            <wp:extent cx="6893559" cy="10442448"/>
            <wp:effectExtent l="0" t="0" r="0" b="0"/>
            <wp:wrapNone/>
            <wp:docPr id="4" name="Image 4"/>
            <wp:cNvGraphicFramePr>
              <a:graphicFrameLocks/>
            </wp:cNvGraphicFramePr>
            <a:graphic>
              <a:graphicData uri="http://schemas.openxmlformats.org/drawingml/2006/picture">
                <pic:pic>
                  <pic:nvPicPr>
                    <pic:cNvPr id="4" name="Image 4"/>
                    <pic:cNvPicPr/>
                  </pic:nvPicPr>
                  <pic:blipFill>
                    <a:blip r:embed="rId5" cstate="print"/>
                    <a:stretch>
                      <a:fillRect/>
                    </a:stretch>
                  </pic:blipFill>
                  <pic:spPr>
                    <a:xfrm>
                      <a:off x="0" y="0"/>
                      <a:ext cx="6893559" cy="10442448"/>
                    </a:xfrm>
                    <a:prstGeom prst="rect">
                      <a:avLst/>
                    </a:prstGeom>
                  </pic:spPr>
                </pic:pic>
              </a:graphicData>
            </a:graphic>
          </wp:anchor>
        </w:drawing>
      </w:r>
      <w:r>
        <w:rPr>
          <w:sz w:val="22"/>
        </w:rPr>
        <w:t>Ao final dos serviços, a Contratada executará testes/ensaios em toda a instalação, na presença da Fiscalização do Contratante, encarregando-se do fornecimento de todo o instrumental/ferramental necessário a esses serviços.</w:t>
      </w:r>
    </w:p>
    <w:p>
      <w:pPr>
        <w:pStyle w:val="BodyText"/>
      </w:pPr>
    </w:p>
    <w:p>
      <w:pPr>
        <w:pStyle w:val="BodyText"/>
        <w:spacing w:before="1"/>
      </w:pPr>
    </w:p>
    <w:p>
      <w:pPr>
        <w:pStyle w:val="Heading2"/>
        <w:numPr>
          <w:ilvl w:val="1"/>
          <w:numId w:val="1"/>
        </w:numPr>
        <w:tabs>
          <w:tab w:pos="721" w:val="left" w:leader="none"/>
        </w:tabs>
        <w:spacing w:line="240" w:lineRule="auto" w:before="0" w:after="0"/>
        <w:ind w:left="721" w:right="0" w:hanging="720"/>
        <w:jc w:val="left"/>
      </w:pPr>
      <w:r>
        <w:rPr/>
        <w:t>ATUALIZAÇÃO</w:t>
      </w:r>
      <w:r>
        <w:rPr>
          <w:spacing w:val="-5"/>
        </w:rPr>
        <w:t> </w:t>
      </w:r>
      <w:r>
        <w:rPr/>
        <w:t>DE</w:t>
      </w:r>
      <w:r>
        <w:rPr>
          <w:spacing w:val="-4"/>
        </w:rPr>
        <w:t> </w:t>
      </w:r>
      <w:r>
        <w:rPr>
          <w:spacing w:val="-2"/>
        </w:rPr>
        <w:t>PROJETOS</w:t>
      </w:r>
    </w:p>
    <w:p>
      <w:pPr>
        <w:pStyle w:val="BodyText"/>
        <w:spacing w:before="1"/>
      </w:pPr>
    </w:p>
    <w:p>
      <w:pPr>
        <w:pStyle w:val="ListParagraph"/>
        <w:numPr>
          <w:ilvl w:val="2"/>
          <w:numId w:val="1"/>
        </w:numPr>
        <w:tabs>
          <w:tab w:pos="1132" w:val="left" w:leader="none"/>
        </w:tabs>
        <w:spacing w:line="240" w:lineRule="auto" w:before="0" w:after="0"/>
        <w:ind w:left="342" w:right="134" w:firstLine="0"/>
        <w:jc w:val="both"/>
        <w:rPr>
          <w:sz w:val="22"/>
        </w:rPr>
      </w:pPr>
      <w:r>
        <w:rPr>
          <w:sz w:val="22"/>
        </w:rPr>
        <w:t>Ao final dos serviços, para efeito de Entrega Técnica das instalações, a Contratada entregará ao Contratante</w:t>
      </w:r>
      <w:r>
        <w:rPr>
          <w:spacing w:val="-2"/>
          <w:sz w:val="22"/>
        </w:rPr>
        <w:t> </w:t>
      </w:r>
      <w:r>
        <w:rPr>
          <w:sz w:val="22"/>
        </w:rPr>
        <w:t>todas as plantas devidamente atualizadas das instalações do prédio (As Built), em formato digital e 01 (um) jogo completo de cópias plotadas em papel sulfite em escala </w:t>
      </w:r>
      <w:r>
        <w:rPr>
          <w:spacing w:val="-2"/>
          <w:sz w:val="22"/>
        </w:rPr>
        <w:t>adequada.</w:t>
      </w:r>
    </w:p>
    <w:p>
      <w:pPr>
        <w:pStyle w:val="ListParagraph"/>
        <w:numPr>
          <w:ilvl w:val="2"/>
          <w:numId w:val="1"/>
        </w:numPr>
        <w:tabs>
          <w:tab w:pos="1132" w:val="left" w:leader="none"/>
        </w:tabs>
        <w:spacing w:line="240" w:lineRule="auto" w:before="268" w:after="0"/>
        <w:ind w:left="342" w:right="142" w:firstLine="0"/>
        <w:jc w:val="both"/>
        <w:rPr>
          <w:sz w:val="22"/>
        </w:rPr>
      </w:pPr>
      <w:r>
        <w:rPr>
          <w:sz w:val="22"/>
        </w:rPr>
        <w:t>O As Built em questão contemplará todas as plantas relacionadas e instalações executadas, feitas as devidas alterações decorrentes dos serviços e devidamente analisadas/aprovadas pela Fiscalização à época.</w:t>
      </w:r>
    </w:p>
    <w:p>
      <w:pPr>
        <w:pStyle w:val="BodyText"/>
      </w:pPr>
    </w:p>
    <w:p>
      <w:pPr>
        <w:pStyle w:val="BodyText"/>
        <w:spacing w:before="1"/>
      </w:pPr>
    </w:p>
    <w:p>
      <w:pPr>
        <w:pStyle w:val="Heading1"/>
        <w:numPr>
          <w:ilvl w:val="0"/>
          <w:numId w:val="1"/>
        </w:numPr>
        <w:tabs>
          <w:tab w:pos="357" w:val="left" w:leader="none"/>
        </w:tabs>
        <w:spacing w:line="240" w:lineRule="auto" w:before="0" w:after="0"/>
        <w:ind w:left="357" w:right="0" w:hanging="356"/>
        <w:jc w:val="left"/>
      </w:pPr>
      <w:r>
        <w:rPr/>
        <w:t>INSTALAÇÕES</w:t>
      </w:r>
      <w:r>
        <w:rPr>
          <w:spacing w:val="-6"/>
        </w:rPr>
        <w:t> </w:t>
      </w:r>
      <w:r>
        <w:rPr>
          <w:spacing w:val="-2"/>
        </w:rPr>
        <w:t>ELÉTRICAS</w:t>
      </w:r>
    </w:p>
    <w:p>
      <w:pPr>
        <w:pStyle w:val="BodyText"/>
        <w:spacing w:before="195"/>
        <w:rPr>
          <w:b/>
          <w:sz w:val="28"/>
        </w:rPr>
      </w:pPr>
    </w:p>
    <w:p>
      <w:pPr>
        <w:pStyle w:val="Heading2"/>
        <w:numPr>
          <w:ilvl w:val="1"/>
          <w:numId w:val="1"/>
        </w:numPr>
        <w:tabs>
          <w:tab w:pos="714" w:val="left" w:leader="none"/>
        </w:tabs>
        <w:spacing w:line="240" w:lineRule="auto" w:before="0" w:after="0"/>
        <w:ind w:left="714" w:right="0" w:hanging="713"/>
        <w:jc w:val="left"/>
      </w:pPr>
      <w:r>
        <w:rPr/>
        <w:t>ESCOPO</w:t>
      </w:r>
      <w:r>
        <w:rPr>
          <w:spacing w:val="-3"/>
        </w:rPr>
        <w:t> </w:t>
      </w:r>
      <w:r>
        <w:rPr>
          <w:spacing w:val="-2"/>
        </w:rPr>
        <w:t>RESUMIDO</w:t>
      </w:r>
    </w:p>
    <w:p>
      <w:pPr>
        <w:pStyle w:val="BodyText"/>
      </w:pPr>
    </w:p>
    <w:p>
      <w:pPr>
        <w:pStyle w:val="BodyText"/>
        <w:ind w:left="1" w:right="174"/>
      </w:pPr>
      <w:r>
        <w:rPr/>
        <w:t>Caberá à Contratada o fornecimento e instalação de todos os materiais e mão-de-obra/serviços para a execução da reforma das instalações ora especificadas, destacando-se, entre outros:</w:t>
      </w:r>
    </w:p>
    <w:p>
      <w:pPr>
        <w:pStyle w:val="ListParagraph"/>
        <w:numPr>
          <w:ilvl w:val="2"/>
          <w:numId w:val="1"/>
        </w:numPr>
        <w:tabs>
          <w:tab w:pos="1134" w:val="left" w:leader="none"/>
        </w:tabs>
        <w:spacing w:line="240" w:lineRule="auto" w:before="268" w:after="0"/>
        <w:ind w:left="1134" w:right="0" w:hanging="792"/>
        <w:jc w:val="left"/>
        <w:rPr>
          <w:sz w:val="22"/>
        </w:rPr>
      </w:pPr>
      <w:r>
        <w:rPr>
          <w:sz w:val="22"/>
        </w:rPr>
        <w:t>Entrada</w:t>
      </w:r>
      <w:r>
        <w:rPr>
          <w:spacing w:val="-4"/>
          <w:sz w:val="22"/>
        </w:rPr>
        <w:t> </w:t>
      </w:r>
      <w:r>
        <w:rPr>
          <w:sz w:val="22"/>
        </w:rPr>
        <w:t>de</w:t>
      </w:r>
      <w:r>
        <w:rPr>
          <w:spacing w:val="-5"/>
          <w:sz w:val="22"/>
        </w:rPr>
        <w:t> </w:t>
      </w:r>
      <w:r>
        <w:rPr>
          <w:sz w:val="22"/>
        </w:rPr>
        <w:t>energia</w:t>
      </w:r>
      <w:r>
        <w:rPr>
          <w:spacing w:val="-4"/>
          <w:sz w:val="22"/>
        </w:rPr>
        <w:t> </w:t>
      </w:r>
      <w:r>
        <w:rPr>
          <w:sz w:val="22"/>
        </w:rPr>
        <w:t>elétrica</w:t>
      </w:r>
      <w:r>
        <w:rPr>
          <w:spacing w:val="-6"/>
          <w:sz w:val="22"/>
        </w:rPr>
        <w:t> </w:t>
      </w:r>
      <w:r>
        <w:rPr>
          <w:sz w:val="22"/>
        </w:rPr>
        <w:t>em</w:t>
      </w:r>
      <w:r>
        <w:rPr>
          <w:spacing w:val="-3"/>
          <w:sz w:val="22"/>
        </w:rPr>
        <w:t> </w:t>
      </w:r>
      <w:r>
        <w:rPr>
          <w:sz w:val="22"/>
        </w:rPr>
        <w:t>média</w:t>
      </w:r>
      <w:r>
        <w:rPr>
          <w:spacing w:val="-4"/>
          <w:sz w:val="22"/>
        </w:rPr>
        <w:t> </w:t>
      </w:r>
      <w:r>
        <w:rPr>
          <w:sz w:val="22"/>
        </w:rPr>
        <w:t>tensão,</w:t>
      </w:r>
      <w:r>
        <w:rPr>
          <w:spacing w:val="-3"/>
          <w:sz w:val="22"/>
        </w:rPr>
        <w:t> </w:t>
      </w:r>
      <w:r>
        <w:rPr>
          <w:sz w:val="22"/>
        </w:rPr>
        <w:t>padrão</w:t>
      </w:r>
      <w:r>
        <w:rPr>
          <w:spacing w:val="-7"/>
          <w:sz w:val="22"/>
        </w:rPr>
        <w:t> </w:t>
      </w:r>
      <w:r>
        <w:rPr>
          <w:spacing w:val="-4"/>
          <w:sz w:val="22"/>
        </w:rPr>
        <w:t>CPFL</w:t>
      </w:r>
    </w:p>
    <w:p>
      <w:pPr>
        <w:pStyle w:val="ListParagraph"/>
        <w:numPr>
          <w:ilvl w:val="2"/>
          <w:numId w:val="1"/>
        </w:numPr>
        <w:tabs>
          <w:tab w:pos="1134" w:val="left" w:leader="none"/>
        </w:tabs>
        <w:spacing w:line="240" w:lineRule="auto" w:before="0" w:after="0"/>
        <w:ind w:left="1134" w:right="0" w:hanging="792"/>
        <w:jc w:val="left"/>
        <w:rPr>
          <w:sz w:val="22"/>
        </w:rPr>
      </w:pPr>
      <w:r>
        <w:rPr>
          <w:sz w:val="22"/>
        </w:rPr>
        <w:t>Quadros</w:t>
      </w:r>
      <w:r>
        <w:rPr>
          <w:spacing w:val="-5"/>
          <w:sz w:val="22"/>
        </w:rPr>
        <w:t> </w:t>
      </w:r>
      <w:r>
        <w:rPr>
          <w:sz w:val="22"/>
        </w:rPr>
        <w:t>Elétricos</w:t>
      </w:r>
      <w:r>
        <w:rPr>
          <w:spacing w:val="-5"/>
          <w:sz w:val="22"/>
        </w:rPr>
        <w:t> </w:t>
      </w:r>
      <w:r>
        <w:rPr>
          <w:sz w:val="22"/>
        </w:rPr>
        <w:t>de</w:t>
      </w:r>
      <w:r>
        <w:rPr>
          <w:spacing w:val="-5"/>
          <w:sz w:val="22"/>
        </w:rPr>
        <w:t> </w:t>
      </w:r>
      <w:r>
        <w:rPr>
          <w:sz w:val="22"/>
        </w:rPr>
        <w:t>Distribuição</w:t>
      </w:r>
      <w:r>
        <w:rPr>
          <w:spacing w:val="-4"/>
          <w:sz w:val="22"/>
        </w:rPr>
        <w:t> </w:t>
      </w:r>
      <w:r>
        <w:rPr>
          <w:sz w:val="22"/>
        </w:rPr>
        <w:t>e</w:t>
      </w:r>
      <w:r>
        <w:rPr>
          <w:spacing w:val="-7"/>
          <w:sz w:val="22"/>
        </w:rPr>
        <w:t> </w:t>
      </w:r>
      <w:r>
        <w:rPr>
          <w:sz w:val="22"/>
        </w:rPr>
        <w:t>Comando,</w:t>
      </w:r>
      <w:r>
        <w:rPr>
          <w:spacing w:val="-5"/>
          <w:sz w:val="22"/>
        </w:rPr>
        <w:t> </w:t>
      </w:r>
      <w:r>
        <w:rPr>
          <w:sz w:val="22"/>
        </w:rPr>
        <w:t>conforme</w:t>
      </w:r>
      <w:r>
        <w:rPr>
          <w:spacing w:val="-6"/>
          <w:sz w:val="22"/>
        </w:rPr>
        <w:t> </w:t>
      </w:r>
      <w:r>
        <w:rPr>
          <w:sz w:val="22"/>
        </w:rPr>
        <w:t>esquemas</w:t>
      </w:r>
      <w:r>
        <w:rPr>
          <w:spacing w:val="-7"/>
          <w:sz w:val="22"/>
        </w:rPr>
        <w:t> </w:t>
      </w:r>
      <w:r>
        <w:rPr>
          <w:sz w:val="22"/>
        </w:rPr>
        <w:t>e</w:t>
      </w:r>
      <w:r>
        <w:rPr>
          <w:spacing w:val="-4"/>
          <w:sz w:val="22"/>
        </w:rPr>
        <w:t> </w:t>
      </w:r>
      <w:r>
        <w:rPr>
          <w:spacing w:val="-2"/>
          <w:sz w:val="22"/>
        </w:rPr>
        <w:t>unifilares.</w:t>
      </w:r>
    </w:p>
    <w:p>
      <w:pPr>
        <w:pStyle w:val="ListParagraph"/>
        <w:numPr>
          <w:ilvl w:val="2"/>
          <w:numId w:val="1"/>
        </w:numPr>
        <w:tabs>
          <w:tab w:pos="1134" w:val="left" w:leader="none"/>
        </w:tabs>
        <w:spacing w:line="240" w:lineRule="auto" w:before="0" w:after="0"/>
        <w:ind w:left="342" w:right="141" w:firstLine="0"/>
        <w:jc w:val="left"/>
        <w:rPr>
          <w:sz w:val="22"/>
        </w:rPr>
      </w:pPr>
      <w:r>
        <w:rPr>
          <w:sz w:val="22"/>
        </w:rPr>
        <w:t>Ramais alimentadores elétricos</w:t>
      </w:r>
      <w:r>
        <w:rPr>
          <w:spacing w:val="25"/>
          <w:sz w:val="22"/>
        </w:rPr>
        <w:t> </w:t>
      </w:r>
      <w:r>
        <w:rPr>
          <w:sz w:val="22"/>
        </w:rPr>
        <w:t>– Entre o QGBT e</w:t>
      </w:r>
      <w:r>
        <w:rPr>
          <w:spacing w:val="24"/>
          <w:sz w:val="22"/>
        </w:rPr>
        <w:t> </w:t>
      </w:r>
      <w:r>
        <w:rPr>
          <w:sz w:val="22"/>
        </w:rPr>
        <w:t>demais quadros elétricos de força e</w:t>
      </w:r>
      <w:r>
        <w:rPr>
          <w:spacing w:val="40"/>
          <w:sz w:val="22"/>
        </w:rPr>
        <w:t> </w:t>
      </w:r>
      <w:r>
        <w:rPr>
          <w:spacing w:val="-2"/>
          <w:sz w:val="22"/>
        </w:rPr>
        <w:t>comando.</w:t>
      </w:r>
    </w:p>
    <w:p>
      <w:pPr>
        <w:pStyle w:val="ListParagraph"/>
        <w:numPr>
          <w:ilvl w:val="2"/>
          <w:numId w:val="1"/>
        </w:numPr>
        <w:tabs>
          <w:tab w:pos="1134" w:val="left" w:leader="none"/>
        </w:tabs>
        <w:spacing w:line="240" w:lineRule="auto" w:before="1" w:after="0"/>
        <w:ind w:left="342" w:right="140" w:firstLine="0"/>
        <w:jc w:val="left"/>
        <w:rPr>
          <w:sz w:val="22"/>
        </w:rPr>
      </w:pPr>
      <w:r>
        <w:rPr>
          <w:sz w:val="22"/>
        </w:rPr>
        <w:t>Infraestrutura de tubulações, eletrocalhas, caixas de passagem, conduletes, guarnições, cabeamento, braçadeiras, suportes, acessórios em geral, etc.</w:t>
      </w:r>
    </w:p>
    <w:p>
      <w:pPr>
        <w:pStyle w:val="ListParagraph"/>
        <w:numPr>
          <w:ilvl w:val="2"/>
          <w:numId w:val="1"/>
        </w:numPr>
        <w:tabs>
          <w:tab w:pos="1134" w:val="left" w:leader="none"/>
        </w:tabs>
        <w:spacing w:line="240" w:lineRule="auto" w:before="0" w:after="0"/>
        <w:ind w:left="1134" w:right="0" w:hanging="792"/>
        <w:jc w:val="left"/>
        <w:rPr>
          <w:sz w:val="22"/>
        </w:rPr>
      </w:pPr>
      <w:r>
        <w:rPr>
          <w:sz w:val="22"/>
        </w:rPr>
        <w:t>Caixas,</w:t>
      </w:r>
      <w:r>
        <w:rPr>
          <w:spacing w:val="-4"/>
          <w:sz w:val="22"/>
        </w:rPr>
        <w:t> </w:t>
      </w:r>
      <w:r>
        <w:rPr>
          <w:sz w:val="22"/>
        </w:rPr>
        <w:t>guarnições</w:t>
      </w:r>
      <w:r>
        <w:rPr>
          <w:spacing w:val="-5"/>
          <w:sz w:val="22"/>
        </w:rPr>
        <w:t> </w:t>
      </w:r>
      <w:r>
        <w:rPr>
          <w:sz w:val="22"/>
        </w:rPr>
        <w:t>e</w:t>
      </w:r>
      <w:r>
        <w:rPr>
          <w:spacing w:val="-3"/>
          <w:sz w:val="22"/>
        </w:rPr>
        <w:t> </w:t>
      </w:r>
      <w:r>
        <w:rPr>
          <w:spacing w:val="-2"/>
          <w:sz w:val="22"/>
        </w:rPr>
        <w:t>tomadas.</w:t>
      </w:r>
    </w:p>
    <w:p>
      <w:pPr>
        <w:pStyle w:val="ListParagraph"/>
        <w:numPr>
          <w:ilvl w:val="2"/>
          <w:numId w:val="1"/>
        </w:numPr>
        <w:tabs>
          <w:tab w:pos="1134" w:val="left" w:leader="none"/>
        </w:tabs>
        <w:spacing w:line="240" w:lineRule="auto" w:before="0" w:after="0"/>
        <w:ind w:left="1134" w:right="0" w:hanging="792"/>
        <w:jc w:val="left"/>
        <w:rPr>
          <w:sz w:val="22"/>
        </w:rPr>
      </w:pPr>
      <w:r>
        <w:rPr>
          <w:sz w:val="22"/>
        </w:rPr>
        <w:t>Materiais,</w:t>
      </w:r>
      <w:r>
        <w:rPr>
          <w:spacing w:val="-5"/>
          <w:sz w:val="22"/>
        </w:rPr>
        <w:t> </w:t>
      </w:r>
      <w:r>
        <w:rPr>
          <w:sz w:val="22"/>
        </w:rPr>
        <w:t>serviços</w:t>
      </w:r>
      <w:r>
        <w:rPr>
          <w:spacing w:val="-6"/>
          <w:sz w:val="22"/>
        </w:rPr>
        <w:t> </w:t>
      </w:r>
      <w:r>
        <w:rPr>
          <w:sz w:val="22"/>
        </w:rPr>
        <w:t>e</w:t>
      </w:r>
      <w:r>
        <w:rPr>
          <w:spacing w:val="-4"/>
          <w:sz w:val="22"/>
        </w:rPr>
        <w:t> </w:t>
      </w:r>
      <w:r>
        <w:rPr>
          <w:sz w:val="22"/>
        </w:rPr>
        <w:t>acabamentos</w:t>
      </w:r>
      <w:r>
        <w:rPr>
          <w:spacing w:val="-6"/>
          <w:sz w:val="22"/>
        </w:rPr>
        <w:t> </w:t>
      </w:r>
      <w:r>
        <w:rPr>
          <w:spacing w:val="-2"/>
          <w:sz w:val="22"/>
        </w:rPr>
        <w:t>correlatos.</w:t>
      </w:r>
    </w:p>
    <w:p>
      <w:pPr>
        <w:pStyle w:val="ListParagraph"/>
        <w:numPr>
          <w:ilvl w:val="2"/>
          <w:numId w:val="1"/>
        </w:numPr>
        <w:tabs>
          <w:tab w:pos="1134" w:val="left" w:leader="none"/>
        </w:tabs>
        <w:spacing w:line="267" w:lineRule="exact" w:before="1" w:after="0"/>
        <w:ind w:left="1134" w:right="0" w:hanging="792"/>
        <w:jc w:val="left"/>
        <w:rPr>
          <w:sz w:val="22"/>
        </w:rPr>
      </w:pPr>
      <w:r>
        <w:rPr>
          <w:sz w:val="22"/>
        </w:rPr>
        <w:t>Malha</w:t>
      </w:r>
      <w:r>
        <w:rPr>
          <w:spacing w:val="-2"/>
          <w:sz w:val="22"/>
        </w:rPr>
        <w:t> </w:t>
      </w:r>
      <w:r>
        <w:rPr>
          <w:sz w:val="22"/>
        </w:rPr>
        <w:t>de</w:t>
      </w:r>
      <w:r>
        <w:rPr>
          <w:spacing w:val="-2"/>
          <w:sz w:val="22"/>
        </w:rPr>
        <w:t> aterramento.</w:t>
      </w:r>
    </w:p>
    <w:p>
      <w:pPr>
        <w:pStyle w:val="ListParagraph"/>
        <w:numPr>
          <w:ilvl w:val="2"/>
          <w:numId w:val="1"/>
        </w:numPr>
        <w:tabs>
          <w:tab w:pos="1134" w:val="left" w:leader="none"/>
        </w:tabs>
        <w:spacing w:line="267" w:lineRule="exact" w:before="0" w:after="0"/>
        <w:ind w:left="1134" w:right="0" w:hanging="792"/>
        <w:jc w:val="left"/>
        <w:rPr>
          <w:sz w:val="22"/>
        </w:rPr>
      </w:pPr>
      <w:r>
        <w:rPr>
          <w:sz w:val="22"/>
        </w:rPr>
        <w:t>Interligações</w:t>
      </w:r>
      <w:r>
        <w:rPr>
          <w:spacing w:val="-6"/>
          <w:sz w:val="22"/>
        </w:rPr>
        <w:t> </w:t>
      </w:r>
      <w:r>
        <w:rPr>
          <w:sz w:val="22"/>
        </w:rPr>
        <w:t>da</w:t>
      </w:r>
      <w:r>
        <w:rPr>
          <w:spacing w:val="-4"/>
          <w:sz w:val="22"/>
        </w:rPr>
        <w:t> </w:t>
      </w:r>
      <w:r>
        <w:rPr>
          <w:sz w:val="22"/>
        </w:rPr>
        <w:t>rede</w:t>
      </w:r>
      <w:r>
        <w:rPr>
          <w:spacing w:val="-4"/>
          <w:sz w:val="22"/>
        </w:rPr>
        <w:t> </w:t>
      </w:r>
      <w:r>
        <w:rPr>
          <w:sz w:val="22"/>
        </w:rPr>
        <w:t>de</w:t>
      </w:r>
      <w:r>
        <w:rPr>
          <w:spacing w:val="-5"/>
          <w:sz w:val="22"/>
        </w:rPr>
        <w:t> </w:t>
      </w:r>
      <w:r>
        <w:rPr>
          <w:sz w:val="22"/>
        </w:rPr>
        <w:t>aterramento</w:t>
      </w:r>
      <w:r>
        <w:rPr>
          <w:spacing w:val="-6"/>
          <w:sz w:val="22"/>
        </w:rPr>
        <w:t> </w:t>
      </w:r>
      <w:r>
        <w:rPr>
          <w:sz w:val="22"/>
        </w:rPr>
        <w:t>destinado</w:t>
      </w:r>
      <w:r>
        <w:rPr>
          <w:spacing w:val="-3"/>
          <w:sz w:val="22"/>
        </w:rPr>
        <w:t> </w:t>
      </w:r>
      <w:r>
        <w:rPr>
          <w:sz w:val="22"/>
        </w:rPr>
        <w:t>à</w:t>
      </w:r>
      <w:r>
        <w:rPr>
          <w:spacing w:val="-4"/>
          <w:sz w:val="22"/>
        </w:rPr>
        <w:t> </w:t>
      </w:r>
      <w:r>
        <w:rPr>
          <w:sz w:val="22"/>
        </w:rPr>
        <w:t>rede</w:t>
      </w:r>
      <w:r>
        <w:rPr>
          <w:spacing w:val="-5"/>
          <w:sz w:val="22"/>
        </w:rPr>
        <w:t> </w:t>
      </w:r>
      <w:r>
        <w:rPr>
          <w:sz w:val="22"/>
        </w:rPr>
        <w:t>elétrica</w:t>
      </w:r>
      <w:r>
        <w:rPr>
          <w:spacing w:val="-5"/>
          <w:sz w:val="22"/>
        </w:rPr>
        <w:t> </w:t>
      </w:r>
      <w:r>
        <w:rPr>
          <w:sz w:val="22"/>
        </w:rPr>
        <w:t>com</w:t>
      </w:r>
      <w:r>
        <w:rPr>
          <w:spacing w:val="-3"/>
          <w:sz w:val="22"/>
        </w:rPr>
        <w:t> </w:t>
      </w:r>
      <w:r>
        <w:rPr>
          <w:sz w:val="22"/>
        </w:rPr>
        <w:t>novos</w:t>
      </w:r>
      <w:r>
        <w:rPr>
          <w:spacing w:val="-4"/>
          <w:sz w:val="22"/>
        </w:rPr>
        <w:t> </w:t>
      </w:r>
      <w:r>
        <w:rPr>
          <w:spacing w:val="-2"/>
          <w:sz w:val="22"/>
        </w:rPr>
        <w:t>quadros.</w:t>
      </w:r>
    </w:p>
    <w:p>
      <w:pPr>
        <w:pStyle w:val="ListParagraph"/>
        <w:numPr>
          <w:ilvl w:val="2"/>
          <w:numId w:val="1"/>
        </w:numPr>
        <w:tabs>
          <w:tab w:pos="1134" w:val="left" w:leader="none"/>
        </w:tabs>
        <w:spacing w:line="240" w:lineRule="auto" w:before="0" w:after="0"/>
        <w:ind w:left="1134" w:right="0" w:hanging="792"/>
        <w:jc w:val="left"/>
        <w:rPr>
          <w:sz w:val="22"/>
        </w:rPr>
      </w:pPr>
      <w:r>
        <w:rPr>
          <w:sz w:val="22"/>
        </w:rPr>
        <w:t>Testes</w:t>
      </w:r>
      <w:r>
        <w:rPr>
          <w:spacing w:val="-5"/>
          <w:sz w:val="22"/>
        </w:rPr>
        <w:t> </w:t>
      </w:r>
      <w:r>
        <w:rPr>
          <w:sz w:val="22"/>
        </w:rPr>
        <w:t>para</w:t>
      </w:r>
      <w:r>
        <w:rPr>
          <w:spacing w:val="-6"/>
          <w:sz w:val="22"/>
        </w:rPr>
        <w:t> </w:t>
      </w:r>
      <w:r>
        <w:rPr>
          <w:sz w:val="22"/>
        </w:rPr>
        <w:t>Entrega</w:t>
      </w:r>
      <w:r>
        <w:rPr>
          <w:spacing w:val="-6"/>
          <w:sz w:val="22"/>
        </w:rPr>
        <w:t> </w:t>
      </w:r>
      <w:r>
        <w:rPr>
          <w:sz w:val="22"/>
        </w:rPr>
        <w:t>Técnica</w:t>
      </w:r>
      <w:r>
        <w:rPr>
          <w:spacing w:val="-3"/>
          <w:sz w:val="22"/>
        </w:rPr>
        <w:t> </w:t>
      </w:r>
      <w:r>
        <w:rPr>
          <w:sz w:val="22"/>
        </w:rPr>
        <w:t>das</w:t>
      </w:r>
      <w:r>
        <w:rPr>
          <w:spacing w:val="-3"/>
          <w:sz w:val="22"/>
        </w:rPr>
        <w:t> </w:t>
      </w:r>
      <w:r>
        <w:rPr>
          <w:sz w:val="22"/>
        </w:rPr>
        <w:t>instalações</w:t>
      </w:r>
      <w:r>
        <w:rPr>
          <w:spacing w:val="-3"/>
          <w:sz w:val="22"/>
        </w:rPr>
        <w:t> </w:t>
      </w:r>
      <w:r>
        <w:rPr>
          <w:sz w:val="22"/>
        </w:rPr>
        <w:t>na</w:t>
      </w:r>
      <w:r>
        <w:rPr>
          <w:spacing w:val="-4"/>
          <w:sz w:val="22"/>
        </w:rPr>
        <w:t> </w:t>
      </w:r>
      <w:r>
        <w:rPr>
          <w:sz w:val="22"/>
        </w:rPr>
        <w:t>presença</w:t>
      </w:r>
      <w:r>
        <w:rPr>
          <w:spacing w:val="-3"/>
          <w:sz w:val="22"/>
        </w:rPr>
        <w:t> </w:t>
      </w:r>
      <w:r>
        <w:rPr>
          <w:sz w:val="22"/>
        </w:rPr>
        <w:t>da</w:t>
      </w:r>
      <w:r>
        <w:rPr>
          <w:spacing w:val="-3"/>
          <w:sz w:val="22"/>
        </w:rPr>
        <w:t> </w:t>
      </w:r>
      <w:r>
        <w:rPr>
          <w:sz w:val="22"/>
        </w:rPr>
        <w:t>Fiscalização</w:t>
      </w:r>
      <w:r>
        <w:rPr>
          <w:spacing w:val="-2"/>
          <w:sz w:val="22"/>
        </w:rPr>
        <w:t> </w:t>
      </w:r>
      <w:r>
        <w:rPr>
          <w:sz w:val="22"/>
        </w:rPr>
        <w:t>do</w:t>
      </w:r>
      <w:r>
        <w:rPr>
          <w:spacing w:val="-2"/>
          <w:sz w:val="22"/>
        </w:rPr>
        <w:t> Contratante.</w:t>
      </w:r>
    </w:p>
    <w:p>
      <w:pPr>
        <w:pStyle w:val="BodyText"/>
      </w:pPr>
    </w:p>
    <w:p>
      <w:pPr>
        <w:pStyle w:val="BodyText"/>
      </w:pPr>
    </w:p>
    <w:p>
      <w:pPr>
        <w:pStyle w:val="BodyText"/>
        <w:spacing w:before="1"/>
      </w:pPr>
    </w:p>
    <w:p>
      <w:pPr>
        <w:pStyle w:val="Heading2"/>
        <w:numPr>
          <w:ilvl w:val="1"/>
          <w:numId w:val="1"/>
        </w:numPr>
        <w:tabs>
          <w:tab w:pos="714" w:val="left" w:leader="none"/>
        </w:tabs>
        <w:spacing w:line="240" w:lineRule="auto" w:before="0" w:after="0"/>
        <w:ind w:left="714" w:right="0" w:hanging="713"/>
        <w:jc w:val="left"/>
      </w:pPr>
      <w:r>
        <w:rPr>
          <w:spacing w:val="-2"/>
        </w:rPr>
        <w:t>PROJETO</w:t>
      </w:r>
    </w:p>
    <w:p>
      <w:pPr>
        <w:pStyle w:val="BodyText"/>
        <w:spacing w:before="1"/>
      </w:pPr>
    </w:p>
    <w:p>
      <w:pPr>
        <w:pStyle w:val="BodyText"/>
        <w:ind w:left="342"/>
      </w:pPr>
      <w:r>
        <w:rPr/>
        <w:t>O</w:t>
      </w:r>
      <w:r>
        <w:rPr>
          <w:spacing w:val="26"/>
        </w:rPr>
        <w:t> </w:t>
      </w:r>
      <w:r>
        <w:rPr/>
        <w:t>projeto</w:t>
      </w:r>
      <w:r>
        <w:rPr>
          <w:spacing w:val="27"/>
        </w:rPr>
        <w:t> </w:t>
      </w:r>
      <w:r>
        <w:rPr/>
        <w:t>para as instalações em</w:t>
      </w:r>
      <w:r>
        <w:rPr>
          <w:spacing w:val="27"/>
        </w:rPr>
        <w:t> </w:t>
      </w:r>
      <w:r>
        <w:rPr/>
        <w:t>questão</w:t>
      </w:r>
      <w:r>
        <w:rPr>
          <w:spacing w:val="28"/>
        </w:rPr>
        <w:t> </w:t>
      </w:r>
      <w:r>
        <w:rPr/>
        <w:t>é</w:t>
      </w:r>
      <w:r>
        <w:rPr>
          <w:spacing w:val="27"/>
        </w:rPr>
        <w:t> </w:t>
      </w:r>
      <w:r>
        <w:rPr/>
        <w:t>composto</w:t>
      </w:r>
      <w:r>
        <w:rPr>
          <w:spacing w:val="26"/>
        </w:rPr>
        <w:t> </w:t>
      </w:r>
      <w:r>
        <w:rPr/>
        <w:t>pelas informações orientativas contidas neste documento e respectivas pranchas.</w:t>
      </w:r>
    </w:p>
    <w:p>
      <w:pPr>
        <w:pStyle w:val="Heading2"/>
        <w:numPr>
          <w:ilvl w:val="1"/>
          <w:numId w:val="1"/>
        </w:numPr>
        <w:tabs>
          <w:tab w:pos="714" w:val="left" w:leader="none"/>
        </w:tabs>
        <w:spacing w:line="240" w:lineRule="auto" w:before="267" w:after="0"/>
        <w:ind w:left="714" w:right="0" w:hanging="713"/>
        <w:jc w:val="left"/>
      </w:pPr>
      <w:r>
        <w:rPr/>
        <w:t>ENTRADA</w:t>
      </w:r>
      <w:r>
        <w:rPr>
          <w:spacing w:val="-5"/>
        </w:rPr>
        <w:t> </w:t>
      </w:r>
      <w:r>
        <w:rPr/>
        <w:t>DE</w:t>
      </w:r>
      <w:r>
        <w:rPr>
          <w:spacing w:val="-5"/>
        </w:rPr>
        <w:t> </w:t>
      </w:r>
      <w:r>
        <w:rPr/>
        <w:t>ENERGIA</w:t>
      </w:r>
      <w:r>
        <w:rPr>
          <w:spacing w:val="-5"/>
        </w:rPr>
        <w:t> </w:t>
      </w:r>
      <w:r>
        <w:rPr/>
        <w:t>ELÉTRICA</w:t>
      </w:r>
      <w:r>
        <w:rPr>
          <w:spacing w:val="-3"/>
        </w:rPr>
        <w:t> </w:t>
      </w:r>
      <w:r>
        <w:rPr/>
        <w:t>EM</w:t>
      </w:r>
      <w:r>
        <w:rPr>
          <w:spacing w:val="-4"/>
        </w:rPr>
        <w:t> </w:t>
      </w:r>
      <w:r>
        <w:rPr/>
        <w:t>MÉDIA</w:t>
      </w:r>
      <w:r>
        <w:rPr>
          <w:spacing w:val="-5"/>
        </w:rPr>
        <w:t> </w:t>
      </w:r>
      <w:r>
        <w:rPr>
          <w:spacing w:val="-2"/>
        </w:rPr>
        <w:t>TENSÃO</w:t>
      </w:r>
    </w:p>
    <w:p>
      <w:pPr>
        <w:pStyle w:val="BodyText"/>
      </w:pPr>
    </w:p>
    <w:p>
      <w:pPr>
        <w:pStyle w:val="ListParagraph"/>
        <w:numPr>
          <w:ilvl w:val="2"/>
          <w:numId w:val="1"/>
        </w:numPr>
        <w:tabs>
          <w:tab w:pos="1132" w:val="left" w:leader="none"/>
        </w:tabs>
        <w:spacing w:line="240" w:lineRule="auto" w:before="0" w:after="0"/>
        <w:ind w:left="342" w:right="138" w:firstLine="0"/>
        <w:jc w:val="both"/>
        <w:rPr>
          <w:sz w:val="22"/>
        </w:rPr>
      </w:pPr>
      <w:r>
        <w:rPr>
          <w:sz w:val="22"/>
        </w:rPr>
        <w:t>O Centro de Medição do prédio deverá ser construído de acordo com o projeto e será composto por um posto de transformação ao tempo, com transformador em poste, e caixa de medição em baixa tensão, com medição indireta, padrão CPFL.</w:t>
      </w:r>
    </w:p>
    <w:p>
      <w:pPr>
        <w:pStyle w:val="ListParagraph"/>
        <w:spacing w:after="0" w:line="240" w:lineRule="auto"/>
        <w:jc w:val="both"/>
        <w:rPr>
          <w:sz w:val="22"/>
        </w:rPr>
        <w:sectPr>
          <w:pgSz w:w="11910" w:h="16850"/>
          <w:pgMar w:top="1760" w:bottom="280" w:left="1417" w:right="1275"/>
        </w:sectPr>
      </w:pPr>
    </w:p>
    <w:p>
      <w:pPr>
        <w:pStyle w:val="ListParagraph"/>
        <w:numPr>
          <w:ilvl w:val="2"/>
          <w:numId w:val="1"/>
        </w:numPr>
        <w:tabs>
          <w:tab w:pos="1132" w:val="left" w:leader="none"/>
        </w:tabs>
        <w:spacing w:line="240" w:lineRule="auto" w:before="40" w:after="0"/>
        <w:ind w:left="342" w:right="138" w:firstLine="0"/>
        <w:jc w:val="both"/>
        <w:rPr>
          <w:sz w:val="22"/>
        </w:rPr>
      </w:pPr>
      <w:r>
        <w:rPr>
          <w:sz w:val="22"/>
        </w:rPr>
        <w:drawing>
          <wp:anchor distT="0" distB="0" distL="0" distR="0" allowOverlap="1" layoutInCell="1" locked="0" behindDoc="1" simplePos="0" relativeHeight="487283200">
            <wp:simplePos x="0" y="0"/>
            <wp:positionH relativeFrom="page">
              <wp:posOffset>367029</wp:posOffset>
            </wp:positionH>
            <wp:positionV relativeFrom="page">
              <wp:posOffset>251455</wp:posOffset>
            </wp:positionV>
            <wp:extent cx="6893559" cy="10442448"/>
            <wp:effectExtent l="0" t="0" r="0" b="0"/>
            <wp:wrapNone/>
            <wp:docPr id="5" name="Image 5"/>
            <wp:cNvGraphicFramePr>
              <a:graphicFrameLocks/>
            </wp:cNvGraphicFramePr>
            <a:graphic>
              <a:graphicData uri="http://schemas.openxmlformats.org/drawingml/2006/picture">
                <pic:pic>
                  <pic:nvPicPr>
                    <pic:cNvPr id="5" name="Image 5"/>
                    <pic:cNvPicPr/>
                  </pic:nvPicPr>
                  <pic:blipFill>
                    <a:blip r:embed="rId5" cstate="print"/>
                    <a:stretch>
                      <a:fillRect/>
                    </a:stretch>
                  </pic:blipFill>
                  <pic:spPr>
                    <a:xfrm>
                      <a:off x="0" y="0"/>
                      <a:ext cx="6893559" cy="10442448"/>
                    </a:xfrm>
                    <a:prstGeom prst="rect">
                      <a:avLst/>
                    </a:prstGeom>
                  </pic:spPr>
                </pic:pic>
              </a:graphicData>
            </a:graphic>
          </wp:anchor>
        </w:drawing>
      </w:r>
      <w:r>
        <w:rPr>
          <w:sz w:val="22"/>
        </w:rPr>
        <w:t>O cabeamento interligando o centro de medição e o QGBT deverá ser instalado pela contratada, de acordo com o projeto, constituindo-se de cabo unipolar de cobre, isolação em</w:t>
      </w:r>
      <w:r>
        <w:rPr>
          <w:spacing w:val="40"/>
          <w:sz w:val="22"/>
        </w:rPr>
        <w:t> </w:t>
      </w:r>
      <w:r>
        <w:rPr>
          <w:sz w:val="22"/>
        </w:rPr>
        <w:t>EPR, 0,6/1kV, 90</w:t>
      </w:r>
      <w:r>
        <w:rPr>
          <w:sz w:val="22"/>
          <w:vertAlign w:val="superscript"/>
        </w:rPr>
        <w:t>o</w:t>
      </w:r>
      <w:r>
        <w:rPr>
          <w:sz w:val="22"/>
          <w:vertAlign w:val="baseline"/>
        </w:rPr>
        <w:t>C, instalado em eletroduto em PEAD flexível, com corrugado helicoidal.</w:t>
      </w:r>
    </w:p>
    <w:p>
      <w:pPr>
        <w:pStyle w:val="ListParagraph"/>
        <w:numPr>
          <w:ilvl w:val="2"/>
          <w:numId w:val="1"/>
        </w:numPr>
        <w:tabs>
          <w:tab w:pos="1132" w:val="left" w:leader="none"/>
        </w:tabs>
        <w:spacing w:line="240" w:lineRule="auto" w:before="231" w:after="0"/>
        <w:ind w:left="342" w:right="140" w:firstLine="0"/>
        <w:jc w:val="both"/>
        <w:rPr>
          <w:sz w:val="22"/>
        </w:rPr>
      </w:pPr>
      <w:r>
        <w:rPr>
          <w:sz w:val="22"/>
        </w:rPr>
        <w:t>Todos os condutores elétricos deverão ser dotados de terminais de compressão, aplicados através de ferramental apropriado, para conexão aos disjuntores e barramentos, não sendo admitidos terminais de aperto onde possam ocorrer afrouxamentos futuros.</w:t>
      </w:r>
    </w:p>
    <w:p>
      <w:pPr>
        <w:pStyle w:val="ListParagraph"/>
        <w:numPr>
          <w:ilvl w:val="2"/>
          <w:numId w:val="1"/>
        </w:numPr>
        <w:tabs>
          <w:tab w:pos="1132" w:val="left" w:leader="none"/>
        </w:tabs>
        <w:spacing w:line="237" w:lineRule="auto" w:before="234" w:after="0"/>
        <w:ind w:left="342" w:right="144" w:firstLine="0"/>
        <w:jc w:val="both"/>
        <w:rPr>
          <w:sz w:val="22"/>
        </w:rPr>
      </w:pPr>
      <w:r>
        <w:rPr>
          <w:sz w:val="22"/>
        </w:rPr>
        <w:t>O barramento de terra do Centro de Medição e o quadro QGBT deverão ser interligados ao Barramento de Equipotencialização Principal (BEP).</w:t>
      </w:r>
    </w:p>
    <w:p>
      <w:pPr>
        <w:pStyle w:val="BodyText"/>
        <w:spacing w:before="1"/>
      </w:pPr>
    </w:p>
    <w:p>
      <w:pPr>
        <w:pStyle w:val="ListParagraph"/>
        <w:numPr>
          <w:ilvl w:val="2"/>
          <w:numId w:val="1"/>
        </w:numPr>
        <w:tabs>
          <w:tab w:pos="1132" w:val="left" w:leader="none"/>
        </w:tabs>
        <w:spacing w:line="240" w:lineRule="auto" w:before="0" w:after="0"/>
        <w:ind w:left="342" w:right="135" w:firstLine="0"/>
        <w:jc w:val="both"/>
        <w:rPr>
          <w:sz w:val="22"/>
        </w:rPr>
      </w:pPr>
      <w:r>
        <w:rPr>
          <w:sz w:val="22"/>
        </w:rPr>
        <w:t>A Contratada manterá os contatos prévios com a concessionária local, logo no início da obra, de modo a esclarecer e antecipar-se à qualquer entrave que possa, no futuro, atrasar a ligação elétrica do prédio e sua ocupação e utilização.</w:t>
      </w:r>
    </w:p>
    <w:p>
      <w:pPr>
        <w:pStyle w:val="BodyText"/>
        <w:spacing w:before="194"/>
      </w:pPr>
    </w:p>
    <w:p>
      <w:pPr>
        <w:pStyle w:val="Heading2"/>
        <w:numPr>
          <w:ilvl w:val="1"/>
          <w:numId w:val="1"/>
        </w:numPr>
        <w:tabs>
          <w:tab w:pos="714" w:val="left" w:leader="none"/>
        </w:tabs>
        <w:spacing w:line="240" w:lineRule="auto" w:before="0" w:after="0"/>
        <w:ind w:left="714" w:right="0" w:hanging="713"/>
        <w:jc w:val="left"/>
      </w:pPr>
      <w:r>
        <w:rPr/>
        <w:t>RAMAL</w:t>
      </w:r>
      <w:r>
        <w:rPr>
          <w:spacing w:val="-4"/>
        </w:rPr>
        <w:t> </w:t>
      </w:r>
      <w:r>
        <w:rPr/>
        <w:t>ALIMENTADOR</w:t>
      </w:r>
      <w:r>
        <w:rPr>
          <w:spacing w:val="-6"/>
        </w:rPr>
        <w:t> </w:t>
      </w:r>
      <w:r>
        <w:rPr/>
        <w:t>DE</w:t>
      </w:r>
      <w:r>
        <w:rPr>
          <w:spacing w:val="-6"/>
        </w:rPr>
        <w:t> </w:t>
      </w:r>
      <w:r>
        <w:rPr/>
        <w:t>BAIXA</w:t>
      </w:r>
      <w:r>
        <w:rPr>
          <w:spacing w:val="-3"/>
        </w:rPr>
        <w:t> </w:t>
      </w:r>
      <w:r>
        <w:rPr>
          <w:spacing w:val="-2"/>
        </w:rPr>
        <w:t>TENSÃO</w:t>
      </w:r>
    </w:p>
    <w:p>
      <w:pPr>
        <w:pStyle w:val="ListParagraph"/>
        <w:numPr>
          <w:ilvl w:val="2"/>
          <w:numId w:val="1"/>
        </w:numPr>
        <w:tabs>
          <w:tab w:pos="1132" w:val="left" w:leader="none"/>
        </w:tabs>
        <w:spacing w:line="240" w:lineRule="auto" w:before="228" w:after="0"/>
        <w:ind w:left="342" w:right="136" w:firstLine="0"/>
        <w:jc w:val="both"/>
        <w:rPr>
          <w:sz w:val="22"/>
        </w:rPr>
      </w:pPr>
      <w:r>
        <w:rPr>
          <w:sz w:val="22"/>
        </w:rPr>
        <w:t>O ramal alimentador principal entre</w:t>
      </w:r>
      <w:r>
        <w:rPr>
          <w:spacing w:val="-2"/>
          <w:sz w:val="22"/>
        </w:rPr>
        <w:t> </w:t>
      </w:r>
      <w:r>
        <w:rPr>
          <w:sz w:val="22"/>
        </w:rPr>
        <w:t>o Centro de Medição e o QGBT deverá ser instalado pela contratada, de acordo com o projeto, constituindo-se de cabo unipolar de cobre, isolação</w:t>
      </w:r>
      <w:r>
        <w:rPr>
          <w:spacing w:val="40"/>
          <w:sz w:val="22"/>
        </w:rPr>
        <w:t> </w:t>
      </w:r>
      <w:r>
        <w:rPr>
          <w:sz w:val="22"/>
        </w:rPr>
        <w:t>em EPR, 0,6/1kV, 90°C, instalado em eletroduto em PEAD flexível, com corrugado helicoidal.</w:t>
      </w:r>
    </w:p>
    <w:p>
      <w:pPr>
        <w:pStyle w:val="ListParagraph"/>
        <w:numPr>
          <w:ilvl w:val="2"/>
          <w:numId w:val="1"/>
        </w:numPr>
        <w:tabs>
          <w:tab w:pos="1132" w:val="left" w:leader="none"/>
        </w:tabs>
        <w:spacing w:line="240" w:lineRule="auto" w:before="231" w:after="0"/>
        <w:ind w:left="342" w:right="142" w:firstLine="0"/>
        <w:jc w:val="both"/>
        <w:rPr>
          <w:sz w:val="22"/>
        </w:rPr>
      </w:pPr>
      <w:r>
        <w:rPr>
          <w:sz w:val="22"/>
        </w:rPr>
        <w:t>Os</w:t>
      </w:r>
      <w:r>
        <w:rPr>
          <w:spacing w:val="-2"/>
          <w:sz w:val="22"/>
        </w:rPr>
        <w:t> </w:t>
      </w:r>
      <w:r>
        <w:rPr>
          <w:sz w:val="22"/>
        </w:rPr>
        <w:t>ramais</w:t>
      </w:r>
      <w:r>
        <w:rPr>
          <w:spacing w:val="-2"/>
          <w:sz w:val="22"/>
        </w:rPr>
        <w:t> </w:t>
      </w:r>
      <w:r>
        <w:rPr>
          <w:sz w:val="22"/>
        </w:rPr>
        <w:t>entre</w:t>
      </w:r>
      <w:r>
        <w:rPr>
          <w:spacing w:val="-4"/>
          <w:sz w:val="22"/>
        </w:rPr>
        <w:t> </w:t>
      </w:r>
      <w:r>
        <w:rPr>
          <w:sz w:val="22"/>
        </w:rPr>
        <w:t>o</w:t>
      </w:r>
      <w:r>
        <w:rPr>
          <w:spacing w:val="-1"/>
          <w:sz w:val="22"/>
        </w:rPr>
        <w:t> </w:t>
      </w:r>
      <w:r>
        <w:rPr>
          <w:sz w:val="22"/>
        </w:rPr>
        <w:t>QGBT</w:t>
      </w:r>
      <w:r>
        <w:rPr>
          <w:spacing w:val="-2"/>
          <w:sz w:val="22"/>
        </w:rPr>
        <w:t> </w:t>
      </w:r>
      <w:r>
        <w:rPr>
          <w:sz w:val="22"/>
        </w:rPr>
        <w:t>e</w:t>
      </w:r>
      <w:r>
        <w:rPr>
          <w:spacing w:val="-4"/>
          <w:sz w:val="22"/>
        </w:rPr>
        <w:t> </w:t>
      </w:r>
      <w:r>
        <w:rPr>
          <w:sz w:val="22"/>
        </w:rPr>
        <w:t>os</w:t>
      </w:r>
      <w:r>
        <w:rPr>
          <w:spacing w:val="-2"/>
          <w:sz w:val="22"/>
        </w:rPr>
        <w:t> </w:t>
      </w:r>
      <w:r>
        <w:rPr>
          <w:sz w:val="22"/>
        </w:rPr>
        <w:t>demais</w:t>
      </w:r>
      <w:r>
        <w:rPr>
          <w:spacing w:val="-2"/>
          <w:sz w:val="22"/>
        </w:rPr>
        <w:t> </w:t>
      </w:r>
      <w:r>
        <w:rPr>
          <w:sz w:val="22"/>
        </w:rPr>
        <w:t>quadros</w:t>
      </w:r>
      <w:r>
        <w:rPr>
          <w:spacing w:val="-4"/>
          <w:sz w:val="22"/>
        </w:rPr>
        <w:t> </w:t>
      </w:r>
      <w:r>
        <w:rPr>
          <w:sz w:val="22"/>
        </w:rPr>
        <w:t>elétricos</w:t>
      </w:r>
      <w:r>
        <w:rPr>
          <w:spacing w:val="-2"/>
          <w:sz w:val="22"/>
        </w:rPr>
        <w:t> </w:t>
      </w:r>
      <w:r>
        <w:rPr>
          <w:sz w:val="22"/>
        </w:rPr>
        <w:t>de</w:t>
      </w:r>
      <w:r>
        <w:rPr>
          <w:spacing w:val="-2"/>
          <w:sz w:val="22"/>
        </w:rPr>
        <w:t> </w:t>
      </w:r>
      <w:r>
        <w:rPr>
          <w:sz w:val="22"/>
        </w:rPr>
        <w:t>distribuição/terminais</w:t>
      </w:r>
      <w:r>
        <w:rPr>
          <w:spacing w:val="-5"/>
          <w:sz w:val="22"/>
        </w:rPr>
        <w:t> </w:t>
      </w:r>
      <w:r>
        <w:rPr>
          <w:sz w:val="22"/>
        </w:rPr>
        <w:t>deverão ser totalmente novos e instalados pela Contratada.</w:t>
      </w:r>
    </w:p>
    <w:p>
      <w:pPr>
        <w:pStyle w:val="ListParagraph"/>
        <w:numPr>
          <w:ilvl w:val="2"/>
          <w:numId w:val="1"/>
        </w:numPr>
        <w:tabs>
          <w:tab w:pos="1132" w:val="left" w:leader="none"/>
        </w:tabs>
        <w:spacing w:line="240" w:lineRule="auto" w:before="267" w:after="0"/>
        <w:ind w:left="342" w:right="140" w:firstLine="0"/>
        <w:jc w:val="both"/>
        <w:rPr>
          <w:sz w:val="22"/>
        </w:rPr>
      </w:pPr>
      <w:r>
        <w:rPr>
          <w:sz w:val="22"/>
        </w:rPr>
        <w:t>Todos os condutores elétricos deverão ser dotados de terminais de compressão, aplicados através de ferramental apropriado, para conexão aos disjuntores e barramentos, não sendo admitidos terminais de aperto onde possam ocorrer afrouxamentos futuros.</w:t>
      </w:r>
    </w:p>
    <w:p>
      <w:pPr>
        <w:pStyle w:val="ListParagraph"/>
        <w:numPr>
          <w:ilvl w:val="2"/>
          <w:numId w:val="1"/>
        </w:numPr>
        <w:tabs>
          <w:tab w:pos="1132" w:val="left" w:leader="none"/>
        </w:tabs>
        <w:spacing w:line="240" w:lineRule="auto" w:before="232" w:after="0"/>
        <w:ind w:left="342" w:right="144" w:firstLine="0"/>
        <w:jc w:val="both"/>
        <w:rPr>
          <w:sz w:val="22"/>
        </w:rPr>
      </w:pPr>
      <w:r>
        <w:rPr>
          <w:sz w:val="22"/>
        </w:rPr>
        <w:t>Deverão ser utilizados cabos unipolares, isolação em EPR, 0,6/1kV, de seção nominal conforme indicada em planta.</w:t>
      </w:r>
    </w:p>
    <w:p>
      <w:pPr>
        <w:pStyle w:val="BodyText"/>
        <w:spacing w:before="190"/>
      </w:pPr>
    </w:p>
    <w:p>
      <w:pPr>
        <w:pStyle w:val="Heading2"/>
        <w:numPr>
          <w:ilvl w:val="1"/>
          <w:numId w:val="1"/>
        </w:numPr>
        <w:tabs>
          <w:tab w:pos="714" w:val="left" w:leader="none"/>
        </w:tabs>
        <w:spacing w:line="240" w:lineRule="auto" w:before="0" w:after="0"/>
        <w:ind w:left="714" w:right="0" w:hanging="713"/>
        <w:jc w:val="left"/>
      </w:pPr>
      <w:r>
        <w:rPr/>
        <w:t>QUADROS</w:t>
      </w:r>
      <w:r>
        <w:rPr>
          <w:spacing w:val="-5"/>
        </w:rPr>
        <w:t> </w:t>
      </w:r>
      <w:r>
        <w:rPr/>
        <w:t>ELÉTRICOS</w:t>
      </w:r>
      <w:r>
        <w:rPr>
          <w:spacing w:val="-5"/>
        </w:rPr>
        <w:t> </w:t>
      </w:r>
      <w:r>
        <w:rPr/>
        <w:t>DE</w:t>
      </w:r>
      <w:r>
        <w:rPr>
          <w:spacing w:val="-5"/>
        </w:rPr>
        <w:t> </w:t>
      </w:r>
      <w:r>
        <w:rPr>
          <w:spacing w:val="-2"/>
        </w:rPr>
        <w:t>DISTRIBUIÇÃO</w:t>
      </w:r>
    </w:p>
    <w:p>
      <w:pPr>
        <w:pStyle w:val="ListParagraph"/>
        <w:numPr>
          <w:ilvl w:val="2"/>
          <w:numId w:val="1"/>
        </w:numPr>
        <w:tabs>
          <w:tab w:pos="1132" w:val="left" w:leader="none"/>
        </w:tabs>
        <w:spacing w:line="240" w:lineRule="auto" w:before="231" w:after="0"/>
        <w:ind w:left="342" w:right="141" w:firstLine="0"/>
        <w:jc w:val="both"/>
        <w:rPr>
          <w:sz w:val="22"/>
        </w:rPr>
      </w:pPr>
      <w:r>
        <w:rPr>
          <w:sz w:val="22"/>
        </w:rPr>
        <w:t>Os quadros elétricos de distribuição deverão ser totalmente novos e instalados pela </w:t>
      </w:r>
      <w:r>
        <w:rPr>
          <w:spacing w:val="-2"/>
          <w:sz w:val="22"/>
        </w:rPr>
        <w:t>Contratada.</w:t>
      </w:r>
    </w:p>
    <w:p>
      <w:pPr>
        <w:pStyle w:val="ListParagraph"/>
        <w:numPr>
          <w:ilvl w:val="2"/>
          <w:numId w:val="1"/>
        </w:numPr>
        <w:tabs>
          <w:tab w:pos="1132" w:val="left" w:leader="none"/>
        </w:tabs>
        <w:spacing w:line="240" w:lineRule="auto" w:before="230" w:after="0"/>
        <w:ind w:left="342" w:right="137" w:firstLine="0"/>
        <w:jc w:val="both"/>
        <w:rPr>
          <w:sz w:val="22"/>
        </w:rPr>
      </w:pPr>
      <w:r>
        <w:rPr>
          <w:sz w:val="22"/>
        </w:rPr>
        <w:t>A montagem/execução dos novos quadros elétricos bem como seus componentes – equipamentos, ferragens e acessórios, deverão levar em consideração os critérios de materiais e acabamentos presentes no memorial e plantas do projeto, além de outros citados em detalhes constantes das plantas, de modo a proporcionar-lhes condições de confiabilidade e segurança mínimos exigidos pelo Contratante.</w:t>
      </w:r>
    </w:p>
    <w:p>
      <w:pPr>
        <w:pStyle w:val="BodyText"/>
      </w:pPr>
    </w:p>
    <w:p>
      <w:pPr>
        <w:pStyle w:val="ListParagraph"/>
        <w:numPr>
          <w:ilvl w:val="2"/>
          <w:numId w:val="1"/>
        </w:numPr>
        <w:tabs>
          <w:tab w:pos="1132" w:val="left" w:leader="none"/>
        </w:tabs>
        <w:spacing w:line="240" w:lineRule="auto" w:before="0" w:after="0"/>
        <w:ind w:left="342" w:right="143" w:firstLine="0"/>
        <w:jc w:val="both"/>
        <w:rPr>
          <w:sz w:val="22"/>
        </w:rPr>
      </w:pPr>
      <w:r>
        <w:rPr>
          <w:sz w:val="22"/>
        </w:rPr>
        <w:t>O cabeamento será acomodado em "chicotes" no interior dos quadros, executado e amarrado com cintas plásticas apropriadas, e disposta de modo à que os cabos não exerçam qualquer tipo de pressão por conta de seu peso próprio aos contatos elétricos de disjuntores e barramentos e de modo a facilitar a manutenção futura dos componentes internos.</w:t>
      </w:r>
    </w:p>
    <w:p>
      <w:pPr>
        <w:pStyle w:val="ListParagraph"/>
        <w:numPr>
          <w:ilvl w:val="2"/>
          <w:numId w:val="1"/>
        </w:numPr>
        <w:tabs>
          <w:tab w:pos="1132" w:val="left" w:leader="none"/>
        </w:tabs>
        <w:spacing w:line="240" w:lineRule="auto" w:before="232" w:after="0"/>
        <w:ind w:left="342" w:right="141" w:firstLine="0"/>
        <w:jc w:val="both"/>
        <w:rPr>
          <w:sz w:val="22"/>
        </w:rPr>
      </w:pPr>
      <w:r>
        <w:rPr>
          <w:sz w:val="22"/>
        </w:rPr>
        <w:t>O Quadro de Distribuição Geral deverá ser fornecido completo, com todos os seus componentes e acessórios, incluindo as peças sobressalentes, ferramentas e dispositivos especiais, necessários à montagem e manutenção.</w:t>
      </w:r>
    </w:p>
    <w:p>
      <w:pPr>
        <w:pStyle w:val="ListParagraph"/>
        <w:spacing w:after="0" w:line="240" w:lineRule="auto"/>
        <w:jc w:val="both"/>
        <w:rPr>
          <w:sz w:val="22"/>
        </w:rPr>
        <w:sectPr>
          <w:pgSz w:w="11910" w:h="16850"/>
          <w:pgMar w:top="1480" w:bottom="280" w:left="1417" w:right="1275"/>
        </w:sectPr>
      </w:pPr>
    </w:p>
    <w:p>
      <w:pPr>
        <w:pStyle w:val="ListParagraph"/>
        <w:numPr>
          <w:ilvl w:val="2"/>
          <w:numId w:val="1"/>
        </w:numPr>
        <w:tabs>
          <w:tab w:pos="1132" w:val="left" w:leader="none"/>
        </w:tabs>
        <w:spacing w:line="240" w:lineRule="auto" w:before="40" w:after="0"/>
        <w:ind w:left="342" w:right="135" w:firstLine="0"/>
        <w:jc w:val="both"/>
        <w:rPr>
          <w:sz w:val="22"/>
        </w:rPr>
      </w:pPr>
      <w:r>
        <w:rPr>
          <w:sz w:val="22"/>
        </w:rPr>
        <w:drawing>
          <wp:anchor distT="0" distB="0" distL="0" distR="0" allowOverlap="1" layoutInCell="1" locked="0" behindDoc="1" simplePos="0" relativeHeight="487283712">
            <wp:simplePos x="0" y="0"/>
            <wp:positionH relativeFrom="page">
              <wp:posOffset>367029</wp:posOffset>
            </wp:positionH>
            <wp:positionV relativeFrom="page">
              <wp:posOffset>251455</wp:posOffset>
            </wp:positionV>
            <wp:extent cx="6893559" cy="10442448"/>
            <wp:effectExtent l="0" t="0" r="0" b="0"/>
            <wp:wrapNone/>
            <wp:docPr id="6" name="Image 6"/>
            <wp:cNvGraphicFramePr>
              <a:graphicFrameLocks/>
            </wp:cNvGraphicFramePr>
            <a:graphic>
              <a:graphicData uri="http://schemas.openxmlformats.org/drawingml/2006/picture">
                <pic:pic>
                  <pic:nvPicPr>
                    <pic:cNvPr id="6" name="Image 6"/>
                    <pic:cNvPicPr/>
                  </pic:nvPicPr>
                  <pic:blipFill>
                    <a:blip r:embed="rId5" cstate="print"/>
                    <a:stretch>
                      <a:fillRect/>
                    </a:stretch>
                  </pic:blipFill>
                  <pic:spPr>
                    <a:xfrm>
                      <a:off x="0" y="0"/>
                      <a:ext cx="6893559" cy="10442448"/>
                    </a:xfrm>
                    <a:prstGeom prst="rect">
                      <a:avLst/>
                    </a:prstGeom>
                  </pic:spPr>
                </pic:pic>
              </a:graphicData>
            </a:graphic>
          </wp:anchor>
        </w:drawing>
      </w:r>
      <w:r>
        <w:rPr>
          <w:sz w:val="22"/>
        </w:rPr>
        <w:t>Os Quadros de distribuição e manobra e seus componentes deverão ser fabricados, ensaiados e fornecidos em conformidade com as recomendações das Normas NBR IEC-60439-1 e NBR IEC 60529, a menos que estabelecido de outra forma nesta especificação técnica.</w:t>
      </w:r>
    </w:p>
    <w:p>
      <w:pPr>
        <w:pStyle w:val="ListParagraph"/>
        <w:numPr>
          <w:ilvl w:val="2"/>
          <w:numId w:val="1"/>
        </w:numPr>
        <w:tabs>
          <w:tab w:pos="1132" w:val="left" w:leader="none"/>
        </w:tabs>
        <w:spacing w:line="240" w:lineRule="auto" w:before="231" w:after="0"/>
        <w:ind w:left="342" w:right="135" w:firstLine="0"/>
        <w:jc w:val="both"/>
        <w:rPr>
          <w:sz w:val="22"/>
        </w:rPr>
      </w:pPr>
      <w:r>
        <w:rPr>
          <w:sz w:val="22"/>
        </w:rPr>
        <w:t>Os Quadros de distribuição e manobra de baixa tensão deverão ser do tipo fechado, de sobrepor, para fixação em parede, como estabelecido na Norma ABNT NBR IEC 60439-1.</w:t>
      </w:r>
    </w:p>
    <w:p>
      <w:pPr>
        <w:pStyle w:val="ListParagraph"/>
        <w:numPr>
          <w:ilvl w:val="2"/>
          <w:numId w:val="1"/>
        </w:numPr>
        <w:tabs>
          <w:tab w:pos="1134" w:val="left" w:leader="none"/>
        </w:tabs>
        <w:spacing w:line="240" w:lineRule="auto" w:before="231" w:after="0"/>
        <w:ind w:left="1134" w:right="0" w:hanging="792"/>
        <w:jc w:val="left"/>
        <w:rPr>
          <w:sz w:val="22"/>
        </w:rPr>
      </w:pPr>
      <w:r>
        <w:rPr>
          <w:sz w:val="22"/>
        </w:rPr>
        <w:t>Característica</w:t>
      </w:r>
      <w:r>
        <w:rPr>
          <w:spacing w:val="-8"/>
          <w:sz w:val="22"/>
        </w:rPr>
        <w:t> </w:t>
      </w:r>
      <w:r>
        <w:rPr>
          <w:spacing w:val="-2"/>
          <w:sz w:val="22"/>
        </w:rPr>
        <w:t>técnicas:</w:t>
      </w:r>
    </w:p>
    <w:p>
      <w:pPr>
        <w:pStyle w:val="ListParagraph"/>
        <w:numPr>
          <w:ilvl w:val="0"/>
          <w:numId w:val="2"/>
        </w:numPr>
        <w:tabs>
          <w:tab w:pos="838" w:val="left" w:leader="none"/>
        </w:tabs>
        <w:spacing w:line="267" w:lineRule="exact" w:before="0" w:after="0"/>
        <w:ind w:left="838" w:right="0" w:hanging="117"/>
        <w:jc w:val="left"/>
        <w:rPr>
          <w:sz w:val="22"/>
        </w:rPr>
      </w:pPr>
      <w:r>
        <w:rPr>
          <w:sz w:val="22"/>
        </w:rPr>
        <w:t>Tensão</w:t>
      </w:r>
      <w:r>
        <w:rPr>
          <w:spacing w:val="-3"/>
          <w:sz w:val="22"/>
        </w:rPr>
        <w:t> </w:t>
      </w:r>
      <w:r>
        <w:rPr>
          <w:sz w:val="22"/>
        </w:rPr>
        <w:t>nominal</w:t>
      </w:r>
      <w:r>
        <w:rPr>
          <w:spacing w:val="-6"/>
          <w:sz w:val="22"/>
        </w:rPr>
        <w:t> </w:t>
      </w:r>
      <w:r>
        <w:rPr>
          <w:sz w:val="22"/>
        </w:rPr>
        <w:t>(valor</w:t>
      </w:r>
      <w:r>
        <w:rPr>
          <w:spacing w:val="-5"/>
          <w:sz w:val="22"/>
        </w:rPr>
        <w:t> </w:t>
      </w:r>
      <w:r>
        <w:rPr>
          <w:sz w:val="22"/>
        </w:rPr>
        <w:t>eficaz)</w:t>
      </w:r>
      <w:r>
        <w:rPr>
          <w:spacing w:val="-2"/>
          <w:sz w:val="22"/>
        </w:rPr>
        <w:t> </w:t>
      </w:r>
      <w:r>
        <w:rPr>
          <w:sz w:val="22"/>
        </w:rPr>
        <w:t>-</w:t>
      </w:r>
      <w:r>
        <w:rPr>
          <w:spacing w:val="-3"/>
          <w:sz w:val="22"/>
        </w:rPr>
        <w:t> </w:t>
      </w:r>
      <w:r>
        <w:rPr>
          <w:sz w:val="22"/>
        </w:rPr>
        <w:t>220/127</w:t>
      </w:r>
      <w:r>
        <w:rPr>
          <w:spacing w:val="-3"/>
          <w:sz w:val="22"/>
        </w:rPr>
        <w:t> </w:t>
      </w:r>
      <w:r>
        <w:rPr>
          <w:spacing w:val="-5"/>
          <w:sz w:val="22"/>
        </w:rPr>
        <w:t>V;</w:t>
      </w:r>
    </w:p>
    <w:p>
      <w:pPr>
        <w:pStyle w:val="ListParagraph"/>
        <w:numPr>
          <w:ilvl w:val="0"/>
          <w:numId w:val="2"/>
        </w:numPr>
        <w:tabs>
          <w:tab w:pos="838" w:val="left" w:leader="none"/>
        </w:tabs>
        <w:spacing w:line="267" w:lineRule="exact" w:before="0" w:after="0"/>
        <w:ind w:left="838" w:right="0" w:hanging="117"/>
        <w:jc w:val="left"/>
        <w:rPr>
          <w:sz w:val="22"/>
        </w:rPr>
      </w:pPr>
      <w:r>
        <w:rPr>
          <w:sz w:val="22"/>
        </w:rPr>
        <w:t>Frequência</w:t>
      </w:r>
      <w:r>
        <w:rPr>
          <w:spacing w:val="-4"/>
          <w:sz w:val="22"/>
        </w:rPr>
        <w:t> </w:t>
      </w:r>
      <w:r>
        <w:rPr>
          <w:sz w:val="22"/>
        </w:rPr>
        <w:t>nominal</w:t>
      </w:r>
      <w:r>
        <w:rPr>
          <w:spacing w:val="-2"/>
          <w:sz w:val="22"/>
        </w:rPr>
        <w:t> </w:t>
      </w:r>
      <w:r>
        <w:rPr>
          <w:sz w:val="22"/>
        </w:rPr>
        <w:t>-</w:t>
      </w:r>
      <w:r>
        <w:rPr>
          <w:spacing w:val="-6"/>
          <w:sz w:val="22"/>
        </w:rPr>
        <w:t> </w:t>
      </w:r>
      <w:r>
        <w:rPr>
          <w:sz w:val="22"/>
        </w:rPr>
        <w:t>60</w:t>
      </w:r>
      <w:r>
        <w:rPr>
          <w:spacing w:val="-5"/>
          <w:sz w:val="22"/>
        </w:rPr>
        <w:t> Hz;</w:t>
      </w:r>
    </w:p>
    <w:p>
      <w:pPr>
        <w:pStyle w:val="ListParagraph"/>
        <w:numPr>
          <w:ilvl w:val="0"/>
          <w:numId w:val="2"/>
        </w:numPr>
        <w:tabs>
          <w:tab w:pos="838" w:val="left" w:leader="none"/>
        </w:tabs>
        <w:spacing w:line="240" w:lineRule="auto" w:before="1" w:after="0"/>
        <w:ind w:left="838" w:right="0" w:hanging="117"/>
        <w:jc w:val="left"/>
        <w:rPr>
          <w:sz w:val="22"/>
        </w:rPr>
      </w:pPr>
      <w:r>
        <w:rPr>
          <w:sz w:val="22"/>
        </w:rPr>
        <w:t>Nível</w:t>
      </w:r>
      <w:r>
        <w:rPr>
          <w:spacing w:val="-7"/>
          <w:sz w:val="22"/>
        </w:rPr>
        <w:t> </w:t>
      </w:r>
      <w:r>
        <w:rPr>
          <w:sz w:val="22"/>
        </w:rPr>
        <w:t>de</w:t>
      </w:r>
      <w:r>
        <w:rPr>
          <w:spacing w:val="-6"/>
          <w:sz w:val="22"/>
        </w:rPr>
        <w:t> </w:t>
      </w:r>
      <w:r>
        <w:rPr>
          <w:sz w:val="22"/>
        </w:rPr>
        <w:t>isolamento:</w:t>
      </w:r>
      <w:r>
        <w:rPr>
          <w:spacing w:val="-4"/>
          <w:sz w:val="22"/>
        </w:rPr>
        <w:t> IP54;</w:t>
      </w:r>
    </w:p>
    <w:p>
      <w:pPr>
        <w:pStyle w:val="ListParagraph"/>
        <w:numPr>
          <w:ilvl w:val="0"/>
          <w:numId w:val="2"/>
        </w:numPr>
        <w:tabs>
          <w:tab w:pos="838" w:val="left" w:leader="none"/>
        </w:tabs>
        <w:spacing w:line="240" w:lineRule="auto" w:before="0" w:after="0"/>
        <w:ind w:left="838" w:right="0" w:hanging="117"/>
        <w:jc w:val="left"/>
        <w:rPr>
          <w:sz w:val="22"/>
        </w:rPr>
      </w:pPr>
      <w:r>
        <w:rPr>
          <w:sz w:val="22"/>
        </w:rPr>
        <w:t>Tensão</w:t>
      </w:r>
      <w:r>
        <w:rPr>
          <w:spacing w:val="-3"/>
          <w:sz w:val="22"/>
        </w:rPr>
        <w:t> </w:t>
      </w:r>
      <w:r>
        <w:rPr>
          <w:sz w:val="22"/>
        </w:rPr>
        <w:t>suportável</w:t>
      </w:r>
      <w:r>
        <w:rPr>
          <w:spacing w:val="-4"/>
          <w:sz w:val="22"/>
        </w:rPr>
        <w:t> </w:t>
      </w:r>
      <w:r>
        <w:rPr>
          <w:sz w:val="22"/>
        </w:rPr>
        <w:t>à</w:t>
      </w:r>
      <w:r>
        <w:rPr>
          <w:spacing w:val="-4"/>
          <w:sz w:val="22"/>
        </w:rPr>
        <w:t> </w:t>
      </w:r>
      <w:r>
        <w:rPr>
          <w:sz w:val="22"/>
        </w:rPr>
        <w:t>frequência</w:t>
      </w:r>
      <w:r>
        <w:rPr>
          <w:spacing w:val="-4"/>
          <w:sz w:val="22"/>
        </w:rPr>
        <w:t> </w:t>
      </w:r>
      <w:r>
        <w:rPr>
          <w:sz w:val="22"/>
        </w:rPr>
        <w:t>industrial</w:t>
      </w:r>
      <w:r>
        <w:rPr>
          <w:spacing w:val="-3"/>
          <w:sz w:val="22"/>
        </w:rPr>
        <w:t> </w:t>
      </w:r>
      <w:r>
        <w:rPr>
          <w:sz w:val="22"/>
        </w:rPr>
        <w:t>-</w:t>
      </w:r>
      <w:r>
        <w:rPr>
          <w:spacing w:val="-7"/>
          <w:sz w:val="22"/>
        </w:rPr>
        <w:t> </w:t>
      </w:r>
      <w:r>
        <w:rPr>
          <w:sz w:val="22"/>
        </w:rPr>
        <w:t>2.500</w:t>
      </w:r>
      <w:r>
        <w:rPr>
          <w:spacing w:val="-5"/>
          <w:sz w:val="22"/>
        </w:rPr>
        <w:t> V;</w:t>
      </w:r>
    </w:p>
    <w:p>
      <w:pPr>
        <w:pStyle w:val="ListParagraph"/>
        <w:numPr>
          <w:ilvl w:val="0"/>
          <w:numId w:val="2"/>
        </w:numPr>
        <w:tabs>
          <w:tab w:pos="838" w:val="left" w:leader="none"/>
        </w:tabs>
        <w:spacing w:line="240" w:lineRule="auto" w:before="0" w:after="0"/>
        <w:ind w:left="838" w:right="0" w:hanging="117"/>
        <w:jc w:val="left"/>
        <w:rPr>
          <w:sz w:val="22"/>
        </w:rPr>
      </w:pPr>
      <w:r>
        <w:rPr>
          <w:sz w:val="22"/>
        </w:rPr>
        <w:t>Corrente</w:t>
      </w:r>
      <w:r>
        <w:rPr>
          <w:spacing w:val="-6"/>
          <w:sz w:val="22"/>
        </w:rPr>
        <w:t> </w:t>
      </w:r>
      <w:r>
        <w:rPr>
          <w:sz w:val="22"/>
        </w:rPr>
        <w:t>nominal</w:t>
      </w:r>
      <w:r>
        <w:rPr>
          <w:spacing w:val="-5"/>
          <w:sz w:val="22"/>
        </w:rPr>
        <w:t> </w:t>
      </w:r>
      <w:r>
        <w:rPr>
          <w:sz w:val="22"/>
        </w:rPr>
        <w:t>(valor</w:t>
      </w:r>
      <w:r>
        <w:rPr>
          <w:spacing w:val="-7"/>
          <w:sz w:val="22"/>
        </w:rPr>
        <w:t> </w:t>
      </w:r>
      <w:r>
        <w:rPr>
          <w:sz w:val="22"/>
        </w:rPr>
        <w:t>eficaz)</w:t>
      </w:r>
      <w:r>
        <w:rPr>
          <w:spacing w:val="-3"/>
          <w:sz w:val="22"/>
        </w:rPr>
        <w:t> </w:t>
      </w:r>
      <w:r>
        <w:rPr>
          <w:sz w:val="22"/>
        </w:rPr>
        <w:t>-</w:t>
      </w:r>
      <w:r>
        <w:rPr>
          <w:spacing w:val="-5"/>
          <w:sz w:val="22"/>
        </w:rPr>
        <w:t> </w:t>
      </w:r>
      <w:r>
        <w:rPr>
          <w:sz w:val="22"/>
        </w:rPr>
        <w:t>(conforme</w:t>
      </w:r>
      <w:r>
        <w:rPr>
          <w:spacing w:val="-5"/>
          <w:sz w:val="22"/>
        </w:rPr>
        <w:t> </w:t>
      </w:r>
      <w:r>
        <w:rPr>
          <w:spacing w:val="-2"/>
          <w:sz w:val="22"/>
        </w:rPr>
        <w:t>projeto);</w:t>
      </w:r>
    </w:p>
    <w:p>
      <w:pPr>
        <w:pStyle w:val="ListParagraph"/>
        <w:numPr>
          <w:ilvl w:val="0"/>
          <w:numId w:val="2"/>
        </w:numPr>
        <w:tabs>
          <w:tab w:pos="838" w:val="left" w:leader="none"/>
        </w:tabs>
        <w:spacing w:line="240" w:lineRule="auto" w:before="1" w:after="0"/>
        <w:ind w:left="721" w:right="360" w:firstLine="0"/>
        <w:jc w:val="left"/>
        <w:rPr>
          <w:sz w:val="22"/>
        </w:rPr>
      </w:pPr>
      <w:r>
        <w:rPr>
          <w:sz w:val="22"/>
        </w:rPr>
        <w:t>Elevação</w:t>
      </w:r>
      <w:r>
        <w:rPr>
          <w:spacing w:val="-4"/>
          <w:sz w:val="22"/>
        </w:rPr>
        <w:t> </w:t>
      </w:r>
      <w:r>
        <w:rPr>
          <w:sz w:val="22"/>
        </w:rPr>
        <w:t>de</w:t>
      </w:r>
      <w:r>
        <w:rPr>
          <w:spacing w:val="-4"/>
          <w:sz w:val="22"/>
        </w:rPr>
        <w:t> </w:t>
      </w:r>
      <w:r>
        <w:rPr>
          <w:sz w:val="22"/>
        </w:rPr>
        <w:t>temperatura</w:t>
      </w:r>
      <w:r>
        <w:rPr>
          <w:spacing w:val="-7"/>
          <w:sz w:val="22"/>
        </w:rPr>
        <w:t> </w:t>
      </w:r>
      <w:r>
        <w:rPr>
          <w:sz w:val="22"/>
        </w:rPr>
        <w:t>dos</w:t>
      </w:r>
      <w:r>
        <w:rPr>
          <w:spacing w:val="-2"/>
          <w:sz w:val="22"/>
        </w:rPr>
        <w:t> </w:t>
      </w:r>
      <w:r>
        <w:rPr>
          <w:sz w:val="22"/>
        </w:rPr>
        <w:t>barramentos</w:t>
      </w:r>
      <w:r>
        <w:rPr>
          <w:spacing w:val="-4"/>
          <w:sz w:val="22"/>
        </w:rPr>
        <w:t> </w:t>
      </w:r>
      <w:r>
        <w:rPr>
          <w:sz w:val="22"/>
        </w:rPr>
        <w:t>e</w:t>
      </w:r>
      <w:r>
        <w:rPr>
          <w:spacing w:val="-2"/>
          <w:sz w:val="22"/>
        </w:rPr>
        <w:t> </w:t>
      </w:r>
      <w:r>
        <w:rPr>
          <w:sz w:val="22"/>
        </w:rPr>
        <w:t>conexões</w:t>
      </w:r>
      <w:r>
        <w:rPr>
          <w:spacing w:val="-1"/>
          <w:sz w:val="22"/>
        </w:rPr>
        <w:t> </w:t>
      </w:r>
      <w:r>
        <w:rPr>
          <w:sz w:val="22"/>
        </w:rPr>
        <w:t>com</w:t>
      </w:r>
      <w:r>
        <w:rPr>
          <w:spacing w:val="-4"/>
          <w:sz w:val="22"/>
        </w:rPr>
        <w:t> </w:t>
      </w:r>
      <w:r>
        <w:rPr>
          <w:sz w:val="22"/>
        </w:rPr>
        <w:t>faces</w:t>
      </w:r>
      <w:r>
        <w:rPr>
          <w:spacing w:val="-2"/>
          <w:sz w:val="22"/>
        </w:rPr>
        <w:t> </w:t>
      </w:r>
      <w:r>
        <w:rPr>
          <w:sz w:val="22"/>
        </w:rPr>
        <w:t>prateadas</w:t>
      </w:r>
      <w:r>
        <w:rPr>
          <w:spacing w:val="-2"/>
          <w:sz w:val="22"/>
        </w:rPr>
        <w:t> </w:t>
      </w:r>
      <w:r>
        <w:rPr>
          <w:sz w:val="22"/>
        </w:rPr>
        <w:t>nos</w:t>
      </w:r>
      <w:r>
        <w:rPr>
          <w:spacing w:val="-5"/>
          <w:sz w:val="22"/>
        </w:rPr>
        <w:t> </w:t>
      </w:r>
      <w:r>
        <w:rPr>
          <w:sz w:val="22"/>
        </w:rPr>
        <w:t>contatos: 65</w:t>
      </w:r>
      <w:r>
        <w:rPr>
          <w:sz w:val="22"/>
          <w:vertAlign w:val="superscript"/>
        </w:rPr>
        <w:t>o</w:t>
      </w:r>
      <w:r>
        <w:rPr>
          <w:sz w:val="22"/>
          <w:vertAlign w:val="baseline"/>
        </w:rPr>
        <w:t> C.</w:t>
      </w:r>
    </w:p>
    <w:p>
      <w:pPr>
        <w:pStyle w:val="ListParagraph"/>
        <w:numPr>
          <w:ilvl w:val="2"/>
          <w:numId w:val="1"/>
        </w:numPr>
        <w:tabs>
          <w:tab w:pos="1134" w:val="left" w:leader="none"/>
        </w:tabs>
        <w:spacing w:line="240" w:lineRule="auto" w:before="231" w:after="0"/>
        <w:ind w:left="342" w:right="144" w:firstLine="0"/>
        <w:jc w:val="left"/>
        <w:rPr>
          <w:sz w:val="22"/>
        </w:rPr>
      </w:pPr>
      <w:r>
        <w:rPr>
          <w:sz w:val="22"/>
        </w:rPr>
        <w:t>Os Quadros de distribuição e manobra deverão ser construídos com estruturas de perfis de aço, completamente fechados com chapa metálica, autossuportáveis e rigidamente armados.</w:t>
      </w:r>
    </w:p>
    <w:p>
      <w:pPr>
        <w:pStyle w:val="ListParagraph"/>
        <w:numPr>
          <w:ilvl w:val="2"/>
          <w:numId w:val="1"/>
        </w:numPr>
        <w:tabs>
          <w:tab w:pos="1134" w:val="left" w:leader="none"/>
        </w:tabs>
        <w:spacing w:line="240" w:lineRule="auto" w:before="228" w:after="0"/>
        <w:ind w:left="342" w:right="137" w:firstLine="0"/>
        <w:jc w:val="left"/>
        <w:rPr>
          <w:sz w:val="22"/>
        </w:rPr>
      </w:pPr>
      <w:r>
        <w:rPr>
          <w:sz w:val="22"/>
        </w:rPr>
        <w:t>A espessura das chapas de aço não deve ser menor que 1,90 mm e para as</w:t>
      </w:r>
      <w:r>
        <w:rPr>
          <w:spacing w:val="22"/>
          <w:sz w:val="22"/>
        </w:rPr>
        <w:t> </w:t>
      </w:r>
      <w:r>
        <w:rPr>
          <w:sz w:val="22"/>
        </w:rPr>
        <w:t>estruturas</w:t>
      </w:r>
      <w:r>
        <w:rPr>
          <w:spacing w:val="80"/>
          <w:sz w:val="22"/>
        </w:rPr>
        <w:t> </w:t>
      </w:r>
      <w:r>
        <w:rPr>
          <w:sz w:val="22"/>
        </w:rPr>
        <w:t>(perfis verticais, transversais, interiores e demais partes) não deverão ser menores que 3,00</w:t>
      </w:r>
      <w:r>
        <w:rPr>
          <w:spacing w:val="-1"/>
          <w:sz w:val="22"/>
        </w:rPr>
        <w:t> </w:t>
      </w:r>
      <w:r>
        <w:rPr>
          <w:sz w:val="22"/>
        </w:rPr>
        <w:t>mm.</w:t>
      </w:r>
    </w:p>
    <w:p>
      <w:pPr>
        <w:pStyle w:val="ListParagraph"/>
        <w:numPr>
          <w:ilvl w:val="2"/>
          <w:numId w:val="1"/>
        </w:numPr>
        <w:tabs>
          <w:tab w:pos="1131" w:val="left" w:leader="none"/>
        </w:tabs>
        <w:spacing w:line="240" w:lineRule="auto" w:before="231" w:after="0"/>
        <w:ind w:left="342" w:right="138" w:firstLine="0"/>
        <w:jc w:val="left"/>
        <w:rPr>
          <w:sz w:val="22"/>
        </w:rPr>
      </w:pPr>
      <w:r>
        <w:rPr>
          <w:sz w:val="22"/>
        </w:rPr>
        <w:t>Todos</w:t>
      </w:r>
      <w:r>
        <w:rPr>
          <w:spacing w:val="72"/>
          <w:sz w:val="22"/>
        </w:rPr>
        <w:t> </w:t>
      </w:r>
      <w:r>
        <w:rPr>
          <w:sz w:val="22"/>
        </w:rPr>
        <w:t>os</w:t>
      </w:r>
      <w:r>
        <w:rPr>
          <w:spacing w:val="72"/>
          <w:sz w:val="22"/>
        </w:rPr>
        <w:t> </w:t>
      </w:r>
      <w:r>
        <w:rPr>
          <w:sz w:val="22"/>
        </w:rPr>
        <w:t>componentes</w:t>
      </w:r>
      <w:r>
        <w:rPr>
          <w:spacing w:val="72"/>
          <w:sz w:val="22"/>
        </w:rPr>
        <w:t> </w:t>
      </w:r>
      <w:r>
        <w:rPr>
          <w:sz w:val="22"/>
        </w:rPr>
        <w:t>tais</w:t>
      </w:r>
      <w:r>
        <w:rPr>
          <w:spacing w:val="74"/>
          <w:sz w:val="22"/>
        </w:rPr>
        <w:t> </w:t>
      </w:r>
      <w:r>
        <w:rPr>
          <w:sz w:val="22"/>
        </w:rPr>
        <w:t>como</w:t>
      </w:r>
      <w:r>
        <w:rPr>
          <w:spacing w:val="73"/>
          <w:sz w:val="22"/>
        </w:rPr>
        <w:t> </w:t>
      </w:r>
      <w:r>
        <w:rPr>
          <w:sz w:val="22"/>
        </w:rPr>
        <w:t>disjuntores,</w:t>
      </w:r>
      <w:r>
        <w:rPr>
          <w:spacing w:val="72"/>
          <w:sz w:val="22"/>
        </w:rPr>
        <w:t> </w:t>
      </w:r>
      <w:r>
        <w:rPr>
          <w:sz w:val="22"/>
        </w:rPr>
        <w:t>contatores,</w:t>
      </w:r>
      <w:r>
        <w:rPr>
          <w:spacing w:val="77"/>
          <w:sz w:val="22"/>
        </w:rPr>
        <w:t> </w:t>
      </w:r>
      <w:r>
        <w:rPr>
          <w:sz w:val="22"/>
        </w:rPr>
        <w:t>reles</w:t>
      </w:r>
      <w:r>
        <w:rPr>
          <w:spacing w:val="40"/>
          <w:sz w:val="22"/>
        </w:rPr>
        <w:t> </w:t>
      </w:r>
      <w:r>
        <w:rPr>
          <w:sz w:val="22"/>
        </w:rPr>
        <w:t>etc.,</w:t>
      </w:r>
      <w:r>
        <w:rPr>
          <w:spacing w:val="72"/>
          <w:sz w:val="22"/>
        </w:rPr>
        <w:t> </w:t>
      </w:r>
      <w:r>
        <w:rPr>
          <w:sz w:val="22"/>
        </w:rPr>
        <w:t>deverão</w:t>
      </w:r>
      <w:r>
        <w:rPr>
          <w:spacing w:val="72"/>
          <w:sz w:val="22"/>
        </w:rPr>
        <w:t> </w:t>
      </w:r>
      <w:r>
        <w:rPr>
          <w:sz w:val="22"/>
        </w:rPr>
        <w:t>ser montados em placas e/ou perfis internos removíveis.</w:t>
      </w:r>
    </w:p>
    <w:p>
      <w:pPr>
        <w:pStyle w:val="ListParagraph"/>
        <w:numPr>
          <w:ilvl w:val="2"/>
          <w:numId w:val="1"/>
        </w:numPr>
        <w:tabs>
          <w:tab w:pos="1131" w:val="left" w:leader="none"/>
        </w:tabs>
        <w:spacing w:line="240" w:lineRule="auto" w:before="229" w:after="0"/>
        <w:ind w:left="342" w:right="136" w:firstLine="0"/>
        <w:jc w:val="both"/>
        <w:rPr>
          <w:sz w:val="22"/>
        </w:rPr>
      </w:pPr>
      <w:r>
        <w:rPr>
          <w:sz w:val="22"/>
        </w:rPr>
        <w:t>O acoplamento dos barramentos das seções verticais com os compartimentos deverá</w:t>
      </w:r>
      <w:r>
        <w:rPr>
          <w:spacing w:val="40"/>
          <w:sz w:val="22"/>
        </w:rPr>
        <w:t> </w:t>
      </w:r>
      <w:r>
        <w:rPr>
          <w:sz w:val="22"/>
        </w:rPr>
        <w:t>ser do tipo fixo e as ligações dos circuitos de controle dos compartimentos com o conjunto de manobra deverão ser do tipo terminal de bornes.</w:t>
      </w:r>
    </w:p>
    <w:p>
      <w:pPr>
        <w:pStyle w:val="ListParagraph"/>
        <w:numPr>
          <w:ilvl w:val="2"/>
          <w:numId w:val="1"/>
        </w:numPr>
        <w:tabs>
          <w:tab w:pos="1131" w:val="left" w:leader="none"/>
        </w:tabs>
        <w:spacing w:line="240" w:lineRule="auto" w:before="231" w:after="0"/>
        <w:ind w:left="1131" w:right="0" w:hanging="789"/>
        <w:jc w:val="left"/>
        <w:rPr>
          <w:sz w:val="22"/>
        </w:rPr>
      </w:pPr>
      <w:r>
        <w:rPr>
          <w:sz w:val="22"/>
        </w:rPr>
        <w:t>O</w:t>
      </w:r>
      <w:r>
        <w:rPr>
          <w:spacing w:val="-6"/>
          <w:sz w:val="22"/>
        </w:rPr>
        <w:t> </w:t>
      </w:r>
      <w:r>
        <w:rPr>
          <w:sz w:val="22"/>
        </w:rPr>
        <w:t>compartimento</w:t>
      </w:r>
      <w:r>
        <w:rPr>
          <w:spacing w:val="-6"/>
          <w:sz w:val="22"/>
        </w:rPr>
        <w:t> </w:t>
      </w:r>
      <w:r>
        <w:rPr>
          <w:sz w:val="22"/>
        </w:rPr>
        <w:t>deve</w:t>
      </w:r>
      <w:r>
        <w:rPr>
          <w:spacing w:val="-4"/>
          <w:sz w:val="22"/>
        </w:rPr>
        <w:t> </w:t>
      </w:r>
      <w:r>
        <w:rPr>
          <w:sz w:val="22"/>
        </w:rPr>
        <w:t>possuir</w:t>
      </w:r>
      <w:r>
        <w:rPr>
          <w:spacing w:val="-4"/>
          <w:sz w:val="22"/>
        </w:rPr>
        <w:t> </w:t>
      </w:r>
      <w:r>
        <w:rPr>
          <w:sz w:val="22"/>
        </w:rPr>
        <w:t>porta</w:t>
      </w:r>
      <w:r>
        <w:rPr>
          <w:spacing w:val="-5"/>
          <w:sz w:val="22"/>
        </w:rPr>
        <w:t> </w:t>
      </w:r>
      <w:r>
        <w:rPr>
          <w:sz w:val="22"/>
        </w:rPr>
        <w:t>com</w:t>
      </w:r>
      <w:r>
        <w:rPr>
          <w:spacing w:val="-3"/>
          <w:sz w:val="22"/>
        </w:rPr>
        <w:t> </w:t>
      </w:r>
      <w:r>
        <w:rPr>
          <w:sz w:val="22"/>
        </w:rPr>
        <w:t>dobradiça</w:t>
      </w:r>
      <w:r>
        <w:rPr>
          <w:spacing w:val="-7"/>
          <w:sz w:val="22"/>
        </w:rPr>
        <w:t> </w:t>
      </w:r>
      <w:r>
        <w:rPr>
          <w:sz w:val="22"/>
        </w:rPr>
        <w:t>e</w:t>
      </w:r>
      <w:r>
        <w:rPr>
          <w:spacing w:val="-5"/>
          <w:sz w:val="22"/>
        </w:rPr>
        <w:t> </w:t>
      </w:r>
      <w:r>
        <w:rPr>
          <w:spacing w:val="-2"/>
          <w:sz w:val="22"/>
        </w:rPr>
        <w:t>trinco.</w:t>
      </w:r>
    </w:p>
    <w:p>
      <w:pPr>
        <w:pStyle w:val="ListParagraph"/>
        <w:numPr>
          <w:ilvl w:val="2"/>
          <w:numId w:val="1"/>
        </w:numPr>
        <w:tabs>
          <w:tab w:pos="1131" w:val="left" w:leader="none"/>
        </w:tabs>
        <w:spacing w:line="240" w:lineRule="auto" w:before="231" w:after="0"/>
        <w:ind w:left="342" w:right="138" w:firstLine="0"/>
        <w:jc w:val="both"/>
        <w:rPr>
          <w:sz w:val="22"/>
        </w:rPr>
      </w:pPr>
      <w:r>
        <w:rPr>
          <w:sz w:val="22"/>
        </w:rPr>
        <w:t>Os compartimentos de entrada e saídas de cabos deverão ser providos de aberturas</w:t>
      </w:r>
      <w:r>
        <w:rPr>
          <w:spacing w:val="40"/>
          <w:sz w:val="22"/>
        </w:rPr>
        <w:t> </w:t>
      </w:r>
      <w:r>
        <w:rPr>
          <w:sz w:val="22"/>
        </w:rPr>
        <w:t>para acesso dos cabos na parte inferior e superior. Para tanto, deverão ser previstos flanges removíveis (aparafusados) e vedados com juntas de Neoprene.</w:t>
      </w:r>
    </w:p>
    <w:p>
      <w:pPr>
        <w:pStyle w:val="ListParagraph"/>
        <w:numPr>
          <w:ilvl w:val="2"/>
          <w:numId w:val="1"/>
        </w:numPr>
        <w:tabs>
          <w:tab w:pos="1131" w:val="left" w:leader="none"/>
        </w:tabs>
        <w:spacing w:line="240" w:lineRule="auto" w:before="229" w:after="0"/>
        <w:ind w:left="342" w:right="143" w:firstLine="0"/>
        <w:jc w:val="left"/>
        <w:rPr>
          <w:sz w:val="22"/>
        </w:rPr>
      </w:pPr>
      <w:r>
        <w:rPr>
          <w:sz w:val="22"/>
        </w:rPr>
        <w:t>Os invólucros externos das seções verticais deverão ter grau de proteção equivalente a IP 54.</w:t>
      </w:r>
    </w:p>
    <w:p>
      <w:pPr>
        <w:pStyle w:val="ListParagraph"/>
        <w:numPr>
          <w:ilvl w:val="2"/>
          <w:numId w:val="1"/>
        </w:numPr>
        <w:tabs>
          <w:tab w:pos="1131" w:val="left" w:leader="none"/>
        </w:tabs>
        <w:spacing w:line="240" w:lineRule="auto" w:before="231" w:after="0"/>
        <w:ind w:left="342" w:right="139" w:firstLine="0"/>
        <w:jc w:val="both"/>
        <w:rPr>
          <w:sz w:val="22"/>
        </w:rPr>
      </w:pPr>
      <w:r>
        <w:rPr>
          <w:sz w:val="22"/>
        </w:rPr>
        <w:t>Todas as superfícies metálicas dos cubículos, tanto externas como internas, deverão ser pintadas. A pintura de acabamento das superfícies metálicas dos cubículos, tanto externas como internas, deverá ser na cor cinza claro, referência Munsell N 6,5 ou similar.</w:t>
      </w:r>
    </w:p>
    <w:p>
      <w:pPr>
        <w:pStyle w:val="ListParagraph"/>
        <w:numPr>
          <w:ilvl w:val="2"/>
          <w:numId w:val="1"/>
        </w:numPr>
        <w:tabs>
          <w:tab w:pos="1131" w:val="left" w:leader="none"/>
        </w:tabs>
        <w:spacing w:line="240" w:lineRule="auto" w:before="229" w:after="0"/>
        <w:ind w:left="342" w:right="136" w:firstLine="0"/>
        <w:jc w:val="both"/>
        <w:rPr>
          <w:sz w:val="22"/>
        </w:rPr>
      </w:pPr>
      <w:r>
        <w:rPr>
          <w:sz w:val="22"/>
        </w:rPr>
        <w:t>Toda fiação interna deverá ser executada com cabo unipolar, constituído de fios de cobre, têmpera mole, estanhados, de formação flexível, isolados por uma camada de composto de cloreto de polivinila (PVC/A). Tensão de serviço de 750 V, não se admitindo seção nominal inferior a 1,5 mm², para circuitos de iluminação e controle e 2,5 mm² para circuitos de força. A fiação deverá ser fornecida completa, sem emendas, protegida por canaletas de</w:t>
      </w:r>
      <w:r>
        <w:rPr>
          <w:spacing w:val="-2"/>
          <w:sz w:val="22"/>
        </w:rPr>
        <w:t> </w:t>
      </w:r>
      <w:r>
        <w:rPr>
          <w:sz w:val="22"/>
        </w:rPr>
        <w:t>passagem e com anilhas de identificação em todos os terminais, de acordo com os diagramas de fiação a serem fornecidos pela contratante.</w:t>
      </w:r>
    </w:p>
    <w:p>
      <w:pPr>
        <w:pStyle w:val="ListParagraph"/>
        <w:numPr>
          <w:ilvl w:val="2"/>
          <w:numId w:val="1"/>
        </w:numPr>
        <w:tabs>
          <w:tab w:pos="1131" w:val="left" w:leader="none"/>
        </w:tabs>
        <w:spacing w:line="240" w:lineRule="auto" w:before="230" w:after="0"/>
        <w:ind w:left="342" w:right="142" w:firstLine="0"/>
        <w:jc w:val="both"/>
        <w:rPr>
          <w:sz w:val="22"/>
        </w:rPr>
      </w:pPr>
      <w:r>
        <w:rPr>
          <w:sz w:val="22"/>
        </w:rPr>
        <w:t>As canaletas de passagem deverão ser de material plástico, do tipo chama autoextinguível, contendo rasgos laterais para passagem de cabos, com seção compatível com o número de condutores, de modo que a ocupação máxima das mesmas seja de 70%. Será provida de</w:t>
      </w:r>
      <w:r>
        <w:rPr>
          <w:spacing w:val="58"/>
          <w:sz w:val="22"/>
        </w:rPr>
        <w:t> </w:t>
      </w:r>
      <w:r>
        <w:rPr>
          <w:sz w:val="22"/>
        </w:rPr>
        <w:t>tampas</w:t>
      </w:r>
      <w:r>
        <w:rPr>
          <w:spacing w:val="57"/>
          <w:sz w:val="22"/>
        </w:rPr>
        <w:t> </w:t>
      </w:r>
      <w:r>
        <w:rPr>
          <w:sz w:val="22"/>
        </w:rPr>
        <w:t>removíveis</w:t>
      </w:r>
      <w:r>
        <w:rPr>
          <w:spacing w:val="58"/>
          <w:sz w:val="22"/>
        </w:rPr>
        <w:t> </w:t>
      </w:r>
      <w:r>
        <w:rPr>
          <w:sz w:val="22"/>
        </w:rPr>
        <w:t>do</w:t>
      </w:r>
      <w:r>
        <w:rPr>
          <w:spacing w:val="56"/>
          <w:sz w:val="22"/>
        </w:rPr>
        <w:t> </w:t>
      </w:r>
      <w:r>
        <w:rPr>
          <w:sz w:val="22"/>
        </w:rPr>
        <w:t>mesmo</w:t>
      </w:r>
      <w:r>
        <w:rPr>
          <w:spacing w:val="56"/>
          <w:sz w:val="22"/>
        </w:rPr>
        <w:t> </w:t>
      </w:r>
      <w:r>
        <w:rPr>
          <w:sz w:val="22"/>
        </w:rPr>
        <w:t>material,</w:t>
      </w:r>
      <w:r>
        <w:rPr>
          <w:spacing w:val="55"/>
          <w:sz w:val="22"/>
        </w:rPr>
        <w:t> </w:t>
      </w:r>
      <w:r>
        <w:rPr>
          <w:sz w:val="22"/>
        </w:rPr>
        <w:t>não</w:t>
      </w:r>
      <w:r>
        <w:rPr>
          <w:spacing w:val="58"/>
          <w:sz w:val="22"/>
        </w:rPr>
        <w:t> </w:t>
      </w:r>
      <w:r>
        <w:rPr>
          <w:sz w:val="22"/>
        </w:rPr>
        <w:t>devendo</w:t>
      </w:r>
      <w:r>
        <w:rPr>
          <w:spacing w:val="59"/>
          <w:sz w:val="22"/>
        </w:rPr>
        <w:t> </w:t>
      </w:r>
      <w:r>
        <w:rPr>
          <w:sz w:val="22"/>
        </w:rPr>
        <w:t>possuir</w:t>
      </w:r>
      <w:r>
        <w:rPr>
          <w:spacing w:val="58"/>
          <w:sz w:val="22"/>
        </w:rPr>
        <w:t> </w:t>
      </w:r>
      <w:r>
        <w:rPr>
          <w:sz w:val="22"/>
        </w:rPr>
        <w:t>cantos</w:t>
      </w:r>
      <w:r>
        <w:rPr>
          <w:spacing w:val="55"/>
          <w:sz w:val="22"/>
        </w:rPr>
        <w:t> </w:t>
      </w:r>
      <w:r>
        <w:rPr>
          <w:sz w:val="22"/>
        </w:rPr>
        <w:t>vivos</w:t>
      </w:r>
      <w:r>
        <w:rPr>
          <w:spacing w:val="55"/>
          <w:sz w:val="22"/>
        </w:rPr>
        <w:t> </w:t>
      </w:r>
      <w:r>
        <w:rPr>
          <w:sz w:val="22"/>
        </w:rPr>
        <w:t>que</w:t>
      </w:r>
      <w:r>
        <w:rPr>
          <w:spacing w:val="59"/>
          <w:sz w:val="22"/>
        </w:rPr>
        <w:t> </w:t>
      </w:r>
      <w:r>
        <w:rPr>
          <w:spacing w:val="-2"/>
          <w:sz w:val="22"/>
        </w:rPr>
        <w:t>possam</w:t>
      </w:r>
    </w:p>
    <w:p>
      <w:pPr>
        <w:pStyle w:val="ListParagraph"/>
        <w:spacing w:after="0" w:line="240" w:lineRule="auto"/>
        <w:jc w:val="both"/>
        <w:rPr>
          <w:sz w:val="22"/>
        </w:rPr>
        <w:sectPr>
          <w:pgSz w:w="11910" w:h="16850"/>
          <w:pgMar w:top="1480" w:bottom="280" w:left="1417" w:right="1275"/>
        </w:sectPr>
      </w:pPr>
    </w:p>
    <w:p>
      <w:pPr>
        <w:pStyle w:val="BodyText"/>
        <w:spacing w:before="40"/>
        <w:ind w:left="342"/>
      </w:pPr>
      <w:r>
        <w:rPr/>
        <w:drawing>
          <wp:anchor distT="0" distB="0" distL="0" distR="0" allowOverlap="1" layoutInCell="1" locked="0" behindDoc="1" simplePos="0" relativeHeight="487284224">
            <wp:simplePos x="0" y="0"/>
            <wp:positionH relativeFrom="page">
              <wp:posOffset>367029</wp:posOffset>
            </wp:positionH>
            <wp:positionV relativeFrom="page">
              <wp:posOffset>251455</wp:posOffset>
            </wp:positionV>
            <wp:extent cx="6893559" cy="10442448"/>
            <wp:effectExtent l="0" t="0" r="0" b="0"/>
            <wp:wrapNone/>
            <wp:docPr id="7" name="Image 7"/>
            <wp:cNvGraphicFramePr>
              <a:graphicFrameLocks/>
            </wp:cNvGraphicFramePr>
            <a:graphic>
              <a:graphicData uri="http://schemas.openxmlformats.org/drawingml/2006/picture">
                <pic:pic>
                  <pic:nvPicPr>
                    <pic:cNvPr id="7" name="Image 7"/>
                    <pic:cNvPicPr/>
                  </pic:nvPicPr>
                  <pic:blipFill>
                    <a:blip r:embed="rId5" cstate="print"/>
                    <a:stretch>
                      <a:fillRect/>
                    </a:stretch>
                  </pic:blipFill>
                  <pic:spPr>
                    <a:xfrm>
                      <a:off x="0" y="0"/>
                      <a:ext cx="6893559" cy="10442448"/>
                    </a:xfrm>
                    <a:prstGeom prst="rect">
                      <a:avLst/>
                    </a:prstGeom>
                  </pic:spPr>
                </pic:pic>
              </a:graphicData>
            </a:graphic>
          </wp:anchor>
        </w:drawing>
      </w:r>
      <w:r>
        <w:rPr/>
        <w:t>danificar</w:t>
      </w:r>
      <w:r>
        <w:rPr>
          <w:spacing w:val="40"/>
        </w:rPr>
        <w:t> </w:t>
      </w:r>
      <w:r>
        <w:rPr/>
        <w:t>a</w:t>
      </w:r>
      <w:r>
        <w:rPr>
          <w:spacing w:val="40"/>
        </w:rPr>
        <w:t> </w:t>
      </w:r>
      <w:r>
        <w:rPr/>
        <w:t>isolação</w:t>
      </w:r>
      <w:r>
        <w:rPr>
          <w:spacing w:val="40"/>
        </w:rPr>
        <w:t> </w:t>
      </w:r>
      <w:r>
        <w:rPr/>
        <w:t>da</w:t>
      </w:r>
      <w:r>
        <w:rPr>
          <w:spacing w:val="40"/>
        </w:rPr>
        <w:t> </w:t>
      </w:r>
      <w:r>
        <w:rPr/>
        <w:t>fiação.</w:t>
      </w:r>
      <w:r>
        <w:rPr>
          <w:spacing w:val="40"/>
        </w:rPr>
        <w:t> </w:t>
      </w:r>
      <w:r>
        <w:rPr/>
        <w:t>As</w:t>
      </w:r>
      <w:r>
        <w:rPr>
          <w:spacing w:val="40"/>
        </w:rPr>
        <w:t> </w:t>
      </w:r>
      <w:r>
        <w:rPr/>
        <w:t>redes</w:t>
      </w:r>
      <w:r>
        <w:rPr>
          <w:spacing w:val="40"/>
        </w:rPr>
        <w:t> </w:t>
      </w:r>
      <w:r>
        <w:rPr/>
        <w:t>de</w:t>
      </w:r>
      <w:r>
        <w:rPr>
          <w:spacing w:val="40"/>
        </w:rPr>
        <w:t> </w:t>
      </w:r>
      <w:r>
        <w:rPr/>
        <w:t>canaletas</w:t>
      </w:r>
      <w:r>
        <w:rPr>
          <w:spacing w:val="40"/>
        </w:rPr>
        <w:t> </w:t>
      </w:r>
      <w:r>
        <w:rPr/>
        <w:t>deverão</w:t>
      </w:r>
      <w:r>
        <w:rPr>
          <w:spacing w:val="40"/>
        </w:rPr>
        <w:t> </w:t>
      </w:r>
      <w:r>
        <w:rPr/>
        <w:t>ser</w:t>
      </w:r>
      <w:r>
        <w:rPr>
          <w:spacing w:val="40"/>
        </w:rPr>
        <w:t> </w:t>
      </w:r>
      <w:r>
        <w:rPr/>
        <w:t>desenvolvidas</w:t>
      </w:r>
      <w:r>
        <w:rPr>
          <w:spacing w:val="40"/>
        </w:rPr>
        <w:t> </w:t>
      </w:r>
      <w:r>
        <w:rPr/>
        <w:t>em</w:t>
      </w:r>
      <w:r>
        <w:rPr>
          <w:spacing w:val="40"/>
        </w:rPr>
        <w:t> </w:t>
      </w:r>
      <w:r>
        <w:rPr/>
        <w:t>planos horizontais e verticais.</w:t>
      </w:r>
    </w:p>
    <w:p>
      <w:pPr>
        <w:pStyle w:val="ListParagraph"/>
        <w:numPr>
          <w:ilvl w:val="2"/>
          <w:numId w:val="1"/>
        </w:numPr>
        <w:tabs>
          <w:tab w:pos="1131" w:val="left" w:leader="none"/>
        </w:tabs>
        <w:spacing w:line="240" w:lineRule="auto" w:before="231" w:after="0"/>
        <w:ind w:left="342" w:right="143" w:firstLine="0"/>
        <w:jc w:val="both"/>
        <w:rPr>
          <w:sz w:val="22"/>
        </w:rPr>
      </w:pPr>
      <w:r>
        <w:rPr>
          <w:sz w:val="22"/>
        </w:rPr>
        <w:t>O acesso normal aos componentes dos compartimentos deverá ser feito pela sua parte frontal, através de portas, com trincos.</w:t>
      </w:r>
    </w:p>
    <w:p>
      <w:pPr>
        <w:pStyle w:val="BodyText"/>
        <w:spacing w:before="1"/>
      </w:pPr>
    </w:p>
    <w:p>
      <w:pPr>
        <w:pStyle w:val="ListParagraph"/>
        <w:numPr>
          <w:ilvl w:val="2"/>
          <w:numId w:val="1"/>
        </w:numPr>
        <w:tabs>
          <w:tab w:pos="1131" w:val="left" w:leader="none"/>
        </w:tabs>
        <w:spacing w:line="240" w:lineRule="auto" w:before="0" w:after="0"/>
        <w:ind w:left="342" w:right="136" w:firstLine="0"/>
        <w:jc w:val="both"/>
        <w:rPr>
          <w:sz w:val="22"/>
        </w:rPr>
      </w:pPr>
      <w:r>
        <w:rPr>
          <w:sz w:val="22"/>
        </w:rPr>
        <w:t>Os disjuntores principais e de distribuição do QGBT deverão ser do tipo caixa moldada com capacidade de interrupção de correntes de curto-circuito simétrico e corrente nominal conforme indicado nos diagramas unifilares e trifilares do projeto.</w:t>
      </w:r>
    </w:p>
    <w:p>
      <w:pPr>
        <w:pStyle w:val="ListParagraph"/>
        <w:numPr>
          <w:ilvl w:val="2"/>
          <w:numId w:val="1"/>
        </w:numPr>
        <w:tabs>
          <w:tab w:pos="1131" w:val="left" w:leader="none"/>
        </w:tabs>
        <w:spacing w:line="240" w:lineRule="auto" w:before="267" w:after="0"/>
        <w:ind w:left="342" w:right="140" w:firstLine="0"/>
        <w:jc w:val="both"/>
        <w:rPr>
          <w:sz w:val="22"/>
        </w:rPr>
      </w:pPr>
      <w:r>
        <w:rPr>
          <w:sz w:val="22"/>
        </w:rPr>
        <w:t>Deverão ser instalados nos Quadros dispositivos de proteção contra sobretensões monofásicos com ligação fase para terra e neutro para terra com as características indicadas em </w:t>
      </w:r>
      <w:r>
        <w:rPr>
          <w:spacing w:val="-2"/>
          <w:sz w:val="22"/>
        </w:rPr>
        <w:t>projeto.</w:t>
      </w:r>
    </w:p>
    <w:p>
      <w:pPr>
        <w:pStyle w:val="BodyText"/>
        <w:spacing w:before="193"/>
      </w:pPr>
    </w:p>
    <w:p>
      <w:pPr>
        <w:pStyle w:val="Heading2"/>
        <w:numPr>
          <w:ilvl w:val="1"/>
          <w:numId w:val="1"/>
        </w:numPr>
        <w:tabs>
          <w:tab w:pos="714" w:val="left" w:leader="none"/>
        </w:tabs>
        <w:spacing w:line="240" w:lineRule="auto" w:before="1" w:after="0"/>
        <w:ind w:left="714" w:right="0" w:hanging="713"/>
        <w:jc w:val="left"/>
      </w:pPr>
      <w:r>
        <w:rPr/>
        <w:t>QUADROS</w:t>
      </w:r>
      <w:r>
        <w:rPr>
          <w:spacing w:val="-7"/>
        </w:rPr>
        <w:t> </w:t>
      </w:r>
      <w:r>
        <w:rPr/>
        <w:t>ELÉTRICOS</w:t>
      </w:r>
      <w:r>
        <w:rPr>
          <w:spacing w:val="-6"/>
        </w:rPr>
        <w:t> </w:t>
      </w:r>
      <w:r>
        <w:rPr>
          <w:spacing w:val="-2"/>
        </w:rPr>
        <w:t>TERMINAIS</w:t>
      </w:r>
    </w:p>
    <w:p>
      <w:pPr>
        <w:pStyle w:val="ListParagraph"/>
        <w:numPr>
          <w:ilvl w:val="2"/>
          <w:numId w:val="1"/>
        </w:numPr>
        <w:tabs>
          <w:tab w:pos="1132" w:val="left" w:leader="none"/>
        </w:tabs>
        <w:spacing w:line="240" w:lineRule="auto" w:before="228" w:after="0"/>
        <w:ind w:left="342" w:right="139" w:firstLine="0"/>
        <w:jc w:val="both"/>
        <w:rPr>
          <w:sz w:val="22"/>
        </w:rPr>
      </w:pPr>
      <w:r>
        <w:rPr>
          <w:sz w:val="22"/>
        </w:rPr>
        <w:t>Os quadros elétricos terminais deverão ser totalmente novos e instalados pela </w:t>
      </w:r>
      <w:r>
        <w:rPr>
          <w:spacing w:val="-2"/>
          <w:sz w:val="22"/>
        </w:rPr>
        <w:t>Contratada.</w:t>
      </w:r>
    </w:p>
    <w:p>
      <w:pPr>
        <w:pStyle w:val="ListParagraph"/>
        <w:numPr>
          <w:ilvl w:val="2"/>
          <w:numId w:val="1"/>
        </w:numPr>
        <w:tabs>
          <w:tab w:pos="1132" w:val="left" w:leader="none"/>
        </w:tabs>
        <w:spacing w:line="240" w:lineRule="auto" w:before="231" w:after="0"/>
        <w:ind w:left="342" w:right="137" w:firstLine="0"/>
        <w:jc w:val="both"/>
        <w:rPr>
          <w:sz w:val="22"/>
        </w:rPr>
      </w:pPr>
      <w:r>
        <w:rPr>
          <w:sz w:val="22"/>
        </w:rPr>
        <w:t>A montagem/execução dos novos quadros elétricos bem como seus componentes – equipamentos, ferragens e acessórios, deverão levar em consideração os critérios de materiais e acabamentos presentes no memorial e plantas do projeto, além de outros citados em detalhes constantes das plantas, de modo a proporcionar-lhes condições de confiabilidade e segurança mínimos exigidos pelo Contratante.</w:t>
      </w:r>
    </w:p>
    <w:p>
      <w:pPr>
        <w:pStyle w:val="ListParagraph"/>
        <w:numPr>
          <w:ilvl w:val="2"/>
          <w:numId w:val="1"/>
        </w:numPr>
        <w:tabs>
          <w:tab w:pos="1132" w:val="left" w:leader="none"/>
        </w:tabs>
        <w:spacing w:line="240" w:lineRule="auto" w:before="268" w:after="0"/>
        <w:ind w:left="342" w:right="143" w:firstLine="0"/>
        <w:jc w:val="both"/>
        <w:rPr>
          <w:sz w:val="22"/>
        </w:rPr>
      </w:pPr>
      <w:r>
        <w:rPr>
          <w:sz w:val="22"/>
        </w:rPr>
        <w:t>O cabeamento será acomodado em "chicotes" no interior dos quadros, executado e amarrado com cintas plásticas apropriadas, e disposta de modo à que os cabos não exerçam qualquer tipo de pressão por conta de seu peso próprio aos contatos elétricos de disjuntores e barramentos e de modo a facilitar a manutenção futura dos componentes internos.</w:t>
      </w:r>
    </w:p>
    <w:p>
      <w:pPr>
        <w:pStyle w:val="ListParagraph"/>
        <w:numPr>
          <w:ilvl w:val="2"/>
          <w:numId w:val="1"/>
        </w:numPr>
        <w:tabs>
          <w:tab w:pos="1132" w:val="left" w:leader="none"/>
        </w:tabs>
        <w:spacing w:line="240" w:lineRule="auto" w:before="231" w:after="0"/>
        <w:ind w:left="342" w:right="140" w:firstLine="0"/>
        <w:jc w:val="both"/>
        <w:rPr>
          <w:sz w:val="22"/>
        </w:rPr>
      </w:pPr>
      <w:r>
        <w:rPr>
          <w:sz w:val="22"/>
        </w:rPr>
        <w:t>Os quadros deverão ser fornecidos completos, com todos os seus componentes e acessórios, incluindo as peças sobressalentes, ferramentas e dispositivos especiais, necessários à montagem e manutenção.</w:t>
      </w:r>
    </w:p>
    <w:p>
      <w:pPr>
        <w:pStyle w:val="ListParagraph"/>
        <w:numPr>
          <w:ilvl w:val="2"/>
          <w:numId w:val="1"/>
        </w:numPr>
        <w:tabs>
          <w:tab w:pos="1132" w:val="left" w:leader="none"/>
        </w:tabs>
        <w:spacing w:line="240" w:lineRule="auto" w:before="229" w:after="0"/>
        <w:ind w:left="342" w:right="135" w:firstLine="0"/>
        <w:jc w:val="both"/>
        <w:rPr>
          <w:sz w:val="22"/>
        </w:rPr>
      </w:pPr>
      <w:r>
        <w:rPr>
          <w:sz w:val="22"/>
        </w:rPr>
        <w:t>Os Quadros de distribuição e manobra e seus componentes deverão ser fabricados, ensaiados e fornecidos em conformidade com as recomendações das Normas NBR IEC-60439-1 e NBR IEC 60529, a menos que estabelecido de outra forma nesta especificação técnica.</w:t>
      </w:r>
    </w:p>
    <w:p>
      <w:pPr>
        <w:pStyle w:val="ListParagraph"/>
        <w:numPr>
          <w:ilvl w:val="2"/>
          <w:numId w:val="1"/>
        </w:numPr>
        <w:tabs>
          <w:tab w:pos="1132" w:val="left" w:leader="none"/>
        </w:tabs>
        <w:spacing w:line="240" w:lineRule="auto" w:before="232" w:after="0"/>
        <w:ind w:left="342" w:right="137" w:firstLine="0"/>
        <w:jc w:val="both"/>
        <w:rPr>
          <w:sz w:val="22"/>
        </w:rPr>
      </w:pPr>
      <w:r>
        <w:rPr>
          <w:sz w:val="22"/>
        </w:rPr>
        <w:t>Os Quadros cobertos por esta especificação técnica compreendem todas as</w:t>
      </w:r>
      <w:r>
        <w:rPr>
          <w:spacing w:val="40"/>
          <w:sz w:val="22"/>
        </w:rPr>
        <w:t> </w:t>
      </w:r>
      <w:r>
        <w:rPr>
          <w:sz w:val="22"/>
        </w:rPr>
        <w:t>combinações de dispositivos e equipamentos de manobra, controle, proteção e regulação aplicável, de acordo com os esquemas unifilares indicados nos projetos, completamente montados, com todas as interligações elétricas e mecânicas internas e partes estruturais.</w:t>
      </w:r>
    </w:p>
    <w:p>
      <w:pPr>
        <w:pStyle w:val="ListParagraph"/>
        <w:numPr>
          <w:ilvl w:val="2"/>
          <w:numId w:val="1"/>
        </w:numPr>
        <w:tabs>
          <w:tab w:pos="1132" w:val="left" w:leader="none"/>
        </w:tabs>
        <w:spacing w:line="240" w:lineRule="auto" w:before="229" w:after="0"/>
        <w:ind w:left="342" w:right="145" w:firstLine="0"/>
        <w:jc w:val="both"/>
        <w:rPr>
          <w:sz w:val="22"/>
        </w:rPr>
      </w:pPr>
      <w:r>
        <w:rPr>
          <w:sz w:val="22"/>
        </w:rPr>
        <w:t>Todo o conjunto será constituído e montado pelo fornecedor de acordo com o tipo ou sistema estabelecido.</w:t>
      </w:r>
    </w:p>
    <w:p>
      <w:pPr>
        <w:pStyle w:val="ListParagraph"/>
        <w:numPr>
          <w:ilvl w:val="2"/>
          <w:numId w:val="1"/>
        </w:numPr>
        <w:tabs>
          <w:tab w:pos="1132" w:val="left" w:leader="none"/>
        </w:tabs>
        <w:spacing w:line="240" w:lineRule="auto" w:before="230" w:after="0"/>
        <w:ind w:left="342" w:right="144" w:firstLine="0"/>
        <w:jc w:val="both"/>
        <w:rPr>
          <w:sz w:val="22"/>
        </w:rPr>
      </w:pPr>
      <w:r>
        <w:rPr>
          <w:sz w:val="22"/>
        </w:rPr>
        <w:t>Os quadros deverão ser do tipo sobrepor para montagem aparente, em parede de alvenaria ou concreto em chapa de aço com espessura mínima de 1,9 mm.</w:t>
      </w:r>
    </w:p>
    <w:p>
      <w:pPr>
        <w:pStyle w:val="ListParagraph"/>
        <w:numPr>
          <w:ilvl w:val="2"/>
          <w:numId w:val="1"/>
        </w:numPr>
        <w:tabs>
          <w:tab w:pos="1132" w:val="left" w:leader="none"/>
        </w:tabs>
        <w:spacing w:line="240" w:lineRule="auto" w:before="231" w:after="0"/>
        <w:ind w:left="1132" w:right="0" w:hanging="790"/>
        <w:jc w:val="both"/>
        <w:rPr>
          <w:sz w:val="22"/>
        </w:rPr>
      </w:pPr>
      <w:r>
        <w:rPr>
          <w:sz w:val="22"/>
        </w:rPr>
        <w:t>Os</w:t>
      </w:r>
      <w:r>
        <w:rPr>
          <w:spacing w:val="-4"/>
          <w:sz w:val="22"/>
        </w:rPr>
        <w:t> </w:t>
      </w:r>
      <w:r>
        <w:rPr>
          <w:sz w:val="22"/>
        </w:rPr>
        <w:t>quadros</w:t>
      </w:r>
      <w:r>
        <w:rPr>
          <w:spacing w:val="-4"/>
          <w:sz w:val="22"/>
        </w:rPr>
        <w:t> </w:t>
      </w:r>
      <w:r>
        <w:rPr>
          <w:sz w:val="22"/>
        </w:rPr>
        <w:t>deverão</w:t>
      </w:r>
      <w:r>
        <w:rPr>
          <w:spacing w:val="-6"/>
          <w:sz w:val="22"/>
        </w:rPr>
        <w:t> </w:t>
      </w:r>
      <w:r>
        <w:rPr>
          <w:sz w:val="22"/>
        </w:rPr>
        <w:t>ter</w:t>
      </w:r>
      <w:r>
        <w:rPr>
          <w:spacing w:val="-6"/>
          <w:sz w:val="22"/>
        </w:rPr>
        <w:t> </w:t>
      </w:r>
      <w:r>
        <w:rPr>
          <w:sz w:val="22"/>
        </w:rPr>
        <w:t>placa</w:t>
      </w:r>
      <w:r>
        <w:rPr>
          <w:spacing w:val="-4"/>
          <w:sz w:val="22"/>
        </w:rPr>
        <w:t> </w:t>
      </w:r>
      <w:r>
        <w:rPr>
          <w:sz w:val="22"/>
        </w:rPr>
        <w:t>espelho</w:t>
      </w:r>
      <w:r>
        <w:rPr>
          <w:spacing w:val="-3"/>
          <w:sz w:val="22"/>
        </w:rPr>
        <w:t> </w:t>
      </w:r>
      <w:r>
        <w:rPr>
          <w:sz w:val="22"/>
        </w:rPr>
        <w:t>aparafusada</w:t>
      </w:r>
      <w:r>
        <w:rPr>
          <w:spacing w:val="-7"/>
          <w:sz w:val="22"/>
        </w:rPr>
        <w:t> </w:t>
      </w:r>
      <w:r>
        <w:rPr>
          <w:sz w:val="22"/>
        </w:rPr>
        <w:t>e</w:t>
      </w:r>
      <w:r>
        <w:rPr>
          <w:spacing w:val="-4"/>
          <w:sz w:val="22"/>
        </w:rPr>
        <w:t> </w:t>
      </w:r>
      <w:r>
        <w:rPr>
          <w:sz w:val="22"/>
        </w:rPr>
        <w:t>porta</w:t>
      </w:r>
      <w:r>
        <w:rPr>
          <w:spacing w:val="-6"/>
          <w:sz w:val="22"/>
        </w:rPr>
        <w:t> </w:t>
      </w:r>
      <w:r>
        <w:rPr>
          <w:sz w:val="22"/>
        </w:rPr>
        <w:t>com</w:t>
      </w:r>
      <w:r>
        <w:rPr>
          <w:spacing w:val="-3"/>
          <w:sz w:val="22"/>
        </w:rPr>
        <w:t> </w:t>
      </w:r>
      <w:r>
        <w:rPr>
          <w:sz w:val="22"/>
        </w:rPr>
        <w:t>dobradiças</w:t>
      </w:r>
      <w:r>
        <w:rPr>
          <w:spacing w:val="-7"/>
          <w:sz w:val="22"/>
        </w:rPr>
        <w:t> </w:t>
      </w:r>
      <w:r>
        <w:rPr>
          <w:sz w:val="22"/>
        </w:rPr>
        <w:t>e</w:t>
      </w:r>
      <w:r>
        <w:rPr>
          <w:spacing w:val="-3"/>
          <w:sz w:val="22"/>
        </w:rPr>
        <w:t> </w:t>
      </w:r>
      <w:r>
        <w:rPr>
          <w:spacing w:val="-2"/>
          <w:sz w:val="22"/>
        </w:rPr>
        <w:t>trinco.</w:t>
      </w:r>
    </w:p>
    <w:p>
      <w:pPr>
        <w:pStyle w:val="ListParagraph"/>
        <w:spacing w:after="0" w:line="240" w:lineRule="auto"/>
        <w:jc w:val="both"/>
        <w:rPr>
          <w:sz w:val="22"/>
        </w:rPr>
        <w:sectPr>
          <w:pgSz w:w="11910" w:h="16850"/>
          <w:pgMar w:top="1480" w:bottom="280" w:left="1417" w:right="1275"/>
        </w:sectPr>
      </w:pPr>
    </w:p>
    <w:p>
      <w:pPr>
        <w:pStyle w:val="ListParagraph"/>
        <w:numPr>
          <w:ilvl w:val="2"/>
          <w:numId w:val="1"/>
        </w:numPr>
        <w:tabs>
          <w:tab w:pos="1131" w:val="left" w:leader="none"/>
        </w:tabs>
        <w:spacing w:line="240" w:lineRule="auto" w:before="40" w:after="0"/>
        <w:ind w:left="342" w:right="142" w:firstLine="0"/>
        <w:jc w:val="both"/>
        <w:rPr>
          <w:sz w:val="22"/>
        </w:rPr>
      </w:pPr>
      <w:r>
        <w:rPr>
          <w:sz w:val="22"/>
        </w:rPr>
        <w:drawing>
          <wp:anchor distT="0" distB="0" distL="0" distR="0" allowOverlap="1" layoutInCell="1" locked="0" behindDoc="1" simplePos="0" relativeHeight="487284736">
            <wp:simplePos x="0" y="0"/>
            <wp:positionH relativeFrom="page">
              <wp:posOffset>367029</wp:posOffset>
            </wp:positionH>
            <wp:positionV relativeFrom="page">
              <wp:posOffset>251455</wp:posOffset>
            </wp:positionV>
            <wp:extent cx="6893559" cy="10442448"/>
            <wp:effectExtent l="0" t="0" r="0" b="0"/>
            <wp:wrapNone/>
            <wp:docPr id="8" name="Image 8"/>
            <wp:cNvGraphicFramePr>
              <a:graphicFrameLocks/>
            </wp:cNvGraphicFramePr>
            <a:graphic>
              <a:graphicData uri="http://schemas.openxmlformats.org/drawingml/2006/picture">
                <pic:pic>
                  <pic:nvPicPr>
                    <pic:cNvPr id="8" name="Image 8"/>
                    <pic:cNvPicPr/>
                  </pic:nvPicPr>
                  <pic:blipFill>
                    <a:blip r:embed="rId5" cstate="print"/>
                    <a:stretch>
                      <a:fillRect/>
                    </a:stretch>
                  </pic:blipFill>
                  <pic:spPr>
                    <a:xfrm>
                      <a:off x="0" y="0"/>
                      <a:ext cx="6893559" cy="10442448"/>
                    </a:xfrm>
                    <a:prstGeom prst="rect">
                      <a:avLst/>
                    </a:prstGeom>
                  </pic:spPr>
                </pic:pic>
              </a:graphicData>
            </a:graphic>
          </wp:anchor>
        </w:drawing>
      </w:r>
      <w:r>
        <w:rPr>
          <w:sz w:val="22"/>
        </w:rPr>
        <w:t>Na face superior e inferior dos quadros deverão ser previstas janelas fechadas por chapas aparafusadas que permitam aberturas para a conexão de eletrodutos, por meio de</w:t>
      </w:r>
      <w:r>
        <w:rPr>
          <w:spacing w:val="40"/>
          <w:sz w:val="22"/>
        </w:rPr>
        <w:t> </w:t>
      </w:r>
      <w:r>
        <w:rPr>
          <w:sz w:val="22"/>
        </w:rPr>
        <w:t>buchas e arruelas.</w:t>
      </w:r>
    </w:p>
    <w:p>
      <w:pPr>
        <w:pStyle w:val="ListParagraph"/>
        <w:numPr>
          <w:ilvl w:val="2"/>
          <w:numId w:val="1"/>
        </w:numPr>
        <w:tabs>
          <w:tab w:pos="1131" w:val="left" w:leader="none"/>
        </w:tabs>
        <w:spacing w:line="240" w:lineRule="auto" w:before="231" w:after="0"/>
        <w:ind w:left="1131" w:right="0" w:hanging="789"/>
        <w:jc w:val="both"/>
        <w:rPr>
          <w:sz w:val="22"/>
        </w:rPr>
      </w:pPr>
      <w:r>
        <w:rPr>
          <w:sz w:val="22"/>
        </w:rPr>
        <w:t>O</w:t>
      </w:r>
      <w:r>
        <w:rPr>
          <w:spacing w:val="-5"/>
          <w:sz w:val="22"/>
        </w:rPr>
        <w:t> </w:t>
      </w:r>
      <w:r>
        <w:rPr>
          <w:sz w:val="22"/>
        </w:rPr>
        <w:t>grau</w:t>
      </w:r>
      <w:r>
        <w:rPr>
          <w:spacing w:val="-6"/>
          <w:sz w:val="22"/>
        </w:rPr>
        <w:t> </w:t>
      </w:r>
      <w:r>
        <w:rPr>
          <w:sz w:val="22"/>
        </w:rPr>
        <w:t>de</w:t>
      </w:r>
      <w:r>
        <w:rPr>
          <w:spacing w:val="-4"/>
          <w:sz w:val="22"/>
        </w:rPr>
        <w:t> </w:t>
      </w:r>
      <w:r>
        <w:rPr>
          <w:sz w:val="22"/>
        </w:rPr>
        <w:t>proteção</w:t>
      </w:r>
      <w:r>
        <w:rPr>
          <w:spacing w:val="-7"/>
          <w:sz w:val="22"/>
        </w:rPr>
        <w:t> </w:t>
      </w:r>
      <w:r>
        <w:rPr>
          <w:sz w:val="22"/>
        </w:rPr>
        <w:t>especificado</w:t>
      </w:r>
      <w:r>
        <w:rPr>
          <w:spacing w:val="-3"/>
          <w:sz w:val="22"/>
        </w:rPr>
        <w:t> </w:t>
      </w:r>
      <w:r>
        <w:rPr>
          <w:sz w:val="22"/>
        </w:rPr>
        <w:t>será</w:t>
      </w:r>
      <w:r>
        <w:rPr>
          <w:spacing w:val="-4"/>
          <w:sz w:val="22"/>
        </w:rPr>
        <w:t> </w:t>
      </w:r>
      <w:r>
        <w:rPr>
          <w:sz w:val="22"/>
        </w:rPr>
        <w:t>IP-</w:t>
      </w:r>
      <w:r>
        <w:rPr>
          <w:spacing w:val="-5"/>
          <w:sz w:val="22"/>
        </w:rPr>
        <w:t>54.</w:t>
      </w:r>
    </w:p>
    <w:p>
      <w:pPr>
        <w:pStyle w:val="ListParagraph"/>
        <w:numPr>
          <w:ilvl w:val="2"/>
          <w:numId w:val="1"/>
        </w:numPr>
        <w:tabs>
          <w:tab w:pos="1131" w:val="left" w:leader="none"/>
        </w:tabs>
        <w:spacing w:line="240" w:lineRule="auto" w:before="231" w:after="0"/>
        <w:ind w:left="342" w:right="144" w:firstLine="0"/>
        <w:jc w:val="both"/>
        <w:rPr>
          <w:sz w:val="22"/>
        </w:rPr>
      </w:pPr>
      <w:r>
        <w:rPr>
          <w:sz w:val="22"/>
        </w:rPr>
        <w:t>A entrada dos Quadros será através de disjuntores tripolares, conforme indicado em </w:t>
      </w:r>
      <w:r>
        <w:rPr>
          <w:spacing w:val="-2"/>
          <w:sz w:val="22"/>
        </w:rPr>
        <w:t>projeto.</w:t>
      </w:r>
    </w:p>
    <w:p>
      <w:pPr>
        <w:pStyle w:val="ListParagraph"/>
        <w:numPr>
          <w:ilvl w:val="2"/>
          <w:numId w:val="1"/>
        </w:numPr>
        <w:tabs>
          <w:tab w:pos="1131" w:val="left" w:leader="none"/>
        </w:tabs>
        <w:spacing w:line="240" w:lineRule="auto" w:before="228" w:after="0"/>
        <w:ind w:left="342" w:right="140" w:firstLine="0"/>
        <w:jc w:val="both"/>
        <w:rPr>
          <w:sz w:val="22"/>
        </w:rPr>
      </w:pPr>
      <w:r>
        <w:rPr>
          <w:sz w:val="22"/>
        </w:rPr>
        <w:t>As saídas e proteção dos circuitos serão através de disjuntores termomagnéticos unipolares, bipolares ou tripolares conforme indicado em projeto.</w:t>
      </w:r>
    </w:p>
    <w:p>
      <w:pPr>
        <w:pStyle w:val="ListParagraph"/>
        <w:numPr>
          <w:ilvl w:val="2"/>
          <w:numId w:val="1"/>
        </w:numPr>
        <w:tabs>
          <w:tab w:pos="1131" w:val="left" w:leader="none"/>
        </w:tabs>
        <w:spacing w:line="240" w:lineRule="auto" w:before="231" w:after="0"/>
        <w:ind w:left="1131" w:right="0" w:hanging="789"/>
        <w:jc w:val="both"/>
        <w:rPr>
          <w:sz w:val="22"/>
        </w:rPr>
      </w:pPr>
      <w:r>
        <w:rPr>
          <w:sz w:val="22"/>
        </w:rPr>
        <w:t>A</w:t>
      </w:r>
      <w:r>
        <w:rPr>
          <w:spacing w:val="-3"/>
          <w:sz w:val="22"/>
        </w:rPr>
        <w:t> </w:t>
      </w:r>
      <w:r>
        <w:rPr>
          <w:sz w:val="22"/>
        </w:rPr>
        <w:t>pintura</w:t>
      </w:r>
      <w:r>
        <w:rPr>
          <w:spacing w:val="-4"/>
          <w:sz w:val="22"/>
        </w:rPr>
        <w:t> </w:t>
      </w:r>
      <w:r>
        <w:rPr>
          <w:sz w:val="22"/>
        </w:rPr>
        <w:t>de</w:t>
      </w:r>
      <w:r>
        <w:rPr>
          <w:spacing w:val="-3"/>
          <w:sz w:val="22"/>
        </w:rPr>
        <w:t> </w:t>
      </w:r>
      <w:r>
        <w:rPr>
          <w:sz w:val="22"/>
        </w:rPr>
        <w:t>acabamento</w:t>
      </w:r>
      <w:r>
        <w:rPr>
          <w:spacing w:val="-1"/>
          <w:sz w:val="22"/>
        </w:rPr>
        <w:t> </w:t>
      </w:r>
      <w:r>
        <w:rPr>
          <w:sz w:val="22"/>
        </w:rPr>
        <w:t>poderá</w:t>
      </w:r>
      <w:r>
        <w:rPr>
          <w:spacing w:val="-3"/>
          <w:sz w:val="22"/>
        </w:rPr>
        <w:t> </w:t>
      </w:r>
      <w:r>
        <w:rPr>
          <w:sz w:val="22"/>
        </w:rPr>
        <w:t>ser</w:t>
      </w:r>
      <w:r>
        <w:rPr>
          <w:spacing w:val="-3"/>
          <w:sz w:val="22"/>
        </w:rPr>
        <w:t> </w:t>
      </w:r>
      <w:r>
        <w:rPr>
          <w:sz w:val="22"/>
        </w:rPr>
        <w:t>na</w:t>
      </w:r>
      <w:r>
        <w:rPr>
          <w:spacing w:val="-5"/>
          <w:sz w:val="22"/>
        </w:rPr>
        <w:t> </w:t>
      </w:r>
      <w:r>
        <w:rPr>
          <w:sz w:val="22"/>
        </w:rPr>
        <w:t>cor</w:t>
      </w:r>
      <w:r>
        <w:rPr>
          <w:spacing w:val="-5"/>
          <w:sz w:val="22"/>
        </w:rPr>
        <w:t> </w:t>
      </w:r>
      <w:r>
        <w:rPr>
          <w:sz w:val="22"/>
        </w:rPr>
        <w:t>e</w:t>
      </w:r>
      <w:r>
        <w:rPr>
          <w:spacing w:val="-3"/>
          <w:sz w:val="22"/>
        </w:rPr>
        <w:t> </w:t>
      </w:r>
      <w:r>
        <w:rPr>
          <w:sz w:val="22"/>
        </w:rPr>
        <w:t>padrão</w:t>
      </w:r>
      <w:r>
        <w:rPr>
          <w:spacing w:val="-4"/>
          <w:sz w:val="22"/>
        </w:rPr>
        <w:t> </w:t>
      </w:r>
      <w:r>
        <w:rPr>
          <w:sz w:val="22"/>
        </w:rPr>
        <w:t>do</w:t>
      </w:r>
      <w:r>
        <w:rPr>
          <w:spacing w:val="-1"/>
          <w:sz w:val="22"/>
        </w:rPr>
        <w:t> </w:t>
      </w:r>
      <w:r>
        <w:rPr>
          <w:spacing w:val="-2"/>
          <w:sz w:val="22"/>
        </w:rPr>
        <w:t>fabricante.</w:t>
      </w:r>
    </w:p>
    <w:p>
      <w:pPr>
        <w:pStyle w:val="ListParagraph"/>
        <w:numPr>
          <w:ilvl w:val="2"/>
          <w:numId w:val="1"/>
        </w:numPr>
        <w:tabs>
          <w:tab w:pos="1131" w:val="left" w:leader="none"/>
        </w:tabs>
        <w:spacing w:line="240" w:lineRule="auto" w:before="232" w:after="0"/>
        <w:ind w:left="342" w:right="144" w:firstLine="0"/>
        <w:jc w:val="left"/>
        <w:rPr>
          <w:sz w:val="22"/>
        </w:rPr>
      </w:pPr>
      <w:r>
        <w:rPr>
          <w:sz w:val="22"/>
        </w:rPr>
        <w:t>Os barramentos serão de cobre eletrolítico, prateados nas junções ou derivações serão identificados nas seguintes cores:</w:t>
      </w:r>
    </w:p>
    <w:p>
      <w:pPr>
        <w:pStyle w:val="ListParagraph"/>
        <w:numPr>
          <w:ilvl w:val="0"/>
          <w:numId w:val="3"/>
        </w:numPr>
        <w:tabs>
          <w:tab w:pos="1558" w:val="left" w:leader="none"/>
        </w:tabs>
        <w:spacing w:line="267" w:lineRule="exact" w:before="0" w:after="0"/>
        <w:ind w:left="1558" w:right="0" w:hanging="117"/>
        <w:jc w:val="left"/>
        <w:rPr>
          <w:sz w:val="22"/>
        </w:rPr>
      </w:pPr>
      <w:r>
        <w:rPr>
          <w:sz w:val="22"/>
        </w:rPr>
        <w:t>Fase A:</w:t>
      </w:r>
      <w:r>
        <w:rPr>
          <w:spacing w:val="-2"/>
          <w:sz w:val="22"/>
        </w:rPr>
        <w:t> Branco;</w:t>
      </w:r>
    </w:p>
    <w:p>
      <w:pPr>
        <w:pStyle w:val="ListParagraph"/>
        <w:numPr>
          <w:ilvl w:val="0"/>
          <w:numId w:val="3"/>
        </w:numPr>
        <w:tabs>
          <w:tab w:pos="1558" w:val="left" w:leader="none"/>
        </w:tabs>
        <w:spacing w:line="240" w:lineRule="auto" w:before="0" w:after="0"/>
        <w:ind w:left="1558" w:right="0" w:hanging="117"/>
        <w:jc w:val="left"/>
        <w:rPr>
          <w:sz w:val="22"/>
        </w:rPr>
      </w:pPr>
      <w:r>
        <w:rPr>
          <w:sz w:val="22"/>
        </w:rPr>
        <w:t>Fase</w:t>
      </w:r>
      <w:r>
        <w:rPr>
          <w:spacing w:val="-2"/>
          <w:sz w:val="22"/>
        </w:rPr>
        <w:t> </w:t>
      </w:r>
      <w:r>
        <w:rPr>
          <w:sz w:val="22"/>
        </w:rPr>
        <w:t>B:</w:t>
      </w:r>
      <w:r>
        <w:rPr>
          <w:spacing w:val="-1"/>
          <w:sz w:val="22"/>
        </w:rPr>
        <w:t> </w:t>
      </w:r>
      <w:r>
        <w:rPr>
          <w:spacing w:val="-2"/>
          <w:sz w:val="22"/>
        </w:rPr>
        <w:t>Vermelho;</w:t>
      </w:r>
    </w:p>
    <w:p>
      <w:pPr>
        <w:pStyle w:val="ListParagraph"/>
        <w:numPr>
          <w:ilvl w:val="0"/>
          <w:numId w:val="3"/>
        </w:numPr>
        <w:tabs>
          <w:tab w:pos="1558" w:val="left" w:leader="none"/>
        </w:tabs>
        <w:spacing w:line="240" w:lineRule="auto" w:before="0" w:after="0"/>
        <w:ind w:left="1558" w:right="0" w:hanging="117"/>
        <w:jc w:val="left"/>
        <w:rPr>
          <w:sz w:val="22"/>
        </w:rPr>
      </w:pPr>
      <w:r>
        <w:rPr>
          <w:sz w:val="22"/>
        </w:rPr>
        <w:t>Fase</w:t>
      </w:r>
      <w:r>
        <w:rPr>
          <w:spacing w:val="-2"/>
          <w:sz w:val="22"/>
        </w:rPr>
        <w:t> </w:t>
      </w:r>
      <w:r>
        <w:rPr>
          <w:sz w:val="22"/>
        </w:rPr>
        <w:t>C:</w:t>
      </w:r>
      <w:r>
        <w:rPr>
          <w:spacing w:val="-1"/>
          <w:sz w:val="22"/>
        </w:rPr>
        <w:t> </w:t>
      </w:r>
      <w:r>
        <w:rPr>
          <w:spacing w:val="-2"/>
          <w:sz w:val="22"/>
        </w:rPr>
        <w:t>Marrom;</w:t>
      </w:r>
    </w:p>
    <w:p>
      <w:pPr>
        <w:pStyle w:val="ListParagraph"/>
        <w:numPr>
          <w:ilvl w:val="0"/>
          <w:numId w:val="3"/>
        </w:numPr>
        <w:tabs>
          <w:tab w:pos="1558" w:val="left" w:leader="none"/>
        </w:tabs>
        <w:spacing w:line="240" w:lineRule="auto" w:before="0" w:after="0"/>
        <w:ind w:left="1558" w:right="0" w:hanging="117"/>
        <w:jc w:val="left"/>
        <w:rPr>
          <w:sz w:val="22"/>
        </w:rPr>
      </w:pPr>
      <w:r>
        <w:rPr>
          <w:sz w:val="22"/>
        </w:rPr>
        <w:t>Neutro:</w:t>
      </w:r>
      <w:r>
        <w:rPr>
          <w:spacing w:val="-5"/>
          <w:sz w:val="22"/>
        </w:rPr>
        <w:t> </w:t>
      </w:r>
      <w:r>
        <w:rPr>
          <w:sz w:val="22"/>
        </w:rPr>
        <w:t>Azul</w:t>
      </w:r>
      <w:r>
        <w:rPr>
          <w:spacing w:val="-4"/>
          <w:sz w:val="22"/>
        </w:rPr>
        <w:t> </w:t>
      </w:r>
      <w:r>
        <w:rPr>
          <w:spacing w:val="-2"/>
          <w:sz w:val="22"/>
        </w:rPr>
        <w:t>Claro;</w:t>
      </w:r>
    </w:p>
    <w:p>
      <w:pPr>
        <w:pStyle w:val="ListParagraph"/>
        <w:numPr>
          <w:ilvl w:val="0"/>
          <w:numId w:val="3"/>
        </w:numPr>
        <w:tabs>
          <w:tab w:pos="1558" w:val="left" w:leader="none"/>
        </w:tabs>
        <w:spacing w:line="240" w:lineRule="auto" w:before="1" w:after="0"/>
        <w:ind w:left="1558" w:right="0" w:hanging="117"/>
        <w:jc w:val="left"/>
        <w:rPr>
          <w:sz w:val="22"/>
        </w:rPr>
      </w:pPr>
      <w:r>
        <w:rPr>
          <w:sz w:val="22"/>
        </w:rPr>
        <w:t>Terra:</w:t>
      </w:r>
      <w:r>
        <w:rPr>
          <w:spacing w:val="-4"/>
          <w:sz w:val="22"/>
        </w:rPr>
        <w:t> </w:t>
      </w:r>
      <w:r>
        <w:rPr>
          <w:spacing w:val="-2"/>
          <w:sz w:val="22"/>
        </w:rPr>
        <w:t>Verde.</w:t>
      </w:r>
    </w:p>
    <w:p>
      <w:pPr>
        <w:pStyle w:val="ListParagraph"/>
        <w:numPr>
          <w:ilvl w:val="2"/>
          <w:numId w:val="1"/>
        </w:numPr>
        <w:tabs>
          <w:tab w:pos="1131" w:val="left" w:leader="none"/>
        </w:tabs>
        <w:spacing w:line="240" w:lineRule="auto" w:before="230" w:after="0"/>
        <w:ind w:left="342" w:right="140" w:firstLine="0"/>
        <w:jc w:val="both"/>
        <w:rPr>
          <w:sz w:val="22"/>
        </w:rPr>
      </w:pPr>
      <w:r>
        <w:rPr>
          <w:sz w:val="22"/>
        </w:rPr>
        <w:t>Os barramentos deverão ser dimensionados com capacidade de condução de corrente de acordo com os valores indicados nos diagramas, sem que a elevação de temperatura ultrapasse os valores estipulados nas normas.</w:t>
      </w:r>
    </w:p>
    <w:p>
      <w:pPr>
        <w:pStyle w:val="ListParagraph"/>
        <w:numPr>
          <w:ilvl w:val="2"/>
          <w:numId w:val="1"/>
        </w:numPr>
        <w:tabs>
          <w:tab w:pos="1131" w:val="left" w:leader="none"/>
        </w:tabs>
        <w:spacing w:line="240" w:lineRule="auto" w:before="229" w:after="0"/>
        <w:ind w:left="342" w:right="144" w:firstLine="0"/>
        <w:jc w:val="left"/>
        <w:rPr>
          <w:sz w:val="22"/>
        </w:rPr>
      </w:pPr>
      <w:r>
        <w:rPr>
          <w:sz w:val="22"/>
        </w:rPr>
        <w:t>Os barramentos e os quadros como um todo, deverão ser projetados para suportarem</w:t>
      </w:r>
      <w:r>
        <w:rPr>
          <w:spacing w:val="40"/>
          <w:sz w:val="22"/>
        </w:rPr>
        <w:t> </w:t>
      </w:r>
      <w:r>
        <w:rPr>
          <w:sz w:val="22"/>
        </w:rPr>
        <w:t>os esforços mecânicos da corrente de curto-circuito simétrico conforme indicação do projeto.</w:t>
      </w:r>
    </w:p>
    <w:p>
      <w:pPr>
        <w:pStyle w:val="ListParagraph"/>
        <w:numPr>
          <w:ilvl w:val="2"/>
          <w:numId w:val="1"/>
        </w:numPr>
        <w:tabs>
          <w:tab w:pos="1131" w:val="left" w:leader="none"/>
        </w:tabs>
        <w:spacing w:line="240" w:lineRule="auto" w:before="231" w:after="0"/>
        <w:ind w:left="342" w:right="145" w:firstLine="0"/>
        <w:jc w:val="left"/>
        <w:rPr>
          <w:sz w:val="22"/>
        </w:rPr>
      </w:pPr>
      <w:r>
        <w:rPr>
          <w:sz w:val="22"/>
        </w:rPr>
        <w:t>A</w:t>
      </w:r>
      <w:r>
        <w:rPr>
          <w:spacing w:val="40"/>
          <w:sz w:val="22"/>
        </w:rPr>
        <w:t> </w:t>
      </w:r>
      <w:r>
        <w:rPr>
          <w:sz w:val="22"/>
        </w:rPr>
        <w:t>fiação</w:t>
      </w:r>
      <w:r>
        <w:rPr>
          <w:spacing w:val="40"/>
          <w:sz w:val="22"/>
        </w:rPr>
        <w:t> </w:t>
      </w:r>
      <w:r>
        <w:rPr>
          <w:sz w:val="22"/>
        </w:rPr>
        <w:t>de</w:t>
      </w:r>
      <w:r>
        <w:rPr>
          <w:spacing w:val="40"/>
          <w:sz w:val="22"/>
        </w:rPr>
        <w:t> </w:t>
      </w:r>
      <w:r>
        <w:rPr>
          <w:sz w:val="22"/>
        </w:rPr>
        <w:t>controle</w:t>
      </w:r>
      <w:r>
        <w:rPr>
          <w:spacing w:val="40"/>
          <w:sz w:val="22"/>
        </w:rPr>
        <w:t> </w:t>
      </w:r>
      <w:r>
        <w:rPr>
          <w:sz w:val="22"/>
        </w:rPr>
        <w:t>e</w:t>
      </w:r>
      <w:r>
        <w:rPr>
          <w:spacing w:val="40"/>
          <w:sz w:val="22"/>
        </w:rPr>
        <w:t> </w:t>
      </w:r>
      <w:r>
        <w:rPr>
          <w:sz w:val="22"/>
        </w:rPr>
        <w:t>outros</w:t>
      </w:r>
      <w:r>
        <w:rPr>
          <w:spacing w:val="40"/>
          <w:sz w:val="22"/>
        </w:rPr>
        <w:t> </w:t>
      </w:r>
      <w:r>
        <w:rPr>
          <w:sz w:val="22"/>
        </w:rPr>
        <w:t>dispositivos</w:t>
      </w:r>
      <w:r>
        <w:rPr>
          <w:spacing w:val="40"/>
          <w:sz w:val="22"/>
        </w:rPr>
        <w:t> </w:t>
      </w:r>
      <w:r>
        <w:rPr>
          <w:sz w:val="22"/>
        </w:rPr>
        <w:t>secundários</w:t>
      </w:r>
      <w:r>
        <w:rPr>
          <w:spacing w:val="40"/>
          <w:sz w:val="22"/>
        </w:rPr>
        <w:t> </w:t>
      </w:r>
      <w:r>
        <w:rPr>
          <w:sz w:val="22"/>
        </w:rPr>
        <w:t>deverão</w:t>
      </w:r>
      <w:r>
        <w:rPr>
          <w:spacing w:val="40"/>
          <w:sz w:val="22"/>
        </w:rPr>
        <w:t> </w:t>
      </w:r>
      <w:r>
        <w:rPr>
          <w:sz w:val="22"/>
        </w:rPr>
        <w:t>ser</w:t>
      </w:r>
      <w:r>
        <w:rPr>
          <w:spacing w:val="40"/>
          <w:sz w:val="22"/>
        </w:rPr>
        <w:t> </w:t>
      </w:r>
      <w:r>
        <w:rPr>
          <w:sz w:val="22"/>
        </w:rPr>
        <w:t>executados</w:t>
      </w:r>
      <w:r>
        <w:rPr>
          <w:spacing w:val="40"/>
          <w:sz w:val="22"/>
        </w:rPr>
        <w:t> </w:t>
      </w:r>
      <w:r>
        <w:rPr>
          <w:sz w:val="22"/>
        </w:rPr>
        <w:t>com condutores de cobre encordoados com isolamento em PVC, classe de tensão 750 V.</w:t>
      </w:r>
    </w:p>
    <w:p>
      <w:pPr>
        <w:pStyle w:val="ListParagraph"/>
        <w:numPr>
          <w:ilvl w:val="2"/>
          <w:numId w:val="1"/>
        </w:numPr>
        <w:tabs>
          <w:tab w:pos="1131" w:val="left" w:leader="none"/>
        </w:tabs>
        <w:spacing w:line="240" w:lineRule="auto" w:before="231" w:after="0"/>
        <w:ind w:left="342" w:right="141" w:firstLine="0"/>
        <w:jc w:val="both"/>
        <w:rPr>
          <w:sz w:val="22"/>
        </w:rPr>
      </w:pPr>
      <w:r>
        <w:rPr>
          <w:sz w:val="22"/>
        </w:rPr>
        <w:t>A entrada e saída dos circuitos serão feitas pela parte superior e inferior com eletrodutos, devendo ser previsto espaço para suportes de fixação para os cabos e fios (braçadeiras e/ou canaletas plásticas).</w:t>
      </w:r>
    </w:p>
    <w:p>
      <w:pPr>
        <w:pStyle w:val="ListParagraph"/>
        <w:numPr>
          <w:ilvl w:val="2"/>
          <w:numId w:val="1"/>
        </w:numPr>
        <w:tabs>
          <w:tab w:pos="1131" w:val="left" w:leader="none"/>
        </w:tabs>
        <w:spacing w:line="240" w:lineRule="auto" w:before="229" w:after="0"/>
        <w:ind w:left="342" w:right="136" w:firstLine="0"/>
        <w:jc w:val="both"/>
        <w:rPr>
          <w:sz w:val="22"/>
        </w:rPr>
      </w:pPr>
      <w:r>
        <w:rPr>
          <w:sz w:val="22"/>
        </w:rPr>
        <w:t>Os disjuntores de distribuição dos quadros terminais deverão ser termomagnético padrão DIN, curva C para todos os circuitos, com capacidade de interrupção de correntes de curto-circuito simétrico e com corrente nominal conforme indicado nos diagramas trifilares do </w:t>
      </w:r>
      <w:r>
        <w:rPr>
          <w:spacing w:val="-2"/>
          <w:sz w:val="22"/>
        </w:rPr>
        <w:t>projeto.</w:t>
      </w:r>
    </w:p>
    <w:p>
      <w:pPr>
        <w:pStyle w:val="ListParagraph"/>
        <w:numPr>
          <w:ilvl w:val="2"/>
          <w:numId w:val="1"/>
        </w:numPr>
        <w:tabs>
          <w:tab w:pos="1131" w:val="left" w:leader="none"/>
        </w:tabs>
        <w:spacing w:line="240" w:lineRule="auto" w:before="229" w:after="0"/>
        <w:ind w:left="342" w:right="134" w:firstLine="0"/>
        <w:jc w:val="both"/>
        <w:rPr>
          <w:sz w:val="22"/>
        </w:rPr>
      </w:pPr>
      <w:r>
        <w:rPr>
          <w:sz w:val="22"/>
        </w:rPr>
        <w:t>Deverão ser instalados nos Quadros dispositivos de proteção contra sobretensões monofásicos com ligação fase para terra e neutro para terra com as características indicadas em </w:t>
      </w:r>
      <w:r>
        <w:rPr>
          <w:spacing w:val="-2"/>
          <w:sz w:val="22"/>
        </w:rPr>
        <w:t>projeto.</w:t>
      </w:r>
    </w:p>
    <w:p>
      <w:pPr>
        <w:pStyle w:val="BodyText"/>
      </w:pPr>
    </w:p>
    <w:p>
      <w:pPr>
        <w:pStyle w:val="BodyText"/>
        <w:spacing w:before="155"/>
      </w:pPr>
    </w:p>
    <w:p>
      <w:pPr>
        <w:pStyle w:val="Heading2"/>
        <w:numPr>
          <w:ilvl w:val="1"/>
          <w:numId w:val="1"/>
        </w:numPr>
        <w:tabs>
          <w:tab w:pos="714" w:val="left" w:leader="none"/>
        </w:tabs>
        <w:spacing w:line="240" w:lineRule="auto" w:before="0" w:after="0"/>
        <w:ind w:left="714" w:right="0" w:hanging="713"/>
        <w:jc w:val="left"/>
      </w:pPr>
      <w:r>
        <w:rPr/>
        <w:t>TOMADAS</w:t>
      </w:r>
      <w:r>
        <w:rPr>
          <w:spacing w:val="-7"/>
        </w:rPr>
        <w:t> </w:t>
      </w:r>
      <w:r>
        <w:rPr>
          <w:spacing w:val="-2"/>
        </w:rPr>
        <w:t>ELÉTRICAS</w:t>
      </w:r>
    </w:p>
    <w:p>
      <w:pPr>
        <w:pStyle w:val="ListParagraph"/>
        <w:numPr>
          <w:ilvl w:val="2"/>
          <w:numId w:val="1"/>
        </w:numPr>
        <w:tabs>
          <w:tab w:pos="1132" w:val="left" w:leader="none"/>
        </w:tabs>
        <w:spacing w:line="240" w:lineRule="auto" w:before="229" w:after="0"/>
        <w:ind w:left="342" w:right="137" w:firstLine="0"/>
        <w:jc w:val="both"/>
        <w:rPr>
          <w:sz w:val="22"/>
        </w:rPr>
      </w:pPr>
      <w:r>
        <w:rPr>
          <w:sz w:val="22"/>
        </w:rPr>
        <w:t>A rede de tomadas de corrente destina-se a atender aos diversos equipamentos</w:t>
      </w:r>
      <w:r>
        <w:rPr>
          <w:spacing w:val="40"/>
          <w:sz w:val="22"/>
        </w:rPr>
        <w:t> </w:t>
      </w:r>
      <w:r>
        <w:rPr>
          <w:sz w:val="22"/>
        </w:rPr>
        <w:t>elétricos previstos para o prédio, sejam os equipamentos de instalação fixa ou equipamentos </w:t>
      </w:r>
      <w:r>
        <w:rPr>
          <w:spacing w:val="-2"/>
          <w:sz w:val="22"/>
        </w:rPr>
        <w:t>móveis.</w:t>
      </w:r>
    </w:p>
    <w:p>
      <w:pPr>
        <w:pStyle w:val="ListParagraph"/>
        <w:numPr>
          <w:ilvl w:val="2"/>
          <w:numId w:val="1"/>
        </w:numPr>
        <w:tabs>
          <w:tab w:pos="1134" w:val="left" w:leader="none"/>
        </w:tabs>
        <w:spacing w:line="240" w:lineRule="auto" w:before="231" w:after="0"/>
        <w:ind w:left="342" w:right="139" w:firstLine="0"/>
        <w:jc w:val="left"/>
        <w:rPr>
          <w:sz w:val="22"/>
        </w:rPr>
      </w:pPr>
      <w:r>
        <w:rPr>
          <w:sz w:val="22"/>
        </w:rPr>
        <w:t>A infraestrutura elétrica destinada as tomadas de corrente é composta por uma rede de tubulações e caixas.</w:t>
      </w:r>
    </w:p>
    <w:p>
      <w:pPr>
        <w:pStyle w:val="ListParagraph"/>
        <w:spacing w:after="0" w:line="240" w:lineRule="auto"/>
        <w:jc w:val="left"/>
        <w:rPr>
          <w:sz w:val="22"/>
        </w:rPr>
        <w:sectPr>
          <w:pgSz w:w="11910" w:h="16850"/>
          <w:pgMar w:top="1480" w:bottom="280" w:left="1417" w:right="1275"/>
        </w:sectPr>
      </w:pPr>
    </w:p>
    <w:p>
      <w:pPr>
        <w:pStyle w:val="ListParagraph"/>
        <w:numPr>
          <w:ilvl w:val="2"/>
          <w:numId w:val="1"/>
        </w:numPr>
        <w:tabs>
          <w:tab w:pos="1132" w:val="left" w:leader="none"/>
        </w:tabs>
        <w:spacing w:line="240" w:lineRule="auto" w:before="31" w:after="0"/>
        <w:ind w:left="342" w:right="144" w:firstLine="0"/>
        <w:jc w:val="both"/>
        <w:rPr>
          <w:sz w:val="22"/>
        </w:rPr>
      </w:pPr>
      <w:r>
        <w:rPr>
          <w:sz w:val="22"/>
        </w:rPr>
        <w:drawing>
          <wp:anchor distT="0" distB="0" distL="0" distR="0" allowOverlap="1" layoutInCell="1" locked="0" behindDoc="1" simplePos="0" relativeHeight="487285248">
            <wp:simplePos x="0" y="0"/>
            <wp:positionH relativeFrom="page">
              <wp:posOffset>367029</wp:posOffset>
            </wp:positionH>
            <wp:positionV relativeFrom="page">
              <wp:posOffset>251455</wp:posOffset>
            </wp:positionV>
            <wp:extent cx="6893559" cy="10442448"/>
            <wp:effectExtent l="0" t="0" r="0" b="0"/>
            <wp:wrapNone/>
            <wp:docPr id="9" name="Image 9"/>
            <wp:cNvGraphicFramePr>
              <a:graphicFrameLocks/>
            </wp:cNvGraphicFramePr>
            <a:graphic>
              <a:graphicData uri="http://schemas.openxmlformats.org/drawingml/2006/picture">
                <pic:pic>
                  <pic:nvPicPr>
                    <pic:cNvPr id="9" name="Image 9"/>
                    <pic:cNvPicPr/>
                  </pic:nvPicPr>
                  <pic:blipFill>
                    <a:blip r:embed="rId5" cstate="print"/>
                    <a:stretch>
                      <a:fillRect/>
                    </a:stretch>
                  </pic:blipFill>
                  <pic:spPr>
                    <a:xfrm>
                      <a:off x="0" y="0"/>
                      <a:ext cx="6893559" cy="10442448"/>
                    </a:xfrm>
                    <a:prstGeom prst="rect">
                      <a:avLst/>
                    </a:prstGeom>
                  </pic:spPr>
                </pic:pic>
              </a:graphicData>
            </a:graphic>
          </wp:anchor>
        </w:drawing>
      </w:r>
      <w:r>
        <w:rPr>
          <w:sz w:val="22"/>
        </w:rPr>
        <w:t>Todas as tomadas de corrente aplicadas nas instalações deverão possuir Selo de Conformidade do INMETRO impressos em seu corpo, atestando a sua qualidade técnica.</w:t>
      </w:r>
    </w:p>
    <w:p>
      <w:pPr>
        <w:pStyle w:val="ListParagraph"/>
        <w:numPr>
          <w:ilvl w:val="2"/>
          <w:numId w:val="1"/>
        </w:numPr>
        <w:tabs>
          <w:tab w:pos="1132" w:val="left" w:leader="none"/>
        </w:tabs>
        <w:spacing w:line="240" w:lineRule="auto" w:before="231" w:after="0"/>
        <w:ind w:left="342" w:right="136" w:firstLine="0"/>
        <w:jc w:val="both"/>
        <w:rPr>
          <w:sz w:val="22"/>
        </w:rPr>
      </w:pPr>
      <w:r>
        <w:rPr>
          <w:sz w:val="22"/>
        </w:rPr>
        <w:t>Todas as tomadas de corrente deverão ser atendidas por cabo de aterramento – cor verde #2,5 mm2 (ou aquela indicada em cada circuito), derivadas dos barramentos de terra do respectivo Quadro Terminal.</w:t>
      </w:r>
    </w:p>
    <w:p>
      <w:pPr>
        <w:pStyle w:val="ListParagraph"/>
        <w:numPr>
          <w:ilvl w:val="2"/>
          <w:numId w:val="1"/>
        </w:numPr>
        <w:tabs>
          <w:tab w:pos="1132" w:val="left" w:leader="none"/>
        </w:tabs>
        <w:spacing w:line="240" w:lineRule="auto" w:before="228" w:after="0"/>
        <w:ind w:left="342" w:right="138" w:firstLine="0"/>
        <w:jc w:val="both"/>
        <w:rPr>
          <w:sz w:val="22"/>
        </w:rPr>
      </w:pPr>
      <w:r>
        <w:rPr>
          <w:sz w:val="22"/>
        </w:rPr>
        <w:t>As tomadas de corrente serão identificadas através de etiquetas apropriadas fixadas na parte externa das placas de parede e tampas de conduletes e caixas, onde constará sua numeração de projeto e compatível com a identificação dos espelhos dos quadros de</w:t>
      </w:r>
      <w:r>
        <w:rPr>
          <w:spacing w:val="80"/>
          <w:sz w:val="22"/>
        </w:rPr>
        <w:t> </w:t>
      </w:r>
      <w:r>
        <w:rPr>
          <w:spacing w:val="-2"/>
          <w:sz w:val="22"/>
        </w:rPr>
        <w:t>distribuição.</w:t>
      </w:r>
    </w:p>
    <w:p>
      <w:pPr>
        <w:pStyle w:val="BodyText"/>
        <w:spacing w:before="2"/>
      </w:pPr>
    </w:p>
    <w:p>
      <w:pPr>
        <w:pStyle w:val="ListParagraph"/>
        <w:numPr>
          <w:ilvl w:val="2"/>
          <w:numId w:val="1"/>
        </w:numPr>
        <w:tabs>
          <w:tab w:pos="1132" w:val="left" w:leader="none"/>
        </w:tabs>
        <w:spacing w:line="240" w:lineRule="auto" w:before="0" w:after="0"/>
        <w:ind w:left="342" w:right="135" w:firstLine="0"/>
        <w:jc w:val="both"/>
        <w:rPr>
          <w:sz w:val="22"/>
        </w:rPr>
      </w:pPr>
      <w:r>
        <w:rPr>
          <w:sz w:val="22"/>
        </w:rPr>
        <w:t>Todas as tomadas deverão atender a Norma ABNT NBR 14136, em sua versão em vigor na época da construção do empreendimento. Estas deverão possuir identificação de tensão e </w:t>
      </w:r>
      <w:r>
        <w:rPr>
          <w:spacing w:val="-2"/>
          <w:sz w:val="22"/>
        </w:rPr>
        <w:t>circuito.</w:t>
      </w:r>
    </w:p>
    <w:p>
      <w:pPr>
        <w:pStyle w:val="BodyText"/>
        <w:spacing w:before="190"/>
      </w:pPr>
    </w:p>
    <w:p>
      <w:pPr>
        <w:pStyle w:val="Heading2"/>
        <w:numPr>
          <w:ilvl w:val="1"/>
          <w:numId w:val="1"/>
        </w:numPr>
        <w:tabs>
          <w:tab w:pos="714" w:val="left" w:leader="none"/>
        </w:tabs>
        <w:spacing w:line="240" w:lineRule="auto" w:before="1" w:after="0"/>
        <w:ind w:left="714" w:right="0" w:hanging="713"/>
        <w:jc w:val="left"/>
      </w:pPr>
      <w:r>
        <w:rPr/>
        <w:t>CABEAMENTO</w:t>
      </w:r>
      <w:r>
        <w:rPr>
          <w:spacing w:val="-7"/>
        </w:rPr>
        <w:t> </w:t>
      </w:r>
      <w:r>
        <w:rPr/>
        <w:t>/</w:t>
      </w:r>
      <w:r>
        <w:rPr>
          <w:spacing w:val="-5"/>
        </w:rPr>
        <w:t> </w:t>
      </w:r>
      <w:r>
        <w:rPr/>
        <w:t>CIRCUITOS</w:t>
      </w:r>
      <w:r>
        <w:rPr>
          <w:spacing w:val="-7"/>
        </w:rPr>
        <w:t> </w:t>
      </w:r>
      <w:r>
        <w:rPr>
          <w:spacing w:val="-2"/>
        </w:rPr>
        <w:t>ELÉTRICOS</w:t>
      </w:r>
    </w:p>
    <w:p>
      <w:pPr>
        <w:pStyle w:val="ListParagraph"/>
        <w:numPr>
          <w:ilvl w:val="2"/>
          <w:numId w:val="1"/>
        </w:numPr>
        <w:tabs>
          <w:tab w:pos="1132" w:val="left" w:leader="none"/>
        </w:tabs>
        <w:spacing w:line="240" w:lineRule="auto" w:before="230" w:after="0"/>
        <w:ind w:left="342" w:right="135" w:firstLine="0"/>
        <w:jc w:val="both"/>
        <w:rPr>
          <w:sz w:val="22"/>
        </w:rPr>
      </w:pPr>
      <w:r>
        <w:rPr>
          <w:sz w:val="22"/>
        </w:rPr>
        <w:t>A alimentação elétrica dos pontos de iluminação, tomadas e equipamentos será feita através de tubulações, caixas e fiações totalmente novas, distribuídos a partir do(s) Quadro(s) Elétrico(s) indicado(s) em planta(s).</w:t>
      </w:r>
    </w:p>
    <w:p>
      <w:pPr>
        <w:pStyle w:val="ListParagraph"/>
        <w:numPr>
          <w:ilvl w:val="2"/>
          <w:numId w:val="1"/>
        </w:numPr>
        <w:tabs>
          <w:tab w:pos="1132" w:val="left" w:leader="none"/>
        </w:tabs>
        <w:spacing w:line="240" w:lineRule="auto" w:before="231" w:after="0"/>
        <w:ind w:left="342" w:right="135" w:firstLine="0"/>
        <w:jc w:val="both"/>
        <w:rPr>
          <w:sz w:val="22"/>
        </w:rPr>
      </w:pPr>
      <w:r>
        <w:rPr>
          <w:sz w:val="22"/>
        </w:rPr>
        <w:t>Todos os condutores/fiações elétricas serão do tipo flexível, e atenderão às normas da ABNT, com Selo de Conformidade do INMETRO (NBR), comprovando sua qualidade e com suas características impressas na sua capa isolante. Terão isolação classe 750V e 0,6-1kV, nas bitolas mínimas de # 2,5 mm</w:t>
      </w:r>
      <w:r>
        <w:rPr>
          <w:sz w:val="22"/>
          <w:vertAlign w:val="superscript"/>
        </w:rPr>
        <w:t>2</w:t>
      </w:r>
      <w:r>
        <w:rPr>
          <w:sz w:val="22"/>
          <w:vertAlign w:val="baseline"/>
        </w:rPr>
        <w:t>, ou conforme indicado em planta.</w:t>
      </w:r>
    </w:p>
    <w:p>
      <w:pPr>
        <w:pStyle w:val="ListParagraph"/>
        <w:numPr>
          <w:ilvl w:val="2"/>
          <w:numId w:val="1"/>
        </w:numPr>
        <w:tabs>
          <w:tab w:pos="1132" w:val="left" w:leader="none"/>
        </w:tabs>
        <w:spacing w:line="240" w:lineRule="auto" w:before="230" w:after="0"/>
        <w:ind w:left="342" w:right="138" w:firstLine="0"/>
        <w:jc w:val="both"/>
        <w:rPr>
          <w:sz w:val="22"/>
        </w:rPr>
      </w:pPr>
      <w:r>
        <w:rPr>
          <w:sz w:val="22"/>
        </w:rPr>
        <w:t>A fiação será sempre protegida mecanicamente por eletrodutos e caixas, não se permitindo a sua exposição no ambiente. Apenas será aceita a exposição dos cabos elétricos flexíveis tripolares tipo multipolar – 3#2,5 mm</w:t>
      </w:r>
      <w:r>
        <w:rPr>
          <w:sz w:val="22"/>
          <w:vertAlign w:val="superscript"/>
        </w:rPr>
        <w:t>2</w:t>
      </w:r>
      <w:r>
        <w:rPr>
          <w:sz w:val="22"/>
          <w:vertAlign w:val="baseline"/>
        </w:rPr>
        <w:t>, que serão utilizados para interligação entre as luminárias e os conduletes/caixas no entreforro, quando necessários.</w:t>
      </w:r>
    </w:p>
    <w:p>
      <w:pPr>
        <w:pStyle w:val="ListParagraph"/>
        <w:numPr>
          <w:ilvl w:val="2"/>
          <w:numId w:val="1"/>
        </w:numPr>
        <w:tabs>
          <w:tab w:pos="1132" w:val="left" w:leader="none"/>
        </w:tabs>
        <w:spacing w:line="240" w:lineRule="auto" w:before="229" w:after="0"/>
        <w:ind w:left="342" w:right="137" w:firstLine="0"/>
        <w:jc w:val="both"/>
        <w:rPr>
          <w:sz w:val="22"/>
        </w:rPr>
      </w:pPr>
      <w:r>
        <w:rPr>
          <w:sz w:val="22"/>
        </w:rPr>
        <w:t>As fiações de circuitos de iluminação e tomadas elétricas terão seções transversais mínimas de #1,5mm</w:t>
      </w:r>
      <w:r>
        <w:rPr>
          <w:sz w:val="22"/>
          <w:vertAlign w:val="superscript"/>
        </w:rPr>
        <w:t>2</w:t>
      </w:r>
      <w:r>
        <w:rPr>
          <w:sz w:val="22"/>
          <w:vertAlign w:val="baseline"/>
        </w:rPr>
        <w:t> e #2,5 mm</w:t>
      </w:r>
      <w:r>
        <w:rPr>
          <w:sz w:val="22"/>
          <w:vertAlign w:val="superscript"/>
        </w:rPr>
        <w:t>2</w:t>
      </w:r>
      <w:r>
        <w:rPr>
          <w:sz w:val="22"/>
          <w:vertAlign w:val="baseline"/>
        </w:rPr>
        <w:t>, respectivamente, exceto nos casos em que houver indicação</w:t>
      </w:r>
      <w:r>
        <w:rPr>
          <w:spacing w:val="40"/>
          <w:sz w:val="22"/>
          <w:vertAlign w:val="baseline"/>
        </w:rPr>
        <w:t> </w:t>
      </w:r>
      <w:r>
        <w:rPr>
          <w:sz w:val="22"/>
          <w:vertAlign w:val="baseline"/>
        </w:rPr>
        <w:t>de bitolas diferentes nas plantas componentes do projeto.</w:t>
      </w:r>
    </w:p>
    <w:p>
      <w:pPr>
        <w:pStyle w:val="ListParagraph"/>
        <w:numPr>
          <w:ilvl w:val="2"/>
          <w:numId w:val="1"/>
        </w:numPr>
        <w:tabs>
          <w:tab w:pos="1132" w:val="left" w:leader="none"/>
        </w:tabs>
        <w:spacing w:line="240" w:lineRule="auto" w:before="231" w:after="0"/>
        <w:ind w:left="342" w:right="145" w:firstLine="0"/>
        <w:jc w:val="both"/>
        <w:rPr>
          <w:sz w:val="22"/>
        </w:rPr>
      </w:pPr>
      <w:r>
        <w:rPr>
          <w:sz w:val="22"/>
        </w:rPr>
        <w:t>Emendas da fiação serão sempre executadas em caixas de passagem, não se admitindo emendas no interior de eletrodutos e mesmo eletrocalhas/canaletas.</w:t>
      </w:r>
    </w:p>
    <w:p>
      <w:pPr>
        <w:pStyle w:val="ListParagraph"/>
        <w:numPr>
          <w:ilvl w:val="2"/>
          <w:numId w:val="1"/>
        </w:numPr>
        <w:tabs>
          <w:tab w:pos="1132" w:val="left" w:leader="none"/>
        </w:tabs>
        <w:spacing w:line="240" w:lineRule="auto" w:before="229" w:after="0"/>
        <w:ind w:left="342" w:right="134" w:firstLine="0"/>
        <w:jc w:val="both"/>
        <w:rPr>
          <w:sz w:val="22"/>
        </w:rPr>
      </w:pPr>
      <w:r>
        <w:rPr>
          <w:sz w:val="22"/>
        </w:rPr>
        <w:t>Toda a fiação elétrica de distribuição deverá ser identificada através de cores, tomando- se para tal as indicações abaixo:</w:t>
      </w:r>
    </w:p>
    <w:p>
      <w:pPr>
        <w:pStyle w:val="ListParagraph"/>
        <w:numPr>
          <w:ilvl w:val="3"/>
          <w:numId w:val="1"/>
        </w:numPr>
        <w:tabs>
          <w:tab w:pos="1441" w:val="left" w:leader="none"/>
        </w:tabs>
        <w:spacing w:line="538" w:lineRule="exact" w:before="10" w:after="0"/>
        <w:ind w:left="1" w:right="4990" w:firstLine="357"/>
        <w:jc w:val="left"/>
        <w:rPr>
          <w:sz w:val="22"/>
        </w:rPr>
      </w:pPr>
      <w:r>
        <w:rPr>
          <w:sz w:val="22"/>
        </w:rPr>
        <w:t>Iluminação</w:t>
      </w:r>
      <w:r>
        <w:rPr>
          <w:spacing w:val="-11"/>
          <w:sz w:val="22"/>
        </w:rPr>
        <w:t> </w:t>
      </w:r>
      <w:r>
        <w:rPr>
          <w:sz w:val="22"/>
        </w:rPr>
        <w:t>e</w:t>
      </w:r>
      <w:r>
        <w:rPr>
          <w:spacing w:val="-11"/>
          <w:sz w:val="22"/>
        </w:rPr>
        <w:t> </w:t>
      </w:r>
      <w:r>
        <w:rPr>
          <w:sz w:val="22"/>
        </w:rPr>
        <w:t>Tomadas</w:t>
      </w:r>
      <w:r>
        <w:rPr>
          <w:spacing w:val="-11"/>
          <w:sz w:val="22"/>
        </w:rPr>
        <w:t> </w:t>
      </w:r>
      <w:r>
        <w:rPr>
          <w:sz w:val="22"/>
        </w:rPr>
        <w:t>Comuns Fase (s)</w:t>
        <w:tab/>
        <w:t>- Preta</w:t>
      </w:r>
    </w:p>
    <w:p>
      <w:pPr>
        <w:pStyle w:val="BodyText"/>
        <w:tabs>
          <w:tab w:pos="1441" w:val="left" w:leader="none"/>
        </w:tabs>
        <w:spacing w:line="220" w:lineRule="exact"/>
        <w:ind w:left="1"/>
      </w:pPr>
      <w:r>
        <w:rPr>
          <w:spacing w:val="-2"/>
        </w:rPr>
        <w:t>Neutro</w:t>
      </w:r>
      <w:r>
        <w:rPr/>
        <w:tab/>
        <w:t>-</w:t>
      </w:r>
      <w:r>
        <w:rPr>
          <w:spacing w:val="-5"/>
        </w:rPr>
        <w:t> </w:t>
      </w:r>
      <w:r>
        <w:rPr/>
        <w:t>Azul-</w:t>
      </w:r>
      <w:r>
        <w:rPr>
          <w:spacing w:val="-2"/>
        </w:rPr>
        <w:t>claro</w:t>
      </w:r>
    </w:p>
    <w:p>
      <w:pPr>
        <w:pStyle w:val="BodyText"/>
        <w:tabs>
          <w:tab w:pos="1424" w:val="left" w:leader="none"/>
        </w:tabs>
        <w:ind w:left="1"/>
      </w:pPr>
      <w:r>
        <w:rPr>
          <w:spacing w:val="-2"/>
        </w:rPr>
        <w:t>Terra</w:t>
      </w:r>
      <w:r>
        <w:rPr/>
        <w:tab/>
        <w:t>- </w:t>
      </w:r>
      <w:r>
        <w:rPr>
          <w:spacing w:val="-2"/>
        </w:rPr>
        <w:t>Verde</w:t>
      </w:r>
    </w:p>
    <w:p>
      <w:pPr>
        <w:pStyle w:val="BodyText"/>
        <w:ind w:left="52"/>
      </w:pPr>
      <w:r>
        <w:rPr/>
        <w:t>Retorno</w:t>
      </w:r>
      <w:r>
        <w:rPr>
          <w:spacing w:val="-9"/>
        </w:rPr>
        <w:t> </w:t>
      </w:r>
      <w:r>
        <w:rPr/>
        <w:t>(entre</w:t>
      </w:r>
      <w:r>
        <w:rPr>
          <w:spacing w:val="-4"/>
        </w:rPr>
        <w:t> </w:t>
      </w:r>
      <w:r>
        <w:rPr/>
        <w:t>interruptor</w:t>
      </w:r>
      <w:r>
        <w:rPr>
          <w:spacing w:val="-7"/>
        </w:rPr>
        <w:t> </w:t>
      </w:r>
      <w:r>
        <w:rPr/>
        <w:t>e</w:t>
      </w:r>
      <w:r>
        <w:rPr>
          <w:spacing w:val="-5"/>
        </w:rPr>
        <w:t> </w:t>
      </w:r>
      <w:r>
        <w:rPr/>
        <w:t>luminária)</w:t>
      </w:r>
      <w:r>
        <w:rPr>
          <w:spacing w:val="-1"/>
        </w:rPr>
        <w:t> </w:t>
      </w:r>
      <w:r>
        <w:rPr/>
        <w:t>-</w:t>
      </w:r>
      <w:r>
        <w:rPr>
          <w:spacing w:val="-4"/>
        </w:rPr>
        <w:t> </w:t>
      </w:r>
      <w:r>
        <w:rPr>
          <w:spacing w:val="-2"/>
        </w:rPr>
        <w:t>amarelo</w:t>
      </w:r>
    </w:p>
    <w:p>
      <w:pPr>
        <w:pStyle w:val="BodyText"/>
        <w:spacing w:after="0"/>
        <w:sectPr>
          <w:pgSz w:w="11910" w:h="16850"/>
          <w:pgMar w:top="1720" w:bottom="280" w:left="1417" w:right="1275"/>
        </w:sectPr>
      </w:pPr>
    </w:p>
    <w:p>
      <w:pPr>
        <w:pStyle w:val="ListParagraph"/>
        <w:numPr>
          <w:ilvl w:val="2"/>
          <w:numId w:val="1"/>
        </w:numPr>
        <w:tabs>
          <w:tab w:pos="1132" w:val="left" w:leader="none"/>
        </w:tabs>
        <w:spacing w:line="240" w:lineRule="auto" w:before="40" w:after="0"/>
        <w:ind w:left="342" w:right="134" w:firstLine="0"/>
        <w:jc w:val="both"/>
        <w:rPr>
          <w:sz w:val="22"/>
        </w:rPr>
      </w:pPr>
      <w:r>
        <w:rPr>
          <w:sz w:val="22"/>
        </w:rPr>
        <w:drawing>
          <wp:anchor distT="0" distB="0" distL="0" distR="0" allowOverlap="1" layoutInCell="1" locked="0" behindDoc="1" simplePos="0" relativeHeight="487285760">
            <wp:simplePos x="0" y="0"/>
            <wp:positionH relativeFrom="page">
              <wp:posOffset>367029</wp:posOffset>
            </wp:positionH>
            <wp:positionV relativeFrom="page">
              <wp:posOffset>251455</wp:posOffset>
            </wp:positionV>
            <wp:extent cx="6893559" cy="10442448"/>
            <wp:effectExtent l="0" t="0" r="0" b="0"/>
            <wp:wrapNone/>
            <wp:docPr id="10" name="Image 10"/>
            <wp:cNvGraphicFramePr>
              <a:graphicFrameLocks/>
            </wp:cNvGraphicFramePr>
            <a:graphic>
              <a:graphicData uri="http://schemas.openxmlformats.org/drawingml/2006/picture">
                <pic:pic>
                  <pic:nvPicPr>
                    <pic:cNvPr id="10" name="Image 10"/>
                    <pic:cNvPicPr/>
                  </pic:nvPicPr>
                  <pic:blipFill>
                    <a:blip r:embed="rId5" cstate="print"/>
                    <a:stretch>
                      <a:fillRect/>
                    </a:stretch>
                  </pic:blipFill>
                  <pic:spPr>
                    <a:xfrm>
                      <a:off x="0" y="0"/>
                      <a:ext cx="6893559" cy="10442448"/>
                    </a:xfrm>
                    <a:prstGeom prst="rect">
                      <a:avLst/>
                    </a:prstGeom>
                  </pic:spPr>
                </pic:pic>
              </a:graphicData>
            </a:graphic>
          </wp:anchor>
        </w:drawing>
      </w:r>
      <w:r>
        <w:rPr>
          <w:sz w:val="22"/>
        </w:rPr>
        <w:t>Todos os circuitos elétricos serão devidamente identificados através da colocação de plaquetas acrílicas numeradas no espelho interno do(s) Quadro(s) de Distribuição, usando-se</w:t>
      </w:r>
      <w:r>
        <w:rPr>
          <w:spacing w:val="40"/>
          <w:sz w:val="22"/>
        </w:rPr>
        <w:t> </w:t>
      </w:r>
      <w:r>
        <w:rPr>
          <w:sz w:val="22"/>
        </w:rPr>
        <w:t>para tal a numeração definida nos projetos específicos de instalações. As fiações serão identificadas, junto</w:t>
      </w:r>
      <w:r>
        <w:rPr>
          <w:spacing w:val="-1"/>
          <w:sz w:val="22"/>
        </w:rPr>
        <w:t> </w:t>
      </w:r>
      <w:r>
        <w:rPr>
          <w:sz w:val="22"/>
        </w:rPr>
        <w:t>aos disjuntores</w:t>
      </w:r>
      <w:r>
        <w:rPr>
          <w:spacing w:val="-2"/>
          <w:sz w:val="22"/>
        </w:rPr>
        <w:t> </w:t>
      </w:r>
      <w:r>
        <w:rPr>
          <w:sz w:val="22"/>
        </w:rPr>
        <w:t>e barramento neutro, através de anilhas plásticas numeradas, com mesma numeração de plantas.</w:t>
      </w:r>
    </w:p>
    <w:p>
      <w:pPr>
        <w:pStyle w:val="ListParagraph"/>
        <w:numPr>
          <w:ilvl w:val="2"/>
          <w:numId w:val="1"/>
        </w:numPr>
        <w:tabs>
          <w:tab w:pos="1132" w:val="left" w:leader="none"/>
        </w:tabs>
        <w:spacing w:line="240" w:lineRule="auto" w:before="232" w:after="0"/>
        <w:ind w:left="342" w:right="137" w:firstLine="0"/>
        <w:jc w:val="both"/>
        <w:rPr>
          <w:sz w:val="22"/>
        </w:rPr>
      </w:pPr>
      <w:r>
        <w:rPr>
          <w:sz w:val="22"/>
        </w:rPr>
        <w:t>Toda a fiação flexível deverá ser dotada de terminais de compressão pré-isolados apropriados para conexões aos disjuntores e tomadas elétricas.</w:t>
      </w:r>
    </w:p>
    <w:p>
      <w:pPr>
        <w:pStyle w:val="BodyText"/>
        <w:spacing w:before="190"/>
      </w:pPr>
    </w:p>
    <w:p>
      <w:pPr>
        <w:pStyle w:val="Heading2"/>
        <w:numPr>
          <w:ilvl w:val="1"/>
          <w:numId w:val="1"/>
        </w:numPr>
        <w:tabs>
          <w:tab w:pos="714" w:val="left" w:leader="none"/>
        </w:tabs>
        <w:spacing w:line="240" w:lineRule="auto" w:before="0" w:after="0"/>
        <w:ind w:left="714" w:right="0" w:hanging="713"/>
        <w:jc w:val="left"/>
      </w:pPr>
      <w:r>
        <w:rPr/>
        <w:t>TUBULAÇÕES</w:t>
      </w:r>
      <w:r>
        <w:rPr>
          <w:spacing w:val="-8"/>
        </w:rPr>
        <w:t> </w:t>
      </w:r>
      <w:r>
        <w:rPr/>
        <w:t>E</w:t>
      </w:r>
      <w:r>
        <w:rPr>
          <w:spacing w:val="-7"/>
        </w:rPr>
        <w:t> </w:t>
      </w:r>
      <w:r>
        <w:rPr>
          <w:spacing w:val="-2"/>
        </w:rPr>
        <w:t>CAIXAS</w:t>
      </w:r>
    </w:p>
    <w:p>
      <w:pPr>
        <w:pStyle w:val="ListParagraph"/>
        <w:numPr>
          <w:ilvl w:val="2"/>
          <w:numId w:val="1"/>
        </w:numPr>
        <w:tabs>
          <w:tab w:pos="1132" w:val="left" w:leader="none"/>
        </w:tabs>
        <w:spacing w:line="240" w:lineRule="auto" w:before="231" w:after="0"/>
        <w:ind w:left="342" w:right="137" w:firstLine="0"/>
        <w:jc w:val="both"/>
        <w:rPr>
          <w:sz w:val="22"/>
        </w:rPr>
      </w:pPr>
      <w:r>
        <w:rPr>
          <w:sz w:val="22"/>
        </w:rPr>
        <w:t>Será executada completa infraestrutura de eletrodutos, eletrocalhas, dutos e caixas de piso e parede para atendimento das instalações, de modo a proporcionar a adequada proteção mecânica e passagem das fiações elétricas, e a partir da qual se fará a alimentação de equipamentos, pontos de iluminação e de tomadas projetadas.</w:t>
      </w:r>
    </w:p>
    <w:p>
      <w:pPr>
        <w:pStyle w:val="ListParagraph"/>
        <w:numPr>
          <w:ilvl w:val="2"/>
          <w:numId w:val="1"/>
        </w:numPr>
        <w:tabs>
          <w:tab w:pos="1132" w:val="left" w:leader="none"/>
        </w:tabs>
        <w:spacing w:line="240" w:lineRule="auto" w:before="229" w:after="0"/>
        <w:ind w:left="342" w:right="132" w:firstLine="0"/>
        <w:jc w:val="both"/>
        <w:rPr>
          <w:sz w:val="22"/>
        </w:rPr>
      </w:pPr>
      <w:r>
        <w:rPr>
          <w:sz w:val="22"/>
        </w:rPr>
        <w:t>Os condutos para a passagem da fiação elétrica para redes de iluminação, tomadas de corrente e de telecomunicações serão constituídos de eletrocalhas metálicas, perfilados e eletrodutos de aço galvanizado rosqueáveis, lançados diretamente no piso, embutidos e/ou aparentes, paredes e divisórias, respeitando-se as condições de projeto para cada sistema e </w:t>
      </w:r>
      <w:r>
        <w:rPr>
          <w:spacing w:val="-2"/>
          <w:sz w:val="22"/>
        </w:rPr>
        <w:t>ambiente.</w:t>
      </w:r>
    </w:p>
    <w:p>
      <w:pPr>
        <w:pStyle w:val="ListParagraph"/>
        <w:numPr>
          <w:ilvl w:val="2"/>
          <w:numId w:val="1"/>
        </w:numPr>
        <w:tabs>
          <w:tab w:pos="1132" w:val="left" w:leader="none"/>
        </w:tabs>
        <w:spacing w:line="240" w:lineRule="auto" w:before="232" w:after="0"/>
        <w:ind w:left="342" w:right="138" w:firstLine="0"/>
        <w:jc w:val="both"/>
        <w:rPr>
          <w:sz w:val="22"/>
        </w:rPr>
      </w:pPr>
      <w:r>
        <w:rPr>
          <w:sz w:val="22"/>
        </w:rPr>
        <w:t>Toda a infraestrutura de eletrocalhas, eletrodutos e dutos será montada com aplicação de</w:t>
      </w:r>
      <w:r>
        <w:rPr>
          <w:spacing w:val="-2"/>
          <w:sz w:val="22"/>
        </w:rPr>
        <w:t> </w:t>
      </w:r>
      <w:r>
        <w:rPr>
          <w:sz w:val="22"/>
        </w:rPr>
        <w:t>peças</w:t>
      </w:r>
      <w:r>
        <w:rPr>
          <w:spacing w:val="-1"/>
          <w:sz w:val="22"/>
        </w:rPr>
        <w:t> </w:t>
      </w:r>
      <w:r>
        <w:rPr>
          <w:sz w:val="22"/>
        </w:rPr>
        <w:t>e</w:t>
      </w:r>
      <w:r>
        <w:rPr>
          <w:spacing w:val="-2"/>
          <w:sz w:val="22"/>
        </w:rPr>
        <w:t> </w:t>
      </w:r>
      <w:r>
        <w:rPr>
          <w:sz w:val="22"/>
        </w:rPr>
        <w:t>acessórios</w:t>
      </w:r>
      <w:r>
        <w:rPr>
          <w:spacing w:val="-2"/>
          <w:sz w:val="22"/>
        </w:rPr>
        <w:t> </w:t>
      </w:r>
      <w:r>
        <w:rPr>
          <w:sz w:val="22"/>
        </w:rPr>
        <w:t>pré-fabricados</w:t>
      </w:r>
      <w:r>
        <w:rPr>
          <w:spacing w:val="-2"/>
          <w:sz w:val="22"/>
        </w:rPr>
        <w:t> </w:t>
      </w:r>
      <w:r>
        <w:rPr>
          <w:sz w:val="22"/>
        </w:rPr>
        <w:t>da</w:t>
      </w:r>
      <w:r>
        <w:rPr>
          <w:spacing w:val="-2"/>
          <w:sz w:val="22"/>
        </w:rPr>
        <w:t> </w:t>
      </w:r>
      <w:r>
        <w:rPr>
          <w:sz w:val="22"/>
        </w:rPr>
        <w:t>mesma</w:t>
      </w:r>
      <w:r>
        <w:rPr>
          <w:spacing w:val="-2"/>
          <w:sz w:val="22"/>
        </w:rPr>
        <w:t> </w:t>
      </w:r>
      <w:r>
        <w:rPr>
          <w:sz w:val="22"/>
        </w:rPr>
        <w:t>linha</w:t>
      </w:r>
      <w:r>
        <w:rPr>
          <w:spacing w:val="-2"/>
          <w:sz w:val="22"/>
        </w:rPr>
        <w:t> </w:t>
      </w:r>
      <w:r>
        <w:rPr>
          <w:sz w:val="22"/>
        </w:rPr>
        <w:t>de</w:t>
      </w:r>
      <w:r>
        <w:rPr>
          <w:spacing w:val="-2"/>
          <w:sz w:val="22"/>
        </w:rPr>
        <w:t> </w:t>
      </w:r>
      <w:r>
        <w:rPr>
          <w:sz w:val="22"/>
        </w:rPr>
        <w:t>produtos</w:t>
      </w:r>
      <w:r>
        <w:rPr>
          <w:spacing w:val="-2"/>
          <w:sz w:val="22"/>
        </w:rPr>
        <w:t> </w:t>
      </w:r>
      <w:r>
        <w:rPr>
          <w:sz w:val="22"/>
        </w:rPr>
        <w:t>adotada</w:t>
      </w:r>
      <w:r>
        <w:rPr>
          <w:spacing w:val="-2"/>
          <w:sz w:val="22"/>
        </w:rPr>
        <w:t> </w:t>
      </w:r>
      <w:r>
        <w:rPr>
          <w:sz w:val="22"/>
        </w:rPr>
        <w:t>para</w:t>
      </w:r>
      <w:r>
        <w:rPr>
          <w:spacing w:val="-4"/>
          <w:sz w:val="22"/>
        </w:rPr>
        <w:t> </w:t>
      </w:r>
      <w:r>
        <w:rPr>
          <w:sz w:val="22"/>
        </w:rPr>
        <w:t>cada</w:t>
      </w:r>
      <w:r>
        <w:rPr>
          <w:spacing w:val="-2"/>
          <w:sz w:val="22"/>
        </w:rPr>
        <w:t> </w:t>
      </w:r>
      <w:r>
        <w:rPr>
          <w:sz w:val="22"/>
        </w:rPr>
        <w:t>caso,</w:t>
      </w:r>
      <w:r>
        <w:rPr>
          <w:spacing w:val="-2"/>
          <w:sz w:val="22"/>
        </w:rPr>
        <w:t> </w:t>
      </w:r>
      <w:r>
        <w:rPr>
          <w:sz w:val="22"/>
        </w:rPr>
        <w:t>não</w:t>
      </w:r>
      <w:r>
        <w:rPr>
          <w:spacing w:val="-1"/>
          <w:sz w:val="22"/>
        </w:rPr>
        <w:t> </w:t>
      </w:r>
      <w:r>
        <w:rPr>
          <w:sz w:val="22"/>
        </w:rPr>
        <w:t>se admitindo a adoção de soluções não indicadas pelos fabricantes e/ou normas vigentes que possam comprometer a qualidade e segurança das instalações executadas.</w:t>
      </w:r>
    </w:p>
    <w:p>
      <w:pPr>
        <w:pStyle w:val="ListParagraph"/>
        <w:numPr>
          <w:ilvl w:val="2"/>
          <w:numId w:val="1"/>
        </w:numPr>
        <w:tabs>
          <w:tab w:pos="1132" w:val="left" w:leader="none"/>
        </w:tabs>
        <w:spacing w:line="240" w:lineRule="auto" w:before="229" w:after="0"/>
        <w:ind w:left="342" w:right="136" w:firstLine="0"/>
        <w:jc w:val="both"/>
        <w:rPr>
          <w:sz w:val="22"/>
        </w:rPr>
      </w:pPr>
      <w:r>
        <w:rPr>
          <w:sz w:val="22"/>
        </w:rPr>
        <w:t>As tubulações receberão buchas e arruelas de alumínio em suas extremidades, nos acessos à Quadros de Distribuição e caixas de passagem e somente serão utilizadas curvas do</w:t>
      </w:r>
      <w:r>
        <w:rPr>
          <w:spacing w:val="40"/>
          <w:sz w:val="22"/>
        </w:rPr>
        <w:t> </w:t>
      </w:r>
      <w:r>
        <w:rPr>
          <w:sz w:val="22"/>
        </w:rPr>
        <w:t>tipo pré-fabricadas. Devem-se eliminar as rebarbas da tubulação para posterior conexão em luvas, curvas etc.;</w:t>
      </w:r>
    </w:p>
    <w:p>
      <w:pPr>
        <w:pStyle w:val="ListParagraph"/>
        <w:numPr>
          <w:ilvl w:val="2"/>
          <w:numId w:val="1"/>
        </w:numPr>
        <w:tabs>
          <w:tab w:pos="1132" w:val="left" w:leader="none"/>
        </w:tabs>
        <w:spacing w:line="240" w:lineRule="auto" w:before="232" w:after="0"/>
        <w:ind w:left="342" w:right="141" w:firstLine="0"/>
        <w:jc w:val="both"/>
        <w:rPr>
          <w:sz w:val="22"/>
        </w:rPr>
      </w:pPr>
      <w:r>
        <w:rPr>
          <w:sz w:val="22"/>
        </w:rPr>
        <w:t>As caixas embutidas em lajes e paredes de alvenaria destinadas à interruptores e tomadas serão de PVC, conforme definido em planta, nas dimensões indicadas, dotadas de dispositivos para fixação das tampas e equipamentos.</w:t>
      </w:r>
    </w:p>
    <w:p>
      <w:pPr>
        <w:pStyle w:val="ListParagraph"/>
        <w:numPr>
          <w:ilvl w:val="2"/>
          <w:numId w:val="1"/>
        </w:numPr>
        <w:tabs>
          <w:tab w:pos="1132" w:val="left" w:leader="none"/>
        </w:tabs>
        <w:spacing w:line="240" w:lineRule="auto" w:before="229" w:after="0"/>
        <w:ind w:left="1132" w:right="0" w:hanging="790"/>
        <w:jc w:val="both"/>
        <w:rPr>
          <w:sz w:val="22"/>
        </w:rPr>
      </w:pPr>
      <w:r>
        <w:rPr>
          <w:sz w:val="22"/>
        </w:rPr>
        <w:t>Nas</w:t>
      </w:r>
      <w:r>
        <w:rPr>
          <w:spacing w:val="34"/>
          <w:sz w:val="22"/>
        </w:rPr>
        <w:t> </w:t>
      </w:r>
      <w:r>
        <w:rPr>
          <w:sz w:val="22"/>
        </w:rPr>
        <w:t>paredes</w:t>
      </w:r>
      <w:r>
        <w:rPr>
          <w:spacing w:val="34"/>
          <w:sz w:val="22"/>
        </w:rPr>
        <w:t> </w:t>
      </w:r>
      <w:r>
        <w:rPr>
          <w:sz w:val="22"/>
        </w:rPr>
        <w:t>de</w:t>
      </w:r>
      <w:r>
        <w:rPr>
          <w:spacing w:val="37"/>
          <w:sz w:val="22"/>
        </w:rPr>
        <w:t> </w:t>
      </w:r>
      <w:r>
        <w:rPr>
          <w:sz w:val="22"/>
        </w:rPr>
        <w:t>gesso</w:t>
      </w:r>
      <w:r>
        <w:rPr>
          <w:spacing w:val="35"/>
          <w:sz w:val="22"/>
        </w:rPr>
        <w:t> </w:t>
      </w:r>
      <w:r>
        <w:rPr>
          <w:sz w:val="22"/>
        </w:rPr>
        <w:t>(dry-wall)</w:t>
      </w:r>
      <w:r>
        <w:rPr>
          <w:spacing w:val="35"/>
          <w:sz w:val="22"/>
        </w:rPr>
        <w:t> </w:t>
      </w:r>
      <w:r>
        <w:rPr>
          <w:sz w:val="22"/>
        </w:rPr>
        <w:t>e</w:t>
      </w:r>
      <w:r>
        <w:rPr>
          <w:spacing w:val="37"/>
          <w:sz w:val="22"/>
        </w:rPr>
        <w:t> </w:t>
      </w:r>
      <w:r>
        <w:rPr>
          <w:sz w:val="22"/>
        </w:rPr>
        <w:t>divisórias,</w:t>
      </w:r>
      <w:r>
        <w:rPr>
          <w:spacing w:val="36"/>
          <w:sz w:val="22"/>
        </w:rPr>
        <w:t> </w:t>
      </w:r>
      <w:r>
        <w:rPr>
          <w:sz w:val="22"/>
        </w:rPr>
        <w:t>adotar-se-á</w:t>
      </w:r>
      <w:r>
        <w:rPr>
          <w:spacing w:val="36"/>
          <w:sz w:val="22"/>
        </w:rPr>
        <w:t> </w:t>
      </w:r>
      <w:r>
        <w:rPr>
          <w:sz w:val="22"/>
        </w:rPr>
        <w:t>caixas</w:t>
      </w:r>
      <w:r>
        <w:rPr>
          <w:spacing w:val="36"/>
          <w:sz w:val="22"/>
        </w:rPr>
        <w:t> </w:t>
      </w:r>
      <w:r>
        <w:rPr>
          <w:sz w:val="22"/>
        </w:rPr>
        <w:t>de</w:t>
      </w:r>
      <w:r>
        <w:rPr>
          <w:spacing w:val="35"/>
          <w:sz w:val="22"/>
        </w:rPr>
        <w:t> </w:t>
      </w:r>
      <w:r>
        <w:rPr>
          <w:sz w:val="22"/>
        </w:rPr>
        <w:t>PVC</w:t>
      </w:r>
      <w:r>
        <w:rPr>
          <w:spacing w:val="34"/>
          <w:sz w:val="22"/>
        </w:rPr>
        <w:t> </w:t>
      </w:r>
      <w:r>
        <w:rPr>
          <w:sz w:val="22"/>
        </w:rPr>
        <w:t>4x2”</w:t>
      </w:r>
      <w:r>
        <w:rPr>
          <w:spacing w:val="35"/>
          <w:sz w:val="22"/>
        </w:rPr>
        <w:t> </w:t>
      </w:r>
      <w:r>
        <w:rPr>
          <w:sz w:val="22"/>
        </w:rPr>
        <w:t>e</w:t>
      </w:r>
      <w:r>
        <w:rPr>
          <w:spacing w:val="35"/>
          <w:sz w:val="22"/>
        </w:rPr>
        <w:t> </w:t>
      </w:r>
      <w:r>
        <w:rPr>
          <w:spacing w:val="-2"/>
          <w:sz w:val="22"/>
        </w:rPr>
        <w:t>4x4”,</w:t>
      </w:r>
    </w:p>
    <w:p>
      <w:pPr>
        <w:pStyle w:val="BodyText"/>
        <w:ind w:left="342"/>
      </w:pPr>
      <w:r>
        <w:rPr/>
        <w:t>apropriadas</w:t>
      </w:r>
      <w:r>
        <w:rPr>
          <w:spacing w:val="-7"/>
        </w:rPr>
        <w:t> </w:t>
      </w:r>
      <w:r>
        <w:rPr/>
        <w:t>para</w:t>
      </w:r>
      <w:r>
        <w:rPr>
          <w:spacing w:val="-5"/>
        </w:rPr>
        <w:t> </w:t>
      </w:r>
      <w:r>
        <w:rPr/>
        <w:t>aplicação</w:t>
      </w:r>
      <w:r>
        <w:rPr>
          <w:spacing w:val="-7"/>
        </w:rPr>
        <w:t> </w:t>
      </w:r>
      <w:r>
        <w:rPr/>
        <w:t>nestes</w:t>
      </w:r>
      <w:r>
        <w:rPr>
          <w:spacing w:val="-3"/>
        </w:rPr>
        <w:t> </w:t>
      </w:r>
      <w:r>
        <w:rPr/>
        <w:t>locais,</w:t>
      </w:r>
      <w:r>
        <w:rPr>
          <w:spacing w:val="-5"/>
        </w:rPr>
        <w:t> </w:t>
      </w:r>
      <w:r>
        <w:rPr/>
        <w:t>sem</w:t>
      </w:r>
      <w:r>
        <w:rPr>
          <w:spacing w:val="-3"/>
        </w:rPr>
        <w:t> </w:t>
      </w:r>
      <w:r>
        <w:rPr/>
        <w:t>necessidade</w:t>
      </w:r>
      <w:r>
        <w:rPr>
          <w:spacing w:val="-5"/>
        </w:rPr>
        <w:t> </w:t>
      </w:r>
      <w:r>
        <w:rPr/>
        <w:t>de</w:t>
      </w:r>
      <w:r>
        <w:rPr>
          <w:spacing w:val="-4"/>
        </w:rPr>
        <w:t> </w:t>
      </w:r>
      <w:r>
        <w:rPr>
          <w:spacing w:val="-2"/>
        </w:rPr>
        <w:t>adaptações;</w:t>
      </w:r>
    </w:p>
    <w:p>
      <w:pPr>
        <w:pStyle w:val="ListParagraph"/>
        <w:numPr>
          <w:ilvl w:val="2"/>
          <w:numId w:val="1"/>
        </w:numPr>
        <w:tabs>
          <w:tab w:pos="1132" w:val="left" w:leader="none"/>
        </w:tabs>
        <w:spacing w:line="240" w:lineRule="auto" w:before="231" w:after="0"/>
        <w:ind w:left="342" w:right="140" w:firstLine="0"/>
        <w:jc w:val="both"/>
        <w:rPr>
          <w:sz w:val="22"/>
        </w:rPr>
      </w:pPr>
      <w:r>
        <w:rPr>
          <w:sz w:val="22"/>
        </w:rPr>
        <w:t>Todas as caixas de passagem, conduletes ou destinadas à instalação de equipamentos (interruptores, tomadas, etc.) serão dotadas de tampas/guarnições apropriadas para cada caso, não devendo, sob qualquer hipótese, ficarem abertas e com suas fiações expostas.</w:t>
      </w:r>
    </w:p>
    <w:p>
      <w:pPr>
        <w:pStyle w:val="ListParagraph"/>
        <w:numPr>
          <w:ilvl w:val="2"/>
          <w:numId w:val="1"/>
        </w:numPr>
        <w:tabs>
          <w:tab w:pos="1132" w:val="left" w:leader="none"/>
        </w:tabs>
        <w:spacing w:line="240" w:lineRule="auto" w:before="267" w:after="0"/>
        <w:ind w:left="342" w:right="144" w:firstLine="0"/>
        <w:jc w:val="both"/>
        <w:rPr>
          <w:sz w:val="22"/>
        </w:rPr>
      </w:pPr>
      <w:r>
        <w:rPr>
          <w:sz w:val="22"/>
        </w:rPr>
        <w:t>Na execução de instalações elétricas só será permitido o uso de eletrodutos que atendam integralmente as determinações da ABNT, para cada tipo específico de material.</w:t>
      </w:r>
    </w:p>
    <w:p>
      <w:pPr>
        <w:pStyle w:val="ListParagraph"/>
        <w:numPr>
          <w:ilvl w:val="2"/>
          <w:numId w:val="1"/>
        </w:numPr>
        <w:tabs>
          <w:tab w:pos="1132" w:val="left" w:leader="none"/>
        </w:tabs>
        <w:spacing w:line="240" w:lineRule="auto" w:before="231" w:after="0"/>
        <w:ind w:left="342" w:right="137" w:firstLine="0"/>
        <w:jc w:val="both"/>
        <w:rPr>
          <w:sz w:val="22"/>
        </w:rPr>
      </w:pPr>
      <w:r>
        <w:rPr>
          <w:sz w:val="22"/>
        </w:rPr>
        <w:t>Os eletrodutos, quando previstos em instalações aparentes, deverão ser em aço carbono, com galvanização eletrolítica, convenientemente fixados com braçadeiras e tirantes, ou outros dispositivos que garantam perfeita rigidez ao conjunto, segundo alinhamentos,</w:t>
      </w:r>
      <w:r>
        <w:rPr>
          <w:spacing w:val="80"/>
          <w:sz w:val="22"/>
        </w:rPr>
        <w:t> </w:t>
      </w:r>
      <w:r>
        <w:rPr>
          <w:sz w:val="22"/>
        </w:rPr>
        <w:t>horizontais ou verticais, absolutamente rigorosos e espessura de parede.</w:t>
      </w:r>
    </w:p>
    <w:p>
      <w:pPr>
        <w:pStyle w:val="ListParagraph"/>
        <w:numPr>
          <w:ilvl w:val="2"/>
          <w:numId w:val="1"/>
        </w:numPr>
        <w:tabs>
          <w:tab w:pos="1131" w:val="left" w:leader="none"/>
        </w:tabs>
        <w:spacing w:line="240" w:lineRule="auto" w:before="268" w:after="0"/>
        <w:ind w:left="342" w:right="141" w:firstLine="0"/>
        <w:jc w:val="both"/>
        <w:rPr>
          <w:sz w:val="22"/>
        </w:rPr>
      </w:pPr>
      <w:r>
        <w:rPr>
          <w:sz w:val="22"/>
        </w:rPr>
        <w:t>Todos os eletrodutos deverão ser instalados com curvas adequadas, ou caixas de derivação, em todo e qualquer desvio acentuado de direção.</w:t>
      </w:r>
    </w:p>
    <w:p>
      <w:pPr>
        <w:pStyle w:val="ListParagraph"/>
        <w:spacing w:after="0" w:line="240" w:lineRule="auto"/>
        <w:jc w:val="both"/>
        <w:rPr>
          <w:sz w:val="22"/>
        </w:rPr>
        <w:sectPr>
          <w:pgSz w:w="11910" w:h="16850"/>
          <w:pgMar w:top="1480" w:bottom="280" w:left="1417" w:right="1275"/>
        </w:sectPr>
      </w:pPr>
    </w:p>
    <w:p>
      <w:pPr>
        <w:pStyle w:val="ListParagraph"/>
        <w:numPr>
          <w:ilvl w:val="2"/>
          <w:numId w:val="1"/>
        </w:numPr>
        <w:tabs>
          <w:tab w:pos="1131" w:val="left" w:leader="none"/>
        </w:tabs>
        <w:spacing w:line="240" w:lineRule="auto" w:before="31" w:after="0"/>
        <w:ind w:left="342" w:right="144" w:firstLine="0"/>
        <w:jc w:val="both"/>
        <w:rPr>
          <w:sz w:val="22"/>
        </w:rPr>
      </w:pPr>
      <w:r>
        <w:rPr>
          <w:sz w:val="22"/>
        </w:rPr>
        <w:drawing>
          <wp:anchor distT="0" distB="0" distL="0" distR="0" allowOverlap="1" layoutInCell="1" locked="0" behindDoc="1" simplePos="0" relativeHeight="487286272">
            <wp:simplePos x="0" y="0"/>
            <wp:positionH relativeFrom="page">
              <wp:posOffset>367029</wp:posOffset>
            </wp:positionH>
            <wp:positionV relativeFrom="page">
              <wp:posOffset>251455</wp:posOffset>
            </wp:positionV>
            <wp:extent cx="6893559" cy="10442448"/>
            <wp:effectExtent l="0" t="0" r="0" b="0"/>
            <wp:wrapNone/>
            <wp:docPr id="11" name="Image 11"/>
            <wp:cNvGraphicFramePr>
              <a:graphicFrameLocks/>
            </wp:cNvGraphicFramePr>
            <a:graphic>
              <a:graphicData uri="http://schemas.openxmlformats.org/drawingml/2006/picture">
                <pic:pic>
                  <pic:nvPicPr>
                    <pic:cNvPr id="11" name="Image 11"/>
                    <pic:cNvPicPr/>
                  </pic:nvPicPr>
                  <pic:blipFill>
                    <a:blip r:embed="rId5" cstate="print"/>
                    <a:stretch>
                      <a:fillRect/>
                    </a:stretch>
                  </pic:blipFill>
                  <pic:spPr>
                    <a:xfrm>
                      <a:off x="0" y="0"/>
                      <a:ext cx="6893559" cy="10442448"/>
                    </a:xfrm>
                    <a:prstGeom prst="rect">
                      <a:avLst/>
                    </a:prstGeom>
                  </pic:spPr>
                </pic:pic>
              </a:graphicData>
            </a:graphic>
          </wp:anchor>
        </w:drawing>
      </w:r>
      <w:r>
        <w:rPr>
          <w:sz w:val="22"/>
        </w:rPr>
        <w:t>Não será permitida a execução de curvas na obra para os eletrodutos de aço</w:t>
      </w:r>
      <w:r>
        <w:rPr>
          <w:spacing w:val="40"/>
          <w:sz w:val="22"/>
        </w:rPr>
        <w:t> </w:t>
      </w:r>
      <w:r>
        <w:rPr>
          <w:spacing w:val="-2"/>
          <w:sz w:val="22"/>
        </w:rPr>
        <w:t>galvanizado.</w:t>
      </w:r>
    </w:p>
    <w:p>
      <w:pPr>
        <w:pStyle w:val="BodyText"/>
      </w:pPr>
    </w:p>
    <w:p>
      <w:pPr>
        <w:pStyle w:val="ListParagraph"/>
        <w:numPr>
          <w:ilvl w:val="2"/>
          <w:numId w:val="1"/>
        </w:numPr>
        <w:tabs>
          <w:tab w:pos="1131" w:val="left" w:leader="none"/>
        </w:tabs>
        <w:spacing w:line="240" w:lineRule="auto" w:before="0" w:after="0"/>
        <w:ind w:left="342" w:right="142" w:firstLine="0"/>
        <w:jc w:val="both"/>
        <w:rPr>
          <w:sz w:val="22"/>
        </w:rPr>
      </w:pPr>
      <w:r>
        <w:rPr>
          <w:sz w:val="22"/>
        </w:rPr>
        <w:t>As ligações entre eletrodutos e caixas, de passagem ou de derivação, deverão ser feitas por intermédio de arruelas e buchas galvanizadas, ou de alumínio, rosqueadas na extremidade</w:t>
      </w:r>
      <w:r>
        <w:rPr>
          <w:spacing w:val="40"/>
          <w:sz w:val="22"/>
        </w:rPr>
        <w:t> </w:t>
      </w:r>
      <w:r>
        <w:rPr>
          <w:sz w:val="22"/>
        </w:rPr>
        <w:t>do eletroduto e fortemente apertadas.</w:t>
      </w:r>
    </w:p>
    <w:p>
      <w:pPr>
        <w:pStyle w:val="ListParagraph"/>
        <w:numPr>
          <w:ilvl w:val="2"/>
          <w:numId w:val="1"/>
        </w:numPr>
        <w:tabs>
          <w:tab w:pos="1131" w:val="left" w:leader="none"/>
        </w:tabs>
        <w:spacing w:line="240" w:lineRule="auto" w:before="231" w:after="0"/>
        <w:ind w:left="342" w:right="134" w:firstLine="0"/>
        <w:jc w:val="both"/>
        <w:rPr>
          <w:sz w:val="22"/>
        </w:rPr>
      </w:pPr>
      <w:r>
        <w:rPr>
          <w:sz w:val="22"/>
        </w:rPr>
        <w:t>Todas as emendas deverão ser feitas por intermédio de luvas, eliminando-se, nesses pontos, toda e</w:t>
      </w:r>
      <w:r>
        <w:rPr>
          <w:spacing w:val="-2"/>
          <w:sz w:val="22"/>
        </w:rPr>
        <w:t> </w:t>
      </w:r>
      <w:r>
        <w:rPr>
          <w:sz w:val="22"/>
        </w:rPr>
        <w:t>qualquer rebarba que possa</w:t>
      </w:r>
      <w:r>
        <w:rPr>
          <w:spacing w:val="-2"/>
          <w:sz w:val="22"/>
        </w:rPr>
        <w:t> </w:t>
      </w:r>
      <w:r>
        <w:rPr>
          <w:sz w:val="22"/>
        </w:rPr>
        <w:t>vir a</w:t>
      </w:r>
      <w:r>
        <w:rPr>
          <w:spacing w:val="-2"/>
          <w:sz w:val="22"/>
        </w:rPr>
        <w:t> </w:t>
      </w:r>
      <w:r>
        <w:rPr>
          <w:sz w:val="22"/>
        </w:rPr>
        <w:t>danificar a capa isolante dos condutores durante a enfiação.</w:t>
      </w:r>
    </w:p>
    <w:p>
      <w:pPr>
        <w:pStyle w:val="ListParagraph"/>
        <w:numPr>
          <w:ilvl w:val="2"/>
          <w:numId w:val="1"/>
        </w:numPr>
        <w:tabs>
          <w:tab w:pos="1131" w:val="left" w:leader="none"/>
        </w:tabs>
        <w:spacing w:line="240" w:lineRule="auto" w:before="229" w:after="0"/>
        <w:ind w:left="342" w:right="136" w:firstLine="0"/>
        <w:jc w:val="both"/>
        <w:rPr>
          <w:sz w:val="22"/>
        </w:rPr>
      </w:pPr>
      <w:r>
        <w:rPr>
          <w:sz w:val="22"/>
        </w:rPr>
        <w:t>Todo</w:t>
      </w:r>
      <w:r>
        <w:rPr>
          <w:spacing w:val="-2"/>
          <w:sz w:val="22"/>
        </w:rPr>
        <w:t> </w:t>
      </w:r>
      <w:r>
        <w:rPr>
          <w:sz w:val="22"/>
        </w:rPr>
        <w:t>e qualquer corte em</w:t>
      </w:r>
      <w:r>
        <w:rPr>
          <w:spacing w:val="-2"/>
          <w:sz w:val="22"/>
        </w:rPr>
        <w:t> </w:t>
      </w:r>
      <w:r>
        <w:rPr>
          <w:sz w:val="22"/>
        </w:rPr>
        <w:t>eletroduto deverá</w:t>
      </w:r>
      <w:r>
        <w:rPr>
          <w:spacing w:val="-1"/>
          <w:sz w:val="22"/>
        </w:rPr>
        <w:t> </w:t>
      </w:r>
      <w:r>
        <w:rPr>
          <w:sz w:val="22"/>
        </w:rPr>
        <w:t>ser</w:t>
      </w:r>
      <w:r>
        <w:rPr>
          <w:spacing w:val="-1"/>
          <w:sz w:val="22"/>
        </w:rPr>
        <w:t> </w:t>
      </w:r>
      <w:r>
        <w:rPr>
          <w:sz w:val="22"/>
        </w:rPr>
        <w:t>executado seguindo uma</w:t>
      </w:r>
      <w:r>
        <w:rPr>
          <w:spacing w:val="-1"/>
          <w:sz w:val="22"/>
        </w:rPr>
        <w:t> </w:t>
      </w:r>
      <w:r>
        <w:rPr>
          <w:sz w:val="22"/>
        </w:rPr>
        <w:t>perpendicular exata de seu eixo longitudinal, eliminando-se todas as rebarbas resultantes dessa operação e dotando-se de rosca apropriada as novas extremidades de uso.</w:t>
      </w:r>
    </w:p>
    <w:p>
      <w:pPr>
        <w:pStyle w:val="ListParagraph"/>
        <w:numPr>
          <w:ilvl w:val="2"/>
          <w:numId w:val="1"/>
        </w:numPr>
        <w:tabs>
          <w:tab w:pos="1131" w:val="left" w:leader="none"/>
        </w:tabs>
        <w:spacing w:line="237" w:lineRule="auto" w:before="234" w:after="0"/>
        <w:ind w:left="342" w:right="142" w:firstLine="0"/>
        <w:jc w:val="both"/>
        <w:rPr>
          <w:sz w:val="22"/>
        </w:rPr>
      </w:pPr>
      <w:r>
        <w:rPr>
          <w:sz w:val="22"/>
        </w:rPr>
        <w:t>Todos os eletrodutos deverão ser instalados com enfiação de arame galvanizado, para servir de guia às fitas de aço que irão ser utilizadas na enfiação dos condutores.</w:t>
      </w:r>
    </w:p>
    <w:p>
      <w:pPr>
        <w:pStyle w:val="ListParagraph"/>
        <w:numPr>
          <w:ilvl w:val="2"/>
          <w:numId w:val="1"/>
        </w:numPr>
        <w:tabs>
          <w:tab w:pos="1131" w:val="left" w:leader="none"/>
        </w:tabs>
        <w:spacing w:line="240" w:lineRule="auto" w:before="232" w:after="0"/>
        <w:ind w:left="342" w:right="138" w:firstLine="0"/>
        <w:jc w:val="both"/>
        <w:rPr>
          <w:sz w:val="22"/>
        </w:rPr>
      </w:pPr>
      <w:r>
        <w:rPr>
          <w:sz w:val="22"/>
        </w:rPr>
        <w:t>Antes da enfiação dos condutores, os eletrodutos deverão ser limpos, secos, desobstruídos (eliminando-se eventuais corpos estranhos, que possam danificar os condutores</w:t>
      </w:r>
      <w:r>
        <w:rPr>
          <w:spacing w:val="40"/>
          <w:sz w:val="22"/>
        </w:rPr>
        <w:t> </w:t>
      </w:r>
      <w:r>
        <w:rPr>
          <w:sz w:val="22"/>
        </w:rPr>
        <w:t>ou dificultar sua passagem) e, sempre que necessário, convenientemente lubrificados com talco ou parafina.</w:t>
      </w:r>
    </w:p>
    <w:p>
      <w:pPr>
        <w:pStyle w:val="ListParagraph"/>
        <w:numPr>
          <w:ilvl w:val="2"/>
          <w:numId w:val="1"/>
        </w:numPr>
        <w:tabs>
          <w:tab w:pos="1131" w:val="left" w:leader="none"/>
        </w:tabs>
        <w:spacing w:line="237" w:lineRule="auto" w:before="233" w:after="0"/>
        <w:ind w:left="342" w:right="144" w:firstLine="0"/>
        <w:jc w:val="both"/>
        <w:rPr>
          <w:sz w:val="22"/>
        </w:rPr>
      </w:pPr>
      <w:r>
        <w:rPr>
          <w:sz w:val="22"/>
        </w:rPr>
        <w:t>A quantidade de cabos elétricos nos eletrodutos deve obedecer às taxas de ocupação indicadas na norma ABNT NBR 5410 (em vigor).</w:t>
      </w:r>
    </w:p>
    <w:p>
      <w:pPr>
        <w:pStyle w:val="BodyText"/>
        <w:spacing w:before="2"/>
      </w:pPr>
    </w:p>
    <w:p>
      <w:pPr>
        <w:pStyle w:val="ListParagraph"/>
        <w:numPr>
          <w:ilvl w:val="2"/>
          <w:numId w:val="1"/>
        </w:numPr>
        <w:tabs>
          <w:tab w:pos="1131" w:val="left" w:leader="none"/>
        </w:tabs>
        <w:spacing w:line="240" w:lineRule="auto" w:before="0" w:after="0"/>
        <w:ind w:left="342" w:right="136" w:firstLine="0"/>
        <w:jc w:val="both"/>
        <w:rPr>
          <w:sz w:val="22"/>
        </w:rPr>
      </w:pPr>
      <w:r>
        <w:rPr>
          <w:sz w:val="22"/>
        </w:rPr>
        <w:t>As eletrocalhas serão lisas, tipo U, fabricada em chapa de aço galvanizado, chapa nº 16 MSG com dimensões indicadas em projeto, fornecidas em barras de três metros. A instalação deste material requer o emprego de alguns acessórios, tais como: curva vertical e horizontal, “T” reto horizontal, cruzeta reta, tampa, suspensão para tirante, suspensão para eletrocalha, tirante de aço rosca total.</w:t>
      </w:r>
    </w:p>
    <w:p>
      <w:pPr>
        <w:pStyle w:val="BodyText"/>
        <w:spacing w:before="2"/>
      </w:pPr>
    </w:p>
    <w:p>
      <w:pPr>
        <w:pStyle w:val="ListParagraph"/>
        <w:numPr>
          <w:ilvl w:val="2"/>
          <w:numId w:val="1"/>
        </w:numPr>
        <w:tabs>
          <w:tab w:pos="1131" w:val="left" w:leader="none"/>
        </w:tabs>
        <w:spacing w:line="240" w:lineRule="auto" w:before="0" w:after="0"/>
        <w:ind w:left="342" w:right="139" w:firstLine="0"/>
        <w:jc w:val="both"/>
        <w:rPr>
          <w:sz w:val="22"/>
        </w:rPr>
      </w:pPr>
      <w:r>
        <w:rPr>
          <w:sz w:val="22"/>
        </w:rPr>
        <w:t>Perfilado liso 38x38 mm em aço galvanizado, chapa nº 16 MSG, com acabamento, galvanizado eletrolítico, acessórios para fixação ou reforço das peças entre si, como juntas, talas, cantoneiras, abraçadeiras, etc.</w:t>
      </w:r>
    </w:p>
    <w:p>
      <w:pPr>
        <w:pStyle w:val="BodyText"/>
      </w:pPr>
    </w:p>
    <w:p>
      <w:pPr>
        <w:pStyle w:val="BodyText"/>
        <w:spacing w:before="268"/>
      </w:pPr>
    </w:p>
    <w:p>
      <w:pPr>
        <w:pStyle w:val="Heading2"/>
        <w:numPr>
          <w:ilvl w:val="1"/>
          <w:numId w:val="1"/>
        </w:numPr>
        <w:tabs>
          <w:tab w:pos="714" w:val="left" w:leader="none"/>
        </w:tabs>
        <w:spacing w:line="240" w:lineRule="auto" w:before="0" w:after="0"/>
        <w:ind w:left="714" w:right="0" w:hanging="713"/>
        <w:jc w:val="left"/>
      </w:pPr>
      <w:r>
        <w:rPr/>
        <w:t>VERIFICAÇÃO</w:t>
      </w:r>
      <w:r>
        <w:rPr>
          <w:spacing w:val="-5"/>
        </w:rPr>
        <w:t> </w:t>
      </w:r>
      <w:r>
        <w:rPr/>
        <w:t>FINAL</w:t>
      </w:r>
      <w:r>
        <w:rPr>
          <w:spacing w:val="-6"/>
        </w:rPr>
        <w:t> </w:t>
      </w:r>
      <w:r>
        <w:rPr/>
        <w:t>DAS</w:t>
      </w:r>
      <w:r>
        <w:rPr>
          <w:spacing w:val="-6"/>
        </w:rPr>
        <w:t> </w:t>
      </w:r>
      <w:r>
        <w:rPr>
          <w:spacing w:val="-2"/>
        </w:rPr>
        <w:t>INSTALAÇÕES</w:t>
      </w:r>
    </w:p>
    <w:p>
      <w:pPr>
        <w:pStyle w:val="BodyText"/>
      </w:pPr>
    </w:p>
    <w:p>
      <w:pPr>
        <w:pStyle w:val="ListParagraph"/>
        <w:numPr>
          <w:ilvl w:val="2"/>
          <w:numId w:val="1"/>
        </w:numPr>
        <w:tabs>
          <w:tab w:pos="1131" w:val="left" w:leader="none"/>
        </w:tabs>
        <w:spacing w:line="240" w:lineRule="auto" w:before="1" w:after="0"/>
        <w:ind w:left="342" w:right="139" w:firstLine="0"/>
        <w:jc w:val="both"/>
        <w:rPr>
          <w:sz w:val="22"/>
        </w:rPr>
      </w:pPr>
      <w:r>
        <w:rPr>
          <w:sz w:val="22"/>
        </w:rPr>
        <w:t>A empresa contratada deverá realizar a verificação final das instalações conforme a</w:t>
      </w:r>
      <w:r>
        <w:rPr>
          <w:spacing w:val="40"/>
          <w:sz w:val="22"/>
        </w:rPr>
        <w:t> </w:t>
      </w:r>
      <w:r>
        <w:rPr>
          <w:sz w:val="22"/>
        </w:rPr>
        <w:t>parte 7 das Normas ABNT NBR 5410 e ABNT NBR 5419.</w:t>
      </w:r>
    </w:p>
    <w:p>
      <w:pPr>
        <w:pStyle w:val="BodyText"/>
        <w:spacing w:before="2"/>
      </w:pPr>
    </w:p>
    <w:p>
      <w:pPr>
        <w:pStyle w:val="ListParagraph"/>
        <w:numPr>
          <w:ilvl w:val="2"/>
          <w:numId w:val="1"/>
        </w:numPr>
        <w:tabs>
          <w:tab w:pos="1131" w:val="left" w:leader="none"/>
        </w:tabs>
        <w:spacing w:line="237" w:lineRule="auto" w:before="0" w:after="0"/>
        <w:ind w:left="342" w:right="135" w:firstLine="0"/>
        <w:jc w:val="both"/>
        <w:rPr>
          <w:sz w:val="22"/>
        </w:rPr>
      </w:pPr>
      <w:r>
        <w:rPr>
          <w:sz w:val="22"/>
        </w:rPr>
        <w:t>A Empresa Contratada será responsável por todos os procedimentos de inspeção, testes e ensaios.</w:t>
      </w:r>
    </w:p>
    <w:p>
      <w:pPr>
        <w:pStyle w:val="BodyText"/>
        <w:spacing w:before="2"/>
      </w:pPr>
    </w:p>
    <w:p>
      <w:pPr>
        <w:pStyle w:val="ListParagraph"/>
        <w:numPr>
          <w:ilvl w:val="2"/>
          <w:numId w:val="1"/>
        </w:numPr>
        <w:tabs>
          <w:tab w:pos="1131" w:val="left" w:leader="none"/>
        </w:tabs>
        <w:spacing w:line="240" w:lineRule="auto" w:before="0" w:after="0"/>
        <w:ind w:left="342" w:right="138" w:firstLine="0"/>
        <w:jc w:val="both"/>
        <w:rPr>
          <w:sz w:val="22"/>
        </w:rPr>
      </w:pPr>
      <w:r>
        <w:rPr>
          <w:sz w:val="22"/>
        </w:rPr>
        <w:t>Durante a execução e conclusão da obra, deverão ser realizados todos os testes e comissionamentos necessários nas instalações elétricas, de forma a garantir o perfeito funcionamento dos sistemas e equipamentos. Os testes deverão ser realizados de acordo com as diretrizes indicadas nas normas técnicas brasileiras contendo informações dos valores de</w:t>
      </w:r>
      <w:r>
        <w:rPr>
          <w:spacing w:val="40"/>
          <w:sz w:val="22"/>
        </w:rPr>
        <w:t> </w:t>
      </w:r>
      <w:r>
        <w:rPr>
          <w:sz w:val="22"/>
        </w:rPr>
        <w:t>medição e/ou critérios de qualidade aceitáveis.</w:t>
      </w:r>
    </w:p>
    <w:p>
      <w:pPr>
        <w:pStyle w:val="ListParagraph"/>
        <w:spacing w:after="0" w:line="240" w:lineRule="auto"/>
        <w:jc w:val="both"/>
        <w:rPr>
          <w:sz w:val="22"/>
        </w:rPr>
        <w:sectPr>
          <w:pgSz w:w="11910" w:h="16850"/>
          <w:pgMar w:top="1720" w:bottom="280" w:left="1417" w:right="1275"/>
        </w:sectPr>
      </w:pPr>
    </w:p>
    <w:p>
      <w:pPr>
        <w:pStyle w:val="BodyText"/>
        <w:spacing w:before="314"/>
        <w:rPr>
          <w:sz w:val="28"/>
        </w:rPr>
      </w:pPr>
      <w:r>
        <w:rPr>
          <w:sz w:val="28"/>
        </w:rPr>
        <w:drawing>
          <wp:anchor distT="0" distB="0" distL="0" distR="0" allowOverlap="1" layoutInCell="1" locked="0" behindDoc="1" simplePos="0" relativeHeight="487286784">
            <wp:simplePos x="0" y="0"/>
            <wp:positionH relativeFrom="page">
              <wp:posOffset>367029</wp:posOffset>
            </wp:positionH>
            <wp:positionV relativeFrom="page">
              <wp:posOffset>251455</wp:posOffset>
            </wp:positionV>
            <wp:extent cx="6893559" cy="10442448"/>
            <wp:effectExtent l="0" t="0" r="0" b="0"/>
            <wp:wrapNone/>
            <wp:docPr id="12" name="Image 12"/>
            <wp:cNvGraphicFramePr>
              <a:graphicFrameLocks/>
            </wp:cNvGraphicFramePr>
            <a:graphic>
              <a:graphicData uri="http://schemas.openxmlformats.org/drawingml/2006/picture">
                <pic:pic>
                  <pic:nvPicPr>
                    <pic:cNvPr id="12" name="Image 12"/>
                    <pic:cNvPicPr/>
                  </pic:nvPicPr>
                  <pic:blipFill>
                    <a:blip r:embed="rId5" cstate="print"/>
                    <a:stretch>
                      <a:fillRect/>
                    </a:stretch>
                  </pic:blipFill>
                  <pic:spPr>
                    <a:xfrm>
                      <a:off x="0" y="0"/>
                      <a:ext cx="6893559" cy="10442448"/>
                    </a:xfrm>
                    <a:prstGeom prst="rect">
                      <a:avLst/>
                    </a:prstGeom>
                  </pic:spPr>
                </pic:pic>
              </a:graphicData>
            </a:graphic>
          </wp:anchor>
        </w:drawing>
      </w:r>
    </w:p>
    <w:p>
      <w:pPr>
        <w:pStyle w:val="Heading1"/>
        <w:numPr>
          <w:ilvl w:val="0"/>
          <w:numId w:val="1"/>
        </w:numPr>
        <w:tabs>
          <w:tab w:pos="357" w:val="left" w:leader="none"/>
        </w:tabs>
        <w:spacing w:line="240" w:lineRule="auto" w:before="0" w:after="0"/>
        <w:ind w:left="357" w:right="0" w:hanging="356"/>
        <w:jc w:val="left"/>
      </w:pPr>
      <w:r>
        <w:rPr/>
        <w:t>MALHA</w:t>
      </w:r>
      <w:r>
        <w:rPr>
          <w:spacing w:val="-2"/>
        </w:rPr>
        <w:t> </w:t>
      </w:r>
      <w:r>
        <w:rPr/>
        <w:t>DE</w:t>
      </w:r>
      <w:r>
        <w:rPr>
          <w:spacing w:val="-2"/>
        </w:rPr>
        <w:t> ATERRAMENTO</w:t>
      </w:r>
    </w:p>
    <w:p>
      <w:pPr>
        <w:pStyle w:val="BodyText"/>
        <w:spacing w:before="194"/>
        <w:rPr>
          <w:b/>
          <w:sz w:val="28"/>
        </w:rPr>
      </w:pPr>
    </w:p>
    <w:p>
      <w:pPr>
        <w:pStyle w:val="Heading2"/>
        <w:numPr>
          <w:ilvl w:val="1"/>
          <w:numId w:val="1"/>
        </w:numPr>
        <w:tabs>
          <w:tab w:pos="714" w:val="left" w:leader="none"/>
        </w:tabs>
        <w:spacing w:line="240" w:lineRule="auto" w:before="0" w:after="0"/>
        <w:ind w:left="714" w:right="0" w:hanging="713"/>
        <w:jc w:val="left"/>
      </w:pPr>
      <w:r>
        <w:rPr/>
        <w:t>ESCOPO</w:t>
      </w:r>
      <w:r>
        <w:rPr>
          <w:spacing w:val="-3"/>
        </w:rPr>
        <w:t> </w:t>
      </w:r>
      <w:r>
        <w:rPr>
          <w:spacing w:val="-2"/>
        </w:rPr>
        <w:t>RESUMIDO</w:t>
      </w:r>
    </w:p>
    <w:p>
      <w:pPr>
        <w:pStyle w:val="BodyText"/>
        <w:spacing w:before="1"/>
      </w:pPr>
    </w:p>
    <w:p>
      <w:pPr>
        <w:pStyle w:val="BodyText"/>
        <w:ind w:left="1" w:right="135"/>
        <w:jc w:val="both"/>
      </w:pPr>
      <w:r>
        <w:rPr/>
        <w:t>Caberá à Contratada o fornecimento e instalação de todos os materiais e mão-de-obra/serviços para a execução da reforma completa das instalações complementares ora especificadas, destacando-se, entre outros:</w:t>
      </w:r>
    </w:p>
    <w:p>
      <w:pPr>
        <w:pStyle w:val="BodyText"/>
        <w:spacing w:before="1"/>
      </w:pPr>
    </w:p>
    <w:p>
      <w:pPr>
        <w:pStyle w:val="ListParagraph"/>
        <w:numPr>
          <w:ilvl w:val="2"/>
          <w:numId w:val="1"/>
        </w:numPr>
        <w:tabs>
          <w:tab w:pos="1134" w:val="left" w:leader="none"/>
        </w:tabs>
        <w:spacing w:line="240" w:lineRule="auto" w:before="1" w:after="0"/>
        <w:ind w:left="1134" w:right="0" w:hanging="792"/>
        <w:jc w:val="left"/>
        <w:rPr>
          <w:sz w:val="22"/>
        </w:rPr>
      </w:pPr>
      <w:r>
        <w:rPr>
          <w:sz w:val="22"/>
        </w:rPr>
        <w:t>Demolições</w:t>
      </w:r>
      <w:r>
        <w:rPr>
          <w:spacing w:val="-4"/>
          <w:sz w:val="22"/>
        </w:rPr>
        <w:t> </w:t>
      </w:r>
      <w:r>
        <w:rPr>
          <w:sz w:val="22"/>
        </w:rPr>
        <w:t>e</w:t>
      </w:r>
      <w:r>
        <w:rPr>
          <w:spacing w:val="-7"/>
          <w:sz w:val="22"/>
        </w:rPr>
        <w:t> </w:t>
      </w:r>
      <w:r>
        <w:rPr>
          <w:sz w:val="22"/>
        </w:rPr>
        <w:t>recomposições</w:t>
      </w:r>
      <w:r>
        <w:rPr>
          <w:spacing w:val="-4"/>
          <w:sz w:val="22"/>
        </w:rPr>
        <w:t> </w:t>
      </w:r>
      <w:r>
        <w:rPr>
          <w:sz w:val="22"/>
        </w:rPr>
        <w:t>de</w:t>
      </w:r>
      <w:r>
        <w:rPr>
          <w:spacing w:val="-4"/>
          <w:sz w:val="22"/>
        </w:rPr>
        <w:t> </w:t>
      </w:r>
      <w:r>
        <w:rPr>
          <w:spacing w:val="-2"/>
          <w:sz w:val="22"/>
        </w:rPr>
        <w:t>pisos.</w:t>
      </w:r>
    </w:p>
    <w:p>
      <w:pPr>
        <w:pStyle w:val="ListParagraph"/>
        <w:numPr>
          <w:ilvl w:val="2"/>
          <w:numId w:val="1"/>
        </w:numPr>
        <w:tabs>
          <w:tab w:pos="1134" w:val="left" w:leader="none"/>
        </w:tabs>
        <w:spacing w:line="267" w:lineRule="exact" w:before="0" w:after="0"/>
        <w:ind w:left="1134" w:right="0" w:hanging="792"/>
        <w:jc w:val="left"/>
        <w:rPr>
          <w:sz w:val="22"/>
        </w:rPr>
      </w:pPr>
      <w:r>
        <w:rPr>
          <w:sz w:val="22"/>
        </w:rPr>
        <w:t>Abertura</w:t>
      </w:r>
      <w:r>
        <w:rPr>
          <w:spacing w:val="-3"/>
          <w:sz w:val="22"/>
        </w:rPr>
        <w:t> </w:t>
      </w:r>
      <w:r>
        <w:rPr>
          <w:sz w:val="22"/>
        </w:rPr>
        <w:t>e</w:t>
      </w:r>
      <w:r>
        <w:rPr>
          <w:spacing w:val="-3"/>
          <w:sz w:val="22"/>
        </w:rPr>
        <w:t> </w:t>
      </w:r>
      <w:r>
        <w:rPr>
          <w:sz w:val="22"/>
        </w:rPr>
        <w:t>reaterro</w:t>
      </w:r>
      <w:r>
        <w:rPr>
          <w:spacing w:val="-5"/>
          <w:sz w:val="22"/>
        </w:rPr>
        <w:t> </w:t>
      </w:r>
      <w:r>
        <w:rPr>
          <w:sz w:val="22"/>
        </w:rPr>
        <w:t>de</w:t>
      </w:r>
      <w:r>
        <w:rPr>
          <w:spacing w:val="-4"/>
          <w:sz w:val="22"/>
        </w:rPr>
        <w:t> vala.</w:t>
      </w:r>
    </w:p>
    <w:p>
      <w:pPr>
        <w:pStyle w:val="ListParagraph"/>
        <w:numPr>
          <w:ilvl w:val="2"/>
          <w:numId w:val="1"/>
        </w:numPr>
        <w:tabs>
          <w:tab w:pos="1134" w:val="left" w:leader="none"/>
        </w:tabs>
        <w:spacing w:line="267" w:lineRule="exact" w:before="0" w:after="0"/>
        <w:ind w:left="1134" w:right="0" w:hanging="792"/>
        <w:jc w:val="left"/>
        <w:rPr>
          <w:sz w:val="22"/>
        </w:rPr>
      </w:pPr>
      <w:r>
        <w:rPr>
          <w:sz w:val="22"/>
        </w:rPr>
        <w:t>Instalação</w:t>
      </w:r>
      <w:r>
        <w:rPr>
          <w:spacing w:val="-6"/>
          <w:sz w:val="22"/>
        </w:rPr>
        <w:t> </w:t>
      </w:r>
      <w:r>
        <w:rPr>
          <w:sz w:val="22"/>
        </w:rPr>
        <w:t>de</w:t>
      </w:r>
      <w:r>
        <w:rPr>
          <w:spacing w:val="-5"/>
          <w:sz w:val="22"/>
        </w:rPr>
        <w:t> </w:t>
      </w:r>
      <w:r>
        <w:rPr>
          <w:sz w:val="22"/>
        </w:rPr>
        <w:t>malha</w:t>
      </w:r>
      <w:r>
        <w:rPr>
          <w:spacing w:val="-4"/>
          <w:sz w:val="22"/>
        </w:rPr>
        <w:t> </w:t>
      </w:r>
      <w:r>
        <w:rPr>
          <w:sz w:val="22"/>
        </w:rPr>
        <w:t>de</w:t>
      </w:r>
      <w:r>
        <w:rPr>
          <w:spacing w:val="-6"/>
          <w:sz w:val="22"/>
        </w:rPr>
        <w:t> </w:t>
      </w:r>
      <w:r>
        <w:rPr>
          <w:spacing w:val="-2"/>
          <w:sz w:val="22"/>
        </w:rPr>
        <w:t>aterramento.</w:t>
      </w:r>
    </w:p>
    <w:p>
      <w:pPr>
        <w:pStyle w:val="ListParagraph"/>
        <w:numPr>
          <w:ilvl w:val="2"/>
          <w:numId w:val="1"/>
        </w:numPr>
        <w:tabs>
          <w:tab w:pos="1134" w:val="left" w:leader="none"/>
        </w:tabs>
        <w:spacing w:line="240" w:lineRule="auto" w:before="0" w:after="0"/>
        <w:ind w:left="1134" w:right="0" w:hanging="792"/>
        <w:jc w:val="left"/>
        <w:rPr>
          <w:sz w:val="22"/>
        </w:rPr>
      </w:pPr>
      <w:r>
        <w:rPr>
          <w:sz w:val="22"/>
        </w:rPr>
        <w:t>Instalação</w:t>
      </w:r>
      <w:r>
        <w:rPr>
          <w:spacing w:val="-6"/>
          <w:sz w:val="22"/>
        </w:rPr>
        <w:t> </w:t>
      </w:r>
      <w:r>
        <w:rPr>
          <w:sz w:val="22"/>
        </w:rPr>
        <w:t>de</w:t>
      </w:r>
      <w:r>
        <w:rPr>
          <w:spacing w:val="-4"/>
          <w:sz w:val="22"/>
        </w:rPr>
        <w:t> </w:t>
      </w:r>
      <w:r>
        <w:rPr>
          <w:sz w:val="22"/>
        </w:rPr>
        <w:t>caixas</w:t>
      </w:r>
      <w:r>
        <w:rPr>
          <w:spacing w:val="-5"/>
          <w:sz w:val="22"/>
        </w:rPr>
        <w:t> </w:t>
      </w:r>
      <w:r>
        <w:rPr>
          <w:sz w:val="22"/>
        </w:rPr>
        <w:t>de</w:t>
      </w:r>
      <w:r>
        <w:rPr>
          <w:spacing w:val="-5"/>
          <w:sz w:val="22"/>
        </w:rPr>
        <w:t> </w:t>
      </w:r>
      <w:r>
        <w:rPr>
          <w:spacing w:val="-2"/>
          <w:sz w:val="22"/>
        </w:rPr>
        <w:t>equipotencialização.</w:t>
      </w:r>
    </w:p>
    <w:p>
      <w:pPr>
        <w:pStyle w:val="ListParagraph"/>
        <w:numPr>
          <w:ilvl w:val="2"/>
          <w:numId w:val="1"/>
        </w:numPr>
        <w:tabs>
          <w:tab w:pos="1134" w:val="left" w:leader="none"/>
        </w:tabs>
        <w:spacing w:line="240" w:lineRule="auto" w:before="0" w:after="0"/>
        <w:ind w:left="1134" w:right="0" w:hanging="792"/>
        <w:jc w:val="left"/>
        <w:rPr>
          <w:sz w:val="22"/>
        </w:rPr>
      </w:pPr>
      <w:r>
        <w:rPr>
          <w:sz w:val="22"/>
        </w:rPr>
        <w:t>Testes</w:t>
      </w:r>
      <w:r>
        <w:rPr>
          <w:spacing w:val="-5"/>
          <w:sz w:val="22"/>
        </w:rPr>
        <w:t> </w:t>
      </w:r>
      <w:r>
        <w:rPr>
          <w:sz w:val="22"/>
        </w:rPr>
        <w:t>para</w:t>
      </w:r>
      <w:r>
        <w:rPr>
          <w:spacing w:val="-6"/>
          <w:sz w:val="22"/>
        </w:rPr>
        <w:t> </w:t>
      </w:r>
      <w:r>
        <w:rPr>
          <w:sz w:val="22"/>
        </w:rPr>
        <w:t>Entrega</w:t>
      </w:r>
      <w:r>
        <w:rPr>
          <w:spacing w:val="-6"/>
          <w:sz w:val="22"/>
        </w:rPr>
        <w:t> </w:t>
      </w:r>
      <w:r>
        <w:rPr>
          <w:sz w:val="22"/>
        </w:rPr>
        <w:t>Técnica</w:t>
      </w:r>
      <w:r>
        <w:rPr>
          <w:spacing w:val="-3"/>
          <w:sz w:val="22"/>
        </w:rPr>
        <w:t> </w:t>
      </w:r>
      <w:r>
        <w:rPr>
          <w:sz w:val="22"/>
        </w:rPr>
        <w:t>das</w:t>
      </w:r>
      <w:r>
        <w:rPr>
          <w:spacing w:val="-3"/>
          <w:sz w:val="22"/>
        </w:rPr>
        <w:t> </w:t>
      </w:r>
      <w:r>
        <w:rPr>
          <w:sz w:val="22"/>
        </w:rPr>
        <w:t>instalações</w:t>
      </w:r>
      <w:r>
        <w:rPr>
          <w:spacing w:val="-3"/>
          <w:sz w:val="22"/>
        </w:rPr>
        <w:t> </w:t>
      </w:r>
      <w:r>
        <w:rPr>
          <w:sz w:val="22"/>
        </w:rPr>
        <w:t>na</w:t>
      </w:r>
      <w:r>
        <w:rPr>
          <w:spacing w:val="-4"/>
          <w:sz w:val="22"/>
        </w:rPr>
        <w:t> </w:t>
      </w:r>
      <w:r>
        <w:rPr>
          <w:sz w:val="22"/>
        </w:rPr>
        <w:t>presença</w:t>
      </w:r>
      <w:r>
        <w:rPr>
          <w:spacing w:val="-3"/>
          <w:sz w:val="22"/>
        </w:rPr>
        <w:t> </w:t>
      </w:r>
      <w:r>
        <w:rPr>
          <w:sz w:val="22"/>
        </w:rPr>
        <w:t>da</w:t>
      </w:r>
      <w:r>
        <w:rPr>
          <w:spacing w:val="-3"/>
          <w:sz w:val="22"/>
        </w:rPr>
        <w:t> </w:t>
      </w:r>
      <w:r>
        <w:rPr>
          <w:sz w:val="22"/>
        </w:rPr>
        <w:t>Fiscalização</w:t>
      </w:r>
      <w:r>
        <w:rPr>
          <w:spacing w:val="-2"/>
          <w:sz w:val="22"/>
        </w:rPr>
        <w:t> </w:t>
      </w:r>
      <w:r>
        <w:rPr>
          <w:sz w:val="22"/>
        </w:rPr>
        <w:t>do</w:t>
      </w:r>
      <w:r>
        <w:rPr>
          <w:spacing w:val="-2"/>
          <w:sz w:val="22"/>
        </w:rPr>
        <w:t> Contratante.</w:t>
      </w:r>
    </w:p>
    <w:p>
      <w:pPr>
        <w:pStyle w:val="BodyText"/>
      </w:pPr>
    </w:p>
    <w:p>
      <w:pPr>
        <w:pStyle w:val="BodyText"/>
        <w:spacing w:before="1"/>
      </w:pPr>
    </w:p>
    <w:p>
      <w:pPr>
        <w:pStyle w:val="Heading2"/>
        <w:numPr>
          <w:ilvl w:val="1"/>
          <w:numId w:val="1"/>
        </w:numPr>
        <w:tabs>
          <w:tab w:pos="714" w:val="left" w:leader="none"/>
        </w:tabs>
        <w:spacing w:line="240" w:lineRule="auto" w:before="0" w:after="0"/>
        <w:ind w:left="714" w:right="0" w:hanging="713"/>
        <w:jc w:val="left"/>
      </w:pPr>
      <w:r>
        <w:rPr>
          <w:spacing w:val="-2"/>
        </w:rPr>
        <w:t>PROJETO</w:t>
      </w:r>
    </w:p>
    <w:p>
      <w:pPr>
        <w:pStyle w:val="BodyText"/>
      </w:pPr>
    </w:p>
    <w:p>
      <w:pPr>
        <w:pStyle w:val="BodyText"/>
        <w:ind w:left="342"/>
      </w:pPr>
      <w:r>
        <w:rPr/>
        <w:t>O</w:t>
      </w:r>
      <w:r>
        <w:rPr>
          <w:spacing w:val="26"/>
        </w:rPr>
        <w:t> </w:t>
      </w:r>
      <w:r>
        <w:rPr/>
        <w:t>projeto</w:t>
      </w:r>
      <w:r>
        <w:rPr>
          <w:spacing w:val="27"/>
        </w:rPr>
        <w:t> </w:t>
      </w:r>
      <w:r>
        <w:rPr/>
        <w:t>para as instalações em</w:t>
      </w:r>
      <w:r>
        <w:rPr>
          <w:spacing w:val="27"/>
        </w:rPr>
        <w:t> </w:t>
      </w:r>
      <w:r>
        <w:rPr/>
        <w:t>questão</w:t>
      </w:r>
      <w:r>
        <w:rPr>
          <w:spacing w:val="28"/>
        </w:rPr>
        <w:t> </w:t>
      </w:r>
      <w:r>
        <w:rPr/>
        <w:t>é</w:t>
      </w:r>
      <w:r>
        <w:rPr>
          <w:spacing w:val="27"/>
        </w:rPr>
        <w:t> </w:t>
      </w:r>
      <w:r>
        <w:rPr/>
        <w:t>composto</w:t>
      </w:r>
      <w:r>
        <w:rPr>
          <w:spacing w:val="25"/>
        </w:rPr>
        <w:t> </w:t>
      </w:r>
      <w:r>
        <w:rPr/>
        <w:t>pelas</w:t>
      </w:r>
      <w:r>
        <w:rPr>
          <w:spacing w:val="25"/>
        </w:rPr>
        <w:t> </w:t>
      </w:r>
      <w:r>
        <w:rPr/>
        <w:t>informações orientativas contidas neste documento e respectivas pranchas.</w:t>
      </w:r>
    </w:p>
    <w:p>
      <w:pPr>
        <w:pStyle w:val="Heading2"/>
        <w:numPr>
          <w:ilvl w:val="1"/>
          <w:numId w:val="1"/>
        </w:numPr>
        <w:tabs>
          <w:tab w:pos="714" w:val="left" w:leader="none"/>
        </w:tabs>
        <w:spacing w:line="240" w:lineRule="auto" w:before="229" w:after="0"/>
        <w:ind w:left="714" w:right="0" w:hanging="713"/>
        <w:jc w:val="left"/>
      </w:pPr>
      <w:r>
        <w:rPr/>
        <w:t>SUBSISTEMA</w:t>
      </w:r>
      <w:r>
        <w:rPr>
          <w:spacing w:val="-6"/>
        </w:rPr>
        <w:t> </w:t>
      </w:r>
      <w:r>
        <w:rPr/>
        <w:t>DE</w:t>
      </w:r>
      <w:r>
        <w:rPr>
          <w:spacing w:val="-3"/>
        </w:rPr>
        <w:t> </w:t>
      </w:r>
      <w:r>
        <w:rPr>
          <w:spacing w:val="-2"/>
        </w:rPr>
        <w:t>ATERRAMENTO</w:t>
      </w:r>
    </w:p>
    <w:p>
      <w:pPr>
        <w:pStyle w:val="BodyText"/>
        <w:spacing w:before="1"/>
      </w:pPr>
    </w:p>
    <w:p>
      <w:pPr>
        <w:pStyle w:val="ListParagraph"/>
        <w:numPr>
          <w:ilvl w:val="2"/>
          <w:numId w:val="1"/>
        </w:numPr>
        <w:tabs>
          <w:tab w:pos="1134" w:val="left" w:leader="none"/>
        </w:tabs>
        <w:spacing w:line="240" w:lineRule="auto" w:before="0" w:after="0"/>
        <w:ind w:left="342" w:right="144" w:firstLine="0"/>
        <w:jc w:val="left"/>
        <w:rPr>
          <w:sz w:val="22"/>
        </w:rPr>
      </w:pPr>
      <w:r>
        <w:rPr>
          <w:sz w:val="22"/>
        </w:rPr>
        <w:t>A</w:t>
      </w:r>
      <w:r>
        <w:rPr>
          <w:spacing w:val="28"/>
          <w:sz w:val="22"/>
        </w:rPr>
        <w:t> </w:t>
      </w:r>
      <w:r>
        <w:rPr>
          <w:sz w:val="22"/>
        </w:rPr>
        <w:t>rede</w:t>
      </w:r>
      <w:r>
        <w:rPr>
          <w:spacing w:val="28"/>
          <w:sz w:val="22"/>
        </w:rPr>
        <w:t> </w:t>
      </w:r>
      <w:r>
        <w:rPr>
          <w:sz w:val="22"/>
        </w:rPr>
        <w:t>de</w:t>
      </w:r>
      <w:r>
        <w:rPr>
          <w:spacing w:val="27"/>
          <w:sz w:val="22"/>
        </w:rPr>
        <w:t> </w:t>
      </w:r>
      <w:r>
        <w:rPr>
          <w:sz w:val="22"/>
        </w:rPr>
        <w:t>equipotencialização</w:t>
      </w:r>
      <w:r>
        <w:rPr>
          <w:spacing w:val="29"/>
          <w:sz w:val="22"/>
        </w:rPr>
        <w:t> </w:t>
      </w:r>
      <w:r>
        <w:rPr>
          <w:sz w:val="22"/>
        </w:rPr>
        <w:t>destinada</w:t>
      </w:r>
      <w:r>
        <w:rPr>
          <w:spacing w:val="28"/>
          <w:sz w:val="22"/>
        </w:rPr>
        <w:t> </w:t>
      </w:r>
      <w:r>
        <w:rPr>
          <w:sz w:val="22"/>
        </w:rPr>
        <w:t>a</w:t>
      </w:r>
      <w:r>
        <w:rPr>
          <w:spacing w:val="28"/>
          <w:sz w:val="22"/>
        </w:rPr>
        <w:t> </w:t>
      </w:r>
      <w:r>
        <w:rPr>
          <w:sz w:val="22"/>
        </w:rPr>
        <w:t>interligação</w:t>
      </w:r>
      <w:r>
        <w:rPr>
          <w:spacing w:val="30"/>
          <w:sz w:val="22"/>
        </w:rPr>
        <w:t> </w:t>
      </w:r>
      <w:r>
        <w:rPr>
          <w:sz w:val="22"/>
        </w:rPr>
        <w:t>de</w:t>
      </w:r>
      <w:r>
        <w:rPr>
          <w:spacing w:val="27"/>
          <w:sz w:val="22"/>
        </w:rPr>
        <w:t> </w:t>
      </w:r>
      <w:r>
        <w:rPr>
          <w:sz w:val="22"/>
        </w:rPr>
        <w:t>todos</w:t>
      </w:r>
      <w:r>
        <w:rPr>
          <w:spacing w:val="26"/>
          <w:sz w:val="22"/>
        </w:rPr>
        <w:t> </w:t>
      </w:r>
      <w:r>
        <w:rPr>
          <w:sz w:val="22"/>
        </w:rPr>
        <w:t>os</w:t>
      </w:r>
      <w:r>
        <w:rPr>
          <w:spacing w:val="26"/>
          <w:sz w:val="22"/>
        </w:rPr>
        <w:t> </w:t>
      </w:r>
      <w:r>
        <w:rPr>
          <w:sz w:val="22"/>
        </w:rPr>
        <w:t>sistemas</w:t>
      </w:r>
      <w:r>
        <w:rPr>
          <w:spacing w:val="26"/>
          <w:sz w:val="22"/>
        </w:rPr>
        <w:t> </w:t>
      </w:r>
      <w:r>
        <w:rPr>
          <w:sz w:val="22"/>
        </w:rPr>
        <w:t>elétricos deverá ser totalmente NOVA.</w:t>
      </w:r>
    </w:p>
    <w:p>
      <w:pPr>
        <w:pStyle w:val="BodyText"/>
      </w:pPr>
    </w:p>
    <w:p>
      <w:pPr>
        <w:pStyle w:val="ListParagraph"/>
        <w:numPr>
          <w:ilvl w:val="2"/>
          <w:numId w:val="1"/>
        </w:numPr>
        <w:tabs>
          <w:tab w:pos="1132" w:val="left" w:leader="none"/>
        </w:tabs>
        <w:spacing w:line="240" w:lineRule="auto" w:before="1" w:after="0"/>
        <w:ind w:left="342" w:right="136" w:firstLine="0"/>
        <w:jc w:val="both"/>
        <w:rPr>
          <w:sz w:val="22"/>
        </w:rPr>
      </w:pPr>
      <w:r>
        <w:rPr>
          <w:sz w:val="22"/>
        </w:rPr>
        <w:t>O esquema de aterramento dos quadros elétricos deverá ser do tipo TN-S (terra e</w:t>
      </w:r>
      <w:r>
        <w:rPr>
          <w:spacing w:val="40"/>
          <w:sz w:val="22"/>
        </w:rPr>
        <w:t> </w:t>
      </w:r>
      <w:r>
        <w:rPr>
          <w:sz w:val="22"/>
        </w:rPr>
        <w:t>neutro separados) desde o Centro de Medição. No Centro de Medição (e somente na medição)</w:t>
      </w:r>
      <w:r>
        <w:rPr>
          <w:spacing w:val="-2"/>
          <w:sz w:val="22"/>
        </w:rPr>
        <w:t> </w:t>
      </w:r>
      <w:r>
        <w:rPr>
          <w:sz w:val="22"/>
        </w:rPr>
        <w:t>o terra e o neutro deverão estar interligados.</w:t>
      </w:r>
    </w:p>
    <w:p>
      <w:pPr>
        <w:pStyle w:val="ListParagraph"/>
        <w:numPr>
          <w:ilvl w:val="2"/>
          <w:numId w:val="1"/>
        </w:numPr>
        <w:tabs>
          <w:tab w:pos="1132" w:val="left" w:leader="none"/>
        </w:tabs>
        <w:spacing w:line="240" w:lineRule="auto" w:before="228" w:after="0"/>
        <w:ind w:left="342" w:right="143" w:firstLine="0"/>
        <w:jc w:val="both"/>
        <w:rPr>
          <w:sz w:val="22"/>
        </w:rPr>
      </w:pPr>
      <w:r>
        <w:rPr>
          <w:sz w:val="22"/>
        </w:rPr>
        <w:t>Os barramentos de terra dos quadros deverão apresentar continuidade elétrica com a carcaça do respectivo quadro. Os barramentos de neutro dos quadros deverão ser isolados da carcaça através de isoladores de epóxi.</w:t>
      </w:r>
    </w:p>
    <w:p>
      <w:pPr>
        <w:pStyle w:val="BodyText"/>
        <w:spacing w:before="2"/>
      </w:pPr>
    </w:p>
    <w:p>
      <w:pPr>
        <w:pStyle w:val="ListParagraph"/>
        <w:numPr>
          <w:ilvl w:val="2"/>
          <w:numId w:val="1"/>
        </w:numPr>
        <w:tabs>
          <w:tab w:pos="1132" w:val="left" w:leader="none"/>
        </w:tabs>
        <w:spacing w:line="240" w:lineRule="auto" w:before="0" w:after="0"/>
        <w:ind w:left="342" w:right="136" w:firstLine="0"/>
        <w:jc w:val="both"/>
        <w:rPr>
          <w:sz w:val="22"/>
        </w:rPr>
      </w:pPr>
      <w:r>
        <w:rPr>
          <w:sz w:val="22"/>
        </w:rPr>
        <w:t>O subsistema de aterramento será composto por um anel de cordoalha de cabo de</w:t>
      </w:r>
      <w:r>
        <w:rPr>
          <w:spacing w:val="40"/>
          <w:sz w:val="22"/>
        </w:rPr>
        <w:t> </w:t>
      </w:r>
      <w:r>
        <w:rPr>
          <w:sz w:val="22"/>
        </w:rPr>
        <w:t>cobre nú (NBR15751) em torno da edificação, com seção de 70 mm², encordoamento classe 2, 7 fios, complementado por hastes</w:t>
      </w:r>
      <w:r>
        <w:rPr>
          <w:spacing w:val="-2"/>
          <w:sz w:val="22"/>
        </w:rPr>
        <w:t> </w:t>
      </w:r>
      <w:r>
        <w:rPr>
          <w:sz w:val="22"/>
        </w:rPr>
        <w:t>verticais, do</w:t>
      </w:r>
      <w:r>
        <w:rPr>
          <w:spacing w:val="-1"/>
          <w:sz w:val="22"/>
        </w:rPr>
        <w:t> </w:t>
      </w:r>
      <w:r>
        <w:rPr>
          <w:sz w:val="22"/>
        </w:rPr>
        <w:t>tipo</w:t>
      </w:r>
      <w:r>
        <w:rPr>
          <w:spacing w:val="-1"/>
          <w:sz w:val="22"/>
        </w:rPr>
        <w:t> </w:t>
      </w:r>
      <w:r>
        <w:rPr>
          <w:sz w:val="22"/>
        </w:rPr>
        <w:t>cobreadas, alta</w:t>
      </w:r>
      <w:r>
        <w:rPr>
          <w:spacing w:val="-2"/>
          <w:sz w:val="22"/>
        </w:rPr>
        <w:t> </w:t>
      </w:r>
      <w:r>
        <w:rPr>
          <w:sz w:val="22"/>
        </w:rPr>
        <w:t>camada (254</w:t>
      </w:r>
      <w:r>
        <w:rPr>
          <w:spacing w:val="-2"/>
          <w:sz w:val="22"/>
        </w:rPr>
        <w:t> </w:t>
      </w:r>
      <w:r>
        <w:rPr>
          <w:sz w:val="22"/>
        </w:rPr>
        <w:t>mm), diâmetro de 3/4”, comprimento 2,4 metros, dispostas conforme projeto.</w:t>
      </w:r>
    </w:p>
    <w:p>
      <w:pPr>
        <w:pStyle w:val="ListParagraph"/>
        <w:numPr>
          <w:ilvl w:val="2"/>
          <w:numId w:val="1"/>
        </w:numPr>
        <w:tabs>
          <w:tab w:pos="1132" w:val="left" w:leader="none"/>
        </w:tabs>
        <w:spacing w:line="240" w:lineRule="auto" w:before="267" w:after="0"/>
        <w:ind w:left="342" w:right="142" w:firstLine="0"/>
        <w:jc w:val="both"/>
        <w:rPr>
          <w:sz w:val="22"/>
        </w:rPr>
      </w:pPr>
      <w:r>
        <w:rPr>
          <w:sz w:val="22"/>
        </w:rPr>
        <w:t>O condutor que forma o anel de aterramento deverá ser instalado com uma profundidade mínima de 0,5 m e afastamento de 1m da parede externa do prédio.</w:t>
      </w:r>
    </w:p>
    <w:p>
      <w:pPr>
        <w:pStyle w:val="BodyText"/>
        <w:spacing w:before="1"/>
      </w:pPr>
    </w:p>
    <w:p>
      <w:pPr>
        <w:pStyle w:val="ListParagraph"/>
        <w:numPr>
          <w:ilvl w:val="2"/>
          <w:numId w:val="1"/>
        </w:numPr>
        <w:tabs>
          <w:tab w:pos="1132" w:val="left" w:leader="none"/>
        </w:tabs>
        <w:spacing w:line="240" w:lineRule="auto" w:before="0" w:after="0"/>
        <w:ind w:left="342" w:right="143" w:firstLine="0"/>
        <w:jc w:val="both"/>
        <w:rPr>
          <w:sz w:val="22"/>
        </w:rPr>
      </w:pPr>
      <w:r>
        <w:rPr>
          <w:sz w:val="22"/>
        </w:rPr>
        <w:t>Todos os equipamentos elétricos, condutos, equipamentos mecânicos e estruturas metálicas, serão interligados à malha de terra.</w:t>
      </w:r>
    </w:p>
    <w:p>
      <w:pPr>
        <w:pStyle w:val="BodyText"/>
      </w:pPr>
    </w:p>
    <w:p>
      <w:pPr>
        <w:pStyle w:val="ListParagraph"/>
        <w:numPr>
          <w:ilvl w:val="2"/>
          <w:numId w:val="1"/>
        </w:numPr>
        <w:tabs>
          <w:tab w:pos="1132" w:val="left" w:leader="none"/>
        </w:tabs>
        <w:spacing w:line="240" w:lineRule="auto" w:before="1" w:after="0"/>
        <w:ind w:left="342" w:right="136" w:firstLine="0"/>
        <w:jc w:val="both"/>
        <w:rPr>
          <w:sz w:val="22"/>
        </w:rPr>
      </w:pPr>
      <w:r>
        <w:rPr>
          <w:sz w:val="22"/>
        </w:rPr>
        <w:t>A conexão entre cabos, hastes e estruturas será feita através de conector aparafusado. Serão utilizados conectores com parafuso em locais específicos para facilitar a medição de resistência de terra.</w:t>
      </w:r>
    </w:p>
    <w:p>
      <w:pPr>
        <w:pStyle w:val="ListParagraph"/>
        <w:spacing w:after="0" w:line="240" w:lineRule="auto"/>
        <w:jc w:val="both"/>
        <w:rPr>
          <w:sz w:val="22"/>
        </w:rPr>
        <w:sectPr>
          <w:pgSz w:w="11910" w:h="16850"/>
          <w:pgMar w:top="1940" w:bottom="280" w:left="1417" w:right="1275"/>
        </w:sectPr>
      </w:pPr>
    </w:p>
    <w:p>
      <w:pPr>
        <w:pStyle w:val="ListParagraph"/>
        <w:numPr>
          <w:ilvl w:val="2"/>
          <w:numId w:val="1"/>
        </w:numPr>
        <w:tabs>
          <w:tab w:pos="1132" w:val="left" w:leader="none"/>
        </w:tabs>
        <w:spacing w:line="240" w:lineRule="auto" w:before="29" w:after="0"/>
        <w:ind w:left="342" w:right="146" w:firstLine="0"/>
        <w:jc w:val="both"/>
        <w:rPr>
          <w:sz w:val="22"/>
        </w:rPr>
      </w:pPr>
      <w:r>
        <w:rPr>
          <w:sz w:val="22"/>
        </w:rPr>
        <w:drawing>
          <wp:anchor distT="0" distB="0" distL="0" distR="0" allowOverlap="1" layoutInCell="1" locked="0" behindDoc="1" simplePos="0" relativeHeight="487287296">
            <wp:simplePos x="0" y="0"/>
            <wp:positionH relativeFrom="page">
              <wp:posOffset>367029</wp:posOffset>
            </wp:positionH>
            <wp:positionV relativeFrom="page">
              <wp:posOffset>251455</wp:posOffset>
            </wp:positionV>
            <wp:extent cx="6893559" cy="10442448"/>
            <wp:effectExtent l="0" t="0" r="0" b="0"/>
            <wp:wrapNone/>
            <wp:docPr id="13" name="Image 13"/>
            <wp:cNvGraphicFramePr>
              <a:graphicFrameLocks/>
            </wp:cNvGraphicFramePr>
            <a:graphic>
              <a:graphicData uri="http://schemas.openxmlformats.org/drawingml/2006/picture">
                <pic:pic>
                  <pic:nvPicPr>
                    <pic:cNvPr id="13" name="Image 13"/>
                    <pic:cNvPicPr/>
                  </pic:nvPicPr>
                  <pic:blipFill>
                    <a:blip r:embed="rId5" cstate="print"/>
                    <a:stretch>
                      <a:fillRect/>
                    </a:stretch>
                  </pic:blipFill>
                  <pic:spPr>
                    <a:xfrm>
                      <a:off x="0" y="0"/>
                      <a:ext cx="6893559" cy="10442448"/>
                    </a:xfrm>
                    <a:prstGeom prst="rect">
                      <a:avLst/>
                    </a:prstGeom>
                  </pic:spPr>
                </pic:pic>
              </a:graphicData>
            </a:graphic>
          </wp:anchor>
        </w:drawing>
      </w:r>
      <w:r>
        <w:rPr>
          <w:sz w:val="22"/>
        </w:rPr>
        <w:t>A conexão de painéis, quadros ou quaisquer equipamentos passíveis de remoção serão feitos através de conectores mecânicos.</w:t>
      </w:r>
    </w:p>
    <w:p>
      <w:pPr>
        <w:pStyle w:val="BodyText"/>
        <w:spacing w:before="1"/>
      </w:pPr>
    </w:p>
    <w:p>
      <w:pPr>
        <w:pStyle w:val="ListParagraph"/>
        <w:numPr>
          <w:ilvl w:val="2"/>
          <w:numId w:val="1"/>
        </w:numPr>
        <w:tabs>
          <w:tab w:pos="1132" w:val="left" w:leader="none"/>
        </w:tabs>
        <w:spacing w:line="240" w:lineRule="auto" w:before="0" w:after="0"/>
        <w:ind w:left="1132" w:right="0" w:hanging="790"/>
        <w:jc w:val="both"/>
        <w:rPr>
          <w:sz w:val="22"/>
        </w:rPr>
      </w:pPr>
      <w:r>
        <w:rPr>
          <w:sz w:val="22"/>
        </w:rPr>
        <w:t>A</w:t>
      </w:r>
      <w:r>
        <w:rPr>
          <w:spacing w:val="-3"/>
          <w:sz w:val="22"/>
        </w:rPr>
        <w:t> </w:t>
      </w:r>
      <w:r>
        <w:rPr>
          <w:sz w:val="22"/>
        </w:rPr>
        <w:t>resistência</w:t>
      </w:r>
      <w:r>
        <w:rPr>
          <w:spacing w:val="-3"/>
          <w:sz w:val="22"/>
        </w:rPr>
        <w:t> </w:t>
      </w:r>
      <w:r>
        <w:rPr>
          <w:sz w:val="22"/>
        </w:rPr>
        <w:t>de</w:t>
      </w:r>
      <w:r>
        <w:rPr>
          <w:spacing w:val="-5"/>
          <w:sz w:val="22"/>
        </w:rPr>
        <w:t> </w:t>
      </w:r>
      <w:r>
        <w:rPr>
          <w:sz w:val="22"/>
        </w:rPr>
        <w:t>aterramento</w:t>
      </w:r>
      <w:r>
        <w:rPr>
          <w:spacing w:val="-2"/>
          <w:sz w:val="22"/>
        </w:rPr>
        <w:t> </w:t>
      </w:r>
      <w:r>
        <w:rPr>
          <w:sz w:val="22"/>
        </w:rPr>
        <w:t>deverá</w:t>
      </w:r>
      <w:r>
        <w:rPr>
          <w:spacing w:val="-2"/>
          <w:sz w:val="22"/>
        </w:rPr>
        <w:t> </w:t>
      </w:r>
      <w:r>
        <w:rPr>
          <w:sz w:val="22"/>
        </w:rPr>
        <w:t>ser</w:t>
      </w:r>
      <w:r>
        <w:rPr>
          <w:spacing w:val="-6"/>
          <w:sz w:val="22"/>
        </w:rPr>
        <w:t> </w:t>
      </w:r>
      <w:r>
        <w:rPr>
          <w:sz w:val="22"/>
        </w:rPr>
        <w:t>a</w:t>
      </w:r>
      <w:r>
        <w:rPr>
          <w:spacing w:val="-5"/>
          <w:sz w:val="22"/>
        </w:rPr>
        <w:t> </w:t>
      </w:r>
      <w:r>
        <w:rPr>
          <w:sz w:val="22"/>
        </w:rPr>
        <w:t>menor</w:t>
      </w:r>
      <w:r>
        <w:rPr>
          <w:spacing w:val="-2"/>
          <w:sz w:val="22"/>
        </w:rPr>
        <w:t> possível.</w:t>
      </w:r>
    </w:p>
    <w:p>
      <w:pPr>
        <w:pStyle w:val="BodyText"/>
      </w:pPr>
    </w:p>
    <w:p>
      <w:pPr>
        <w:pStyle w:val="BodyText"/>
      </w:pPr>
    </w:p>
    <w:p>
      <w:pPr>
        <w:pStyle w:val="Heading2"/>
        <w:numPr>
          <w:ilvl w:val="1"/>
          <w:numId w:val="1"/>
        </w:numPr>
        <w:tabs>
          <w:tab w:pos="714" w:val="left" w:leader="none"/>
        </w:tabs>
        <w:spacing w:line="240" w:lineRule="auto" w:before="0" w:after="0"/>
        <w:ind w:left="714" w:right="0" w:hanging="713"/>
        <w:jc w:val="left"/>
      </w:pPr>
      <w:r>
        <w:rPr/>
        <w:t>BARRAMENTO</w:t>
      </w:r>
      <w:r>
        <w:rPr>
          <w:spacing w:val="-5"/>
        </w:rPr>
        <w:t> </w:t>
      </w:r>
      <w:r>
        <w:rPr/>
        <w:t>DE</w:t>
      </w:r>
      <w:r>
        <w:rPr>
          <w:spacing w:val="-2"/>
        </w:rPr>
        <w:t> EQUIPOTENCIALIZAÇÃO</w:t>
      </w:r>
    </w:p>
    <w:p>
      <w:pPr>
        <w:pStyle w:val="BodyText"/>
        <w:spacing w:before="1"/>
      </w:pPr>
    </w:p>
    <w:p>
      <w:pPr>
        <w:pStyle w:val="ListParagraph"/>
        <w:numPr>
          <w:ilvl w:val="2"/>
          <w:numId w:val="1"/>
        </w:numPr>
        <w:tabs>
          <w:tab w:pos="1132" w:val="left" w:leader="none"/>
        </w:tabs>
        <w:spacing w:line="240" w:lineRule="auto" w:before="0" w:after="0"/>
        <w:ind w:left="342" w:right="138" w:firstLine="0"/>
        <w:jc w:val="both"/>
        <w:rPr>
          <w:sz w:val="22"/>
        </w:rPr>
      </w:pPr>
      <w:r>
        <w:rPr>
          <w:sz w:val="22"/>
        </w:rPr>
        <w:t>Será composto por caixa metálica de equalização, dimensões indicadas em projeto, com placa de cobre, com isolador epóxi 600V e conectores de pressão com 11 terminais, que estão locados conforme o projeto.</w:t>
      </w:r>
    </w:p>
    <w:p>
      <w:pPr>
        <w:pStyle w:val="ListParagraph"/>
        <w:numPr>
          <w:ilvl w:val="2"/>
          <w:numId w:val="1"/>
        </w:numPr>
        <w:tabs>
          <w:tab w:pos="1132" w:val="left" w:leader="none"/>
        </w:tabs>
        <w:spacing w:line="240" w:lineRule="auto" w:before="268" w:after="0"/>
        <w:ind w:left="342" w:right="141" w:firstLine="0"/>
        <w:jc w:val="both"/>
        <w:rPr>
          <w:sz w:val="22"/>
        </w:rPr>
      </w:pPr>
      <w:r>
        <w:rPr>
          <w:sz w:val="22"/>
        </w:rPr>
        <w:t>Deverão ser interligadas as partes metálicas não energizadas das instalações elétricas e das demais, como, QGBT’s, QDLF’s, Rack de lógica, rede hidráulica, reservatório de água, grades de proteção, poste de iluminação etc.</w:t>
      </w:r>
    </w:p>
    <w:p>
      <w:pPr>
        <w:pStyle w:val="BodyText"/>
      </w:pPr>
    </w:p>
    <w:p>
      <w:pPr>
        <w:pStyle w:val="BodyText"/>
        <w:spacing w:before="1"/>
      </w:pPr>
    </w:p>
    <w:p>
      <w:pPr>
        <w:pStyle w:val="Heading2"/>
        <w:numPr>
          <w:ilvl w:val="1"/>
          <w:numId w:val="1"/>
        </w:numPr>
        <w:tabs>
          <w:tab w:pos="714" w:val="left" w:leader="none"/>
        </w:tabs>
        <w:spacing w:line="240" w:lineRule="auto" w:before="0" w:after="0"/>
        <w:ind w:left="714" w:right="0" w:hanging="713"/>
        <w:jc w:val="left"/>
      </w:pPr>
      <w:r>
        <w:rPr/>
        <w:t>VERIFICAÇÃO</w:t>
      </w:r>
      <w:r>
        <w:rPr>
          <w:spacing w:val="-5"/>
        </w:rPr>
        <w:t> </w:t>
      </w:r>
      <w:r>
        <w:rPr/>
        <w:t>FINAL</w:t>
      </w:r>
      <w:r>
        <w:rPr>
          <w:spacing w:val="-6"/>
        </w:rPr>
        <w:t> </w:t>
      </w:r>
      <w:r>
        <w:rPr/>
        <w:t>DAS</w:t>
      </w:r>
      <w:r>
        <w:rPr>
          <w:spacing w:val="-6"/>
        </w:rPr>
        <w:t> </w:t>
      </w:r>
      <w:r>
        <w:rPr>
          <w:spacing w:val="-2"/>
        </w:rPr>
        <w:t>INSTALAÇÕES</w:t>
      </w:r>
    </w:p>
    <w:p>
      <w:pPr>
        <w:pStyle w:val="ListParagraph"/>
        <w:numPr>
          <w:ilvl w:val="2"/>
          <w:numId w:val="1"/>
        </w:numPr>
        <w:tabs>
          <w:tab w:pos="1132" w:val="left" w:leader="none"/>
        </w:tabs>
        <w:spacing w:line="240" w:lineRule="auto" w:before="267" w:after="0"/>
        <w:ind w:left="342" w:right="143" w:firstLine="0"/>
        <w:jc w:val="both"/>
        <w:rPr>
          <w:sz w:val="22"/>
        </w:rPr>
      </w:pPr>
      <w:r>
        <w:rPr>
          <w:sz w:val="22"/>
        </w:rPr>
        <w:t>A empresa contratada deverá realizar a inspeção final das instalações conforme a parte</w:t>
      </w:r>
      <w:r>
        <w:rPr>
          <w:spacing w:val="40"/>
          <w:sz w:val="22"/>
        </w:rPr>
        <w:t> </w:t>
      </w:r>
      <w:r>
        <w:rPr>
          <w:sz w:val="22"/>
        </w:rPr>
        <w:t>7 da Norma ABNT NBR 5419-3.</w:t>
      </w:r>
    </w:p>
    <w:p>
      <w:pPr>
        <w:pStyle w:val="BodyText"/>
      </w:pPr>
    </w:p>
    <w:p>
      <w:pPr>
        <w:pStyle w:val="ListParagraph"/>
        <w:numPr>
          <w:ilvl w:val="2"/>
          <w:numId w:val="1"/>
        </w:numPr>
        <w:tabs>
          <w:tab w:pos="1132" w:val="left" w:leader="none"/>
        </w:tabs>
        <w:spacing w:line="240" w:lineRule="auto" w:before="0" w:after="0"/>
        <w:ind w:left="1132" w:right="0" w:hanging="790"/>
        <w:jc w:val="both"/>
        <w:rPr>
          <w:sz w:val="22"/>
        </w:rPr>
      </w:pPr>
      <w:r>
        <w:rPr>
          <w:sz w:val="22"/>
        </w:rPr>
        <w:t>A</w:t>
      </w:r>
      <w:r>
        <w:rPr>
          <w:spacing w:val="-2"/>
          <w:sz w:val="22"/>
        </w:rPr>
        <w:t> </w:t>
      </w:r>
      <w:r>
        <w:rPr>
          <w:sz w:val="22"/>
        </w:rPr>
        <w:t>Empresa</w:t>
      </w:r>
      <w:r>
        <w:rPr>
          <w:spacing w:val="-1"/>
          <w:sz w:val="22"/>
        </w:rPr>
        <w:t> </w:t>
      </w:r>
      <w:r>
        <w:rPr>
          <w:sz w:val="22"/>
        </w:rPr>
        <w:t>Contratada</w:t>
      </w:r>
      <w:r>
        <w:rPr>
          <w:spacing w:val="-5"/>
          <w:sz w:val="22"/>
        </w:rPr>
        <w:t> </w:t>
      </w:r>
      <w:r>
        <w:rPr>
          <w:sz w:val="22"/>
        </w:rPr>
        <w:t>será</w:t>
      </w:r>
      <w:r>
        <w:rPr>
          <w:spacing w:val="-4"/>
          <w:sz w:val="22"/>
        </w:rPr>
        <w:t> </w:t>
      </w:r>
      <w:r>
        <w:rPr>
          <w:sz w:val="22"/>
        </w:rPr>
        <w:t>responsável</w:t>
      </w:r>
      <w:r>
        <w:rPr>
          <w:spacing w:val="-5"/>
          <w:sz w:val="22"/>
        </w:rPr>
        <w:t> </w:t>
      </w:r>
      <w:r>
        <w:rPr>
          <w:sz w:val="22"/>
        </w:rPr>
        <w:t>por</w:t>
      </w:r>
      <w:r>
        <w:rPr>
          <w:spacing w:val="-3"/>
          <w:sz w:val="22"/>
        </w:rPr>
        <w:t> </w:t>
      </w:r>
      <w:r>
        <w:rPr>
          <w:sz w:val="22"/>
        </w:rPr>
        <w:t>esta</w:t>
      </w:r>
      <w:r>
        <w:rPr>
          <w:spacing w:val="-4"/>
          <w:sz w:val="22"/>
        </w:rPr>
        <w:t> </w:t>
      </w:r>
      <w:r>
        <w:rPr>
          <w:spacing w:val="-2"/>
          <w:sz w:val="22"/>
        </w:rPr>
        <w:t>inspeção.</w:t>
      </w:r>
    </w:p>
    <w:p>
      <w:pPr>
        <w:pStyle w:val="BodyText"/>
        <w:spacing w:before="1"/>
      </w:pPr>
    </w:p>
    <w:p>
      <w:pPr>
        <w:pStyle w:val="ListParagraph"/>
        <w:numPr>
          <w:ilvl w:val="2"/>
          <w:numId w:val="1"/>
        </w:numPr>
        <w:tabs>
          <w:tab w:pos="1132" w:val="left" w:leader="none"/>
        </w:tabs>
        <w:spacing w:line="240" w:lineRule="auto" w:before="0" w:after="0"/>
        <w:ind w:left="342" w:right="134" w:firstLine="0"/>
        <w:jc w:val="both"/>
        <w:rPr>
          <w:sz w:val="22"/>
        </w:rPr>
      </w:pPr>
      <w:r>
        <w:rPr>
          <w:sz w:val="22"/>
        </w:rPr>
        <w:t>Todos os materiais de testes de inspeção, com completa informação de todas as leituras tomadas deverão ser incluídos num relatório final a ser entregue junto com a documentação as- </w:t>
      </w:r>
      <w:r>
        <w:rPr>
          <w:spacing w:val="-2"/>
          <w:sz w:val="22"/>
        </w:rPr>
        <w:t>built.</w:t>
      </w:r>
    </w:p>
    <w:p>
      <w:pPr>
        <w:pStyle w:val="BodyText"/>
      </w:pPr>
    </w:p>
    <w:p>
      <w:pPr>
        <w:pStyle w:val="BodyText"/>
        <w:spacing w:before="2"/>
      </w:pPr>
    </w:p>
    <w:p>
      <w:pPr>
        <w:pStyle w:val="Heading1"/>
        <w:numPr>
          <w:ilvl w:val="0"/>
          <w:numId w:val="1"/>
        </w:numPr>
        <w:tabs>
          <w:tab w:pos="357" w:val="left" w:leader="none"/>
        </w:tabs>
        <w:spacing w:line="240" w:lineRule="auto" w:before="0" w:after="0"/>
        <w:ind w:left="357" w:right="0" w:hanging="356"/>
        <w:jc w:val="left"/>
      </w:pPr>
      <w:r>
        <w:rPr/>
        <w:t>ESPECIFICAÇÕES</w:t>
      </w:r>
      <w:r>
        <w:rPr>
          <w:spacing w:val="-6"/>
        </w:rPr>
        <w:t> </w:t>
      </w:r>
      <w:r>
        <w:rPr/>
        <w:t>TÉCNICAS</w:t>
      </w:r>
      <w:r>
        <w:rPr>
          <w:spacing w:val="-5"/>
        </w:rPr>
        <w:t> </w:t>
      </w:r>
      <w:r>
        <w:rPr/>
        <w:t>DE</w:t>
      </w:r>
      <w:r>
        <w:rPr>
          <w:spacing w:val="-4"/>
        </w:rPr>
        <w:t> </w:t>
      </w:r>
      <w:r>
        <w:rPr/>
        <w:t>MATERIAIS</w:t>
      </w:r>
      <w:r>
        <w:rPr>
          <w:spacing w:val="-7"/>
        </w:rPr>
        <w:t> </w:t>
      </w:r>
      <w:r>
        <w:rPr/>
        <w:t>E</w:t>
      </w:r>
      <w:r>
        <w:rPr>
          <w:spacing w:val="-5"/>
        </w:rPr>
        <w:t> </w:t>
      </w:r>
      <w:r>
        <w:rPr>
          <w:spacing w:val="-2"/>
        </w:rPr>
        <w:t>PRODUTOS</w:t>
      </w:r>
    </w:p>
    <w:p>
      <w:pPr>
        <w:pStyle w:val="Heading2"/>
        <w:numPr>
          <w:ilvl w:val="1"/>
          <w:numId w:val="1"/>
        </w:numPr>
        <w:tabs>
          <w:tab w:pos="721" w:val="left" w:leader="none"/>
        </w:tabs>
        <w:spacing w:line="240" w:lineRule="auto" w:before="267" w:after="0"/>
        <w:ind w:left="721" w:right="0" w:hanging="720"/>
        <w:jc w:val="left"/>
      </w:pPr>
      <w:r>
        <w:rPr/>
        <w:t>TUBULAÇÕES,</w:t>
      </w:r>
      <w:r>
        <w:rPr>
          <w:spacing w:val="-9"/>
        </w:rPr>
        <w:t> </w:t>
      </w:r>
      <w:r>
        <w:rPr/>
        <w:t>CONEXÕES</w:t>
      </w:r>
      <w:r>
        <w:rPr>
          <w:spacing w:val="-6"/>
        </w:rPr>
        <w:t> </w:t>
      </w:r>
      <w:r>
        <w:rPr/>
        <w:t>E</w:t>
      </w:r>
      <w:r>
        <w:rPr>
          <w:spacing w:val="-7"/>
        </w:rPr>
        <w:t> </w:t>
      </w:r>
      <w:r>
        <w:rPr>
          <w:spacing w:val="-2"/>
        </w:rPr>
        <w:t>ACESSÓRIOS.</w:t>
      </w:r>
    </w:p>
    <w:p>
      <w:pPr>
        <w:pStyle w:val="BodyText"/>
        <w:spacing w:before="1"/>
      </w:pPr>
    </w:p>
    <w:p>
      <w:pPr>
        <w:pStyle w:val="ListParagraph"/>
        <w:numPr>
          <w:ilvl w:val="2"/>
          <w:numId w:val="1"/>
        </w:numPr>
        <w:tabs>
          <w:tab w:pos="1132" w:val="left" w:leader="none"/>
        </w:tabs>
        <w:spacing w:line="267" w:lineRule="exact" w:before="0" w:after="0"/>
        <w:ind w:left="1132" w:right="0" w:hanging="790"/>
        <w:jc w:val="both"/>
        <w:rPr>
          <w:sz w:val="22"/>
        </w:rPr>
      </w:pPr>
      <w:r>
        <w:rPr>
          <w:sz w:val="22"/>
        </w:rPr>
        <w:t>PRODUTO:</w:t>
      </w:r>
      <w:r>
        <w:rPr>
          <w:spacing w:val="-9"/>
          <w:sz w:val="22"/>
        </w:rPr>
        <w:t> </w:t>
      </w:r>
      <w:r>
        <w:rPr>
          <w:sz w:val="22"/>
        </w:rPr>
        <w:t>ELETRODUTO</w:t>
      </w:r>
      <w:r>
        <w:rPr>
          <w:spacing w:val="-9"/>
          <w:sz w:val="22"/>
        </w:rPr>
        <w:t> </w:t>
      </w:r>
      <w:r>
        <w:rPr>
          <w:sz w:val="22"/>
        </w:rPr>
        <w:t>METÁLICO</w:t>
      </w:r>
      <w:r>
        <w:rPr>
          <w:spacing w:val="-7"/>
          <w:sz w:val="22"/>
        </w:rPr>
        <w:t> </w:t>
      </w:r>
      <w:r>
        <w:rPr>
          <w:sz w:val="22"/>
        </w:rPr>
        <w:t>COM</w:t>
      </w:r>
      <w:r>
        <w:rPr>
          <w:spacing w:val="-9"/>
          <w:sz w:val="22"/>
        </w:rPr>
        <w:t> </w:t>
      </w:r>
      <w:r>
        <w:rPr>
          <w:spacing w:val="-2"/>
          <w:sz w:val="22"/>
        </w:rPr>
        <w:t>ACESSÓRIOS</w:t>
      </w:r>
    </w:p>
    <w:p>
      <w:pPr>
        <w:pStyle w:val="BodyText"/>
        <w:ind w:left="285" w:right="174"/>
      </w:pPr>
      <w:r>
        <w:rPr/>
        <w:t>Tipo: eletroduto de aço galvanizado (à fogo em áreas externas) tipo pesado, em barra de 3 metros,</w:t>
      </w:r>
      <w:r>
        <w:rPr>
          <w:spacing w:val="-4"/>
        </w:rPr>
        <w:t> </w:t>
      </w:r>
      <w:r>
        <w:rPr/>
        <w:t>com</w:t>
      </w:r>
      <w:r>
        <w:rPr>
          <w:spacing w:val="-3"/>
        </w:rPr>
        <w:t> </w:t>
      </w:r>
      <w:r>
        <w:rPr/>
        <w:t>luvas</w:t>
      </w:r>
      <w:r>
        <w:rPr>
          <w:spacing w:val="-4"/>
        </w:rPr>
        <w:t> </w:t>
      </w:r>
      <w:r>
        <w:rPr/>
        <w:t>e</w:t>
      </w:r>
      <w:r>
        <w:rPr>
          <w:spacing w:val="-1"/>
        </w:rPr>
        <w:t> </w:t>
      </w:r>
      <w:r>
        <w:rPr/>
        <w:t>curvas</w:t>
      </w:r>
      <w:r>
        <w:rPr>
          <w:spacing w:val="-4"/>
        </w:rPr>
        <w:t> </w:t>
      </w:r>
      <w:r>
        <w:rPr/>
        <w:t>de</w:t>
      </w:r>
      <w:r>
        <w:rPr>
          <w:spacing w:val="-1"/>
        </w:rPr>
        <w:t> </w:t>
      </w:r>
      <w:r>
        <w:rPr/>
        <w:t>raio longo (raio</w:t>
      </w:r>
      <w:r>
        <w:rPr>
          <w:spacing w:val="80"/>
        </w:rPr>
        <w:t> </w:t>
      </w:r>
      <w:r>
        <w:rPr/>
        <w:t>igual</w:t>
      </w:r>
      <w:r>
        <w:rPr>
          <w:spacing w:val="-1"/>
        </w:rPr>
        <w:t> </w:t>
      </w:r>
      <w:r>
        <w:rPr/>
        <w:t>ou</w:t>
      </w:r>
      <w:r>
        <w:rPr>
          <w:spacing w:val="-2"/>
        </w:rPr>
        <w:t> </w:t>
      </w:r>
      <w:r>
        <w:rPr/>
        <w:t>superior</w:t>
      </w:r>
      <w:r>
        <w:rPr>
          <w:spacing w:val="-1"/>
        </w:rPr>
        <w:t> </w:t>
      </w:r>
      <w:r>
        <w:rPr/>
        <w:t>a</w:t>
      </w:r>
      <w:r>
        <w:rPr>
          <w:spacing w:val="-4"/>
        </w:rPr>
        <w:t> </w:t>
      </w:r>
      <w:r>
        <w:rPr/>
        <w:t>dez</w:t>
      </w:r>
      <w:r>
        <w:rPr>
          <w:spacing w:val="-4"/>
        </w:rPr>
        <w:t> </w:t>
      </w:r>
      <w:r>
        <w:rPr/>
        <w:t>vezes</w:t>
      </w:r>
      <w:r>
        <w:rPr>
          <w:spacing w:val="-4"/>
        </w:rPr>
        <w:t> </w:t>
      </w:r>
      <w:r>
        <w:rPr/>
        <w:t>o</w:t>
      </w:r>
      <w:r>
        <w:rPr>
          <w:spacing w:val="-2"/>
        </w:rPr>
        <w:t> </w:t>
      </w:r>
      <w:r>
        <w:rPr/>
        <w:t>seu</w:t>
      </w:r>
      <w:r>
        <w:rPr>
          <w:spacing w:val="-2"/>
        </w:rPr>
        <w:t> </w:t>
      </w:r>
      <w:r>
        <w:rPr/>
        <w:t>diâmetro </w:t>
      </w:r>
      <w:r>
        <w:rPr>
          <w:spacing w:val="-2"/>
        </w:rPr>
        <w:t>interno).</w:t>
      </w:r>
    </w:p>
    <w:p>
      <w:pPr>
        <w:pStyle w:val="BodyText"/>
        <w:ind w:left="285"/>
      </w:pPr>
      <w:r>
        <w:rPr/>
        <w:t>Fabricante:</w:t>
      </w:r>
      <w:r>
        <w:rPr>
          <w:spacing w:val="-7"/>
        </w:rPr>
        <w:t> </w:t>
      </w:r>
      <w:r>
        <w:rPr/>
        <w:t>THOMEU,</w:t>
      </w:r>
      <w:r>
        <w:rPr>
          <w:spacing w:val="-4"/>
        </w:rPr>
        <w:t> </w:t>
      </w:r>
      <w:r>
        <w:rPr/>
        <w:t>APOLLO,</w:t>
      </w:r>
      <w:r>
        <w:rPr>
          <w:spacing w:val="-4"/>
        </w:rPr>
        <w:t> </w:t>
      </w:r>
      <w:r>
        <w:rPr/>
        <w:t>ELECON</w:t>
      </w:r>
      <w:r>
        <w:rPr>
          <w:spacing w:val="-7"/>
        </w:rPr>
        <w:t> </w:t>
      </w:r>
      <w:r>
        <w:rPr/>
        <w:t>ou</w:t>
      </w:r>
      <w:r>
        <w:rPr>
          <w:spacing w:val="-5"/>
        </w:rPr>
        <w:t> </w:t>
      </w:r>
      <w:r>
        <w:rPr>
          <w:spacing w:val="-2"/>
        </w:rPr>
        <w:t>equivalente.</w:t>
      </w:r>
    </w:p>
    <w:p>
      <w:pPr>
        <w:pStyle w:val="BodyText"/>
        <w:ind w:left="285" w:right="142"/>
        <w:jc w:val="both"/>
      </w:pPr>
      <w:r>
        <w:rPr/>
        <w:t>Aplicação: constituição de infraestrutura de tubulações embutidas ou aparentes para passagem</w:t>
      </w:r>
      <w:r>
        <w:rPr>
          <w:spacing w:val="40"/>
        </w:rPr>
        <w:t> </w:t>
      </w:r>
      <w:r>
        <w:rPr/>
        <w:t>de cabos de energia ou de comunicação, em locais onde é necessária a blindagem dos cabos ou proteção mecânica extra.</w:t>
      </w:r>
    </w:p>
    <w:p>
      <w:pPr>
        <w:pStyle w:val="Heading2"/>
        <w:spacing w:before="1"/>
        <w:ind w:left="285" w:firstLine="0"/>
      </w:pPr>
      <w:r>
        <w:rPr/>
        <w:t>NORMA:</w:t>
      </w:r>
      <w:r>
        <w:rPr>
          <w:spacing w:val="-3"/>
        </w:rPr>
        <w:t> </w:t>
      </w:r>
      <w:r>
        <w:rPr/>
        <w:t>NBR</w:t>
      </w:r>
      <w:r>
        <w:rPr>
          <w:spacing w:val="-3"/>
        </w:rPr>
        <w:t> </w:t>
      </w:r>
      <w:r>
        <w:rPr>
          <w:spacing w:val="-2"/>
        </w:rPr>
        <w:t>5624:20211</w:t>
      </w:r>
    </w:p>
    <w:p>
      <w:pPr>
        <w:pStyle w:val="BodyText"/>
      </w:pPr>
    </w:p>
    <w:p>
      <w:pPr>
        <w:pStyle w:val="ListParagraph"/>
        <w:numPr>
          <w:ilvl w:val="2"/>
          <w:numId w:val="1"/>
        </w:numPr>
        <w:tabs>
          <w:tab w:pos="1132" w:val="left" w:leader="none"/>
        </w:tabs>
        <w:spacing w:line="267" w:lineRule="exact" w:before="0" w:after="0"/>
        <w:ind w:left="1132" w:right="0" w:hanging="847"/>
        <w:jc w:val="both"/>
        <w:rPr>
          <w:sz w:val="22"/>
        </w:rPr>
      </w:pPr>
      <w:r>
        <w:rPr>
          <w:sz w:val="22"/>
        </w:rPr>
        <w:t>PRODUTO:</w:t>
      </w:r>
      <w:r>
        <w:rPr>
          <w:spacing w:val="-7"/>
          <w:sz w:val="22"/>
        </w:rPr>
        <w:t> </w:t>
      </w:r>
      <w:r>
        <w:rPr>
          <w:sz w:val="22"/>
        </w:rPr>
        <w:t>ELETROCALHA</w:t>
      </w:r>
      <w:r>
        <w:rPr>
          <w:spacing w:val="-5"/>
          <w:sz w:val="22"/>
        </w:rPr>
        <w:t> </w:t>
      </w:r>
      <w:r>
        <w:rPr>
          <w:sz w:val="22"/>
        </w:rPr>
        <w:t>E</w:t>
      </w:r>
      <w:r>
        <w:rPr>
          <w:spacing w:val="-8"/>
          <w:sz w:val="22"/>
        </w:rPr>
        <w:t> </w:t>
      </w:r>
      <w:r>
        <w:rPr>
          <w:sz w:val="22"/>
        </w:rPr>
        <w:t>PERFILADOS</w:t>
      </w:r>
      <w:r>
        <w:rPr>
          <w:spacing w:val="-8"/>
          <w:sz w:val="22"/>
        </w:rPr>
        <w:t> </w:t>
      </w:r>
      <w:r>
        <w:rPr>
          <w:sz w:val="22"/>
        </w:rPr>
        <w:t>COM</w:t>
      </w:r>
      <w:r>
        <w:rPr>
          <w:spacing w:val="-5"/>
          <w:sz w:val="22"/>
        </w:rPr>
        <w:t> </w:t>
      </w:r>
      <w:r>
        <w:rPr>
          <w:spacing w:val="-2"/>
          <w:sz w:val="22"/>
        </w:rPr>
        <w:t>ACESSÓRIOS</w:t>
      </w:r>
    </w:p>
    <w:p>
      <w:pPr>
        <w:pStyle w:val="BodyText"/>
        <w:ind w:left="285"/>
      </w:pPr>
      <w:r>
        <w:rPr/>
        <w:t>Tipo:</w:t>
      </w:r>
      <w:r>
        <w:rPr>
          <w:spacing w:val="-4"/>
        </w:rPr>
        <w:t> </w:t>
      </w:r>
      <w:r>
        <w:rPr/>
        <w:t>Em</w:t>
      </w:r>
      <w:r>
        <w:rPr>
          <w:spacing w:val="-2"/>
        </w:rPr>
        <w:t> </w:t>
      </w:r>
      <w:r>
        <w:rPr/>
        <w:t>Chapa</w:t>
      </w:r>
      <w:r>
        <w:rPr>
          <w:spacing w:val="-3"/>
        </w:rPr>
        <w:t> </w:t>
      </w:r>
      <w:r>
        <w:rPr/>
        <w:t>Galvanizada</w:t>
      </w:r>
      <w:r>
        <w:rPr>
          <w:spacing w:val="-3"/>
        </w:rPr>
        <w:t> </w:t>
      </w:r>
      <w:r>
        <w:rPr/>
        <w:t>(à</w:t>
      </w:r>
      <w:r>
        <w:rPr>
          <w:spacing w:val="-3"/>
        </w:rPr>
        <w:t> </w:t>
      </w:r>
      <w:r>
        <w:rPr/>
        <w:t>fogo</w:t>
      </w:r>
      <w:r>
        <w:rPr>
          <w:spacing w:val="-4"/>
        </w:rPr>
        <w:t> </w:t>
      </w:r>
      <w:r>
        <w:rPr/>
        <w:t>em</w:t>
      </w:r>
      <w:r>
        <w:rPr>
          <w:spacing w:val="-2"/>
        </w:rPr>
        <w:t> </w:t>
      </w:r>
      <w:r>
        <w:rPr/>
        <w:t>áreas</w:t>
      </w:r>
      <w:r>
        <w:rPr>
          <w:spacing w:val="-3"/>
        </w:rPr>
        <w:t> </w:t>
      </w:r>
      <w:r>
        <w:rPr/>
        <w:t>externas)</w:t>
      </w:r>
      <w:r>
        <w:rPr>
          <w:spacing w:val="-1"/>
        </w:rPr>
        <w:t> </w:t>
      </w:r>
      <w:r>
        <w:rPr/>
        <w:t>com</w:t>
      </w:r>
      <w:r>
        <w:rPr>
          <w:spacing w:val="-5"/>
        </w:rPr>
        <w:t> </w:t>
      </w:r>
      <w:r>
        <w:rPr/>
        <w:t>tampa</w:t>
      </w:r>
      <w:r>
        <w:rPr>
          <w:spacing w:val="-3"/>
        </w:rPr>
        <w:t> </w:t>
      </w:r>
      <w:r>
        <w:rPr/>
        <w:t>de</w:t>
      </w:r>
      <w:r>
        <w:rPr>
          <w:spacing w:val="-3"/>
        </w:rPr>
        <w:t> </w:t>
      </w:r>
      <w:r>
        <w:rPr/>
        <w:t>pressão</w:t>
      </w:r>
      <w:r>
        <w:rPr>
          <w:spacing w:val="-4"/>
        </w:rPr>
        <w:t> </w:t>
      </w:r>
      <w:r>
        <w:rPr/>
        <w:t>ou</w:t>
      </w:r>
      <w:r>
        <w:rPr>
          <w:spacing w:val="-4"/>
        </w:rPr>
        <w:t> </w:t>
      </w:r>
      <w:r>
        <w:rPr/>
        <w:t>aparafusada, conforme indicado, acessórios de conexão tipo curva horizontal, curva vertical, "T", derivação, redução concêntrica, etc.</w:t>
      </w:r>
    </w:p>
    <w:p>
      <w:pPr>
        <w:pStyle w:val="BodyText"/>
        <w:ind w:left="285"/>
      </w:pPr>
      <w:r>
        <w:rPr/>
        <w:t>Fabricante:</w:t>
      </w:r>
      <w:r>
        <w:rPr>
          <w:spacing w:val="-7"/>
        </w:rPr>
        <w:t> </w:t>
      </w:r>
      <w:r>
        <w:rPr/>
        <w:t>MOPA,</w:t>
      </w:r>
      <w:r>
        <w:rPr>
          <w:spacing w:val="-7"/>
        </w:rPr>
        <w:t> </w:t>
      </w:r>
      <w:r>
        <w:rPr/>
        <w:t>ELECON,</w:t>
      </w:r>
      <w:r>
        <w:rPr>
          <w:spacing w:val="-5"/>
        </w:rPr>
        <w:t> </w:t>
      </w:r>
      <w:r>
        <w:rPr/>
        <w:t>BANDEIRANTES</w:t>
      </w:r>
      <w:r>
        <w:rPr>
          <w:spacing w:val="-5"/>
        </w:rPr>
        <w:t> </w:t>
      </w:r>
      <w:r>
        <w:rPr/>
        <w:t>ou</w:t>
      </w:r>
      <w:r>
        <w:rPr>
          <w:spacing w:val="-8"/>
        </w:rPr>
        <w:t> </w:t>
      </w:r>
      <w:r>
        <w:rPr>
          <w:spacing w:val="-2"/>
        </w:rPr>
        <w:t>equivalente.</w:t>
      </w:r>
    </w:p>
    <w:p>
      <w:pPr>
        <w:pStyle w:val="BodyText"/>
        <w:ind w:left="285" w:right="145"/>
        <w:jc w:val="both"/>
      </w:pPr>
      <w:r>
        <w:rPr/>
        <w:t>Aplicação: suportes para cabos dos circuitos de energia e de comunicação, sobre o forro, com dimensões indicadas</w:t>
      </w:r>
    </w:p>
    <w:p>
      <w:pPr>
        <w:pStyle w:val="BodyText"/>
        <w:spacing w:after="0"/>
        <w:jc w:val="both"/>
        <w:sectPr>
          <w:pgSz w:w="11910" w:h="16850"/>
          <w:pgMar w:top="1760" w:bottom="280" w:left="1417" w:right="1275"/>
        </w:sectPr>
      </w:pPr>
    </w:p>
    <w:p>
      <w:pPr>
        <w:pStyle w:val="Heading2"/>
        <w:numPr>
          <w:ilvl w:val="2"/>
          <w:numId w:val="1"/>
        </w:numPr>
        <w:tabs>
          <w:tab w:pos="1134" w:val="left" w:leader="none"/>
        </w:tabs>
        <w:spacing w:line="240" w:lineRule="auto" w:before="29" w:after="0"/>
        <w:ind w:left="1134" w:right="0" w:hanging="792"/>
        <w:jc w:val="left"/>
      </w:pPr>
      <w:r>
        <w:rPr/>
        <w:drawing>
          <wp:anchor distT="0" distB="0" distL="0" distR="0" allowOverlap="1" layoutInCell="1" locked="0" behindDoc="1" simplePos="0" relativeHeight="487287808">
            <wp:simplePos x="0" y="0"/>
            <wp:positionH relativeFrom="page">
              <wp:posOffset>367029</wp:posOffset>
            </wp:positionH>
            <wp:positionV relativeFrom="page">
              <wp:posOffset>251455</wp:posOffset>
            </wp:positionV>
            <wp:extent cx="6893559" cy="10442448"/>
            <wp:effectExtent l="0" t="0" r="0" b="0"/>
            <wp:wrapNone/>
            <wp:docPr id="14" name="Image 14"/>
            <wp:cNvGraphicFramePr>
              <a:graphicFrameLocks/>
            </wp:cNvGraphicFramePr>
            <a:graphic>
              <a:graphicData uri="http://schemas.openxmlformats.org/drawingml/2006/picture">
                <pic:pic>
                  <pic:nvPicPr>
                    <pic:cNvPr id="14" name="Image 14"/>
                    <pic:cNvPicPr/>
                  </pic:nvPicPr>
                  <pic:blipFill>
                    <a:blip r:embed="rId5" cstate="print"/>
                    <a:stretch>
                      <a:fillRect/>
                    </a:stretch>
                  </pic:blipFill>
                  <pic:spPr>
                    <a:xfrm>
                      <a:off x="0" y="0"/>
                      <a:ext cx="6893559" cy="10442448"/>
                    </a:xfrm>
                    <a:prstGeom prst="rect">
                      <a:avLst/>
                    </a:prstGeom>
                  </pic:spPr>
                </pic:pic>
              </a:graphicData>
            </a:graphic>
          </wp:anchor>
        </w:drawing>
      </w:r>
      <w:r>
        <w:rPr/>
        <w:t>PRODUTO:</w:t>
      </w:r>
      <w:r>
        <w:rPr>
          <w:spacing w:val="-5"/>
        </w:rPr>
        <w:t> </w:t>
      </w:r>
      <w:r>
        <w:rPr/>
        <w:t>BUCHAS,</w:t>
      </w:r>
      <w:r>
        <w:rPr>
          <w:spacing w:val="-6"/>
        </w:rPr>
        <w:t> </w:t>
      </w:r>
      <w:r>
        <w:rPr/>
        <w:t>ARRUELAS</w:t>
      </w:r>
      <w:r>
        <w:rPr>
          <w:spacing w:val="-7"/>
        </w:rPr>
        <w:t> </w:t>
      </w:r>
      <w:r>
        <w:rPr/>
        <w:t>E</w:t>
      </w:r>
      <w:r>
        <w:rPr>
          <w:spacing w:val="-5"/>
        </w:rPr>
        <w:t> </w:t>
      </w:r>
      <w:r>
        <w:rPr>
          <w:spacing w:val="-4"/>
        </w:rPr>
        <w:t>BOXES</w:t>
      </w:r>
    </w:p>
    <w:p>
      <w:pPr>
        <w:pStyle w:val="BodyText"/>
        <w:ind w:left="285" w:right="2968"/>
      </w:pPr>
      <w:r>
        <w:rPr/>
        <w:t>Tipo:</w:t>
      </w:r>
      <w:r>
        <w:rPr>
          <w:spacing w:val="-5"/>
        </w:rPr>
        <w:t> </w:t>
      </w:r>
      <w:r>
        <w:rPr/>
        <w:t>acessórios</w:t>
      </w:r>
      <w:r>
        <w:rPr>
          <w:spacing w:val="-4"/>
        </w:rPr>
        <w:t> </w:t>
      </w:r>
      <w:r>
        <w:rPr/>
        <w:t>para</w:t>
      </w:r>
      <w:r>
        <w:rPr>
          <w:spacing w:val="-7"/>
        </w:rPr>
        <w:t> </w:t>
      </w:r>
      <w:r>
        <w:rPr/>
        <w:t>eletrodutos</w:t>
      </w:r>
      <w:r>
        <w:rPr>
          <w:spacing w:val="-7"/>
        </w:rPr>
        <w:t> </w:t>
      </w:r>
      <w:r>
        <w:rPr/>
        <w:t>fabricados</w:t>
      </w:r>
      <w:r>
        <w:rPr>
          <w:spacing w:val="-4"/>
        </w:rPr>
        <w:t> </w:t>
      </w:r>
      <w:r>
        <w:rPr/>
        <w:t>em</w:t>
      </w:r>
      <w:r>
        <w:rPr>
          <w:spacing w:val="-3"/>
        </w:rPr>
        <w:t> </w:t>
      </w:r>
      <w:r>
        <w:rPr/>
        <w:t>liga</w:t>
      </w:r>
      <w:r>
        <w:rPr>
          <w:spacing w:val="-6"/>
        </w:rPr>
        <w:t> </w:t>
      </w:r>
      <w:r>
        <w:rPr/>
        <w:t>metálica. Fabricante: WETZEL, MOFERCO ou equivalente</w:t>
      </w:r>
    </w:p>
    <w:p>
      <w:pPr>
        <w:pStyle w:val="BodyText"/>
        <w:spacing w:before="1"/>
        <w:ind w:left="285"/>
      </w:pPr>
      <w:r>
        <w:rPr/>
        <w:t>Aplicação:</w:t>
      </w:r>
      <w:r>
        <w:rPr>
          <w:spacing w:val="-9"/>
        </w:rPr>
        <w:t> </w:t>
      </w:r>
      <w:r>
        <w:rPr/>
        <w:t>para</w:t>
      </w:r>
      <w:r>
        <w:rPr>
          <w:spacing w:val="-5"/>
        </w:rPr>
        <w:t> </w:t>
      </w:r>
      <w:r>
        <w:rPr/>
        <w:t>terminação</w:t>
      </w:r>
      <w:r>
        <w:rPr>
          <w:spacing w:val="-6"/>
        </w:rPr>
        <w:t> </w:t>
      </w:r>
      <w:r>
        <w:rPr/>
        <w:t>de</w:t>
      </w:r>
      <w:r>
        <w:rPr>
          <w:spacing w:val="-5"/>
        </w:rPr>
        <w:t> </w:t>
      </w:r>
      <w:r>
        <w:rPr/>
        <w:t>eletrodutos</w:t>
      </w:r>
      <w:r>
        <w:rPr>
          <w:spacing w:val="-7"/>
        </w:rPr>
        <w:t> </w:t>
      </w:r>
      <w:r>
        <w:rPr/>
        <w:t>em</w:t>
      </w:r>
      <w:r>
        <w:rPr>
          <w:spacing w:val="-3"/>
        </w:rPr>
        <w:t> </w:t>
      </w:r>
      <w:r>
        <w:rPr/>
        <w:t>caixas,</w:t>
      </w:r>
      <w:r>
        <w:rPr>
          <w:spacing w:val="-6"/>
        </w:rPr>
        <w:t> </w:t>
      </w:r>
      <w:r>
        <w:rPr/>
        <w:t>calhas</w:t>
      </w:r>
      <w:r>
        <w:rPr>
          <w:spacing w:val="-5"/>
        </w:rPr>
        <w:t> </w:t>
      </w:r>
      <w:r>
        <w:rPr/>
        <w:t>e</w:t>
      </w:r>
      <w:r>
        <w:rPr>
          <w:spacing w:val="-4"/>
        </w:rPr>
        <w:t> </w:t>
      </w:r>
      <w:r>
        <w:rPr/>
        <w:t>suportes</w:t>
      </w:r>
      <w:r>
        <w:rPr>
          <w:spacing w:val="-4"/>
        </w:rPr>
        <w:t> </w:t>
      </w:r>
      <w:r>
        <w:rPr>
          <w:spacing w:val="-2"/>
        </w:rPr>
        <w:t>diversos.</w:t>
      </w:r>
    </w:p>
    <w:p>
      <w:pPr>
        <w:pStyle w:val="BodyText"/>
      </w:pPr>
    </w:p>
    <w:p>
      <w:pPr>
        <w:pStyle w:val="Heading2"/>
        <w:numPr>
          <w:ilvl w:val="2"/>
          <w:numId w:val="1"/>
        </w:numPr>
        <w:tabs>
          <w:tab w:pos="1134" w:val="left" w:leader="none"/>
        </w:tabs>
        <w:spacing w:line="240" w:lineRule="auto" w:before="0" w:after="0"/>
        <w:ind w:left="1134" w:right="0" w:hanging="792"/>
        <w:jc w:val="left"/>
      </w:pPr>
      <w:r>
        <w:rPr/>
        <w:t>PRODUTO:</w:t>
      </w:r>
      <w:r>
        <w:rPr>
          <w:spacing w:val="-4"/>
        </w:rPr>
        <w:t> </w:t>
      </w:r>
      <w:r>
        <w:rPr/>
        <w:t>ACESSÓRIOS</w:t>
      </w:r>
      <w:r>
        <w:rPr>
          <w:spacing w:val="-7"/>
        </w:rPr>
        <w:t> </w:t>
      </w:r>
      <w:r>
        <w:rPr/>
        <w:t>DE</w:t>
      </w:r>
      <w:r>
        <w:rPr>
          <w:spacing w:val="-7"/>
        </w:rPr>
        <w:t> </w:t>
      </w:r>
      <w:r>
        <w:rPr/>
        <w:t>FIXAÇÃO</w:t>
      </w:r>
      <w:r>
        <w:rPr>
          <w:spacing w:val="-6"/>
        </w:rPr>
        <w:t> </w:t>
      </w:r>
      <w:r>
        <w:rPr/>
        <w:t>PARA</w:t>
      </w:r>
      <w:r>
        <w:rPr>
          <w:spacing w:val="-7"/>
        </w:rPr>
        <w:t> </w:t>
      </w:r>
      <w:r>
        <w:rPr>
          <w:spacing w:val="-4"/>
        </w:rPr>
        <w:t>DUTOS</w:t>
      </w:r>
    </w:p>
    <w:p>
      <w:pPr>
        <w:pStyle w:val="BodyText"/>
        <w:ind w:left="285" w:right="1893"/>
      </w:pPr>
      <w:r>
        <w:rPr/>
        <w:t>Tipo:</w:t>
      </w:r>
      <w:r>
        <w:rPr>
          <w:spacing w:val="-5"/>
        </w:rPr>
        <w:t> </w:t>
      </w:r>
      <w:r>
        <w:rPr/>
        <w:t>Tirantes,</w:t>
      </w:r>
      <w:r>
        <w:rPr>
          <w:spacing w:val="-6"/>
        </w:rPr>
        <w:t> </w:t>
      </w:r>
      <w:r>
        <w:rPr/>
        <w:t>vergalhões,</w:t>
      </w:r>
      <w:r>
        <w:rPr>
          <w:spacing w:val="-6"/>
        </w:rPr>
        <w:t> </w:t>
      </w:r>
      <w:r>
        <w:rPr/>
        <w:t>abraçadeiras</w:t>
      </w:r>
      <w:r>
        <w:rPr>
          <w:spacing w:val="-4"/>
        </w:rPr>
        <w:t> </w:t>
      </w:r>
      <w:r>
        <w:rPr/>
        <w:t>e</w:t>
      </w:r>
      <w:r>
        <w:rPr>
          <w:spacing w:val="-6"/>
        </w:rPr>
        <w:t> </w:t>
      </w:r>
      <w:r>
        <w:rPr/>
        <w:t>suspensões</w:t>
      </w:r>
      <w:r>
        <w:rPr>
          <w:spacing w:val="-8"/>
        </w:rPr>
        <w:t> </w:t>
      </w:r>
      <w:r>
        <w:rPr/>
        <w:t>em</w:t>
      </w:r>
      <w:r>
        <w:rPr>
          <w:spacing w:val="-3"/>
        </w:rPr>
        <w:t> </w:t>
      </w:r>
      <w:r>
        <w:rPr/>
        <w:t>ferro</w:t>
      </w:r>
      <w:r>
        <w:rPr>
          <w:spacing w:val="-3"/>
        </w:rPr>
        <w:t> </w:t>
      </w:r>
      <w:r>
        <w:rPr/>
        <w:t>galvanizado. Fabricante: MOPA, SISA, BANDEIRANTES ou equivalente.</w:t>
      </w:r>
    </w:p>
    <w:p>
      <w:pPr>
        <w:pStyle w:val="BodyText"/>
        <w:spacing w:before="1"/>
        <w:ind w:left="285"/>
      </w:pPr>
      <w:r>
        <w:rPr/>
        <w:t>Aplicação:</w:t>
      </w:r>
      <w:r>
        <w:rPr>
          <w:spacing w:val="-6"/>
        </w:rPr>
        <w:t> </w:t>
      </w:r>
      <w:r>
        <w:rPr/>
        <w:t>Suporte</w:t>
      </w:r>
      <w:r>
        <w:rPr>
          <w:spacing w:val="-3"/>
        </w:rPr>
        <w:t> </w:t>
      </w:r>
      <w:r>
        <w:rPr/>
        <w:t>e</w:t>
      </w:r>
      <w:r>
        <w:rPr>
          <w:spacing w:val="-6"/>
        </w:rPr>
        <w:t> </w:t>
      </w:r>
      <w:r>
        <w:rPr/>
        <w:t>fixação</w:t>
      </w:r>
      <w:r>
        <w:rPr>
          <w:spacing w:val="-3"/>
        </w:rPr>
        <w:t> </w:t>
      </w:r>
      <w:r>
        <w:rPr/>
        <w:t>de</w:t>
      </w:r>
      <w:r>
        <w:rPr>
          <w:spacing w:val="-5"/>
        </w:rPr>
        <w:t> </w:t>
      </w:r>
      <w:r>
        <w:rPr/>
        <w:t>eletrodutos,</w:t>
      </w:r>
      <w:r>
        <w:rPr>
          <w:spacing w:val="-5"/>
        </w:rPr>
        <w:t> </w:t>
      </w:r>
      <w:r>
        <w:rPr/>
        <w:t>calhas,</w:t>
      </w:r>
      <w:r>
        <w:rPr>
          <w:spacing w:val="-4"/>
        </w:rPr>
        <w:t> </w:t>
      </w:r>
      <w:r>
        <w:rPr/>
        <w:t>canaletas,</w:t>
      </w:r>
      <w:r>
        <w:rPr>
          <w:spacing w:val="-3"/>
        </w:rPr>
        <w:t> </w:t>
      </w:r>
      <w:r>
        <w:rPr>
          <w:spacing w:val="-2"/>
        </w:rPr>
        <w:t>perfilados.</w:t>
      </w:r>
    </w:p>
    <w:p>
      <w:pPr>
        <w:pStyle w:val="BodyText"/>
        <w:spacing w:before="267"/>
      </w:pPr>
    </w:p>
    <w:p>
      <w:pPr>
        <w:pStyle w:val="Heading2"/>
        <w:numPr>
          <w:ilvl w:val="2"/>
          <w:numId w:val="1"/>
        </w:numPr>
        <w:tabs>
          <w:tab w:pos="1134" w:val="left" w:leader="none"/>
        </w:tabs>
        <w:spacing w:line="240" w:lineRule="auto" w:before="0" w:after="0"/>
        <w:ind w:left="1134" w:right="0" w:hanging="792"/>
        <w:jc w:val="left"/>
      </w:pPr>
      <w:r>
        <w:rPr/>
        <w:t>PRODUTO:</w:t>
      </w:r>
      <w:r>
        <w:rPr>
          <w:spacing w:val="-10"/>
        </w:rPr>
        <w:t> </w:t>
      </w:r>
      <w:r>
        <w:rPr/>
        <w:t>DUTO</w:t>
      </w:r>
      <w:r>
        <w:rPr>
          <w:spacing w:val="-7"/>
        </w:rPr>
        <w:t> </w:t>
      </w:r>
      <w:r>
        <w:rPr>
          <w:spacing w:val="-4"/>
        </w:rPr>
        <w:t>PEAD</w:t>
      </w:r>
    </w:p>
    <w:p>
      <w:pPr>
        <w:pStyle w:val="BodyText"/>
        <w:spacing w:before="1"/>
        <w:ind w:left="285"/>
      </w:pPr>
      <w:r>
        <w:rPr/>
        <w:t>Tipo:</w:t>
      </w:r>
      <w:r>
        <w:rPr>
          <w:spacing w:val="40"/>
        </w:rPr>
        <w:t> </w:t>
      </w:r>
      <w:r>
        <w:rPr/>
        <w:t>Duto</w:t>
      </w:r>
      <w:r>
        <w:rPr>
          <w:spacing w:val="40"/>
        </w:rPr>
        <w:t> </w:t>
      </w:r>
      <w:r>
        <w:rPr/>
        <w:t>de</w:t>
      </w:r>
      <w:r>
        <w:rPr>
          <w:spacing w:val="40"/>
        </w:rPr>
        <w:t> </w:t>
      </w:r>
      <w:r>
        <w:rPr/>
        <w:t>Polietileno</w:t>
      </w:r>
      <w:r>
        <w:rPr>
          <w:spacing w:val="40"/>
        </w:rPr>
        <w:t> </w:t>
      </w:r>
      <w:r>
        <w:rPr/>
        <w:t>de</w:t>
      </w:r>
      <w:r>
        <w:rPr>
          <w:spacing w:val="40"/>
        </w:rPr>
        <w:t> </w:t>
      </w:r>
      <w:r>
        <w:rPr/>
        <w:t>Alta</w:t>
      </w:r>
      <w:r>
        <w:rPr>
          <w:spacing w:val="40"/>
        </w:rPr>
        <w:t> </w:t>
      </w:r>
      <w:r>
        <w:rPr/>
        <w:t>Densidade</w:t>
      </w:r>
      <w:r>
        <w:rPr>
          <w:spacing w:val="40"/>
        </w:rPr>
        <w:t> </w:t>
      </w:r>
      <w:r>
        <w:rPr/>
        <w:t>(PEAD)</w:t>
      </w:r>
      <w:r>
        <w:rPr>
          <w:spacing w:val="40"/>
        </w:rPr>
        <w:t> </w:t>
      </w:r>
      <w:r>
        <w:rPr/>
        <w:t>na</w:t>
      </w:r>
      <w:r>
        <w:rPr>
          <w:spacing w:val="40"/>
        </w:rPr>
        <w:t> </w:t>
      </w:r>
      <w:r>
        <w:rPr/>
        <w:t>cor</w:t>
      </w:r>
      <w:r>
        <w:rPr>
          <w:spacing w:val="40"/>
        </w:rPr>
        <w:t> </w:t>
      </w:r>
      <w:r>
        <w:rPr/>
        <w:t>preta,</w:t>
      </w:r>
      <w:r>
        <w:rPr>
          <w:spacing w:val="40"/>
        </w:rPr>
        <w:t> </w:t>
      </w:r>
      <w:r>
        <w:rPr/>
        <w:t>seção</w:t>
      </w:r>
      <w:r>
        <w:rPr>
          <w:spacing w:val="40"/>
        </w:rPr>
        <w:t> </w:t>
      </w:r>
      <w:r>
        <w:rPr/>
        <w:t>circular,</w:t>
      </w:r>
      <w:r>
        <w:rPr>
          <w:spacing w:val="40"/>
        </w:rPr>
        <w:t> </w:t>
      </w:r>
      <w:r>
        <w:rPr/>
        <w:t>corrugado helicoidal, impermeável.</w:t>
      </w:r>
    </w:p>
    <w:p>
      <w:pPr>
        <w:pStyle w:val="BodyText"/>
        <w:ind w:left="285"/>
      </w:pPr>
      <w:r>
        <w:rPr/>
        <w:t>Fabricante:</w:t>
      </w:r>
      <w:r>
        <w:rPr>
          <w:spacing w:val="-5"/>
        </w:rPr>
        <w:t> </w:t>
      </w:r>
      <w:r>
        <w:rPr/>
        <w:t>KANAFLEX</w:t>
      </w:r>
      <w:r>
        <w:rPr>
          <w:spacing w:val="-6"/>
        </w:rPr>
        <w:t> </w:t>
      </w:r>
      <w:r>
        <w:rPr/>
        <w:t>ou</w:t>
      </w:r>
      <w:r>
        <w:rPr>
          <w:spacing w:val="-6"/>
        </w:rPr>
        <w:t> </w:t>
      </w:r>
      <w:r>
        <w:rPr>
          <w:spacing w:val="-2"/>
        </w:rPr>
        <w:t>equivalente.</w:t>
      </w:r>
    </w:p>
    <w:p>
      <w:pPr>
        <w:pStyle w:val="BodyText"/>
        <w:ind w:left="285" w:right="174"/>
      </w:pPr>
      <w:r>
        <w:rPr/>
        <w:t>Aplicação:</w:t>
      </w:r>
      <w:r>
        <w:rPr>
          <w:spacing w:val="-4"/>
        </w:rPr>
        <w:t> </w:t>
      </w:r>
      <w:r>
        <w:rPr/>
        <w:t>destinado</w:t>
      </w:r>
      <w:r>
        <w:rPr>
          <w:spacing w:val="-2"/>
        </w:rPr>
        <w:t> </w:t>
      </w:r>
      <w:r>
        <w:rPr/>
        <w:t>à</w:t>
      </w:r>
      <w:r>
        <w:rPr>
          <w:spacing w:val="-3"/>
        </w:rPr>
        <w:t> </w:t>
      </w:r>
      <w:r>
        <w:rPr/>
        <w:t>proteção</w:t>
      </w:r>
      <w:r>
        <w:rPr>
          <w:spacing w:val="-4"/>
        </w:rPr>
        <w:t> </w:t>
      </w:r>
      <w:r>
        <w:rPr/>
        <w:t>de</w:t>
      </w:r>
      <w:r>
        <w:rPr>
          <w:spacing w:val="-3"/>
        </w:rPr>
        <w:t> </w:t>
      </w:r>
      <w:r>
        <w:rPr/>
        <w:t>cabos</w:t>
      </w:r>
      <w:r>
        <w:rPr>
          <w:spacing w:val="-5"/>
        </w:rPr>
        <w:t> </w:t>
      </w:r>
      <w:r>
        <w:rPr/>
        <w:t>subterrâneos</w:t>
      </w:r>
      <w:r>
        <w:rPr>
          <w:spacing w:val="-3"/>
        </w:rPr>
        <w:t> </w:t>
      </w:r>
      <w:r>
        <w:rPr/>
        <w:t>de</w:t>
      </w:r>
      <w:r>
        <w:rPr>
          <w:spacing w:val="-3"/>
        </w:rPr>
        <w:t> </w:t>
      </w:r>
      <w:r>
        <w:rPr/>
        <w:t>energia</w:t>
      </w:r>
      <w:r>
        <w:rPr>
          <w:spacing w:val="-3"/>
        </w:rPr>
        <w:t> </w:t>
      </w:r>
      <w:r>
        <w:rPr/>
        <w:t>ou</w:t>
      </w:r>
      <w:r>
        <w:rPr>
          <w:spacing w:val="-7"/>
        </w:rPr>
        <w:t> </w:t>
      </w:r>
      <w:r>
        <w:rPr/>
        <w:t>de</w:t>
      </w:r>
      <w:r>
        <w:rPr>
          <w:spacing w:val="-3"/>
        </w:rPr>
        <w:t> </w:t>
      </w:r>
      <w:r>
        <w:rPr/>
        <w:t>telecomunicações. NORMA: NBR 13.897 / 13.898 ou NBR 15.715</w:t>
      </w:r>
    </w:p>
    <w:p>
      <w:pPr>
        <w:pStyle w:val="BodyText"/>
        <w:spacing w:before="267"/>
      </w:pPr>
    </w:p>
    <w:p>
      <w:pPr>
        <w:pStyle w:val="Heading2"/>
        <w:numPr>
          <w:ilvl w:val="1"/>
          <w:numId w:val="1"/>
        </w:numPr>
        <w:tabs>
          <w:tab w:pos="712" w:val="left" w:leader="none"/>
        </w:tabs>
        <w:spacing w:line="240" w:lineRule="auto" w:before="1" w:after="0"/>
        <w:ind w:left="712" w:right="5101" w:hanging="712"/>
        <w:jc w:val="right"/>
      </w:pPr>
      <w:r>
        <w:rPr/>
        <w:t>CAIXAS</w:t>
      </w:r>
      <w:r>
        <w:rPr>
          <w:spacing w:val="-5"/>
        </w:rPr>
        <w:t> </w:t>
      </w:r>
      <w:r>
        <w:rPr/>
        <w:t>DE</w:t>
      </w:r>
      <w:r>
        <w:rPr>
          <w:spacing w:val="-6"/>
        </w:rPr>
        <w:t> </w:t>
      </w:r>
      <w:r>
        <w:rPr/>
        <w:t>PASSAGEM</w:t>
      </w:r>
      <w:r>
        <w:rPr>
          <w:spacing w:val="-1"/>
        </w:rPr>
        <w:t> </w:t>
      </w:r>
      <w:r>
        <w:rPr/>
        <w:t>E</w:t>
      </w:r>
      <w:r>
        <w:rPr>
          <w:spacing w:val="-4"/>
        </w:rPr>
        <w:t> </w:t>
      </w:r>
      <w:r>
        <w:rPr>
          <w:spacing w:val="-2"/>
        </w:rPr>
        <w:t>CONDULETES</w:t>
      </w:r>
    </w:p>
    <w:p>
      <w:pPr>
        <w:pStyle w:val="BodyText"/>
      </w:pPr>
    </w:p>
    <w:p>
      <w:pPr>
        <w:pStyle w:val="ListParagraph"/>
        <w:numPr>
          <w:ilvl w:val="2"/>
          <w:numId w:val="1"/>
        </w:numPr>
        <w:tabs>
          <w:tab w:pos="791" w:val="left" w:leader="none"/>
        </w:tabs>
        <w:spacing w:line="240" w:lineRule="auto" w:before="0" w:after="0"/>
        <w:ind w:left="791" w:right="5170" w:hanging="791"/>
        <w:jc w:val="right"/>
        <w:rPr>
          <w:sz w:val="22"/>
        </w:rPr>
      </w:pPr>
      <w:r>
        <w:rPr>
          <w:sz w:val="22"/>
        </w:rPr>
        <w:t>PRODUTO:</w:t>
      </w:r>
      <w:r>
        <w:rPr>
          <w:spacing w:val="-4"/>
          <w:sz w:val="22"/>
        </w:rPr>
        <w:t> </w:t>
      </w:r>
      <w:r>
        <w:rPr>
          <w:sz w:val="22"/>
        </w:rPr>
        <w:t>CAIXA</w:t>
      </w:r>
      <w:r>
        <w:rPr>
          <w:spacing w:val="-6"/>
          <w:sz w:val="22"/>
        </w:rPr>
        <w:t> </w:t>
      </w:r>
      <w:r>
        <w:rPr>
          <w:sz w:val="22"/>
        </w:rPr>
        <w:t>DE</w:t>
      </w:r>
      <w:r>
        <w:rPr>
          <w:spacing w:val="-5"/>
          <w:sz w:val="22"/>
        </w:rPr>
        <w:t> </w:t>
      </w:r>
      <w:r>
        <w:rPr>
          <w:spacing w:val="-2"/>
          <w:sz w:val="22"/>
        </w:rPr>
        <w:t>PASSAGEM</w:t>
      </w:r>
    </w:p>
    <w:p>
      <w:pPr>
        <w:pStyle w:val="BodyText"/>
        <w:ind w:left="285" w:right="1893"/>
      </w:pPr>
      <w:r>
        <w:rPr/>
        <w:t>Tipo:</w:t>
      </w:r>
      <w:r>
        <w:rPr>
          <w:spacing w:val="-4"/>
        </w:rPr>
        <w:t> </w:t>
      </w:r>
      <w:r>
        <w:rPr/>
        <w:t>em</w:t>
      </w:r>
      <w:r>
        <w:rPr>
          <w:spacing w:val="-4"/>
        </w:rPr>
        <w:t> </w:t>
      </w:r>
      <w:r>
        <w:rPr/>
        <w:t>PVC,</w:t>
      </w:r>
      <w:r>
        <w:rPr>
          <w:spacing w:val="-3"/>
        </w:rPr>
        <w:t> </w:t>
      </w:r>
      <w:r>
        <w:rPr/>
        <w:t>dimensões</w:t>
      </w:r>
      <w:r>
        <w:rPr>
          <w:spacing w:val="-3"/>
        </w:rPr>
        <w:t> </w:t>
      </w:r>
      <w:r>
        <w:rPr/>
        <w:t>indicadas</w:t>
      </w:r>
      <w:r>
        <w:rPr>
          <w:spacing w:val="-3"/>
        </w:rPr>
        <w:t> </w:t>
      </w:r>
      <w:r>
        <w:rPr/>
        <w:t>em</w:t>
      </w:r>
      <w:r>
        <w:rPr>
          <w:spacing w:val="-5"/>
        </w:rPr>
        <w:t> </w:t>
      </w:r>
      <w:r>
        <w:rPr/>
        <w:t>projeto,</w:t>
      </w:r>
      <w:r>
        <w:rPr>
          <w:spacing w:val="-3"/>
        </w:rPr>
        <w:t> </w:t>
      </w:r>
      <w:r>
        <w:rPr/>
        <w:t>conforme</w:t>
      </w:r>
      <w:r>
        <w:rPr>
          <w:spacing w:val="-5"/>
        </w:rPr>
        <w:t> </w:t>
      </w:r>
      <w:r>
        <w:rPr/>
        <w:t>a</w:t>
      </w:r>
      <w:r>
        <w:rPr>
          <w:spacing w:val="-3"/>
        </w:rPr>
        <w:t> </w:t>
      </w:r>
      <w:r>
        <w:rPr/>
        <w:t>aplicação. Fabricante: PIAL, STECK ou equivalente.</w:t>
      </w:r>
    </w:p>
    <w:p>
      <w:pPr>
        <w:pStyle w:val="BodyText"/>
        <w:spacing w:before="1"/>
        <w:ind w:left="285" w:right="733"/>
      </w:pPr>
      <w:r>
        <w:rPr/>
        <w:t>Tipo:</w:t>
      </w:r>
      <w:r>
        <w:rPr>
          <w:spacing w:val="-4"/>
        </w:rPr>
        <w:t> </w:t>
      </w:r>
      <w:r>
        <w:rPr/>
        <w:t>em</w:t>
      </w:r>
      <w:r>
        <w:rPr>
          <w:spacing w:val="-2"/>
        </w:rPr>
        <w:t> </w:t>
      </w:r>
      <w:r>
        <w:rPr/>
        <w:t>chapa</w:t>
      </w:r>
      <w:r>
        <w:rPr>
          <w:spacing w:val="-5"/>
        </w:rPr>
        <w:t> </w:t>
      </w:r>
      <w:r>
        <w:rPr/>
        <w:t>metálica,</w:t>
      </w:r>
      <w:r>
        <w:rPr>
          <w:spacing w:val="-3"/>
        </w:rPr>
        <w:t> </w:t>
      </w:r>
      <w:r>
        <w:rPr/>
        <w:t>dimensões</w:t>
      </w:r>
      <w:r>
        <w:rPr>
          <w:spacing w:val="-5"/>
        </w:rPr>
        <w:t> </w:t>
      </w:r>
      <w:r>
        <w:rPr/>
        <w:t>indicadas</w:t>
      </w:r>
      <w:r>
        <w:rPr>
          <w:spacing w:val="-3"/>
        </w:rPr>
        <w:t> </w:t>
      </w:r>
      <w:r>
        <w:rPr/>
        <w:t>em</w:t>
      </w:r>
      <w:r>
        <w:rPr>
          <w:spacing w:val="-2"/>
        </w:rPr>
        <w:t> </w:t>
      </w:r>
      <w:r>
        <w:rPr/>
        <w:t>projeto,</w:t>
      </w:r>
      <w:r>
        <w:rPr>
          <w:spacing w:val="-6"/>
        </w:rPr>
        <w:t> </w:t>
      </w:r>
      <w:r>
        <w:rPr/>
        <w:t>conforme</w:t>
      </w:r>
      <w:r>
        <w:rPr>
          <w:spacing w:val="-5"/>
        </w:rPr>
        <w:t> </w:t>
      </w:r>
      <w:r>
        <w:rPr/>
        <w:t>a</w:t>
      </w:r>
      <w:r>
        <w:rPr>
          <w:spacing w:val="-3"/>
        </w:rPr>
        <w:t> </w:t>
      </w:r>
      <w:r>
        <w:rPr/>
        <w:t>aplicação. Fabricante: TAUNUS, CEMAR ou equivalente.</w:t>
      </w:r>
    </w:p>
    <w:p>
      <w:pPr>
        <w:pStyle w:val="BodyText"/>
        <w:spacing w:before="1"/>
        <w:ind w:left="285"/>
      </w:pPr>
      <w:r>
        <w:rPr/>
        <w:t>Tipo:</w:t>
      </w:r>
      <w:r>
        <w:rPr>
          <w:spacing w:val="-6"/>
        </w:rPr>
        <w:t> </w:t>
      </w:r>
      <w:r>
        <w:rPr/>
        <w:t>em</w:t>
      </w:r>
      <w:r>
        <w:rPr>
          <w:spacing w:val="-1"/>
        </w:rPr>
        <w:t> </w:t>
      </w:r>
      <w:r>
        <w:rPr/>
        <w:t>alumínio</w:t>
      </w:r>
      <w:r>
        <w:rPr>
          <w:spacing w:val="-2"/>
        </w:rPr>
        <w:t> </w:t>
      </w:r>
      <w:r>
        <w:rPr/>
        <w:t>fundido,</w:t>
      </w:r>
      <w:r>
        <w:rPr>
          <w:spacing w:val="-4"/>
        </w:rPr>
        <w:t> </w:t>
      </w:r>
      <w:r>
        <w:rPr/>
        <w:t>com</w:t>
      </w:r>
      <w:r>
        <w:rPr>
          <w:spacing w:val="-2"/>
        </w:rPr>
        <w:t> </w:t>
      </w:r>
      <w:r>
        <w:rPr/>
        <w:t>tampa</w:t>
      </w:r>
      <w:r>
        <w:rPr>
          <w:spacing w:val="-2"/>
        </w:rPr>
        <w:t> </w:t>
      </w:r>
      <w:r>
        <w:rPr/>
        <w:t>vedada</w:t>
      </w:r>
      <w:r>
        <w:rPr>
          <w:spacing w:val="-3"/>
        </w:rPr>
        <w:t> </w:t>
      </w:r>
      <w:r>
        <w:rPr/>
        <w:t>à</w:t>
      </w:r>
      <w:r>
        <w:rPr>
          <w:spacing w:val="-2"/>
        </w:rPr>
        <w:t> </w:t>
      </w:r>
      <w:r>
        <w:rPr/>
        <w:t>prova</w:t>
      </w:r>
      <w:r>
        <w:rPr>
          <w:spacing w:val="-3"/>
        </w:rPr>
        <w:t> </w:t>
      </w:r>
      <w:r>
        <w:rPr/>
        <w:t>d’água</w:t>
      </w:r>
      <w:r>
        <w:rPr>
          <w:spacing w:val="-2"/>
        </w:rPr>
        <w:t> </w:t>
      </w:r>
      <w:r>
        <w:rPr/>
        <w:t>e</w:t>
      </w:r>
      <w:r>
        <w:rPr>
          <w:spacing w:val="-2"/>
        </w:rPr>
        <w:t> </w:t>
      </w:r>
      <w:r>
        <w:rPr/>
        <w:t>detritos,</w:t>
      </w:r>
      <w:r>
        <w:rPr>
          <w:spacing w:val="-3"/>
        </w:rPr>
        <w:t> </w:t>
      </w:r>
      <w:r>
        <w:rPr/>
        <w:t>dimensões</w:t>
      </w:r>
      <w:r>
        <w:rPr>
          <w:spacing w:val="-1"/>
        </w:rPr>
        <w:t> </w:t>
      </w:r>
      <w:r>
        <w:rPr/>
        <w:t>indicadas</w:t>
      </w:r>
      <w:r>
        <w:rPr>
          <w:spacing w:val="-4"/>
        </w:rPr>
        <w:t> </w:t>
      </w:r>
      <w:r>
        <w:rPr>
          <w:spacing w:val="-5"/>
        </w:rPr>
        <w:t>em</w:t>
      </w:r>
    </w:p>
    <w:p>
      <w:pPr>
        <w:pStyle w:val="BodyText"/>
        <w:ind w:left="285"/>
      </w:pPr>
      <w:r>
        <w:rPr/>
        <w:t>projeto,</w:t>
      </w:r>
      <w:r>
        <w:rPr>
          <w:spacing w:val="-5"/>
        </w:rPr>
        <w:t> </w:t>
      </w:r>
      <w:r>
        <w:rPr/>
        <w:t>conforme</w:t>
      </w:r>
      <w:r>
        <w:rPr>
          <w:spacing w:val="-4"/>
        </w:rPr>
        <w:t> </w:t>
      </w:r>
      <w:r>
        <w:rPr/>
        <w:t>a</w:t>
      </w:r>
      <w:r>
        <w:rPr>
          <w:spacing w:val="-5"/>
        </w:rPr>
        <w:t> </w:t>
      </w:r>
      <w:r>
        <w:rPr>
          <w:spacing w:val="-2"/>
        </w:rPr>
        <w:t>aplicação.</w:t>
      </w:r>
    </w:p>
    <w:p>
      <w:pPr>
        <w:pStyle w:val="BodyText"/>
        <w:spacing w:line="237" w:lineRule="auto" w:before="2"/>
        <w:ind w:left="285"/>
      </w:pPr>
      <w:r>
        <w:rPr/>
        <w:t>Tipo:</w:t>
      </w:r>
      <w:r>
        <w:rPr>
          <w:spacing w:val="40"/>
        </w:rPr>
        <w:t> </w:t>
      </w:r>
      <w:r>
        <w:rPr/>
        <w:t>em</w:t>
      </w:r>
      <w:r>
        <w:rPr>
          <w:spacing w:val="40"/>
        </w:rPr>
        <w:t> </w:t>
      </w:r>
      <w:r>
        <w:rPr/>
        <w:t>alvenaria,</w:t>
      </w:r>
      <w:r>
        <w:rPr>
          <w:spacing w:val="40"/>
        </w:rPr>
        <w:t> </w:t>
      </w:r>
      <w:r>
        <w:rPr/>
        <w:t>com</w:t>
      </w:r>
      <w:r>
        <w:rPr>
          <w:spacing w:val="40"/>
        </w:rPr>
        <w:t> </w:t>
      </w:r>
      <w:r>
        <w:rPr/>
        <w:t>tampa</w:t>
      </w:r>
      <w:r>
        <w:rPr>
          <w:spacing w:val="40"/>
        </w:rPr>
        <w:t> </w:t>
      </w:r>
      <w:r>
        <w:rPr/>
        <w:t>em</w:t>
      </w:r>
      <w:r>
        <w:rPr>
          <w:spacing w:val="40"/>
        </w:rPr>
        <w:t> </w:t>
      </w:r>
      <w:r>
        <w:rPr/>
        <w:t>alvenaria,</w:t>
      </w:r>
      <w:r>
        <w:rPr>
          <w:spacing w:val="40"/>
        </w:rPr>
        <w:t> </w:t>
      </w:r>
      <w:r>
        <w:rPr/>
        <w:t>dimensões</w:t>
      </w:r>
      <w:r>
        <w:rPr>
          <w:spacing w:val="40"/>
        </w:rPr>
        <w:t> </w:t>
      </w:r>
      <w:r>
        <w:rPr/>
        <w:t>indicadas</w:t>
      </w:r>
      <w:r>
        <w:rPr>
          <w:spacing w:val="40"/>
        </w:rPr>
        <w:t> </w:t>
      </w:r>
      <w:r>
        <w:rPr/>
        <w:t>em</w:t>
      </w:r>
      <w:r>
        <w:rPr>
          <w:spacing w:val="40"/>
        </w:rPr>
        <w:t> </w:t>
      </w:r>
      <w:r>
        <w:rPr/>
        <w:t>projeto,</w:t>
      </w:r>
      <w:r>
        <w:rPr>
          <w:spacing w:val="40"/>
        </w:rPr>
        <w:t> </w:t>
      </w:r>
      <w:r>
        <w:rPr/>
        <w:t>conforme</w:t>
      </w:r>
      <w:r>
        <w:rPr>
          <w:spacing w:val="40"/>
        </w:rPr>
        <w:t> </w:t>
      </w:r>
      <w:r>
        <w:rPr/>
        <w:t>a </w:t>
      </w:r>
      <w:r>
        <w:rPr>
          <w:spacing w:val="-2"/>
        </w:rPr>
        <w:t>aplicação.</w:t>
      </w:r>
    </w:p>
    <w:p>
      <w:pPr>
        <w:pStyle w:val="BodyText"/>
        <w:spacing w:before="2"/>
        <w:ind w:left="285"/>
      </w:pPr>
      <w:r>
        <w:rPr/>
        <w:t>Aplicação:</w:t>
      </w:r>
      <w:r>
        <w:rPr>
          <w:spacing w:val="-5"/>
        </w:rPr>
        <w:t> </w:t>
      </w:r>
      <w:r>
        <w:rPr/>
        <w:t>para</w:t>
      </w:r>
      <w:r>
        <w:rPr>
          <w:spacing w:val="-4"/>
        </w:rPr>
        <w:t> </w:t>
      </w:r>
      <w:r>
        <w:rPr/>
        <w:t>passagem</w:t>
      </w:r>
      <w:r>
        <w:rPr>
          <w:spacing w:val="-6"/>
        </w:rPr>
        <w:t> </w:t>
      </w:r>
      <w:r>
        <w:rPr/>
        <w:t>de</w:t>
      </w:r>
      <w:r>
        <w:rPr>
          <w:spacing w:val="-3"/>
        </w:rPr>
        <w:t> </w:t>
      </w:r>
      <w:r>
        <w:rPr>
          <w:spacing w:val="-2"/>
        </w:rPr>
        <w:t>cabos.</w:t>
      </w:r>
    </w:p>
    <w:p>
      <w:pPr>
        <w:pStyle w:val="BodyText"/>
      </w:pPr>
    </w:p>
    <w:p>
      <w:pPr>
        <w:pStyle w:val="Heading2"/>
        <w:numPr>
          <w:ilvl w:val="2"/>
          <w:numId w:val="1"/>
        </w:numPr>
        <w:tabs>
          <w:tab w:pos="791" w:val="left" w:leader="none"/>
        </w:tabs>
        <w:spacing w:line="240" w:lineRule="auto" w:before="0" w:after="0"/>
        <w:ind w:left="791" w:right="5170" w:hanging="791"/>
        <w:jc w:val="right"/>
      </w:pPr>
      <w:r>
        <w:rPr/>
        <w:t>PRODUTO:</w:t>
      </w:r>
      <w:r>
        <w:rPr>
          <w:spacing w:val="-4"/>
        </w:rPr>
        <w:t> </w:t>
      </w:r>
      <w:r>
        <w:rPr/>
        <w:t>CAIXA</w:t>
      </w:r>
      <w:r>
        <w:rPr>
          <w:spacing w:val="-6"/>
        </w:rPr>
        <w:t> </w:t>
      </w:r>
      <w:r>
        <w:rPr/>
        <w:t>DE</w:t>
      </w:r>
      <w:r>
        <w:rPr>
          <w:spacing w:val="-5"/>
        </w:rPr>
        <w:t> </w:t>
      </w:r>
      <w:r>
        <w:rPr>
          <w:spacing w:val="-2"/>
        </w:rPr>
        <w:t>PASSAGEM</w:t>
      </w:r>
    </w:p>
    <w:p>
      <w:pPr>
        <w:pStyle w:val="BodyText"/>
        <w:ind w:left="285" w:right="1893"/>
      </w:pPr>
      <w:r>
        <w:rPr/>
        <w:t>Tipo:</w:t>
      </w:r>
      <w:r>
        <w:rPr>
          <w:spacing w:val="-5"/>
        </w:rPr>
        <w:t> </w:t>
      </w:r>
      <w:r>
        <w:rPr/>
        <w:t>em</w:t>
      </w:r>
      <w:r>
        <w:rPr>
          <w:spacing w:val="-3"/>
        </w:rPr>
        <w:t> </w:t>
      </w:r>
      <w:r>
        <w:rPr/>
        <w:t>Alvenaria,</w:t>
      </w:r>
      <w:r>
        <w:rPr>
          <w:spacing w:val="-4"/>
        </w:rPr>
        <w:t> </w:t>
      </w:r>
      <w:r>
        <w:rPr/>
        <w:t>dimensões</w:t>
      </w:r>
      <w:r>
        <w:rPr>
          <w:spacing w:val="-3"/>
        </w:rPr>
        <w:t> </w:t>
      </w:r>
      <w:r>
        <w:rPr/>
        <w:t>indicadas</w:t>
      </w:r>
      <w:r>
        <w:rPr>
          <w:spacing w:val="-7"/>
        </w:rPr>
        <w:t> </w:t>
      </w:r>
      <w:r>
        <w:rPr/>
        <w:t>em</w:t>
      </w:r>
      <w:r>
        <w:rPr>
          <w:spacing w:val="-3"/>
        </w:rPr>
        <w:t> </w:t>
      </w:r>
      <w:r>
        <w:rPr/>
        <w:t>projeto,</w:t>
      </w:r>
      <w:r>
        <w:rPr>
          <w:spacing w:val="-6"/>
        </w:rPr>
        <w:t> </w:t>
      </w:r>
      <w:r>
        <w:rPr/>
        <w:t>conforme</w:t>
      </w:r>
      <w:r>
        <w:rPr>
          <w:spacing w:val="-6"/>
        </w:rPr>
        <w:t> </w:t>
      </w:r>
      <w:r>
        <w:rPr/>
        <w:t>a</w:t>
      </w:r>
      <w:r>
        <w:rPr>
          <w:spacing w:val="-4"/>
        </w:rPr>
        <w:t> </w:t>
      </w:r>
      <w:r>
        <w:rPr/>
        <w:t>aplicação. Fabricante: PIAL, STECK ou equivalente.</w:t>
      </w:r>
    </w:p>
    <w:p>
      <w:pPr>
        <w:pStyle w:val="BodyText"/>
        <w:spacing w:before="1"/>
      </w:pPr>
    </w:p>
    <w:p>
      <w:pPr>
        <w:pStyle w:val="Heading2"/>
        <w:numPr>
          <w:ilvl w:val="2"/>
          <w:numId w:val="1"/>
        </w:numPr>
        <w:tabs>
          <w:tab w:pos="1134" w:val="left" w:leader="none"/>
        </w:tabs>
        <w:spacing w:line="240" w:lineRule="auto" w:before="0" w:after="0"/>
        <w:ind w:left="1134" w:right="0" w:hanging="792"/>
        <w:jc w:val="left"/>
      </w:pPr>
      <w:r>
        <w:rPr/>
        <w:t>PRODUTO:</w:t>
      </w:r>
      <w:r>
        <w:rPr>
          <w:spacing w:val="-7"/>
        </w:rPr>
        <w:t> </w:t>
      </w:r>
      <w:r>
        <w:rPr>
          <w:spacing w:val="-2"/>
        </w:rPr>
        <w:t>CONDULETES</w:t>
      </w:r>
    </w:p>
    <w:p>
      <w:pPr>
        <w:pStyle w:val="BodyText"/>
        <w:spacing w:line="237" w:lineRule="auto" w:before="3"/>
        <w:ind w:left="285" w:right="174"/>
      </w:pPr>
      <w:r>
        <w:rPr/>
        <w:t>Tipo: condulete múltiplo, em alumínio fundido, para passagem/saída de cabeamento e instalação de tomadas e interruptores.</w:t>
      </w:r>
    </w:p>
    <w:p>
      <w:pPr>
        <w:pStyle w:val="BodyText"/>
        <w:spacing w:before="1"/>
        <w:ind w:left="285" w:right="5049"/>
      </w:pPr>
      <w:r>
        <w:rPr/>
        <w:t>Fabricante:</w:t>
      </w:r>
      <w:r>
        <w:rPr>
          <w:spacing w:val="-9"/>
        </w:rPr>
        <w:t> </w:t>
      </w:r>
      <w:r>
        <w:rPr/>
        <w:t>DAISA,</w:t>
      </w:r>
      <w:r>
        <w:rPr>
          <w:spacing w:val="-10"/>
        </w:rPr>
        <w:t> </w:t>
      </w:r>
      <w:r>
        <w:rPr/>
        <w:t>WETZEL</w:t>
      </w:r>
      <w:r>
        <w:rPr>
          <w:spacing w:val="-10"/>
        </w:rPr>
        <w:t> </w:t>
      </w:r>
      <w:r>
        <w:rPr/>
        <w:t>ou</w:t>
      </w:r>
      <w:r>
        <w:rPr>
          <w:spacing w:val="-9"/>
        </w:rPr>
        <w:t> </w:t>
      </w:r>
      <w:r>
        <w:rPr/>
        <w:t>equivalente. Norma: NBR 15701:2016</w:t>
      </w:r>
    </w:p>
    <w:p>
      <w:pPr>
        <w:pStyle w:val="BodyText"/>
      </w:pPr>
    </w:p>
    <w:p>
      <w:pPr>
        <w:pStyle w:val="BodyText"/>
        <w:spacing w:before="1"/>
      </w:pPr>
    </w:p>
    <w:p>
      <w:pPr>
        <w:pStyle w:val="Heading2"/>
        <w:numPr>
          <w:ilvl w:val="1"/>
          <w:numId w:val="1"/>
        </w:numPr>
        <w:tabs>
          <w:tab w:pos="714" w:val="left" w:leader="none"/>
        </w:tabs>
        <w:spacing w:line="240" w:lineRule="auto" w:before="0" w:after="0"/>
        <w:ind w:left="714" w:right="0" w:hanging="713"/>
        <w:jc w:val="left"/>
      </w:pPr>
      <w:r>
        <w:rPr>
          <w:spacing w:val="-2"/>
        </w:rPr>
        <w:t>CABEAMENTO</w:t>
      </w:r>
    </w:p>
    <w:p>
      <w:pPr>
        <w:pStyle w:val="BodyText"/>
        <w:spacing w:before="1"/>
      </w:pPr>
    </w:p>
    <w:p>
      <w:pPr>
        <w:pStyle w:val="ListParagraph"/>
        <w:numPr>
          <w:ilvl w:val="2"/>
          <w:numId w:val="1"/>
        </w:numPr>
        <w:tabs>
          <w:tab w:pos="1134" w:val="left" w:leader="none"/>
        </w:tabs>
        <w:spacing w:line="240" w:lineRule="auto" w:before="0" w:after="0"/>
        <w:ind w:left="1134" w:right="0" w:hanging="849"/>
        <w:jc w:val="left"/>
        <w:rPr>
          <w:sz w:val="22"/>
        </w:rPr>
      </w:pPr>
      <w:r>
        <w:rPr>
          <w:sz w:val="22"/>
        </w:rPr>
        <w:t>PRODUTO:</w:t>
      </w:r>
      <w:r>
        <w:rPr>
          <w:spacing w:val="-6"/>
          <w:sz w:val="22"/>
        </w:rPr>
        <w:t> </w:t>
      </w:r>
      <w:r>
        <w:rPr>
          <w:sz w:val="22"/>
        </w:rPr>
        <w:t>CONDUTORES</w:t>
      </w:r>
      <w:r>
        <w:rPr>
          <w:spacing w:val="-10"/>
          <w:sz w:val="22"/>
        </w:rPr>
        <w:t> </w:t>
      </w:r>
      <w:r>
        <w:rPr>
          <w:sz w:val="22"/>
        </w:rPr>
        <w:t>DE</w:t>
      </w:r>
      <w:r>
        <w:rPr>
          <w:spacing w:val="-6"/>
          <w:sz w:val="22"/>
        </w:rPr>
        <w:t> </w:t>
      </w:r>
      <w:r>
        <w:rPr>
          <w:spacing w:val="-2"/>
          <w:sz w:val="22"/>
        </w:rPr>
        <w:t>ENERGIA</w:t>
      </w:r>
    </w:p>
    <w:p>
      <w:pPr>
        <w:pStyle w:val="BodyText"/>
        <w:ind w:left="285" w:right="174"/>
      </w:pPr>
      <w:r>
        <w:rPr/>
        <w:t>Tipo:</w:t>
      </w:r>
      <w:r>
        <w:rPr>
          <w:spacing w:val="-3"/>
        </w:rPr>
        <w:t> </w:t>
      </w:r>
      <w:r>
        <w:rPr/>
        <w:t>fios</w:t>
      </w:r>
      <w:r>
        <w:rPr>
          <w:spacing w:val="-5"/>
        </w:rPr>
        <w:t> </w:t>
      </w:r>
      <w:r>
        <w:rPr/>
        <w:t>e</w:t>
      </w:r>
      <w:r>
        <w:rPr>
          <w:spacing w:val="-2"/>
        </w:rPr>
        <w:t> </w:t>
      </w:r>
      <w:r>
        <w:rPr/>
        <w:t>cabos</w:t>
      </w:r>
      <w:r>
        <w:rPr>
          <w:spacing w:val="-2"/>
        </w:rPr>
        <w:t> </w:t>
      </w:r>
      <w:r>
        <w:rPr/>
        <w:t>de</w:t>
      </w:r>
      <w:r>
        <w:rPr>
          <w:spacing w:val="-2"/>
        </w:rPr>
        <w:t> </w:t>
      </w:r>
      <w:r>
        <w:rPr/>
        <w:t>cobre,</w:t>
      </w:r>
      <w:r>
        <w:rPr>
          <w:spacing w:val="-4"/>
        </w:rPr>
        <w:t> </w:t>
      </w:r>
      <w:r>
        <w:rPr/>
        <w:t>flexíveis</w:t>
      </w:r>
      <w:r>
        <w:rPr>
          <w:spacing w:val="-2"/>
        </w:rPr>
        <w:t> </w:t>
      </w:r>
      <w:r>
        <w:rPr/>
        <w:t>(encordoamento</w:t>
      </w:r>
      <w:r>
        <w:rPr>
          <w:spacing w:val="-3"/>
        </w:rPr>
        <w:t> </w:t>
      </w:r>
      <w:r>
        <w:rPr/>
        <w:t>classe</w:t>
      </w:r>
      <w:r>
        <w:rPr>
          <w:spacing w:val="-1"/>
        </w:rPr>
        <w:t> </w:t>
      </w:r>
      <w:r>
        <w:rPr/>
        <w:t>5)</w:t>
      </w:r>
      <w:r>
        <w:rPr>
          <w:spacing w:val="-2"/>
        </w:rPr>
        <w:t> </w:t>
      </w:r>
      <w:r>
        <w:rPr/>
        <w:t>com</w:t>
      </w:r>
      <w:r>
        <w:rPr>
          <w:spacing w:val="-1"/>
        </w:rPr>
        <w:t> </w:t>
      </w:r>
      <w:r>
        <w:rPr/>
        <w:t>isolação</w:t>
      </w:r>
      <w:r>
        <w:rPr>
          <w:spacing w:val="-1"/>
        </w:rPr>
        <w:t> </w:t>
      </w:r>
      <w:r>
        <w:rPr/>
        <w:t>de</w:t>
      </w:r>
      <w:r>
        <w:rPr>
          <w:spacing w:val="-4"/>
        </w:rPr>
        <w:t> </w:t>
      </w:r>
      <w:r>
        <w:rPr/>
        <w:t>PVC</w:t>
      </w:r>
      <w:r>
        <w:rPr>
          <w:spacing w:val="-2"/>
        </w:rPr>
        <w:t> </w:t>
      </w:r>
      <w:r>
        <w:rPr/>
        <w:t>não propagante à chama, classe de isolação 450/750 V;</w:t>
      </w:r>
    </w:p>
    <w:p>
      <w:pPr>
        <w:pStyle w:val="BodyText"/>
        <w:spacing w:line="267" w:lineRule="exact"/>
        <w:ind w:left="285"/>
      </w:pPr>
      <w:r>
        <w:rPr/>
        <w:t>Fabricante:</w:t>
      </w:r>
      <w:r>
        <w:rPr>
          <w:spacing w:val="-7"/>
        </w:rPr>
        <w:t> </w:t>
      </w:r>
      <w:r>
        <w:rPr/>
        <w:t>PIRELLI,</w:t>
      </w:r>
      <w:r>
        <w:rPr>
          <w:spacing w:val="-8"/>
        </w:rPr>
        <w:t> </w:t>
      </w:r>
      <w:r>
        <w:rPr/>
        <w:t>FICAP,</w:t>
      </w:r>
      <w:r>
        <w:rPr>
          <w:spacing w:val="-10"/>
        </w:rPr>
        <w:t> </w:t>
      </w:r>
      <w:r>
        <w:rPr/>
        <w:t>ALCOA,</w:t>
      </w:r>
      <w:r>
        <w:rPr>
          <w:spacing w:val="-5"/>
        </w:rPr>
        <w:t> </w:t>
      </w:r>
      <w:r>
        <w:rPr/>
        <w:t>CONDUSPAR,</w:t>
      </w:r>
      <w:r>
        <w:rPr>
          <w:spacing w:val="-5"/>
        </w:rPr>
        <w:t> </w:t>
      </w:r>
      <w:r>
        <w:rPr/>
        <w:t>INDUSCABOS,</w:t>
      </w:r>
      <w:r>
        <w:rPr>
          <w:spacing w:val="-5"/>
        </w:rPr>
        <w:t> </w:t>
      </w:r>
      <w:r>
        <w:rPr/>
        <w:t>IPCE,</w:t>
      </w:r>
      <w:r>
        <w:rPr>
          <w:spacing w:val="-5"/>
        </w:rPr>
        <w:t> </w:t>
      </w:r>
      <w:r>
        <w:rPr/>
        <w:t>NAMBEI,</w:t>
      </w:r>
      <w:r>
        <w:rPr>
          <w:spacing w:val="-5"/>
        </w:rPr>
        <w:t> </w:t>
      </w:r>
      <w:r>
        <w:rPr/>
        <w:t>REIPLAS</w:t>
      </w:r>
      <w:r>
        <w:rPr>
          <w:spacing w:val="-8"/>
        </w:rPr>
        <w:t> </w:t>
      </w:r>
      <w:r>
        <w:rPr>
          <w:spacing w:val="-5"/>
        </w:rPr>
        <w:t>ou</w:t>
      </w:r>
    </w:p>
    <w:p>
      <w:pPr>
        <w:pStyle w:val="BodyText"/>
        <w:spacing w:before="1"/>
        <w:ind w:left="285"/>
      </w:pPr>
      <w:r>
        <w:rPr>
          <w:spacing w:val="-2"/>
        </w:rPr>
        <w:t>equivalente.</w:t>
      </w:r>
    </w:p>
    <w:p>
      <w:pPr>
        <w:pStyle w:val="BodyText"/>
        <w:ind w:left="285"/>
      </w:pPr>
      <w:r>
        <w:rPr/>
        <w:t>Aplicação:</w:t>
      </w:r>
      <w:r>
        <w:rPr>
          <w:spacing w:val="-5"/>
        </w:rPr>
        <w:t> </w:t>
      </w:r>
      <w:r>
        <w:rPr/>
        <w:t>Circuitos</w:t>
      </w:r>
      <w:r>
        <w:rPr>
          <w:spacing w:val="-3"/>
        </w:rPr>
        <w:t> </w:t>
      </w:r>
      <w:r>
        <w:rPr/>
        <w:t>para</w:t>
      </w:r>
      <w:r>
        <w:rPr>
          <w:spacing w:val="-7"/>
        </w:rPr>
        <w:t> </w:t>
      </w:r>
      <w:r>
        <w:rPr/>
        <w:t>tomadas</w:t>
      </w:r>
      <w:r>
        <w:rPr>
          <w:spacing w:val="-5"/>
        </w:rPr>
        <w:t> </w:t>
      </w:r>
      <w:r>
        <w:rPr/>
        <w:t>e</w:t>
      </w:r>
      <w:r>
        <w:rPr>
          <w:spacing w:val="-3"/>
        </w:rPr>
        <w:t> </w:t>
      </w:r>
      <w:r>
        <w:rPr>
          <w:spacing w:val="-2"/>
        </w:rPr>
        <w:t>iluminação.</w:t>
      </w:r>
    </w:p>
    <w:p>
      <w:pPr>
        <w:pStyle w:val="BodyText"/>
        <w:spacing w:after="0"/>
        <w:sectPr>
          <w:pgSz w:w="11910" w:h="16850"/>
          <w:pgMar w:top="1760" w:bottom="280" w:left="1417" w:right="1275"/>
        </w:sectPr>
      </w:pPr>
    </w:p>
    <w:p>
      <w:pPr>
        <w:pStyle w:val="BodyText"/>
        <w:spacing w:before="40"/>
        <w:ind w:left="285"/>
      </w:pPr>
      <w:r>
        <w:rPr/>
        <w:drawing>
          <wp:anchor distT="0" distB="0" distL="0" distR="0" allowOverlap="1" layoutInCell="1" locked="0" behindDoc="1" simplePos="0" relativeHeight="487288320">
            <wp:simplePos x="0" y="0"/>
            <wp:positionH relativeFrom="page">
              <wp:posOffset>367029</wp:posOffset>
            </wp:positionH>
            <wp:positionV relativeFrom="page">
              <wp:posOffset>251455</wp:posOffset>
            </wp:positionV>
            <wp:extent cx="6893559" cy="10442448"/>
            <wp:effectExtent l="0" t="0" r="0" b="0"/>
            <wp:wrapNone/>
            <wp:docPr id="15" name="Image 15"/>
            <wp:cNvGraphicFramePr>
              <a:graphicFrameLocks/>
            </wp:cNvGraphicFramePr>
            <a:graphic>
              <a:graphicData uri="http://schemas.openxmlformats.org/drawingml/2006/picture">
                <pic:pic>
                  <pic:nvPicPr>
                    <pic:cNvPr id="15" name="Image 15"/>
                    <pic:cNvPicPr/>
                  </pic:nvPicPr>
                  <pic:blipFill>
                    <a:blip r:embed="rId5" cstate="print"/>
                    <a:stretch>
                      <a:fillRect/>
                    </a:stretch>
                  </pic:blipFill>
                  <pic:spPr>
                    <a:xfrm>
                      <a:off x="0" y="0"/>
                      <a:ext cx="6893559" cy="10442448"/>
                    </a:xfrm>
                    <a:prstGeom prst="rect">
                      <a:avLst/>
                    </a:prstGeom>
                  </pic:spPr>
                </pic:pic>
              </a:graphicData>
            </a:graphic>
          </wp:anchor>
        </w:drawing>
      </w:r>
      <w:r>
        <w:rPr/>
        <w:t>Norma:</w:t>
      </w:r>
      <w:r>
        <w:rPr>
          <w:spacing w:val="-5"/>
        </w:rPr>
        <w:t> </w:t>
      </w:r>
      <w:r>
        <w:rPr/>
        <w:t>NBR</w:t>
      </w:r>
      <w:r>
        <w:rPr>
          <w:spacing w:val="-6"/>
        </w:rPr>
        <w:t> </w:t>
      </w:r>
      <w:r>
        <w:rPr/>
        <w:t>NM247-</w:t>
      </w:r>
      <w:r>
        <w:rPr>
          <w:spacing w:val="-5"/>
        </w:rPr>
        <w:t>3.</w:t>
      </w:r>
    </w:p>
    <w:p>
      <w:pPr>
        <w:pStyle w:val="BodyText"/>
        <w:spacing w:before="1"/>
      </w:pPr>
    </w:p>
    <w:p>
      <w:pPr>
        <w:pStyle w:val="Heading2"/>
        <w:numPr>
          <w:ilvl w:val="2"/>
          <w:numId w:val="1"/>
        </w:numPr>
        <w:tabs>
          <w:tab w:pos="1134" w:val="left" w:leader="none"/>
        </w:tabs>
        <w:spacing w:line="240" w:lineRule="auto" w:before="0" w:after="0"/>
        <w:ind w:left="1134" w:right="0" w:hanging="792"/>
        <w:jc w:val="left"/>
      </w:pPr>
      <w:r>
        <w:rPr/>
        <w:t>PRODUTO:</w:t>
      </w:r>
      <w:r>
        <w:rPr>
          <w:spacing w:val="-6"/>
        </w:rPr>
        <w:t> </w:t>
      </w:r>
      <w:r>
        <w:rPr/>
        <w:t>CONDUTORES</w:t>
      </w:r>
      <w:r>
        <w:rPr>
          <w:spacing w:val="-10"/>
        </w:rPr>
        <w:t> </w:t>
      </w:r>
      <w:r>
        <w:rPr/>
        <w:t>DE</w:t>
      </w:r>
      <w:r>
        <w:rPr>
          <w:spacing w:val="-6"/>
        </w:rPr>
        <w:t> </w:t>
      </w:r>
      <w:r>
        <w:rPr>
          <w:spacing w:val="-2"/>
        </w:rPr>
        <w:t>ENERGIA</w:t>
      </w:r>
    </w:p>
    <w:p>
      <w:pPr>
        <w:pStyle w:val="BodyText"/>
        <w:ind w:left="342"/>
      </w:pPr>
      <w:r>
        <w:rPr/>
        <w:t>Tipo:</w:t>
      </w:r>
      <w:r>
        <w:rPr>
          <w:spacing w:val="-3"/>
        </w:rPr>
        <w:t> </w:t>
      </w:r>
      <w:r>
        <w:rPr/>
        <w:t>cabos</w:t>
      </w:r>
      <w:r>
        <w:rPr>
          <w:spacing w:val="-5"/>
        </w:rPr>
        <w:t> </w:t>
      </w:r>
      <w:r>
        <w:rPr/>
        <w:t>de</w:t>
      </w:r>
      <w:r>
        <w:rPr>
          <w:spacing w:val="-2"/>
        </w:rPr>
        <w:t> </w:t>
      </w:r>
      <w:r>
        <w:rPr/>
        <w:t>cobre,</w:t>
      </w:r>
      <w:r>
        <w:rPr>
          <w:spacing w:val="-2"/>
        </w:rPr>
        <w:t> </w:t>
      </w:r>
      <w:r>
        <w:rPr/>
        <w:t>com</w:t>
      </w:r>
      <w:r>
        <w:rPr>
          <w:spacing w:val="-4"/>
        </w:rPr>
        <w:t> </w:t>
      </w:r>
      <w:r>
        <w:rPr/>
        <w:t>isolação</w:t>
      </w:r>
      <w:r>
        <w:rPr>
          <w:spacing w:val="-1"/>
        </w:rPr>
        <w:t> </w:t>
      </w:r>
      <w:r>
        <w:rPr/>
        <w:t>de</w:t>
      </w:r>
      <w:r>
        <w:rPr>
          <w:spacing w:val="-3"/>
        </w:rPr>
        <w:t> </w:t>
      </w:r>
      <w:r>
        <w:rPr/>
        <w:t>EPR</w:t>
      </w:r>
      <w:r>
        <w:rPr>
          <w:spacing w:val="-2"/>
        </w:rPr>
        <w:t> </w:t>
      </w:r>
      <w:r>
        <w:rPr/>
        <w:t>não</w:t>
      </w:r>
      <w:r>
        <w:rPr>
          <w:spacing w:val="-1"/>
        </w:rPr>
        <w:t> </w:t>
      </w:r>
      <w:r>
        <w:rPr/>
        <w:t>propagante</w:t>
      </w:r>
      <w:r>
        <w:rPr>
          <w:spacing w:val="-2"/>
        </w:rPr>
        <w:t> </w:t>
      </w:r>
      <w:r>
        <w:rPr/>
        <w:t>à</w:t>
      </w:r>
      <w:r>
        <w:rPr>
          <w:spacing w:val="-2"/>
        </w:rPr>
        <w:t> </w:t>
      </w:r>
      <w:r>
        <w:rPr/>
        <w:t>chama,</w:t>
      </w:r>
      <w:r>
        <w:rPr>
          <w:spacing w:val="-5"/>
        </w:rPr>
        <w:t> </w:t>
      </w:r>
      <w:r>
        <w:rPr/>
        <w:t>classe</w:t>
      </w:r>
      <w:r>
        <w:rPr>
          <w:spacing w:val="-2"/>
        </w:rPr>
        <w:t> </w:t>
      </w:r>
      <w:r>
        <w:rPr/>
        <w:t>de</w:t>
      </w:r>
      <w:r>
        <w:rPr>
          <w:spacing w:val="-2"/>
        </w:rPr>
        <w:t> </w:t>
      </w:r>
      <w:r>
        <w:rPr/>
        <w:t>isolação</w:t>
      </w:r>
      <w:r>
        <w:rPr>
          <w:spacing w:val="-4"/>
        </w:rPr>
        <w:t> </w:t>
      </w:r>
      <w:r>
        <w:rPr/>
        <w:t>0,6/1</w:t>
      </w:r>
      <w:r>
        <w:rPr>
          <w:spacing w:val="-2"/>
        </w:rPr>
        <w:t> </w:t>
      </w:r>
      <w:r>
        <w:rPr/>
        <w:t>KV; Fabricante: PIRELLI, FICAP, ALCOA, CONDUSPAR, INDUSCABOS, IPCE, NAMBEI, REIPLAS ou</w:t>
      </w:r>
    </w:p>
    <w:p>
      <w:pPr>
        <w:pStyle w:val="BodyText"/>
        <w:ind w:left="342"/>
      </w:pPr>
      <w:r>
        <w:rPr>
          <w:spacing w:val="-2"/>
        </w:rPr>
        <w:t>equivalente.</w:t>
      </w:r>
    </w:p>
    <w:p>
      <w:pPr>
        <w:pStyle w:val="BodyText"/>
        <w:spacing w:before="1"/>
        <w:ind w:left="342"/>
      </w:pPr>
      <w:r>
        <w:rPr/>
        <w:t>Aplicação:</w:t>
      </w:r>
      <w:r>
        <w:rPr>
          <w:spacing w:val="-4"/>
        </w:rPr>
        <w:t> </w:t>
      </w:r>
      <w:r>
        <w:rPr/>
        <w:t>Circuitos</w:t>
      </w:r>
      <w:r>
        <w:rPr>
          <w:spacing w:val="-3"/>
        </w:rPr>
        <w:t> </w:t>
      </w:r>
      <w:r>
        <w:rPr/>
        <w:t>alimentadores</w:t>
      </w:r>
      <w:r>
        <w:rPr>
          <w:spacing w:val="-5"/>
        </w:rPr>
        <w:t> </w:t>
      </w:r>
      <w:r>
        <w:rPr/>
        <w:t>dos</w:t>
      </w:r>
      <w:r>
        <w:rPr>
          <w:spacing w:val="-5"/>
        </w:rPr>
        <w:t> </w:t>
      </w:r>
      <w:r>
        <w:rPr/>
        <w:t>quadros de</w:t>
      </w:r>
      <w:r>
        <w:rPr>
          <w:spacing w:val="-2"/>
        </w:rPr>
        <w:t> </w:t>
      </w:r>
      <w:r>
        <w:rPr/>
        <w:t>distribuição</w:t>
      </w:r>
      <w:r>
        <w:rPr>
          <w:spacing w:val="-4"/>
        </w:rPr>
        <w:t> </w:t>
      </w:r>
      <w:r>
        <w:rPr/>
        <w:t>e</w:t>
      </w:r>
      <w:r>
        <w:rPr>
          <w:spacing w:val="-2"/>
        </w:rPr>
        <w:t> </w:t>
      </w:r>
      <w:r>
        <w:rPr/>
        <w:t>em</w:t>
      </w:r>
      <w:r>
        <w:rPr>
          <w:spacing w:val="-2"/>
        </w:rPr>
        <w:t> </w:t>
      </w:r>
      <w:r>
        <w:rPr/>
        <w:t>instalações</w:t>
      </w:r>
      <w:r>
        <w:rPr>
          <w:spacing w:val="-4"/>
        </w:rPr>
        <w:t> </w:t>
      </w:r>
      <w:r>
        <w:rPr/>
        <w:t>subterrâneas</w:t>
      </w:r>
      <w:r>
        <w:rPr>
          <w:spacing w:val="-4"/>
        </w:rPr>
        <w:t> </w:t>
      </w:r>
      <w:r>
        <w:rPr/>
        <w:t>ou sujeitas às intempéries.</w:t>
      </w:r>
    </w:p>
    <w:p>
      <w:pPr>
        <w:pStyle w:val="BodyText"/>
        <w:ind w:left="285"/>
      </w:pPr>
      <w:r>
        <w:rPr/>
        <w:t>Norma:</w:t>
      </w:r>
      <w:r>
        <w:rPr>
          <w:spacing w:val="-1"/>
        </w:rPr>
        <w:t> </w:t>
      </w:r>
      <w:r>
        <w:rPr/>
        <w:t>NBR</w:t>
      </w:r>
      <w:r>
        <w:rPr>
          <w:spacing w:val="-4"/>
        </w:rPr>
        <w:t> 7286.</w:t>
      </w:r>
    </w:p>
    <w:p>
      <w:pPr>
        <w:pStyle w:val="Heading2"/>
        <w:numPr>
          <w:ilvl w:val="1"/>
          <w:numId w:val="1"/>
        </w:numPr>
        <w:tabs>
          <w:tab w:pos="714" w:val="left" w:leader="none"/>
        </w:tabs>
        <w:spacing w:line="240" w:lineRule="auto" w:before="267" w:after="0"/>
        <w:ind w:left="714" w:right="0" w:hanging="713"/>
        <w:jc w:val="left"/>
      </w:pPr>
      <w:r>
        <w:rPr/>
        <w:t>DISJUNTOR</w:t>
      </w:r>
      <w:r>
        <w:rPr>
          <w:spacing w:val="-5"/>
        </w:rPr>
        <w:t> </w:t>
      </w:r>
      <w:r>
        <w:rPr/>
        <w:t>E</w:t>
      </w:r>
      <w:r>
        <w:rPr>
          <w:spacing w:val="-4"/>
        </w:rPr>
        <w:t> </w:t>
      </w:r>
      <w:r>
        <w:rPr/>
        <w:t>SUPRESSOR</w:t>
      </w:r>
      <w:r>
        <w:rPr>
          <w:spacing w:val="-6"/>
        </w:rPr>
        <w:t> </w:t>
      </w:r>
      <w:r>
        <w:rPr/>
        <w:t>DE</w:t>
      </w:r>
      <w:r>
        <w:rPr>
          <w:spacing w:val="-3"/>
        </w:rPr>
        <w:t> </w:t>
      </w:r>
      <w:r>
        <w:rPr>
          <w:spacing w:val="-4"/>
        </w:rPr>
        <w:t>SURTO</w:t>
      </w:r>
    </w:p>
    <w:p>
      <w:pPr>
        <w:pStyle w:val="BodyText"/>
        <w:spacing w:before="1"/>
      </w:pPr>
    </w:p>
    <w:p>
      <w:pPr>
        <w:pStyle w:val="ListParagraph"/>
        <w:numPr>
          <w:ilvl w:val="2"/>
          <w:numId w:val="1"/>
        </w:numPr>
        <w:tabs>
          <w:tab w:pos="1134" w:val="left" w:leader="none"/>
        </w:tabs>
        <w:spacing w:line="240" w:lineRule="auto" w:before="0" w:after="0"/>
        <w:ind w:left="1134" w:right="0" w:hanging="792"/>
        <w:jc w:val="left"/>
        <w:rPr>
          <w:sz w:val="22"/>
        </w:rPr>
      </w:pPr>
      <w:r>
        <w:rPr>
          <w:sz w:val="22"/>
        </w:rPr>
        <w:t>PRODUTO:</w:t>
      </w:r>
      <w:r>
        <w:rPr>
          <w:spacing w:val="-9"/>
          <w:sz w:val="22"/>
        </w:rPr>
        <w:t> </w:t>
      </w:r>
      <w:r>
        <w:rPr>
          <w:spacing w:val="-2"/>
          <w:sz w:val="22"/>
        </w:rPr>
        <w:t>DISJUNTOR</w:t>
      </w:r>
    </w:p>
    <w:p>
      <w:pPr>
        <w:pStyle w:val="BodyText"/>
        <w:ind w:left="285" w:right="2968"/>
      </w:pPr>
      <w:r>
        <w:rPr/>
        <w:t>Tipo: Minidisjuntor, curva “C”, 250 V, 60 HZ ou equivalente. Fabricante:</w:t>
      </w:r>
      <w:r>
        <w:rPr>
          <w:spacing w:val="-6"/>
        </w:rPr>
        <w:t> </w:t>
      </w:r>
      <w:r>
        <w:rPr/>
        <w:t>SIEMENS,</w:t>
      </w:r>
      <w:r>
        <w:rPr>
          <w:spacing w:val="-6"/>
        </w:rPr>
        <w:t> </w:t>
      </w:r>
      <w:r>
        <w:rPr/>
        <w:t>HAGER,</w:t>
      </w:r>
      <w:r>
        <w:rPr>
          <w:spacing w:val="-6"/>
        </w:rPr>
        <w:t> </w:t>
      </w:r>
      <w:r>
        <w:rPr/>
        <w:t>KLOCKNER-MOELLER</w:t>
      </w:r>
      <w:r>
        <w:rPr>
          <w:spacing w:val="-8"/>
        </w:rPr>
        <w:t> </w:t>
      </w:r>
      <w:r>
        <w:rPr/>
        <w:t>ou</w:t>
      </w:r>
      <w:r>
        <w:rPr>
          <w:spacing w:val="-7"/>
        </w:rPr>
        <w:t> </w:t>
      </w:r>
      <w:r>
        <w:rPr/>
        <w:t>equivalente</w:t>
      </w:r>
    </w:p>
    <w:p>
      <w:pPr>
        <w:pStyle w:val="BodyText"/>
        <w:spacing w:before="1"/>
        <w:ind w:left="285" w:right="174"/>
      </w:pPr>
      <w:r>
        <w:rPr/>
        <w:t>Aplicação:</w:t>
      </w:r>
      <w:r>
        <w:rPr>
          <w:spacing w:val="-5"/>
        </w:rPr>
        <w:t> </w:t>
      </w:r>
      <w:r>
        <w:rPr/>
        <w:t>Proteção</w:t>
      </w:r>
      <w:r>
        <w:rPr>
          <w:spacing w:val="-2"/>
        </w:rPr>
        <w:t> </w:t>
      </w:r>
      <w:r>
        <w:rPr/>
        <w:t>dos</w:t>
      </w:r>
      <w:r>
        <w:rPr>
          <w:spacing w:val="-3"/>
        </w:rPr>
        <w:t> </w:t>
      </w:r>
      <w:r>
        <w:rPr/>
        <w:t>circuitos</w:t>
      </w:r>
      <w:r>
        <w:rPr>
          <w:spacing w:val="-5"/>
        </w:rPr>
        <w:t> </w:t>
      </w:r>
      <w:r>
        <w:rPr/>
        <w:t>elétricos,</w:t>
      </w:r>
      <w:r>
        <w:rPr>
          <w:spacing w:val="-3"/>
        </w:rPr>
        <w:t> </w:t>
      </w:r>
      <w:r>
        <w:rPr/>
        <w:t>instalados</w:t>
      </w:r>
      <w:r>
        <w:rPr>
          <w:spacing w:val="-5"/>
        </w:rPr>
        <w:t> </w:t>
      </w:r>
      <w:r>
        <w:rPr/>
        <w:t>no</w:t>
      </w:r>
      <w:r>
        <w:rPr>
          <w:spacing w:val="-2"/>
        </w:rPr>
        <w:t> </w:t>
      </w:r>
      <w:r>
        <w:rPr/>
        <w:t>interior</w:t>
      </w:r>
      <w:r>
        <w:rPr>
          <w:spacing w:val="-3"/>
        </w:rPr>
        <w:t> </w:t>
      </w:r>
      <w:r>
        <w:rPr/>
        <w:t>do</w:t>
      </w:r>
      <w:r>
        <w:rPr>
          <w:spacing w:val="-2"/>
        </w:rPr>
        <w:t> </w:t>
      </w:r>
      <w:r>
        <w:rPr/>
        <w:t>quadro</w:t>
      </w:r>
      <w:r>
        <w:rPr>
          <w:spacing w:val="-5"/>
        </w:rPr>
        <w:t> </w:t>
      </w:r>
      <w:r>
        <w:rPr/>
        <w:t>de</w:t>
      </w:r>
      <w:r>
        <w:rPr>
          <w:spacing w:val="-3"/>
        </w:rPr>
        <w:t> </w:t>
      </w:r>
      <w:r>
        <w:rPr/>
        <w:t>distribuição. Norma: NBR IEC 60947-2:2013</w:t>
      </w:r>
    </w:p>
    <w:p>
      <w:pPr>
        <w:pStyle w:val="BodyText"/>
      </w:pPr>
    </w:p>
    <w:p>
      <w:pPr>
        <w:pStyle w:val="Heading2"/>
        <w:numPr>
          <w:ilvl w:val="2"/>
          <w:numId w:val="1"/>
        </w:numPr>
        <w:tabs>
          <w:tab w:pos="1134" w:val="left" w:leader="none"/>
        </w:tabs>
        <w:spacing w:line="240" w:lineRule="auto" w:before="0" w:after="0"/>
        <w:ind w:left="1134" w:right="0" w:hanging="792"/>
        <w:jc w:val="left"/>
      </w:pPr>
      <w:r>
        <w:rPr/>
        <w:t>PRODUTO:</w:t>
      </w:r>
      <w:r>
        <w:rPr>
          <w:spacing w:val="-7"/>
        </w:rPr>
        <w:t> </w:t>
      </w:r>
      <w:r>
        <w:rPr/>
        <w:t>DISJUNTOR</w:t>
      </w:r>
      <w:r>
        <w:rPr>
          <w:spacing w:val="-7"/>
        </w:rPr>
        <w:t> </w:t>
      </w:r>
      <w:r>
        <w:rPr/>
        <w:t>CAIXA</w:t>
      </w:r>
      <w:r>
        <w:rPr>
          <w:spacing w:val="-5"/>
        </w:rPr>
        <w:t> </w:t>
      </w:r>
      <w:r>
        <w:rPr>
          <w:spacing w:val="-2"/>
        </w:rPr>
        <w:t>MOLDADA</w:t>
      </w:r>
    </w:p>
    <w:p>
      <w:pPr>
        <w:pStyle w:val="BodyText"/>
        <w:spacing w:line="237" w:lineRule="auto" w:before="3"/>
        <w:ind w:left="285" w:right="1893"/>
      </w:pPr>
      <w:r>
        <w:rPr/>
        <w:t>Tipo:</w:t>
      </w:r>
      <w:r>
        <w:rPr>
          <w:spacing w:val="-3"/>
        </w:rPr>
        <w:t> </w:t>
      </w:r>
      <w:r>
        <w:rPr/>
        <w:t>Disjuntor</w:t>
      </w:r>
      <w:r>
        <w:rPr>
          <w:spacing w:val="-2"/>
        </w:rPr>
        <w:t> </w:t>
      </w:r>
      <w:r>
        <w:rPr/>
        <w:t>caixa</w:t>
      </w:r>
      <w:r>
        <w:rPr>
          <w:spacing w:val="-5"/>
        </w:rPr>
        <w:t> </w:t>
      </w:r>
      <w:r>
        <w:rPr/>
        <w:t>moldada,</w:t>
      </w:r>
      <w:r>
        <w:rPr>
          <w:spacing w:val="-2"/>
        </w:rPr>
        <w:t> </w:t>
      </w:r>
      <w:r>
        <w:rPr/>
        <w:t>curva</w:t>
      </w:r>
      <w:r>
        <w:rPr>
          <w:spacing w:val="-4"/>
        </w:rPr>
        <w:t> </w:t>
      </w:r>
      <w:r>
        <w:rPr/>
        <w:t>“C”,</w:t>
      </w:r>
      <w:r>
        <w:rPr>
          <w:spacing w:val="-3"/>
        </w:rPr>
        <w:t> </w:t>
      </w:r>
      <w:r>
        <w:rPr/>
        <w:t>250</w:t>
      </w:r>
      <w:r>
        <w:rPr>
          <w:spacing w:val="-2"/>
        </w:rPr>
        <w:t> </w:t>
      </w:r>
      <w:r>
        <w:rPr/>
        <w:t>V,</w:t>
      </w:r>
      <w:r>
        <w:rPr>
          <w:spacing w:val="-4"/>
        </w:rPr>
        <w:t> </w:t>
      </w:r>
      <w:r>
        <w:rPr/>
        <w:t>60</w:t>
      </w:r>
      <w:r>
        <w:rPr>
          <w:spacing w:val="-2"/>
        </w:rPr>
        <w:t> </w:t>
      </w:r>
      <w:r>
        <w:rPr/>
        <w:t>HZ</w:t>
      </w:r>
      <w:r>
        <w:rPr>
          <w:spacing w:val="-5"/>
        </w:rPr>
        <w:t> </w:t>
      </w:r>
      <w:r>
        <w:rPr/>
        <w:t>ou</w:t>
      </w:r>
      <w:r>
        <w:rPr>
          <w:spacing w:val="-3"/>
        </w:rPr>
        <w:t> </w:t>
      </w:r>
      <w:r>
        <w:rPr/>
        <w:t>equivalente. Fabricante: SIEMENS, HAGER, KLOCKNER-MOELLER ou equivalente</w:t>
      </w:r>
    </w:p>
    <w:p>
      <w:pPr>
        <w:pStyle w:val="BodyText"/>
        <w:spacing w:before="1"/>
        <w:ind w:left="285" w:right="174"/>
      </w:pPr>
      <w:r>
        <w:rPr/>
        <w:t>Aplicação:</w:t>
      </w:r>
      <w:r>
        <w:rPr>
          <w:spacing w:val="-5"/>
        </w:rPr>
        <w:t> </w:t>
      </w:r>
      <w:r>
        <w:rPr/>
        <w:t>Proteção</w:t>
      </w:r>
      <w:r>
        <w:rPr>
          <w:spacing w:val="-2"/>
        </w:rPr>
        <w:t> </w:t>
      </w:r>
      <w:r>
        <w:rPr/>
        <w:t>dos</w:t>
      </w:r>
      <w:r>
        <w:rPr>
          <w:spacing w:val="-3"/>
        </w:rPr>
        <w:t> </w:t>
      </w:r>
      <w:r>
        <w:rPr/>
        <w:t>circuitos</w:t>
      </w:r>
      <w:r>
        <w:rPr>
          <w:spacing w:val="-5"/>
        </w:rPr>
        <w:t> </w:t>
      </w:r>
      <w:r>
        <w:rPr/>
        <w:t>elétricos,</w:t>
      </w:r>
      <w:r>
        <w:rPr>
          <w:spacing w:val="-3"/>
        </w:rPr>
        <w:t> </w:t>
      </w:r>
      <w:r>
        <w:rPr/>
        <w:t>instalados</w:t>
      </w:r>
      <w:r>
        <w:rPr>
          <w:spacing w:val="-5"/>
        </w:rPr>
        <w:t> </w:t>
      </w:r>
      <w:r>
        <w:rPr/>
        <w:t>no</w:t>
      </w:r>
      <w:r>
        <w:rPr>
          <w:spacing w:val="-2"/>
        </w:rPr>
        <w:t> </w:t>
      </w:r>
      <w:r>
        <w:rPr/>
        <w:t>interior</w:t>
      </w:r>
      <w:r>
        <w:rPr>
          <w:spacing w:val="-3"/>
        </w:rPr>
        <w:t> </w:t>
      </w:r>
      <w:r>
        <w:rPr/>
        <w:t>do quadro</w:t>
      </w:r>
      <w:r>
        <w:rPr>
          <w:spacing w:val="-5"/>
        </w:rPr>
        <w:t> </w:t>
      </w:r>
      <w:r>
        <w:rPr/>
        <w:t>de</w:t>
      </w:r>
      <w:r>
        <w:rPr>
          <w:spacing w:val="-3"/>
        </w:rPr>
        <w:t> </w:t>
      </w:r>
      <w:r>
        <w:rPr/>
        <w:t>distribuição. Norma: NBR IEC 60947-2:2013</w:t>
      </w:r>
    </w:p>
    <w:p>
      <w:pPr>
        <w:pStyle w:val="BodyText"/>
        <w:spacing w:before="1"/>
      </w:pPr>
    </w:p>
    <w:p>
      <w:pPr>
        <w:pStyle w:val="Heading2"/>
        <w:numPr>
          <w:ilvl w:val="2"/>
          <w:numId w:val="1"/>
        </w:numPr>
        <w:tabs>
          <w:tab w:pos="1134" w:val="left" w:leader="none"/>
        </w:tabs>
        <w:spacing w:line="240" w:lineRule="auto" w:before="0" w:after="0"/>
        <w:ind w:left="1134" w:right="0" w:hanging="849"/>
        <w:jc w:val="left"/>
      </w:pPr>
      <w:r>
        <w:rPr/>
        <w:t>PRODUTO:</w:t>
      </w:r>
      <w:r>
        <w:rPr>
          <w:spacing w:val="-6"/>
        </w:rPr>
        <w:t> </w:t>
      </w:r>
      <w:r>
        <w:rPr/>
        <w:t>SUPRESSOR</w:t>
      </w:r>
      <w:r>
        <w:rPr>
          <w:spacing w:val="-8"/>
        </w:rPr>
        <w:t> </w:t>
      </w:r>
      <w:r>
        <w:rPr/>
        <w:t>DE</w:t>
      </w:r>
      <w:r>
        <w:rPr>
          <w:spacing w:val="-6"/>
        </w:rPr>
        <w:t> </w:t>
      </w:r>
      <w:r>
        <w:rPr>
          <w:spacing w:val="-2"/>
        </w:rPr>
        <w:t>SURTO</w:t>
      </w:r>
    </w:p>
    <w:p>
      <w:pPr>
        <w:pStyle w:val="BodyText"/>
        <w:ind w:left="285"/>
      </w:pPr>
      <w:r>
        <w:rPr/>
        <w:t>Tipo: Supressor de transientes tipo varistor, tensão 150 V (ou 250 V), corrente máxima 32,5 kA,</w:t>
      </w:r>
      <w:r>
        <w:rPr>
          <w:spacing w:val="80"/>
        </w:rPr>
        <w:t> </w:t>
      </w:r>
      <w:r>
        <w:rPr/>
        <w:t>potência de 400 J, para fixação em quadro</w:t>
      </w:r>
    </w:p>
    <w:p>
      <w:pPr>
        <w:pStyle w:val="BodyText"/>
        <w:spacing w:before="1"/>
        <w:ind w:left="285"/>
      </w:pPr>
      <w:r>
        <w:rPr/>
        <w:t>Fabricante:</w:t>
      </w:r>
      <w:r>
        <w:rPr>
          <w:spacing w:val="-8"/>
        </w:rPr>
        <w:t> </w:t>
      </w:r>
      <w:r>
        <w:rPr/>
        <w:t>SIEMENS,</w:t>
      </w:r>
      <w:r>
        <w:rPr>
          <w:spacing w:val="-5"/>
        </w:rPr>
        <w:t> </w:t>
      </w:r>
      <w:r>
        <w:rPr/>
        <w:t>CLAMPER,</w:t>
      </w:r>
      <w:r>
        <w:rPr>
          <w:spacing w:val="-6"/>
        </w:rPr>
        <w:t> </w:t>
      </w:r>
      <w:r>
        <w:rPr/>
        <w:t>ELEMATTI,</w:t>
      </w:r>
      <w:r>
        <w:rPr>
          <w:spacing w:val="-8"/>
        </w:rPr>
        <w:t> </w:t>
      </w:r>
      <w:r>
        <w:rPr/>
        <w:t>VOLTTS,</w:t>
      </w:r>
      <w:r>
        <w:rPr>
          <w:spacing w:val="-8"/>
        </w:rPr>
        <w:t> </w:t>
      </w:r>
      <w:r>
        <w:rPr/>
        <w:t>KASCHER</w:t>
      </w:r>
      <w:r>
        <w:rPr>
          <w:spacing w:val="-7"/>
        </w:rPr>
        <w:t> </w:t>
      </w:r>
      <w:r>
        <w:rPr/>
        <w:t>ou</w:t>
      </w:r>
      <w:r>
        <w:rPr>
          <w:spacing w:val="-6"/>
        </w:rPr>
        <w:t> </w:t>
      </w:r>
      <w:r>
        <w:rPr>
          <w:spacing w:val="-2"/>
        </w:rPr>
        <w:t>equivalente.</w:t>
      </w:r>
    </w:p>
    <w:p>
      <w:pPr>
        <w:pStyle w:val="BodyText"/>
        <w:ind w:left="285"/>
      </w:pPr>
      <w:r>
        <w:rPr/>
        <w:t>Aplicação:</w:t>
      </w:r>
      <w:r>
        <w:rPr>
          <w:spacing w:val="40"/>
        </w:rPr>
        <w:t> </w:t>
      </w:r>
      <w:r>
        <w:rPr/>
        <w:t>para</w:t>
      </w:r>
      <w:r>
        <w:rPr>
          <w:spacing w:val="40"/>
        </w:rPr>
        <w:t> </w:t>
      </w:r>
      <w:r>
        <w:rPr/>
        <w:t>a</w:t>
      </w:r>
      <w:r>
        <w:rPr>
          <w:spacing w:val="40"/>
        </w:rPr>
        <w:t> </w:t>
      </w:r>
      <w:r>
        <w:rPr/>
        <w:t>proteção</w:t>
      </w:r>
      <w:r>
        <w:rPr>
          <w:spacing w:val="40"/>
        </w:rPr>
        <w:t> </w:t>
      </w:r>
      <w:r>
        <w:rPr/>
        <w:t>dos</w:t>
      </w:r>
      <w:r>
        <w:rPr>
          <w:spacing w:val="40"/>
        </w:rPr>
        <w:t> </w:t>
      </w:r>
      <w:r>
        <w:rPr/>
        <w:t>circuitos</w:t>
      </w:r>
      <w:r>
        <w:rPr>
          <w:spacing w:val="40"/>
        </w:rPr>
        <w:t> </w:t>
      </w:r>
      <w:r>
        <w:rPr/>
        <w:t>elétricos</w:t>
      </w:r>
      <w:r>
        <w:rPr>
          <w:spacing w:val="40"/>
        </w:rPr>
        <w:t> </w:t>
      </w:r>
      <w:r>
        <w:rPr/>
        <w:t>contra</w:t>
      </w:r>
      <w:r>
        <w:rPr>
          <w:spacing w:val="40"/>
        </w:rPr>
        <w:t> </w:t>
      </w:r>
      <w:r>
        <w:rPr/>
        <w:t>transientes</w:t>
      </w:r>
      <w:r>
        <w:rPr>
          <w:spacing w:val="40"/>
        </w:rPr>
        <w:t> </w:t>
      </w:r>
      <w:r>
        <w:rPr/>
        <w:t>de</w:t>
      </w:r>
      <w:r>
        <w:rPr>
          <w:spacing w:val="40"/>
        </w:rPr>
        <w:t> </w:t>
      </w:r>
      <w:r>
        <w:rPr/>
        <w:t>tensão,</w:t>
      </w:r>
      <w:r>
        <w:rPr>
          <w:spacing w:val="40"/>
        </w:rPr>
        <w:t> </w:t>
      </w:r>
      <w:r>
        <w:rPr/>
        <w:t>instalado</w:t>
      </w:r>
      <w:r>
        <w:rPr>
          <w:spacing w:val="40"/>
        </w:rPr>
        <w:t> </w:t>
      </w:r>
      <w:r>
        <w:rPr/>
        <w:t>no quadro de distribuição , QGBT, QDC E QDA.</w:t>
      </w:r>
    </w:p>
    <w:p>
      <w:pPr>
        <w:pStyle w:val="BodyText"/>
        <w:spacing w:line="267" w:lineRule="exact"/>
        <w:ind w:left="285"/>
        <w:jc w:val="both"/>
      </w:pPr>
      <w:r>
        <w:rPr/>
        <w:t>Norma:</w:t>
      </w:r>
      <w:r>
        <w:rPr>
          <w:spacing w:val="-3"/>
        </w:rPr>
        <w:t> </w:t>
      </w:r>
      <w:r>
        <w:rPr/>
        <w:t>NBR</w:t>
      </w:r>
      <w:r>
        <w:rPr>
          <w:spacing w:val="-5"/>
        </w:rPr>
        <w:t> </w:t>
      </w:r>
      <w:r>
        <w:rPr/>
        <w:t>IEC</w:t>
      </w:r>
      <w:r>
        <w:rPr>
          <w:spacing w:val="-4"/>
        </w:rPr>
        <w:t> </w:t>
      </w:r>
      <w:r>
        <w:rPr/>
        <w:t>61643-11</w:t>
      </w:r>
      <w:r>
        <w:rPr>
          <w:spacing w:val="-4"/>
        </w:rPr>
        <w:t> </w:t>
      </w:r>
      <w:r>
        <w:rPr/>
        <w:t>de</w:t>
      </w:r>
      <w:r>
        <w:rPr>
          <w:spacing w:val="-2"/>
        </w:rPr>
        <w:t> 03/2021</w:t>
      </w:r>
    </w:p>
    <w:p>
      <w:pPr>
        <w:pStyle w:val="BodyText"/>
        <w:spacing w:before="1"/>
      </w:pPr>
    </w:p>
    <w:p>
      <w:pPr>
        <w:pStyle w:val="Heading2"/>
        <w:numPr>
          <w:ilvl w:val="2"/>
          <w:numId w:val="1"/>
        </w:numPr>
        <w:tabs>
          <w:tab w:pos="1134" w:val="left" w:leader="none"/>
        </w:tabs>
        <w:spacing w:line="240" w:lineRule="auto" w:before="0" w:after="0"/>
        <w:ind w:left="1134" w:right="0" w:hanging="792"/>
        <w:jc w:val="left"/>
      </w:pPr>
      <w:r>
        <w:rPr/>
        <w:t>PRODUTO:</w:t>
      </w:r>
      <w:r>
        <w:rPr>
          <w:spacing w:val="-6"/>
        </w:rPr>
        <w:t> </w:t>
      </w:r>
      <w:r>
        <w:rPr>
          <w:spacing w:val="-5"/>
        </w:rPr>
        <w:t>IDR</w:t>
      </w:r>
    </w:p>
    <w:p>
      <w:pPr>
        <w:pStyle w:val="BodyText"/>
        <w:ind w:left="285" w:right="138"/>
        <w:jc w:val="both"/>
      </w:pPr>
      <w:r>
        <w:rPr/>
        <w:t>Tipo: Interruptor Diferencial Residual, alta sensibilidade (30mA), In conforme corrente em</w:t>
      </w:r>
      <w:r>
        <w:rPr>
          <w:spacing w:val="80"/>
        </w:rPr>
        <w:t> </w:t>
      </w:r>
      <w:r>
        <w:rPr>
          <w:spacing w:val="-2"/>
        </w:rPr>
        <w:t>projeto.</w:t>
      </w:r>
    </w:p>
    <w:p>
      <w:pPr>
        <w:pStyle w:val="BodyText"/>
        <w:ind w:left="285"/>
        <w:jc w:val="both"/>
      </w:pPr>
      <w:r>
        <w:rPr/>
        <w:t>Fabricante:</w:t>
      </w:r>
      <w:r>
        <w:rPr>
          <w:spacing w:val="-9"/>
        </w:rPr>
        <w:t> </w:t>
      </w:r>
      <w:r>
        <w:rPr/>
        <w:t>SIEMENS,</w:t>
      </w:r>
      <w:r>
        <w:rPr>
          <w:spacing w:val="-6"/>
        </w:rPr>
        <w:t> </w:t>
      </w:r>
      <w:r>
        <w:rPr/>
        <w:t>Schneider</w:t>
      </w:r>
      <w:r>
        <w:rPr>
          <w:spacing w:val="-7"/>
        </w:rPr>
        <w:t> </w:t>
      </w:r>
      <w:r>
        <w:rPr/>
        <w:t>ou</w:t>
      </w:r>
      <w:r>
        <w:rPr>
          <w:spacing w:val="-6"/>
        </w:rPr>
        <w:t> </w:t>
      </w:r>
      <w:r>
        <w:rPr>
          <w:spacing w:val="-2"/>
        </w:rPr>
        <w:t>equivalente</w:t>
      </w:r>
    </w:p>
    <w:p>
      <w:pPr>
        <w:pStyle w:val="BodyText"/>
        <w:spacing w:before="1"/>
        <w:ind w:left="285" w:right="138"/>
        <w:jc w:val="both"/>
      </w:pPr>
      <w:r>
        <w:rPr/>
        <w:t>Aplicação: Dispositivo de seccionamento mecânico destinado a provocar a abertura dos próprios contatos quando ocorrer uma corrente de fuga à terra, instalados no interior do quadro de </w:t>
      </w:r>
      <w:r>
        <w:rPr>
          <w:spacing w:val="-2"/>
        </w:rPr>
        <w:t>distribuição.</w:t>
      </w:r>
    </w:p>
    <w:p>
      <w:pPr>
        <w:pStyle w:val="BodyText"/>
        <w:spacing w:line="267" w:lineRule="exact"/>
        <w:ind w:left="285"/>
        <w:jc w:val="both"/>
      </w:pPr>
      <w:r>
        <w:rPr/>
        <w:t>Norma:</w:t>
      </w:r>
      <w:r>
        <w:rPr>
          <w:spacing w:val="-2"/>
        </w:rPr>
        <w:t> </w:t>
      </w:r>
      <w:r>
        <w:rPr/>
        <w:t>NBR</w:t>
      </w:r>
      <w:r>
        <w:rPr>
          <w:spacing w:val="-5"/>
        </w:rPr>
        <w:t> </w:t>
      </w:r>
      <w:r>
        <w:rPr/>
        <w:t>IEC</w:t>
      </w:r>
      <w:r>
        <w:rPr>
          <w:spacing w:val="-4"/>
        </w:rPr>
        <w:t> </w:t>
      </w:r>
      <w:r>
        <w:rPr/>
        <w:t>61008-1</w:t>
      </w:r>
      <w:r>
        <w:rPr>
          <w:spacing w:val="-3"/>
        </w:rPr>
        <w:t> </w:t>
      </w:r>
      <w:r>
        <w:rPr/>
        <w:t>de</w:t>
      </w:r>
      <w:r>
        <w:rPr>
          <w:spacing w:val="-1"/>
        </w:rPr>
        <w:t> </w:t>
      </w:r>
      <w:r>
        <w:rPr>
          <w:spacing w:val="-2"/>
        </w:rPr>
        <w:t>02/2022</w:t>
      </w:r>
    </w:p>
    <w:p>
      <w:pPr>
        <w:pStyle w:val="BodyText"/>
      </w:pPr>
    </w:p>
    <w:p>
      <w:pPr>
        <w:pStyle w:val="BodyText"/>
      </w:pPr>
    </w:p>
    <w:p>
      <w:pPr>
        <w:pStyle w:val="Heading2"/>
        <w:numPr>
          <w:ilvl w:val="1"/>
          <w:numId w:val="1"/>
        </w:numPr>
        <w:tabs>
          <w:tab w:pos="714" w:val="left" w:leader="none"/>
        </w:tabs>
        <w:spacing w:line="240" w:lineRule="auto" w:before="0" w:after="0"/>
        <w:ind w:left="714" w:right="0" w:hanging="713"/>
        <w:jc w:val="left"/>
      </w:pPr>
      <w:r>
        <w:rPr/>
        <w:t>ENTRADA</w:t>
      </w:r>
      <w:r>
        <w:rPr>
          <w:spacing w:val="-5"/>
        </w:rPr>
        <w:t> </w:t>
      </w:r>
      <w:r>
        <w:rPr/>
        <w:t>DE</w:t>
      </w:r>
      <w:r>
        <w:rPr>
          <w:spacing w:val="-5"/>
        </w:rPr>
        <w:t> </w:t>
      </w:r>
      <w:r>
        <w:rPr>
          <w:spacing w:val="-2"/>
        </w:rPr>
        <w:t>ENERGIA</w:t>
      </w:r>
    </w:p>
    <w:p>
      <w:pPr>
        <w:pStyle w:val="BodyText"/>
        <w:spacing w:before="1"/>
      </w:pPr>
    </w:p>
    <w:p>
      <w:pPr>
        <w:pStyle w:val="ListParagraph"/>
        <w:numPr>
          <w:ilvl w:val="2"/>
          <w:numId w:val="1"/>
        </w:numPr>
        <w:tabs>
          <w:tab w:pos="1134" w:val="left" w:leader="none"/>
        </w:tabs>
        <w:spacing w:line="240" w:lineRule="auto" w:before="0" w:after="0"/>
        <w:ind w:left="1134" w:right="0" w:hanging="792"/>
        <w:jc w:val="left"/>
        <w:rPr>
          <w:sz w:val="22"/>
        </w:rPr>
      </w:pPr>
      <w:r>
        <w:rPr>
          <w:sz w:val="22"/>
        </w:rPr>
        <w:t>PRODUTO:</w:t>
      </w:r>
      <w:r>
        <w:rPr>
          <w:spacing w:val="-9"/>
          <w:sz w:val="22"/>
        </w:rPr>
        <w:t> </w:t>
      </w:r>
      <w:r>
        <w:rPr>
          <w:spacing w:val="-2"/>
          <w:sz w:val="22"/>
        </w:rPr>
        <w:t>TRANSFORMADOR</w:t>
      </w:r>
    </w:p>
    <w:p>
      <w:pPr>
        <w:pStyle w:val="BodyText"/>
        <w:ind w:left="285"/>
      </w:pPr>
      <w:r>
        <w:rPr/>
        <w:t>Tipo:</w:t>
      </w:r>
      <w:r>
        <w:rPr>
          <w:spacing w:val="-8"/>
        </w:rPr>
        <w:t> </w:t>
      </w:r>
      <w:r>
        <w:rPr/>
        <w:t>transformador</w:t>
      </w:r>
      <w:r>
        <w:rPr>
          <w:spacing w:val="-4"/>
        </w:rPr>
        <w:t> </w:t>
      </w:r>
      <w:r>
        <w:rPr/>
        <w:t>isolador</w:t>
      </w:r>
      <w:r>
        <w:rPr>
          <w:spacing w:val="-5"/>
        </w:rPr>
        <w:t> </w:t>
      </w:r>
      <w:r>
        <w:rPr/>
        <w:t>trifásico,</w:t>
      </w:r>
      <w:r>
        <w:rPr>
          <w:spacing w:val="-4"/>
        </w:rPr>
        <w:t> </w:t>
      </w:r>
      <w:r>
        <w:rPr/>
        <w:t>isolação</w:t>
      </w:r>
      <w:r>
        <w:rPr>
          <w:spacing w:val="-4"/>
        </w:rPr>
        <w:t> </w:t>
      </w:r>
      <w:r>
        <w:rPr/>
        <w:t>a</w:t>
      </w:r>
      <w:r>
        <w:rPr>
          <w:spacing w:val="-6"/>
        </w:rPr>
        <w:t> </w:t>
      </w:r>
      <w:r>
        <w:rPr/>
        <w:t>óleo</w:t>
      </w:r>
      <w:r>
        <w:rPr>
          <w:spacing w:val="-5"/>
        </w:rPr>
        <w:t> </w:t>
      </w:r>
      <w:r>
        <w:rPr/>
        <w:t>para</w:t>
      </w:r>
      <w:r>
        <w:rPr>
          <w:spacing w:val="-5"/>
        </w:rPr>
        <w:t> </w:t>
      </w:r>
      <w:r>
        <w:rPr/>
        <w:t>cargas</w:t>
      </w:r>
      <w:r>
        <w:rPr>
          <w:spacing w:val="-4"/>
        </w:rPr>
        <w:t> </w:t>
      </w:r>
      <w:r>
        <w:rPr/>
        <w:t>não</w:t>
      </w:r>
      <w:r>
        <w:rPr>
          <w:spacing w:val="-3"/>
        </w:rPr>
        <w:t> </w:t>
      </w:r>
      <w:r>
        <w:rPr>
          <w:spacing w:val="-2"/>
        </w:rPr>
        <w:t>lineares.</w:t>
      </w:r>
    </w:p>
    <w:p>
      <w:pPr>
        <w:pStyle w:val="BodyText"/>
        <w:ind w:left="285"/>
      </w:pPr>
      <w:r>
        <w:rPr/>
        <w:t>Características:</w:t>
      </w:r>
      <w:r>
        <w:rPr>
          <w:spacing w:val="-4"/>
        </w:rPr>
        <w:t> </w:t>
      </w:r>
      <w:r>
        <w:rPr/>
        <w:t>Isolação</w:t>
      </w:r>
      <w:r>
        <w:rPr>
          <w:spacing w:val="-2"/>
        </w:rPr>
        <w:t> </w:t>
      </w:r>
      <w:r>
        <w:rPr/>
        <w:t>a</w:t>
      </w:r>
      <w:r>
        <w:rPr>
          <w:spacing w:val="-5"/>
        </w:rPr>
        <w:t> </w:t>
      </w:r>
      <w:r>
        <w:rPr/>
        <w:t>óleo</w:t>
      </w:r>
      <w:r>
        <w:rPr>
          <w:spacing w:val="-2"/>
        </w:rPr>
        <w:t> </w:t>
      </w:r>
      <w:r>
        <w:rPr/>
        <w:t>mineral</w:t>
      </w:r>
      <w:r>
        <w:rPr>
          <w:spacing w:val="-6"/>
        </w:rPr>
        <w:t> </w:t>
      </w:r>
      <w:r>
        <w:rPr/>
        <w:t>ou</w:t>
      </w:r>
      <w:r>
        <w:rPr>
          <w:spacing w:val="-4"/>
        </w:rPr>
        <w:t> </w:t>
      </w:r>
      <w:r>
        <w:rPr/>
        <w:t>silicone</w:t>
      </w:r>
      <w:r>
        <w:rPr>
          <w:spacing w:val="-5"/>
        </w:rPr>
        <w:t> </w:t>
      </w:r>
      <w:r>
        <w:rPr/>
        <w:t>ou</w:t>
      </w:r>
      <w:r>
        <w:rPr>
          <w:spacing w:val="-7"/>
        </w:rPr>
        <w:t> </w:t>
      </w:r>
      <w:r>
        <w:rPr/>
        <w:t>ainda</w:t>
      </w:r>
      <w:r>
        <w:rPr>
          <w:spacing w:val="-3"/>
        </w:rPr>
        <w:t> </w:t>
      </w:r>
      <w:r>
        <w:rPr/>
        <w:t>outro</w:t>
      </w:r>
      <w:r>
        <w:rPr>
          <w:spacing w:val="-2"/>
        </w:rPr>
        <w:t> fluído</w:t>
      </w:r>
    </w:p>
    <w:p>
      <w:pPr>
        <w:pStyle w:val="BodyText"/>
        <w:spacing w:before="1"/>
        <w:ind w:left="285" w:right="733"/>
      </w:pPr>
      <w:r>
        <w:rPr/>
        <w:t>similar,</w:t>
      </w:r>
      <w:r>
        <w:rPr>
          <w:spacing w:val="-3"/>
        </w:rPr>
        <w:t> </w:t>
      </w:r>
      <w:r>
        <w:rPr/>
        <w:t>não</w:t>
      </w:r>
      <w:r>
        <w:rPr>
          <w:spacing w:val="-2"/>
        </w:rPr>
        <w:t> </w:t>
      </w:r>
      <w:r>
        <w:rPr/>
        <w:t>sendo</w:t>
      </w:r>
      <w:r>
        <w:rPr>
          <w:spacing w:val="-2"/>
        </w:rPr>
        <w:t> </w:t>
      </w:r>
      <w:r>
        <w:rPr/>
        <w:t>permitido</w:t>
      </w:r>
      <w:r>
        <w:rPr>
          <w:spacing w:val="-4"/>
        </w:rPr>
        <w:t> </w:t>
      </w:r>
      <w:r>
        <w:rPr/>
        <w:t>o</w:t>
      </w:r>
      <w:r>
        <w:rPr>
          <w:spacing w:val="-2"/>
        </w:rPr>
        <w:t> </w:t>
      </w:r>
      <w:r>
        <w:rPr/>
        <w:t>uso</w:t>
      </w:r>
      <w:r>
        <w:rPr>
          <w:spacing w:val="-5"/>
        </w:rPr>
        <w:t> </w:t>
      </w:r>
      <w:r>
        <w:rPr/>
        <w:t>de</w:t>
      </w:r>
      <w:r>
        <w:rPr>
          <w:spacing w:val="-3"/>
        </w:rPr>
        <w:t> </w:t>
      </w:r>
      <w:r>
        <w:rPr/>
        <w:t>askarel,</w:t>
      </w:r>
      <w:r>
        <w:rPr>
          <w:spacing w:val="-6"/>
        </w:rPr>
        <w:t> </w:t>
      </w:r>
      <w:r>
        <w:rPr/>
        <w:t>devendo</w:t>
      </w:r>
      <w:r>
        <w:rPr>
          <w:spacing w:val="-2"/>
        </w:rPr>
        <w:t> </w:t>
      </w:r>
      <w:r>
        <w:rPr/>
        <w:t>ter</w:t>
      </w:r>
      <w:r>
        <w:rPr>
          <w:spacing w:val="-3"/>
        </w:rPr>
        <w:t> </w:t>
      </w:r>
      <w:r>
        <w:rPr/>
        <w:t>as</w:t>
      </w:r>
      <w:r>
        <w:rPr>
          <w:spacing w:val="-5"/>
        </w:rPr>
        <w:t> </w:t>
      </w:r>
      <w:r>
        <w:rPr/>
        <w:t>seguintes</w:t>
      </w:r>
      <w:r>
        <w:rPr>
          <w:spacing w:val="-6"/>
        </w:rPr>
        <w:t> </w:t>
      </w:r>
      <w:r>
        <w:rPr/>
        <w:t>características </w:t>
      </w:r>
      <w:r>
        <w:rPr>
          <w:spacing w:val="-2"/>
        </w:rPr>
        <w:t>mínimas:</w:t>
      </w:r>
    </w:p>
    <w:p>
      <w:pPr>
        <w:pStyle w:val="ListParagraph"/>
        <w:numPr>
          <w:ilvl w:val="0"/>
          <w:numId w:val="4"/>
        </w:numPr>
        <w:tabs>
          <w:tab w:pos="506" w:val="left" w:leader="none"/>
        </w:tabs>
        <w:spacing w:line="240" w:lineRule="auto" w:before="0" w:after="0"/>
        <w:ind w:left="285" w:right="1547" w:firstLine="0"/>
        <w:jc w:val="left"/>
        <w:rPr>
          <w:sz w:val="22"/>
        </w:rPr>
      </w:pPr>
      <w:r>
        <w:rPr>
          <w:sz w:val="22"/>
        </w:rPr>
        <w:t>Obedecer</w:t>
      </w:r>
      <w:r>
        <w:rPr>
          <w:spacing w:val="-3"/>
          <w:sz w:val="22"/>
        </w:rPr>
        <w:t> </w:t>
      </w:r>
      <w:r>
        <w:rPr>
          <w:sz w:val="22"/>
        </w:rPr>
        <w:t>às</w:t>
      </w:r>
      <w:r>
        <w:rPr>
          <w:spacing w:val="-6"/>
          <w:sz w:val="22"/>
        </w:rPr>
        <w:t> </w:t>
      </w:r>
      <w:r>
        <w:rPr>
          <w:sz w:val="22"/>
        </w:rPr>
        <w:t>normas</w:t>
      </w:r>
      <w:r>
        <w:rPr>
          <w:spacing w:val="-6"/>
          <w:sz w:val="22"/>
        </w:rPr>
        <w:t> </w:t>
      </w:r>
      <w:r>
        <w:rPr>
          <w:sz w:val="22"/>
        </w:rPr>
        <w:t>NBR-5356-1,</w:t>
      </w:r>
      <w:r>
        <w:rPr>
          <w:spacing w:val="-3"/>
          <w:sz w:val="22"/>
        </w:rPr>
        <w:t> </w:t>
      </w:r>
      <w:r>
        <w:rPr>
          <w:sz w:val="22"/>
        </w:rPr>
        <w:t>NBR-5356-2,</w:t>
      </w:r>
      <w:r>
        <w:rPr>
          <w:spacing w:val="-3"/>
          <w:sz w:val="22"/>
        </w:rPr>
        <w:t> </w:t>
      </w:r>
      <w:r>
        <w:rPr>
          <w:sz w:val="22"/>
        </w:rPr>
        <w:t>NBR-5356-3,</w:t>
      </w:r>
      <w:r>
        <w:rPr>
          <w:spacing w:val="-3"/>
          <w:sz w:val="22"/>
        </w:rPr>
        <w:t> </w:t>
      </w:r>
      <w:r>
        <w:rPr>
          <w:sz w:val="22"/>
        </w:rPr>
        <w:t>NBR-5356-4</w:t>
      </w:r>
      <w:r>
        <w:rPr>
          <w:spacing w:val="-5"/>
          <w:sz w:val="22"/>
        </w:rPr>
        <w:t> </w:t>
      </w:r>
      <w:r>
        <w:rPr>
          <w:sz w:val="22"/>
        </w:rPr>
        <w:t>e</w:t>
      </w:r>
      <w:r>
        <w:rPr>
          <w:spacing w:val="-3"/>
          <w:sz w:val="22"/>
        </w:rPr>
        <w:t> </w:t>
      </w:r>
      <w:r>
        <w:rPr>
          <w:sz w:val="22"/>
        </w:rPr>
        <w:t>NBR- </w:t>
      </w:r>
      <w:r>
        <w:rPr>
          <w:spacing w:val="-2"/>
          <w:sz w:val="22"/>
        </w:rPr>
        <w:t>5356-5;</w:t>
      </w:r>
    </w:p>
    <w:p>
      <w:pPr>
        <w:pStyle w:val="ListParagraph"/>
        <w:numPr>
          <w:ilvl w:val="0"/>
          <w:numId w:val="4"/>
        </w:numPr>
        <w:tabs>
          <w:tab w:pos="516" w:val="left" w:leader="none"/>
        </w:tabs>
        <w:spacing w:line="240" w:lineRule="auto" w:before="0" w:after="0"/>
        <w:ind w:left="516" w:right="0" w:hanging="231"/>
        <w:jc w:val="left"/>
        <w:rPr>
          <w:sz w:val="22"/>
        </w:rPr>
      </w:pPr>
      <w:r>
        <w:rPr>
          <w:sz w:val="22"/>
        </w:rPr>
        <w:t>Ter</w:t>
      </w:r>
      <w:r>
        <w:rPr>
          <w:spacing w:val="-5"/>
          <w:sz w:val="22"/>
        </w:rPr>
        <w:t> </w:t>
      </w:r>
      <w:r>
        <w:rPr>
          <w:sz w:val="22"/>
        </w:rPr>
        <w:t>potências</w:t>
      </w:r>
      <w:r>
        <w:rPr>
          <w:spacing w:val="-5"/>
          <w:sz w:val="22"/>
        </w:rPr>
        <w:t> </w:t>
      </w:r>
      <w:r>
        <w:rPr>
          <w:sz w:val="22"/>
        </w:rPr>
        <w:t>padronizadas</w:t>
      </w:r>
      <w:r>
        <w:rPr>
          <w:spacing w:val="-5"/>
          <w:sz w:val="22"/>
        </w:rPr>
        <w:t> </w:t>
      </w:r>
      <w:r>
        <w:rPr>
          <w:sz w:val="22"/>
        </w:rPr>
        <w:t>pela</w:t>
      </w:r>
      <w:r>
        <w:rPr>
          <w:spacing w:val="-5"/>
          <w:sz w:val="22"/>
        </w:rPr>
        <w:t> </w:t>
      </w:r>
      <w:r>
        <w:rPr>
          <w:spacing w:val="-4"/>
          <w:sz w:val="22"/>
        </w:rPr>
        <w:t>ABNT;</w:t>
      </w:r>
    </w:p>
    <w:p>
      <w:pPr>
        <w:pStyle w:val="ListParagraph"/>
        <w:spacing w:after="0" w:line="240" w:lineRule="auto"/>
        <w:jc w:val="left"/>
        <w:rPr>
          <w:sz w:val="22"/>
        </w:rPr>
        <w:sectPr>
          <w:pgSz w:w="11910" w:h="16850"/>
          <w:pgMar w:top="1480" w:bottom="280" w:left="1417" w:right="1275"/>
        </w:sectPr>
      </w:pPr>
    </w:p>
    <w:p>
      <w:pPr>
        <w:pStyle w:val="ListParagraph"/>
        <w:numPr>
          <w:ilvl w:val="0"/>
          <w:numId w:val="4"/>
        </w:numPr>
        <w:tabs>
          <w:tab w:pos="495" w:val="left" w:leader="none"/>
        </w:tabs>
        <w:spacing w:line="240" w:lineRule="auto" w:before="40" w:after="0"/>
        <w:ind w:left="495" w:right="0" w:hanging="210"/>
        <w:jc w:val="left"/>
        <w:rPr>
          <w:sz w:val="22"/>
        </w:rPr>
      </w:pPr>
      <w:r>
        <w:rPr>
          <w:sz w:val="22"/>
        </w:rPr>
        <w:drawing>
          <wp:anchor distT="0" distB="0" distL="0" distR="0" allowOverlap="1" layoutInCell="1" locked="0" behindDoc="1" simplePos="0" relativeHeight="487288832">
            <wp:simplePos x="0" y="0"/>
            <wp:positionH relativeFrom="page">
              <wp:posOffset>367029</wp:posOffset>
            </wp:positionH>
            <wp:positionV relativeFrom="page">
              <wp:posOffset>251455</wp:posOffset>
            </wp:positionV>
            <wp:extent cx="6893559" cy="10442448"/>
            <wp:effectExtent l="0" t="0" r="0" b="0"/>
            <wp:wrapNone/>
            <wp:docPr id="16" name="Image 16"/>
            <wp:cNvGraphicFramePr>
              <a:graphicFrameLocks/>
            </wp:cNvGraphicFramePr>
            <a:graphic>
              <a:graphicData uri="http://schemas.openxmlformats.org/drawingml/2006/picture">
                <pic:pic>
                  <pic:nvPicPr>
                    <pic:cNvPr id="16" name="Image 16"/>
                    <pic:cNvPicPr/>
                  </pic:nvPicPr>
                  <pic:blipFill>
                    <a:blip r:embed="rId5" cstate="print"/>
                    <a:stretch>
                      <a:fillRect/>
                    </a:stretch>
                  </pic:blipFill>
                  <pic:spPr>
                    <a:xfrm>
                      <a:off x="0" y="0"/>
                      <a:ext cx="6893559" cy="10442448"/>
                    </a:xfrm>
                    <a:prstGeom prst="rect">
                      <a:avLst/>
                    </a:prstGeom>
                  </pic:spPr>
                </pic:pic>
              </a:graphicData>
            </a:graphic>
          </wp:anchor>
        </w:drawing>
      </w:r>
      <w:r>
        <w:rPr>
          <w:sz w:val="22"/>
        </w:rPr>
        <w:t>TAP's</w:t>
      </w:r>
      <w:r>
        <w:rPr>
          <w:spacing w:val="-4"/>
          <w:sz w:val="22"/>
        </w:rPr>
        <w:t> </w:t>
      </w:r>
      <w:r>
        <w:rPr>
          <w:spacing w:val="-2"/>
          <w:sz w:val="22"/>
        </w:rPr>
        <w:t>Primários:</w:t>
      </w:r>
    </w:p>
    <w:p>
      <w:pPr>
        <w:pStyle w:val="BodyText"/>
        <w:ind w:left="285" w:right="1893"/>
      </w:pPr>
      <w:r>
        <w:rPr/>
        <w:t>Tensão</w:t>
      </w:r>
      <w:r>
        <w:rPr>
          <w:spacing w:val="-6"/>
        </w:rPr>
        <w:t> </w:t>
      </w:r>
      <w:r>
        <w:rPr/>
        <w:t>Nominal</w:t>
      </w:r>
      <w:r>
        <w:rPr>
          <w:spacing w:val="-7"/>
        </w:rPr>
        <w:t> </w:t>
      </w:r>
      <w:r>
        <w:rPr/>
        <w:t>11,0kV</w:t>
      </w:r>
      <w:r>
        <w:rPr>
          <w:spacing w:val="-6"/>
        </w:rPr>
        <w:t> </w:t>
      </w:r>
      <w:r>
        <w:rPr/>
        <w:t>ou</w:t>
      </w:r>
      <w:r>
        <w:rPr>
          <w:spacing w:val="-7"/>
        </w:rPr>
        <w:t> </w:t>
      </w:r>
      <w:r>
        <w:rPr/>
        <w:t>11,4kV</w:t>
      </w:r>
      <w:r>
        <w:rPr>
          <w:spacing w:val="-6"/>
        </w:rPr>
        <w:t> </w:t>
      </w:r>
      <w:r>
        <w:rPr/>
        <w:t>ou</w:t>
      </w:r>
      <w:r>
        <w:rPr>
          <w:spacing w:val="-7"/>
        </w:rPr>
        <w:t> </w:t>
      </w:r>
      <w:r>
        <w:rPr/>
        <w:t>11,9kV:</w:t>
      </w:r>
      <w:r>
        <w:rPr>
          <w:spacing w:val="-4"/>
        </w:rPr>
        <w:t> </w:t>
      </w:r>
      <w:r>
        <w:rPr/>
        <w:t>13,8/13,2/12,0/11,4/10,8kV Tensão Nominal 13,8kV: 13,8/13,2/12,6kV</w:t>
      </w:r>
    </w:p>
    <w:p>
      <w:pPr>
        <w:pStyle w:val="BodyText"/>
        <w:spacing w:before="1"/>
        <w:ind w:left="285"/>
      </w:pPr>
      <w:r>
        <w:rPr/>
        <w:t>Tensão</w:t>
      </w:r>
      <w:r>
        <w:rPr>
          <w:spacing w:val="-8"/>
        </w:rPr>
        <w:t> </w:t>
      </w:r>
      <w:r>
        <w:rPr/>
        <w:t>Nominal</w:t>
      </w:r>
      <w:r>
        <w:rPr>
          <w:spacing w:val="-8"/>
        </w:rPr>
        <w:t> </w:t>
      </w:r>
      <w:r>
        <w:rPr/>
        <w:t>23,1kV:</w:t>
      </w:r>
      <w:r>
        <w:rPr>
          <w:spacing w:val="-5"/>
        </w:rPr>
        <w:t> </w:t>
      </w:r>
      <w:r>
        <w:rPr>
          <w:spacing w:val="-2"/>
        </w:rPr>
        <w:t>23,1/22,0/20,9kV</w:t>
      </w:r>
    </w:p>
    <w:p>
      <w:pPr>
        <w:pStyle w:val="ListParagraph"/>
        <w:numPr>
          <w:ilvl w:val="0"/>
          <w:numId w:val="4"/>
        </w:numPr>
        <w:tabs>
          <w:tab w:pos="516" w:val="left" w:leader="none"/>
        </w:tabs>
        <w:spacing w:line="240" w:lineRule="auto" w:before="0" w:after="0"/>
        <w:ind w:left="516" w:right="0" w:hanging="231"/>
        <w:jc w:val="left"/>
        <w:rPr>
          <w:sz w:val="22"/>
        </w:rPr>
      </w:pPr>
      <w:r>
        <w:rPr>
          <w:sz w:val="22"/>
        </w:rPr>
        <w:t>TAP's</w:t>
      </w:r>
      <w:r>
        <w:rPr>
          <w:spacing w:val="-6"/>
          <w:sz w:val="22"/>
        </w:rPr>
        <w:t> </w:t>
      </w:r>
      <w:r>
        <w:rPr>
          <w:sz w:val="22"/>
        </w:rPr>
        <w:t>Secundários:</w:t>
      </w:r>
      <w:r>
        <w:rPr>
          <w:spacing w:val="-7"/>
          <w:sz w:val="22"/>
        </w:rPr>
        <w:t> </w:t>
      </w:r>
      <w:r>
        <w:rPr>
          <w:sz w:val="22"/>
        </w:rPr>
        <w:t>380/220V</w:t>
      </w:r>
      <w:r>
        <w:rPr>
          <w:spacing w:val="-5"/>
          <w:sz w:val="22"/>
        </w:rPr>
        <w:t> </w:t>
      </w:r>
      <w:r>
        <w:rPr>
          <w:sz w:val="22"/>
        </w:rPr>
        <w:t>(neutro</w:t>
      </w:r>
      <w:r>
        <w:rPr>
          <w:spacing w:val="-4"/>
          <w:sz w:val="22"/>
        </w:rPr>
        <w:t> </w:t>
      </w:r>
      <w:r>
        <w:rPr>
          <w:sz w:val="22"/>
        </w:rPr>
        <w:t>aterrado)</w:t>
      </w:r>
      <w:r>
        <w:rPr>
          <w:spacing w:val="-7"/>
          <w:sz w:val="22"/>
        </w:rPr>
        <w:t> </w:t>
      </w:r>
      <w:r>
        <w:rPr>
          <w:sz w:val="22"/>
        </w:rPr>
        <w:t>ou</w:t>
      </w:r>
      <w:r>
        <w:rPr>
          <w:spacing w:val="-8"/>
          <w:sz w:val="22"/>
        </w:rPr>
        <w:t> </w:t>
      </w:r>
      <w:r>
        <w:rPr>
          <w:sz w:val="22"/>
        </w:rPr>
        <w:t>220/127V</w:t>
      </w:r>
      <w:r>
        <w:rPr>
          <w:spacing w:val="-5"/>
          <w:sz w:val="22"/>
        </w:rPr>
        <w:t> </w:t>
      </w:r>
      <w:r>
        <w:rPr>
          <w:sz w:val="22"/>
        </w:rPr>
        <w:t>(neutro</w:t>
      </w:r>
      <w:r>
        <w:rPr>
          <w:spacing w:val="-6"/>
          <w:sz w:val="22"/>
        </w:rPr>
        <w:t> </w:t>
      </w:r>
      <w:r>
        <w:rPr>
          <w:spacing w:val="-2"/>
          <w:sz w:val="22"/>
        </w:rPr>
        <w:t>aterrado).</w:t>
      </w:r>
    </w:p>
    <w:p>
      <w:pPr>
        <w:pStyle w:val="ListParagraph"/>
        <w:numPr>
          <w:ilvl w:val="0"/>
          <w:numId w:val="4"/>
        </w:numPr>
        <w:tabs>
          <w:tab w:pos="510" w:val="left" w:leader="none"/>
        </w:tabs>
        <w:spacing w:line="240" w:lineRule="auto" w:before="0" w:after="0"/>
        <w:ind w:left="285" w:right="5087" w:firstLine="0"/>
        <w:jc w:val="left"/>
        <w:rPr>
          <w:sz w:val="22"/>
        </w:rPr>
      </w:pPr>
      <w:r>
        <w:rPr>
          <w:sz w:val="22"/>
        </w:rPr>
        <w:t>Ligações: Primária : TRIÂNGULO Secundária</w:t>
      </w:r>
      <w:r>
        <w:rPr>
          <w:spacing w:val="-7"/>
          <w:sz w:val="22"/>
        </w:rPr>
        <w:t> </w:t>
      </w:r>
      <w:r>
        <w:rPr>
          <w:sz w:val="22"/>
        </w:rPr>
        <w:t>:</w:t>
      </w:r>
      <w:r>
        <w:rPr>
          <w:spacing w:val="-6"/>
          <w:sz w:val="22"/>
        </w:rPr>
        <w:t> </w:t>
      </w:r>
      <w:r>
        <w:rPr>
          <w:sz w:val="22"/>
        </w:rPr>
        <w:t>ESTRELA</w:t>
      </w:r>
      <w:r>
        <w:rPr>
          <w:spacing w:val="-7"/>
          <w:sz w:val="22"/>
        </w:rPr>
        <w:t> </w:t>
      </w:r>
      <w:r>
        <w:rPr>
          <w:sz w:val="22"/>
        </w:rPr>
        <w:t>com</w:t>
      </w:r>
      <w:r>
        <w:rPr>
          <w:spacing w:val="-10"/>
          <w:sz w:val="22"/>
        </w:rPr>
        <w:t> </w:t>
      </w:r>
      <w:r>
        <w:rPr>
          <w:sz w:val="22"/>
        </w:rPr>
        <w:t>neutro</w:t>
      </w:r>
      <w:r>
        <w:rPr>
          <w:spacing w:val="-7"/>
          <w:sz w:val="22"/>
        </w:rPr>
        <w:t> </w:t>
      </w:r>
      <w:r>
        <w:rPr>
          <w:sz w:val="22"/>
        </w:rPr>
        <w:t>acessível</w:t>
      </w:r>
    </w:p>
    <w:p>
      <w:pPr>
        <w:pStyle w:val="ListParagraph"/>
        <w:numPr>
          <w:ilvl w:val="0"/>
          <w:numId w:val="4"/>
        </w:numPr>
        <w:tabs>
          <w:tab w:pos="468" w:val="left" w:leader="none"/>
        </w:tabs>
        <w:spacing w:line="240" w:lineRule="auto" w:before="1" w:after="0"/>
        <w:ind w:left="468" w:right="0" w:hanging="183"/>
        <w:jc w:val="left"/>
        <w:rPr>
          <w:sz w:val="22"/>
        </w:rPr>
      </w:pPr>
      <w:r>
        <w:rPr>
          <w:sz w:val="22"/>
        </w:rPr>
        <w:t>Isolamento:</w:t>
      </w:r>
      <w:r>
        <w:rPr>
          <w:spacing w:val="-5"/>
          <w:sz w:val="22"/>
        </w:rPr>
        <w:t> </w:t>
      </w:r>
      <w:r>
        <w:rPr>
          <w:sz w:val="22"/>
        </w:rPr>
        <w:t>Classe</w:t>
      </w:r>
      <w:r>
        <w:rPr>
          <w:spacing w:val="-6"/>
          <w:sz w:val="22"/>
        </w:rPr>
        <w:t> </w:t>
      </w:r>
      <w:r>
        <w:rPr>
          <w:sz w:val="22"/>
        </w:rPr>
        <w:t>15kV</w:t>
      </w:r>
      <w:r>
        <w:rPr>
          <w:spacing w:val="-9"/>
          <w:sz w:val="22"/>
        </w:rPr>
        <w:t> </w:t>
      </w:r>
      <w:r>
        <w:rPr>
          <w:sz w:val="22"/>
        </w:rPr>
        <w:t>ou</w:t>
      </w:r>
      <w:r>
        <w:rPr>
          <w:spacing w:val="-5"/>
          <w:sz w:val="22"/>
        </w:rPr>
        <w:t> </w:t>
      </w:r>
      <w:r>
        <w:rPr>
          <w:spacing w:val="-4"/>
          <w:sz w:val="22"/>
        </w:rPr>
        <w:t>25kV</w:t>
      </w:r>
    </w:p>
    <w:p>
      <w:pPr>
        <w:pStyle w:val="ListParagraph"/>
        <w:numPr>
          <w:ilvl w:val="0"/>
          <w:numId w:val="4"/>
        </w:numPr>
        <w:tabs>
          <w:tab w:pos="504" w:val="left" w:leader="none"/>
        </w:tabs>
        <w:spacing w:line="240" w:lineRule="auto" w:before="0" w:after="0"/>
        <w:ind w:left="504" w:right="0" w:hanging="219"/>
        <w:jc w:val="left"/>
        <w:rPr>
          <w:sz w:val="22"/>
        </w:rPr>
      </w:pPr>
      <w:r>
        <w:rPr>
          <w:sz w:val="22"/>
        </w:rPr>
        <w:t>NBI:</w:t>
      </w:r>
      <w:r>
        <w:rPr>
          <w:spacing w:val="-4"/>
          <w:sz w:val="22"/>
        </w:rPr>
        <w:t> </w:t>
      </w:r>
      <w:r>
        <w:rPr>
          <w:sz w:val="22"/>
        </w:rPr>
        <w:t>95kV</w:t>
      </w:r>
      <w:r>
        <w:rPr>
          <w:spacing w:val="-6"/>
          <w:sz w:val="22"/>
        </w:rPr>
        <w:t> </w:t>
      </w:r>
      <w:r>
        <w:rPr>
          <w:sz w:val="22"/>
        </w:rPr>
        <w:t>(classe</w:t>
      </w:r>
      <w:r>
        <w:rPr>
          <w:spacing w:val="-5"/>
          <w:sz w:val="22"/>
        </w:rPr>
        <w:t> </w:t>
      </w:r>
      <w:r>
        <w:rPr>
          <w:sz w:val="22"/>
        </w:rPr>
        <w:t>15kV)</w:t>
      </w:r>
      <w:r>
        <w:rPr>
          <w:spacing w:val="-5"/>
          <w:sz w:val="22"/>
        </w:rPr>
        <w:t> </w:t>
      </w:r>
      <w:r>
        <w:rPr>
          <w:sz w:val="22"/>
        </w:rPr>
        <w:t>ou</w:t>
      </w:r>
      <w:r>
        <w:rPr>
          <w:spacing w:val="-4"/>
          <w:sz w:val="22"/>
        </w:rPr>
        <w:t> </w:t>
      </w:r>
      <w:r>
        <w:rPr>
          <w:sz w:val="22"/>
        </w:rPr>
        <w:t>125kV</w:t>
      </w:r>
      <w:r>
        <w:rPr>
          <w:spacing w:val="-3"/>
          <w:sz w:val="22"/>
        </w:rPr>
        <w:t> </w:t>
      </w:r>
      <w:r>
        <w:rPr>
          <w:sz w:val="22"/>
        </w:rPr>
        <w:t>(classe</w:t>
      </w:r>
      <w:r>
        <w:rPr>
          <w:spacing w:val="-5"/>
          <w:sz w:val="22"/>
        </w:rPr>
        <w:t> </w:t>
      </w:r>
      <w:r>
        <w:rPr>
          <w:spacing w:val="-2"/>
          <w:sz w:val="22"/>
        </w:rPr>
        <w:t>25kV)</w:t>
      </w:r>
    </w:p>
    <w:p>
      <w:pPr>
        <w:pStyle w:val="ListParagraph"/>
        <w:numPr>
          <w:ilvl w:val="0"/>
          <w:numId w:val="4"/>
        </w:numPr>
        <w:tabs>
          <w:tab w:pos="516" w:val="left" w:leader="none"/>
        </w:tabs>
        <w:spacing w:line="267" w:lineRule="exact" w:before="0" w:after="0"/>
        <w:ind w:left="516" w:right="0" w:hanging="231"/>
        <w:jc w:val="left"/>
        <w:rPr>
          <w:sz w:val="22"/>
        </w:rPr>
      </w:pPr>
      <w:r>
        <w:rPr>
          <w:sz w:val="22"/>
        </w:rPr>
        <w:t>Frequência:</w:t>
      </w:r>
      <w:r>
        <w:rPr>
          <w:spacing w:val="-7"/>
          <w:sz w:val="22"/>
        </w:rPr>
        <w:t> </w:t>
      </w:r>
      <w:r>
        <w:rPr>
          <w:spacing w:val="-4"/>
          <w:sz w:val="22"/>
        </w:rPr>
        <w:t>60Hz</w:t>
      </w:r>
    </w:p>
    <w:p>
      <w:pPr>
        <w:pStyle w:val="BodyText"/>
        <w:ind w:left="285" w:right="5049"/>
      </w:pPr>
      <w:r>
        <w:rPr/>
        <w:t>Fabricante:</w:t>
      </w:r>
      <w:r>
        <w:rPr>
          <w:spacing w:val="-12"/>
        </w:rPr>
        <w:t> </w:t>
      </w:r>
      <w:r>
        <w:rPr/>
        <w:t>WEG,</w:t>
      </w:r>
      <w:r>
        <w:rPr>
          <w:spacing w:val="-12"/>
        </w:rPr>
        <w:t> </w:t>
      </w:r>
      <w:r>
        <w:rPr/>
        <w:t>SIEMES,</w:t>
      </w:r>
      <w:r>
        <w:rPr>
          <w:spacing w:val="-10"/>
        </w:rPr>
        <w:t> </w:t>
      </w:r>
      <w:r>
        <w:rPr/>
        <w:t>ITAIPU. Aplicação: Entrada de energia</w:t>
      </w:r>
    </w:p>
    <w:p>
      <w:pPr>
        <w:pStyle w:val="BodyText"/>
        <w:spacing w:before="1"/>
      </w:pPr>
    </w:p>
    <w:p>
      <w:pPr>
        <w:pStyle w:val="Heading2"/>
        <w:numPr>
          <w:ilvl w:val="2"/>
          <w:numId w:val="1"/>
        </w:numPr>
        <w:tabs>
          <w:tab w:pos="1134" w:val="left" w:leader="none"/>
        </w:tabs>
        <w:spacing w:line="240" w:lineRule="auto" w:before="0" w:after="0"/>
        <w:ind w:left="1134" w:right="0" w:hanging="792"/>
        <w:jc w:val="left"/>
      </w:pPr>
      <w:r>
        <w:rPr/>
        <w:t>PRODUTO:</w:t>
      </w:r>
      <w:r>
        <w:rPr>
          <w:spacing w:val="-6"/>
        </w:rPr>
        <w:t> </w:t>
      </w:r>
      <w:r>
        <w:rPr/>
        <w:t>POSTE</w:t>
      </w:r>
      <w:r>
        <w:rPr>
          <w:spacing w:val="-6"/>
        </w:rPr>
        <w:t> </w:t>
      </w:r>
      <w:r>
        <w:rPr/>
        <w:t>DE</w:t>
      </w:r>
      <w:r>
        <w:rPr>
          <w:spacing w:val="-4"/>
        </w:rPr>
        <w:t> </w:t>
      </w:r>
      <w:r>
        <w:rPr>
          <w:spacing w:val="-2"/>
        </w:rPr>
        <w:t>CONCRETO</w:t>
      </w:r>
    </w:p>
    <w:p>
      <w:pPr>
        <w:pStyle w:val="BodyText"/>
        <w:ind w:left="285"/>
      </w:pPr>
      <w:r>
        <w:rPr/>
        <w:t>Tipo:</w:t>
      </w:r>
      <w:r>
        <w:rPr>
          <w:spacing w:val="-4"/>
        </w:rPr>
        <w:t> </w:t>
      </w:r>
      <w:r>
        <w:rPr/>
        <w:t>Poste</w:t>
      </w:r>
      <w:r>
        <w:rPr>
          <w:spacing w:val="-2"/>
        </w:rPr>
        <w:t> </w:t>
      </w:r>
      <w:r>
        <w:rPr/>
        <w:t>de</w:t>
      </w:r>
      <w:r>
        <w:rPr>
          <w:spacing w:val="-4"/>
        </w:rPr>
        <w:t> </w:t>
      </w:r>
      <w:r>
        <w:rPr/>
        <w:t>concreto</w:t>
      </w:r>
      <w:r>
        <w:rPr>
          <w:spacing w:val="-1"/>
        </w:rPr>
        <w:t> </w:t>
      </w:r>
      <w:r>
        <w:rPr>
          <w:spacing w:val="-2"/>
        </w:rPr>
        <w:t>circular,</w:t>
      </w:r>
    </w:p>
    <w:p>
      <w:pPr>
        <w:pStyle w:val="BodyText"/>
        <w:ind w:left="285" w:right="733"/>
      </w:pPr>
      <w:r>
        <w:rPr/>
        <w:t>Características:</w:t>
      </w:r>
      <w:r>
        <w:rPr>
          <w:spacing w:val="-5"/>
        </w:rPr>
        <w:t> </w:t>
      </w:r>
      <w:r>
        <w:rPr/>
        <w:t>Poste</w:t>
      </w:r>
      <w:r>
        <w:rPr>
          <w:spacing w:val="-3"/>
        </w:rPr>
        <w:t> </w:t>
      </w:r>
      <w:r>
        <w:rPr/>
        <w:t>de</w:t>
      </w:r>
      <w:r>
        <w:rPr>
          <w:spacing w:val="-5"/>
        </w:rPr>
        <w:t> </w:t>
      </w:r>
      <w:r>
        <w:rPr/>
        <w:t>concreto</w:t>
      </w:r>
      <w:r>
        <w:rPr>
          <w:spacing w:val="-5"/>
        </w:rPr>
        <w:t> </w:t>
      </w:r>
      <w:r>
        <w:rPr/>
        <w:t>circular,</w:t>
      </w:r>
      <w:r>
        <w:rPr>
          <w:spacing w:val="-6"/>
        </w:rPr>
        <w:t> </w:t>
      </w:r>
      <w:r>
        <w:rPr/>
        <w:t>11m,</w:t>
      </w:r>
      <w:r>
        <w:rPr>
          <w:spacing w:val="-6"/>
        </w:rPr>
        <w:t> </w:t>
      </w:r>
      <w:r>
        <w:rPr/>
        <w:t>600daN,</w:t>
      </w:r>
      <w:r>
        <w:rPr>
          <w:spacing w:val="-3"/>
        </w:rPr>
        <w:t> </w:t>
      </w:r>
      <w:r>
        <w:rPr/>
        <w:t>conicidade</w:t>
      </w:r>
      <w:r>
        <w:rPr>
          <w:spacing w:val="-5"/>
        </w:rPr>
        <w:t> </w:t>
      </w:r>
      <w:r>
        <w:rPr/>
        <w:t>de</w:t>
      </w:r>
      <w:r>
        <w:rPr>
          <w:spacing w:val="-5"/>
        </w:rPr>
        <w:t> </w:t>
      </w:r>
      <w:r>
        <w:rPr/>
        <w:t>20mm/m. Fabricante: EMPAC e MAICIL</w:t>
      </w:r>
    </w:p>
    <w:p>
      <w:pPr>
        <w:pStyle w:val="BodyText"/>
        <w:spacing w:before="1"/>
        <w:ind w:left="285"/>
      </w:pPr>
      <w:r>
        <w:rPr/>
        <w:t>Aplicação:</w:t>
      </w:r>
      <w:r>
        <w:rPr>
          <w:spacing w:val="-7"/>
        </w:rPr>
        <w:t> </w:t>
      </w:r>
      <w:r>
        <w:rPr/>
        <w:t>Entrada</w:t>
      </w:r>
      <w:r>
        <w:rPr>
          <w:spacing w:val="-5"/>
        </w:rPr>
        <w:t> </w:t>
      </w:r>
      <w:r>
        <w:rPr/>
        <w:t>de</w:t>
      </w:r>
      <w:r>
        <w:rPr>
          <w:spacing w:val="-5"/>
        </w:rPr>
        <w:t> </w:t>
      </w:r>
      <w:r>
        <w:rPr>
          <w:spacing w:val="-2"/>
        </w:rPr>
        <w:t>Energia</w:t>
      </w:r>
    </w:p>
    <w:p>
      <w:pPr>
        <w:pStyle w:val="BodyText"/>
        <w:ind w:left="285"/>
      </w:pPr>
      <w:r>
        <w:rPr>
          <w:spacing w:val="-2"/>
        </w:rPr>
        <w:t>Norma:</w:t>
      </w:r>
      <w:r>
        <w:rPr>
          <w:spacing w:val="26"/>
        </w:rPr>
        <w:t> </w:t>
      </w:r>
      <w:r>
        <w:rPr>
          <w:spacing w:val="-2"/>
        </w:rPr>
        <w:t>NBR</w:t>
      </w:r>
      <w:r>
        <w:rPr>
          <w:spacing w:val="23"/>
        </w:rPr>
        <w:t> </w:t>
      </w:r>
      <w:r>
        <w:rPr>
          <w:spacing w:val="-2"/>
        </w:rPr>
        <w:t>8451-1/8451-2/8451-3/8451-4/8451-5:2011</w:t>
      </w:r>
    </w:p>
    <w:p>
      <w:pPr>
        <w:pStyle w:val="Heading2"/>
        <w:numPr>
          <w:ilvl w:val="2"/>
          <w:numId w:val="1"/>
        </w:numPr>
        <w:tabs>
          <w:tab w:pos="1134" w:val="left" w:leader="none"/>
        </w:tabs>
        <w:spacing w:line="240" w:lineRule="auto" w:before="267" w:after="0"/>
        <w:ind w:left="1134" w:right="0" w:hanging="792"/>
        <w:jc w:val="left"/>
      </w:pPr>
      <w:r>
        <w:rPr/>
        <w:t>PRODUTO:</w:t>
      </w:r>
      <w:r>
        <w:rPr>
          <w:spacing w:val="-7"/>
        </w:rPr>
        <w:t> </w:t>
      </w:r>
      <w:r>
        <w:rPr>
          <w:spacing w:val="-2"/>
        </w:rPr>
        <w:t>CRUZETA</w:t>
      </w:r>
    </w:p>
    <w:p>
      <w:pPr>
        <w:pStyle w:val="BodyText"/>
        <w:ind w:left="285"/>
      </w:pPr>
      <w:r>
        <w:rPr/>
        <w:t>Tipo:</w:t>
      </w:r>
      <w:r>
        <w:rPr>
          <w:spacing w:val="-3"/>
        </w:rPr>
        <w:t> </w:t>
      </w:r>
      <w:r>
        <w:rPr/>
        <w:t>Cruzeta</w:t>
      </w:r>
      <w:r>
        <w:rPr>
          <w:spacing w:val="-2"/>
        </w:rPr>
        <w:t> </w:t>
      </w:r>
      <w:r>
        <w:rPr/>
        <w:t>de</w:t>
      </w:r>
      <w:r>
        <w:rPr>
          <w:spacing w:val="-4"/>
        </w:rPr>
        <w:t> </w:t>
      </w:r>
      <w:r>
        <w:rPr/>
        <w:t>madeira,</w:t>
      </w:r>
      <w:r>
        <w:rPr>
          <w:spacing w:val="-3"/>
        </w:rPr>
        <w:t> </w:t>
      </w:r>
      <w:r>
        <w:rPr>
          <w:spacing w:val="-2"/>
        </w:rPr>
        <w:t>L=2000mm</w:t>
      </w:r>
    </w:p>
    <w:p>
      <w:pPr>
        <w:pStyle w:val="BodyText"/>
        <w:ind w:left="285" w:right="2968"/>
      </w:pPr>
      <w:r>
        <w:rPr/>
        <w:t>Características:</w:t>
      </w:r>
      <w:r>
        <w:rPr>
          <w:spacing w:val="-7"/>
        </w:rPr>
        <w:t> </w:t>
      </w:r>
      <w:r>
        <w:rPr/>
        <w:t>Cruzetas</w:t>
      </w:r>
      <w:r>
        <w:rPr>
          <w:spacing w:val="-7"/>
        </w:rPr>
        <w:t> </w:t>
      </w:r>
      <w:r>
        <w:rPr/>
        <w:t>de</w:t>
      </w:r>
      <w:r>
        <w:rPr>
          <w:spacing w:val="-7"/>
        </w:rPr>
        <w:t> </w:t>
      </w:r>
      <w:r>
        <w:rPr/>
        <w:t>Madeira</w:t>
      </w:r>
      <w:r>
        <w:rPr>
          <w:spacing w:val="-7"/>
        </w:rPr>
        <w:t> </w:t>
      </w:r>
      <w:r>
        <w:rPr/>
        <w:t>de</w:t>
      </w:r>
      <w:r>
        <w:rPr>
          <w:spacing w:val="-9"/>
        </w:rPr>
        <w:t> </w:t>
      </w:r>
      <w:r>
        <w:rPr/>
        <w:t>90x90x2000mm Fabricante: ISOLTECH</w:t>
      </w:r>
    </w:p>
    <w:p>
      <w:pPr>
        <w:pStyle w:val="BodyText"/>
        <w:spacing w:before="1"/>
        <w:ind w:left="285"/>
      </w:pPr>
      <w:r>
        <w:rPr/>
        <w:t>Aplicação:</w:t>
      </w:r>
      <w:r>
        <w:rPr>
          <w:spacing w:val="-7"/>
        </w:rPr>
        <w:t> </w:t>
      </w:r>
      <w:r>
        <w:rPr/>
        <w:t>Entrada</w:t>
      </w:r>
      <w:r>
        <w:rPr>
          <w:spacing w:val="-5"/>
        </w:rPr>
        <w:t> </w:t>
      </w:r>
      <w:r>
        <w:rPr/>
        <w:t>de</w:t>
      </w:r>
      <w:r>
        <w:rPr>
          <w:spacing w:val="-5"/>
        </w:rPr>
        <w:t> </w:t>
      </w:r>
      <w:r>
        <w:rPr>
          <w:spacing w:val="-2"/>
        </w:rPr>
        <w:t>energia</w:t>
      </w:r>
    </w:p>
    <w:p>
      <w:pPr>
        <w:pStyle w:val="BodyText"/>
        <w:ind w:left="285"/>
      </w:pPr>
      <w:r>
        <w:rPr/>
        <w:t>Norma:</w:t>
      </w:r>
      <w:r>
        <w:rPr>
          <w:spacing w:val="-6"/>
        </w:rPr>
        <w:t> </w:t>
      </w:r>
      <w:r>
        <w:rPr/>
        <w:t>NBR</w:t>
      </w:r>
      <w:r>
        <w:rPr>
          <w:spacing w:val="-9"/>
        </w:rPr>
        <w:t> </w:t>
      </w:r>
      <w:r>
        <w:rPr/>
        <w:t>8458:2010/NBR</w:t>
      </w:r>
      <w:r>
        <w:rPr>
          <w:spacing w:val="-5"/>
        </w:rPr>
        <w:t> </w:t>
      </w:r>
      <w:r>
        <w:rPr>
          <w:spacing w:val="-2"/>
        </w:rPr>
        <w:t>8459:2011</w:t>
      </w:r>
    </w:p>
    <w:p>
      <w:pPr>
        <w:pStyle w:val="BodyText"/>
      </w:pPr>
    </w:p>
    <w:p>
      <w:pPr>
        <w:pStyle w:val="Heading2"/>
        <w:numPr>
          <w:ilvl w:val="2"/>
          <w:numId w:val="1"/>
        </w:numPr>
        <w:tabs>
          <w:tab w:pos="1134" w:val="left" w:leader="none"/>
        </w:tabs>
        <w:spacing w:line="240" w:lineRule="auto" w:before="1" w:after="0"/>
        <w:ind w:left="1134" w:right="0" w:hanging="792"/>
        <w:jc w:val="left"/>
      </w:pPr>
      <w:r>
        <w:rPr/>
        <w:t>PRODUTO:</w:t>
      </w:r>
      <w:r>
        <w:rPr>
          <w:spacing w:val="-6"/>
        </w:rPr>
        <w:t> </w:t>
      </w:r>
      <w:r>
        <w:rPr>
          <w:spacing w:val="-2"/>
        </w:rPr>
        <w:t>ISOLADOR</w:t>
      </w:r>
    </w:p>
    <w:p>
      <w:pPr>
        <w:pStyle w:val="BodyText"/>
        <w:ind w:left="285" w:right="4148"/>
      </w:pPr>
      <w:r>
        <w:rPr/>
        <w:t>Tipo: Isolador de pino polimérico 15kV Características:</w:t>
      </w:r>
      <w:r>
        <w:rPr>
          <w:spacing w:val="-7"/>
        </w:rPr>
        <w:t> </w:t>
      </w:r>
      <w:r>
        <w:rPr/>
        <w:t>Isolador</w:t>
      </w:r>
      <w:r>
        <w:rPr>
          <w:spacing w:val="-7"/>
        </w:rPr>
        <w:t> </w:t>
      </w:r>
      <w:r>
        <w:rPr/>
        <w:t>de</w:t>
      </w:r>
      <w:r>
        <w:rPr>
          <w:spacing w:val="-9"/>
        </w:rPr>
        <w:t> </w:t>
      </w:r>
      <w:r>
        <w:rPr/>
        <w:t>pino</w:t>
      </w:r>
      <w:r>
        <w:rPr>
          <w:spacing w:val="-6"/>
        </w:rPr>
        <w:t> </w:t>
      </w:r>
      <w:r>
        <w:rPr/>
        <w:t>polimérico</w:t>
      </w:r>
      <w:r>
        <w:rPr>
          <w:spacing w:val="-8"/>
        </w:rPr>
        <w:t> </w:t>
      </w:r>
      <w:r>
        <w:rPr/>
        <w:t>15kV Fabricante: ISOLADORES SANTANA e GERMER</w:t>
      </w:r>
    </w:p>
    <w:p>
      <w:pPr>
        <w:pStyle w:val="BodyText"/>
        <w:spacing w:line="267" w:lineRule="exact"/>
        <w:ind w:left="285"/>
      </w:pPr>
      <w:r>
        <w:rPr/>
        <w:t>Aplicação:</w:t>
      </w:r>
      <w:r>
        <w:rPr>
          <w:spacing w:val="-7"/>
        </w:rPr>
        <w:t> </w:t>
      </w:r>
      <w:r>
        <w:rPr/>
        <w:t>Entrada</w:t>
      </w:r>
      <w:r>
        <w:rPr>
          <w:spacing w:val="-5"/>
        </w:rPr>
        <w:t> </w:t>
      </w:r>
      <w:r>
        <w:rPr/>
        <w:t>de</w:t>
      </w:r>
      <w:r>
        <w:rPr>
          <w:spacing w:val="-5"/>
        </w:rPr>
        <w:t> </w:t>
      </w:r>
      <w:r>
        <w:rPr>
          <w:spacing w:val="-2"/>
        </w:rPr>
        <w:t>energia</w:t>
      </w:r>
    </w:p>
    <w:p>
      <w:pPr>
        <w:pStyle w:val="BodyText"/>
        <w:ind w:left="285"/>
      </w:pPr>
      <w:r>
        <w:rPr/>
        <w:t>Norma:</w:t>
      </w:r>
      <w:r>
        <w:rPr>
          <w:spacing w:val="-6"/>
        </w:rPr>
        <w:t> </w:t>
      </w:r>
      <w:r>
        <w:rPr/>
        <w:t>NBR</w:t>
      </w:r>
      <w:r>
        <w:rPr>
          <w:spacing w:val="-8"/>
        </w:rPr>
        <w:t> </w:t>
      </w:r>
      <w:r>
        <w:rPr/>
        <w:t>16327-1/NBR</w:t>
      </w:r>
      <w:r>
        <w:rPr>
          <w:spacing w:val="-6"/>
        </w:rPr>
        <w:t> </w:t>
      </w:r>
      <w:r>
        <w:rPr/>
        <w:t>16327-</w:t>
      </w:r>
      <w:r>
        <w:rPr>
          <w:spacing w:val="-2"/>
        </w:rPr>
        <w:t>2:2014</w:t>
      </w:r>
    </w:p>
    <w:p>
      <w:pPr>
        <w:pStyle w:val="BodyText"/>
      </w:pPr>
    </w:p>
    <w:p>
      <w:pPr>
        <w:pStyle w:val="Heading2"/>
        <w:numPr>
          <w:ilvl w:val="2"/>
          <w:numId w:val="1"/>
        </w:numPr>
        <w:tabs>
          <w:tab w:pos="1134" w:val="left" w:leader="none"/>
        </w:tabs>
        <w:spacing w:line="240" w:lineRule="auto" w:before="1" w:after="0"/>
        <w:ind w:left="1134" w:right="0" w:hanging="792"/>
        <w:jc w:val="left"/>
      </w:pPr>
      <w:r>
        <w:rPr/>
        <w:t>PRODUTO:</w:t>
      </w:r>
      <w:r>
        <w:rPr>
          <w:spacing w:val="-6"/>
        </w:rPr>
        <w:t> </w:t>
      </w:r>
      <w:r>
        <w:rPr/>
        <w:t>CHAVE</w:t>
      </w:r>
      <w:r>
        <w:rPr>
          <w:spacing w:val="-5"/>
        </w:rPr>
        <w:t> </w:t>
      </w:r>
      <w:r>
        <w:rPr>
          <w:spacing w:val="-2"/>
        </w:rPr>
        <w:t>FUSÍVEL</w:t>
      </w:r>
    </w:p>
    <w:p>
      <w:pPr>
        <w:pStyle w:val="BodyText"/>
        <w:ind w:left="285"/>
      </w:pPr>
      <w:r>
        <w:rPr/>
        <w:t>Tipo:</w:t>
      </w:r>
      <w:r>
        <w:rPr>
          <w:spacing w:val="-3"/>
        </w:rPr>
        <w:t> </w:t>
      </w:r>
      <w:r>
        <w:rPr/>
        <w:t>Chave</w:t>
      </w:r>
      <w:r>
        <w:rPr>
          <w:spacing w:val="-3"/>
        </w:rPr>
        <w:t> </w:t>
      </w:r>
      <w:r>
        <w:rPr/>
        <w:t>fusível</w:t>
      </w:r>
      <w:r>
        <w:rPr>
          <w:spacing w:val="-2"/>
        </w:rPr>
        <w:t> </w:t>
      </w:r>
      <w:r>
        <w:rPr/>
        <w:t>para</w:t>
      </w:r>
      <w:r>
        <w:rPr>
          <w:spacing w:val="-4"/>
        </w:rPr>
        <w:t> </w:t>
      </w:r>
      <w:r>
        <w:rPr/>
        <w:t>média</w:t>
      </w:r>
      <w:r>
        <w:rPr>
          <w:spacing w:val="-2"/>
        </w:rPr>
        <w:t> tensão</w:t>
      </w:r>
    </w:p>
    <w:p>
      <w:pPr>
        <w:pStyle w:val="BodyText"/>
        <w:ind w:left="285" w:right="1893"/>
      </w:pPr>
      <w:r>
        <w:rPr/>
        <w:t>Características:</w:t>
      </w:r>
      <w:r>
        <w:rPr>
          <w:spacing w:val="-3"/>
        </w:rPr>
        <w:t> </w:t>
      </w:r>
      <w:r>
        <w:rPr/>
        <w:t>Chave</w:t>
      </w:r>
      <w:r>
        <w:rPr>
          <w:spacing w:val="-3"/>
        </w:rPr>
        <w:t> </w:t>
      </w:r>
      <w:r>
        <w:rPr/>
        <w:t>fusível</w:t>
      </w:r>
      <w:r>
        <w:rPr>
          <w:spacing w:val="-3"/>
        </w:rPr>
        <w:t> </w:t>
      </w:r>
      <w:r>
        <w:rPr/>
        <w:t>100A-10kA</w:t>
      </w:r>
      <w:r>
        <w:rPr>
          <w:spacing w:val="-3"/>
        </w:rPr>
        <w:t> </w:t>
      </w:r>
      <w:r>
        <w:rPr/>
        <w:t>-</w:t>
      </w:r>
      <w:r>
        <w:rPr>
          <w:spacing w:val="-3"/>
        </w:rPr>
        <w:t> </w:t>
      </w:r>
      <w:r>
        <w:rPr/>
        <w:t>com</w:t>
      </w:r>
      <w:r>
        <w:rPr>
          <w:spacing w:val="-2"/>
        </w:rPr>
        <w:t> </w:t>
      </w:r>
      <w:r>
        <w:rPr/>
        <w:t>porta</w:t>
      </w:r>
      <w:r>
        <w:rPr>
          <w:spacing w:val="-2"/>
        </w:rPr>
        <w:t> </w:t>
      </w:r>
      <w:r>
        <w:rPr/>
        <w:t>elo</w:t>
      </w:r>
      <w:r>
        <w:rPr>
          <w:spacing w:val="-3"/>
        </w:rPr>
        <w:t> </w:t>
      </w:r>
      <w:r>
        <w:rPr/>
        <w:t>e</w:t>
      </w:r>
      <w:r>
        <w:rPr>
          <w:spacing w:val="-5"/>
        </w:rPr>
        <w:t> </w:t>
      </w:r>
      <w:r>
        <w:rPr/>
        <w:t>suporte</w:t>
      </w:r>
      <w:r>
        <w:rPr>
          <w:spacing w:val="-3"/>
        </w:rPr>
        <w:t> </w:t>
      </w:r>
      <w:r>
        <w:rPr/>
        <w:t>de</w:t>
      </w:r>
      <w:r>
        <w:rPr>
          <w:spacing w:val="-5"/>
        </w:rPr>
        <w:t> </w:t>
      </w:r>
      <w:r>
        <w:rPr/>
        <w:t>fixação Fabricante: ELETRO FUSI e INDEL BAURU</w:t>
      </w:r>
    </w:p>
    <w:p>
      <w:pPr>
        <w:pStyle w:val="BodyText"/>
        <w:spacing w:before="1"/>
        <w:ind w:left="285"/>
      </w:pPr>
      <w:r>
        <w:rPr/>
        <w:t>Aplicação:</w:t>
      </w:r>
      <w:r>
        <w:rPr>
          <w:spacing w:val="-7"/>
        </w:rPr>
        <w:t> </w:t>
      </w:r>
      <w:r>
        <w:rPr/>
        <w:t>Entrada</w:t>
      </w:r>
      <w:r>
        <w:rPr>
          <w:spacing w:val="-5"/>
        </w:rPr>
        <w:t> </w:t>
      </w:r>
      <w:r>
        <w:rPr/>
        <w:t>de</w:t>
      </w:r>
      <w:r>
        <w:rPr>
          <w:spacing w:val="-5"/>
        </w:rPr>
        <w:t> </w:t>
      </w:r>
      <w:r>
        <w:rPr>
          <w:spacing w:val="-2"/>
        </w:rPr>
        <w:t>energia</w:t>
      </w:r>
    </w:p>
    <w:p>
      <w:pPr>
        <w:pStyle w:val="Heading2"/>
        <w:numPr>
          <w:ilvl w:val="2"/>
          <w:numId w:val="1"/>
        </w:numPr>
        <w:tabs>
          <w:tab w:pos="1134" w:val="left" w:leader="none"/>
        </w:tabs>
        <w:spacing w:line="240" w:lineRule="auto" w:before="267" w:after="0"/>
        <w:ind w:left="1134" w:right="0" w:hanging="792"/>
        <w:jc w:val="left"/>
      </w:pPr>
      <w:r>
        <w:rPr/>
        <w:t>PRODUTO:</w:t>
      </w:r>
      <w:r>
        <w:rPr>
          <w:spacing w:val="-7"/>
        </w:rPr>
        <w:t> </w:t>
      </w:r>
      <w:r>
        <w:rPr/>
        <w:t>PÁRA-RAIO</w:t>
      </w:r>
      <w:r>
        <w:rPr>
          <w:spacing w:val="-7"/>
        </w:rPr>
        <w:t> </w:t>
      </w:r>
      <w:r>
        <w:rPr>
          <w:spacing w:val="-2"/>
        </w:rPr>
        <w:t>POLIMÉRICO</w:t>
      </w:r>
    </w:p>
    <w:p>
      <w:pPr>
        <w:pStyle w:val="BodyText"/>
        <w:ind w:left="285"/>
      </w:pPr>
      <w:r>
        <w:rPr/>
        <w:t>Tipo:</w:t>
      </w:r>
      <w:r>
        <w:rPr>
          <w:spacing w:val="-4"/>
        </w:rPr>
        <w:t> </w:t>
      </w:r>
      <w:r>
        <w:rPr/>
        <w:t>Pára-raio</w:t>
      </w:r>
      <w:r>
        <w:rPr>
          <w:spacing w:val="-1"/>
        </w:rPr>
        <w:t> </w:t>
      </w:r>
      <w:r>
        <w:rPr/>
        <w:t>para</w:t>
      </w:r>
      <w:r>
        <w:rPr>
          <w:spacing w:val="-5"/>
        </w:rPr>
        <w:t> </w:t>
      </w:r>
      <w:r>
        <w:rPr/>
        <w:t>média</w:t>
      </w:r>
      <w:r>
        <w:rPr>
          <w:spacing w:val="-4"/>
        </w:rPr>
        <w:t> </w:t>
      </w:r>
      <w:r>
        <w:rPr/>
        <w:t>tensão,</w:t>
      </w:r>
      <w:r>
        <w:rPr>
          <w:spacing w:val="-2"/>
        </w:rPr>
        <w:t> </w:t>
      </w:r>
      <w:r>
        <w:rPr/>
        <w:t>uso</w:t>
      </w:r>
      <w:r>
        <w:rPr>
          <w:spacing w:val="-4"/>
        </w:rPr>
        <w:t> </w:t>
      </w:r>
      <w:r>
        <w:rPr/>
        <w:t>na</w:t>
      </w:r>
      <w:r>
        <w:rPr>
          <w:spacing w:val="-2"/>
        </w:rPr>
        <w:t> distribuição</w:t>
      </w:r>
    </w:p>
    <w:p>
      <w:pPr>
        <w:pStyle w:val="BodyText"/>
        <w:ind w:left="285" w:right="1893"/>
      </w:pPr>
      <w:r>
        <w:rPr/>
        <w:t>Características:</w:t>
      </w:r>
      <w:r>
        <w:rPr>
          <w:spacing w:val="-6"/>
        </w:rPr>
        <w:t> </w:t>
      </w:r>
      <w:r>
        <w:rPr/>
        <w:t>Para-raio</w:t>
      </w:r>
      <w:r>
        <w:rPr>
          <w:spacing w:val="-6"/>
        </w:rPr>
        <w:t> </w:t>
      </w:r>
      <w:r>
        <w:rPr/>
        <w:t>polimérico</w:t>
      </w:r>
      <w:r>
        <w:rPr>
          <w:spacing w:val="-4"/>
        </w:rPr>
        <w:t> </w:t>
      </w:r>
      <w:r>
        <w:rPr/>
        <w:t>12kV-10kA,</w:t>
      </w:r>
      <w:r>
        <w:rPr>
          <w:spacing w:val="-5"/>
        </w:rPr>
        <w:t> </w:t>
      </w:r>
      <w:r>
        <w:rPr/>
        <w:t>com</w:t>
      </w:r>
      <w:r>
        <w:rPr>
          <w:spacing w:val="-6"/>
        </w:rPr>
        <w:t> </w:t>
      </w:r>
      <w:r>
        <w:rPr/>
        <w:t>suporte</w:t>
      </w:r>
      <w:r>
        <w:rPr>
          <w:spacing w:val="-4"/>
        </w:rPr>
        <w:t> </w:t>
      </w:r>
      <w:r>
        <w:rPr/>
        <w:t>de</w:t>
      </w:r>
      <w:r>
        <w:rPr>
          <w:spacing w:val="-5"/>
        </w:rPr>
        <w:t> </w:t>
      </w:r>
      <w:r>
        <w:rPr/>
        <w:t>fixação Fabricante: MAURIZIO e STIELETRONICA</w:t>
      </w:r>
    </w:p>
    <w:p>
      <w:pPr>
        <w:pStyle w:val="BodyText"/>
        <w:spacing w:before="1"/>
        <w:ind w:left="285"/>
      </w:pPr>
      <w:r>
        <w:rPr/>
        <w:t>Aplicação:</w:t>
      </w:r>
      <w:r>
        <w:rPr>
          <w:spacing w:val="-7"/>
        </w:rPr>
        <w:t> </w:t>
      </w:r>
      <w:r>
        <w:rPr/>
        <w:t>Entrada</w:t>
      </w:r>
      <w:r>
        <w:rPr>
          <w:spacing w:val="-5"/>
        </w:rPr>
        <w:t> </w:t>
      </w:r>
      <w:r>
        <w:rPr/>
        <w:t>de</w:t>
      </w:r>
      <w:r>
        <w:rPr>
          <w:spacing w:val="-5"/>
        </w:rPr>
        <w:t> </w:t>
      </w:r>
      <w:r>
        <w:rPr>
          <w:spacing w:val="-2"/>
        </w:rPr>
        <w:t>energia</w:t>
      </w:r>
    </w:p>
    <w:p>
      <w:pPr>
        <w:pStyle w:val="BodyText"/>
        <w:ind w:left="285"/>
      </w:pPr>
      <w:r>
        <w:rPr/>
        <w:t>Norma: NBR 16050 Para-raios de resistor não linear de óxido metálico sem centelhadores, para</w:t>
      </w:r>
      <w:r>
        <w:rPr>
          <w:spacing w:val="40"/>
        </w:rPr>
        <w:t> </w:t>
      </w:r>
      <w:r>
        <w:rPr/>
        <w:t>circuitos de potência de corrente alternada</w:t>
      </w:r>
    </w:p>
    <w:p>
      <w:pPr>
        <w:pStyle w:val="BodyText"/>
        <w:spacing w:before="267"/>
      </w:pPr>
    </w:p>
    <w:p>
      <w:pPr>
        <w:pStyle w:val="Heading2"/>
        <w:numPr>
          <w:ilvl w:val="2"/>
          <w:numId w:val="1"/>
        </w:numPr>
        <w:tabs>
          <w:tab w:pos="1134" w:val="left" w:leader="none"/>
        </w:tabs>
        <w:spacing w:line="240" w:lineRule="auto" w:before="0" w:after="0"/>
        <w:ind w:left="1134" w:right="0" w:hanging="792"/>
        <w:jc w:val="left"/>
      </w:pPr>
      <w:r>
        <w:rPr/>
        <w:t>PRODUTO:</w:t>
      </w:r>
      <w:r>
        <w:rPr>
          <w:spacing w:val="-4"/>
        </w:rPr>
        <w:t> </w:t>
      </w:r>
      <w:r>
        <w:rPr/>
        <w:t>CAIXA</w:t>
      </w:r>
      <w:r>
        <w:rPr>
          <w:spacing w:val="-6"/>
        </w:rPr>
        <w:t> </w:t>
      </w:r>
      <w:r>
        <w:rPr/>
        <w:t>DE</w:t>
      </w:r>
      <w:r>
        <w:rPr>
          <w:spacing w:val="-5"/>
        </w:rPr>
        <w:t> </w:t>
      </w:r>
      <w:r>
        <w:rPr>
          <w:spacing w:val="-2"/>
        </w:rPr>
        <w:t>PROTEÇÃO</w:t>
      </w:r>
    </w:p>
    <w:p>
      <w:pPr>
        <w:pStyle w:val="BodyText"/>
        <w:spacing w:before="1"/>
        <w:ind w:left="285"/>
      </w:pPr>
      <w:r>
        <w:rPr/>
        <w:t>Tipo:</w:t>
      </w:r>
      <w:r>
        <w:rPr>
          <w:spacing w:val="-4"/>
        </w:rPr>
        <w:t> </w:t>
      </w:r>
      <w:r>
        <w:rPr/>
        <w:t>Caixa</w:t>
      </w:r>
      <w:r>
        <w:rPr>
          <w:spacing w:val="-3"/>
        </w:rPr>
        <w:t> </w:t>
      </w:r>
      <w:r>
        <w:rPr/>
        <w:t>de</w:t>
      </w:r>
      <w:r>
        <w:rPr>
          <w:spacing w:val="-3"/>
        </w:rPr>
        <w:t> </w:t>
      </w:r>
      <w:r>
        <w:rPr/>
        <w:t>Proteção</w:t>
      </w:r>
      <w:r>
        <w:rPr>
          <w:spacing w:val="-2"/>
        </w:rPr>
        <w:t> </w:t>
      </w:r>
      <w:r>
        <w:rPr/>
        <w:t>dos</w:t>
      </w:r>
      <w:r>
        <w:rPr>
          <w:spacing w:val="-3"/>
        </w:rPr>
        <w:t> </w:t>
      </w:r>
      <w:r>
        <w:rPr/>
        <w:t>bornes</w:t>
      </w:r>
      <w:r>
        <w:rPr>
          <w:spacing w:val="-5"/>
        </w:rPr>
        <w:t> </w:t>
      </w:r>
      <w:r>
        <w:rPr/>
        <w:t>do</w:t>
      </w:r>
      <w:r>
        <w:rPr>
          <w:spacing w:val="-4"/>
        </w:rPr>
        <w:t> </w:t>
      </w:r>
      <w:r>
        <w:rPr>
          <w:spacing w:val="-2"/>
        </w:rPr>
        <w:t>medidor</w:t>
      </w:r>
    </w:p>
    <w:p>
      <w:pPr>
        <w:pStyle w:val="BodyText"/>
        <w:spacing w:after="0"/>
        <w:sectPr>
          <w:pgSz w:w="11910" w:h="16850"/>
          <w:pgMar w:top="1480" w:bottom="280" w:left="1417" w:right="1275"/>
        </w:sectPr>
      </w:pPr>
    </w:p>
    <w:p>
      <w:pPr>
        <w:pStyle w:val="BodyText"/>
        <w:spacing w:before="40"/>
        <w:ind w:left="285"/>
      </w:pPr>
      <w:r>
        <w:rPr/>
        <w:drawing>
          <wp:anchor distT="0" distB="0" distL="0" distR="0" allowOverlap="1" layoutInCell="1" locked="0" behindDoc="1" simplePos="0" relativeHeight="487289344">
            <wp:simplePos x="0" y="0"/>
            <wp:positionH relativeFrom="page">
              <wp:posOffset>367029</wp:posOffset>
            </wp:positionH>
            <wp:positionV relativeFrom="page">
              <wp:posOffset>251455</wp:posOffset>
            </wp:positionV>
            <wp:extent cx="6893559" cy="10442448"/>
            <wp:effectExtent l="0" t="0" r="0" b="0"/>
            <wp:wrapNone/>
            <wp:docPr id="17" name="Image 17"/>
            <wp:cNvGraphicFramePr>
              <a:graphicFrameLocks/>
            </wp:cNvGraphicFramePr>
            <a:graphic>
              <a:graphicData uri="http://schemas.openxmlformats.org/drawingml/2006/picture">
                <pic:pic>
                  <pic:nvPicPr>
                    <pic:cNvPr id="17" name="Image 17"/>
                    <pic:cNvPicPr/>
                  </pic:nvPicPr>
                  <pic:blipFill>
                    <a:blip r:embed="rId5" cstate="print"/>
                    <a:stretch>
                      <a:fillRect/>
                    </a:stretch>
                  </pic:blipFill>
                  <pic:spPr>
                    <a:xfrm>
                      <a:off x="0" y="0"/>
                      <a:ext cx="6893559" cy="10442448"/>
                    </a:xfrm>
                    <a:prstGeom prst="rect">
                      <a:avLst/>
                    </a:prstGeom>
                  </pic:spPr>
                </pic:pic>
              </a:graphicData>
            </a:graphic>
          </wp:anchor>
        </w:drawing>
      </w:r>
      <w:r>
        <w:rPr/>
        <w:t>Características:</w:t>
      </w:r>
      <w:r>
        <w:rPr>
          <w:spacing w:val="75"/>
        </w:rPr>
        <w:t> </w:t>
      </w:r>
      <w:r>
        <w:rPr/>
        <w:t>Caixa</w:t>
      </w:r>
      <w:r>
        <w:rPr>
          <w:spacing w:val="72"/>
        </w:rPr>
        <w:t> </w:t>
      </w:r>
      <w:r>
        <w:rPr/>
        <w:t>de</w:t>
      </w:r>
      <w:r>
        <w:rPr>
          <w:spacing w:val="72"/>
        </w:rPr>
        <w:t> </w:t>
      </w:r>
      <w:r>
        <w:rPr/>
        <w:t>proteção,</w:t>
      </w:r>
      <w:r>
        <w:rPr>
          <w:spacing w:val="69"/>
        </w:rPr>
        <w:t> </w:t>
      </w:r>
      <w:r>
        <w:rPr/>
        <w:t>300X250X90,</w:t>
      </w:r>
      <w:r>
        <w:rPr>
          <w:spacing w:val="72"/>
        </w:rPr>
        <w:t> </w:t>
      </w:r>
      <w:r>
        <w:rPr/>
        <w:t>chapa</w:t>
      </w:r>
      <w:r>
        <w:rPr>
          <w:spacing w:val="74"/>
        </w:rPr>
        <w:t> </w:t>
      </w:r>
      <w:r>
        <w:rPr/>
        <w:t>de</w:t>
      </w:r>
      <w:r>
        <w:rPr>
          <w:spacing w:val="72"/>
        </w:rPr>
        <w:t> </w:t>
      </w:r>
      <w:r>
        <w:rPr/>
        <w:t>aço</w:t>
      </w:r>
      <w:r>
        <w:rPr>
          <w:spacing w:val="73"/>
        </w:rPr>
        <w:t> </w:t>
      </w:r>
      <w:r>
        <w:rPr/>
        <w:t>laminado</w:t>
      </w:r>
      <w:r>
        <w:rPr>
          <w:spacing w:val="73"/>
        </w:rPr>
        <w:t> </w:t>
      </w:r>
      <w:r>
        <w:rPr/>
        <w:t>a</w:t>
      </w:r>
      <w:r>
        <w:rPr>
          <w:spacing w:val="71"/>
        </w:rPr>
        <w:t> </w:t>
      </w:r>
      <w:r>
        <w:rPr/>
        <w:t>frio</w:t>
      </w:r>
      <w:r>
        <w:rPr>
          <w:spacing w:val="73"/>
        </w:rPr>
        <w:t> </w:t>
      </w:r>
      <w:r>
        <w:rPr/>
        <w:t>nº</w:t>
      </w:r>
      <w:r>
        <w:rPr>
          <w:spacing w:val="72"/>
        </w:rPr>
        <w:t> </w:t>
      </w:r>
      <w:r>
        <w:rPr/>
        <w:t>18MSG (aproximadamente 1,27mm de espessura).</w:t>
      </w:r>
    </w:p>
    <w:p>
      <w:pPr>
        <w:pStyle w:val="BodyText"/>
        <w:spacing w:before="1"/>
        <w:ind w:left="285"/>
      </w:pPr>
      <w:r>
        <w:rPr/>
        <w:t>Fabricante:</w:t>
      </w:r>
      <w:r>
        <w:rPr>
          <w:spacing w:val="-10"/>
        </w:rPr>
        <w:t> </w:t>
      </w:r>
      <w:r>
        <w:rPr>
          <w:spacing w:val="-5"/>
        </w:rPr>
        <w:t>KMK</w:t>
      </w:r>
    </w:p>
    <w:p>
      <w:pPr>
        <w:pStyle w:val="BodyText"/>
        <w:ind w:left="285"/>
      </w:pPr>
      <w:r>
        <w:rPr/>
        <w:t>Aplicação:</w:t>
      </w:r>
      <w:r>
        <w:rPr>
          <w:spacing w:val="-7"/>
        </w:rPr>
        <w:t> </w:t>
      </w:r>
      <w:r>
        <w:rPr/>
        <w:t>Entrada</w:t>
      </w:r>
      <w:r>
        <w:rPr>
          <w:spacing w:val="-5"/>
        </w:rPr>
        <w:t> </w:t>
      </w:r>
      <w:r>
        <w:rPr/>
        <w:t>de</w:t>
      </w:r>
      <w:r>
        <w:rPr>
          <w:spacing w:val="-5"/>
        </w:rPr>
        <w:t> </w:t>
      </w:r>
      <w:r>
        <w:rPr>
          <w:spacing w:val="-2"/>
        </w:rPr>
        <w:t>energia</w:t>
      </w:r>
    </w:p>
    <w:p>
      <w:pPr>
        <w:pStyle w:val="BodyText"/>
      </w:pPr>
    </w:p>
    <w:p>
      <w:pPr>
        <w:pStyle w:val="Heading2"/>
        <w:numPr>
          <w:ilvl w:val="2"/>
          <w:numId w:val="1"/>
        </w:numPr>
        <w:tabs>
          <w:tab w:pos="1134" w:val="left" w:leader="none"/>
        </w:tabs>
        <w:spacing w:line="240" w:lineRule="auto" w:before="0" w:after="0"/>
        <w:ind w:left="1134" w:right="0" w:hanging="792"/>
        <w:jc w:val="left"/>
      </w:pPr>
      <w:r>
        <w:rPr/>
        <w:t>PRODUTO:</w:t>
      </w:r>
      <w:r>
        <w:rPr>
          <w:spacing w:val="-4"/>
        </w:rPr>
        <w:t> </w:t>
      </w:r>
      <w:r>
        <w:rPr/>
        <w:t>CAIXA</w:t>
      </w:r>
      <w:r>
        <w:rPr>
          <w:spacing w:val="-6"/>
        </w:rPr>
        <w:t> </w:t>
      </w:r>
      <w:r>
        <w:rPr/>
        <w:t>DE</w:t>
      </w:r>
      <w:r>
        <w:rPr>
          <w:spacing w:val="-5"/>
        </w:rPr>
        <w:t> </w:t>
      </w:r>
      <w:r>
        <w:rPr>
          <w:spacing w:val="-2"/>
        </w:rPr>
        <w:t>PROTEÇÃO</w:t>
      </w:r>
    </w:p>
    <w:p>
      <w:pPr>
        <w:pStyle w:val="BodyText"/>
        <w:spacing w:before="1"/>
        <w:ind w:left="285"/>
      </w:pPr>
      <w:r>
        <w:rPr/>
        <w:t>Tipo:</w:t>
      </w:r>
      <w:r>
        <w:rPr>
          <w:spacing w:val="-4"/>
        </w:rPr>
        <w:t> </w:t>
      </w:r>
      <w:r>
        <w:rPr/>
        <w:t>Caixa</w:t>
      </w:r>
      <w:r>
        <w:rPr>
          <w:spacing w:val="-3"/>
        </w:rPr>
        <w:t> </w:t>
      </w:r>
      <w:r>
        <w:rPr/>
        <w:t>de</w:t>
      </w:r>
      <w:r>
        <w:rPr>
          <w:spacing w:val="-3"/>
        </w:rPr>
        <w:t> </w:t>
      </w:r>
      <w:r>
        <w:rPr/>
        <w:t>Proteção</w:t>
      </w:r>
      <w:r>
        <w:rPr>
          <w:spacing w:val="-2"/>
        </w:rPr>
        <w:t> </w:t>
      </w:r>
      <w:r>
        <w:rPr/>
        <w:t>dos</w:t>
      </w:r>
      <w:r>
        <w:rPr>
          <w:spacing w:val="-3"/>
        </w:rPr>
        <w:t> </w:t>
      </w:r>
      <w:r>
        <w:rPr>
          <w:spacing w:val="-4"/>
        </w:rPr>
        <w:t>TC´s</w:t>
      </w:r>
    </w:p>
    <w:p>
      <w:pPr>
        <w:pStyle w:val="BodyText"/>
        <w:ind w:left="285"/>
      </w:pPr>
      <w:r>
        <w:rPr/>
        <w:t>Características:</w:t>
      </w:r>
      <w:r>
        <w:rPr>
          <w:spacing w:val="29"/>
        </w:rPr>
        <w:t> </w:t>
      </w:r>
      <w:r>
        <w:rPr/>
        <w:t>Caixa</w:t>
      </w:r>
      <w:r>
        <w:rPr>
          <w:spacing w:val="28"/>
        </w:rPr>
        <w:t> </w:t>
      </w:r>
      <w:r>
        <w:rPr/>
        <w:t>de</w:t>
      </w:r>
      <w:r>
        <w:rPr>
          <w:spacing w:val="29"/>
        </w:rPr>
        <w:t> </w:t>
      </w:r>
      <w:r>
        <w:rPr/>
        <w:t>proteção,</w:t>
      </w:r>
      <w:r>
        <w:rPr>
          <w:spacing w:val="26"/>
        </w:rPr>
        <w:t> </w:t>
      </w:r>
      <w:r>
        <w:rPr/>
        <w:t>750X1000X300,</w:t>
      </w:r>
      <w:r>
        <w:rPr>
          <w:spacing w:val="29"/>
        </w:rPr>
        <w:t> </w:t>
      </w:r>
      <w:r>
        <w:rPr/>
        <w:t>de</w:t>
      </w:r>
      <w:r>
        <w:rPr>
          <w:spacing w:val="29"/>
        </w:rPr>
        <w:t> </w:t>
      </w:r>
      <w:r>
        <w:rPr/>
        <w:t>chapa</w:t>
      </w:r>
      <w:r>
        <w:rPr>
          <w:spacing w:val="28"/>
        </w:rPr>
        <w:t> </w:t>
      </w:r>
      <w:r>
        <w:rPr/>
        <w:t>de</w:t>
      </w:r>
      <w:r>
        <w:rPr>
          <w:spacing w:val="29"/>
        </w:rPr>
        <w:t> </w:t>
      </w:r>
      <w:r>
        <w:rPr/>
        <w:t>aço</w:t>
      </w:r>
      <w:r>
        <w:rPr>
          <w:spacing w:val="30"/>
        </w:rPr>
        <w:t> </w:t>
      </w:r>
      <w:r>
        <w:rPr/>
        <w:t>laminado</w:t>
      </w:r>
      <w:r>
        <w:rPr>
          <w:spacing w:val="27"/>
        </w:rPr>
        <w:t> </w:t>
      </w:r>
      <w:r>
        <w:rPr/>
        <w:t>a</w:t>
      </w:r>
      <w:r>
        <w:rPr>
          <w:spacing w:val="28"/>
        </w:rPr>
        <w:t> </w:t>
      </w:r>
      <w:r>
        <w:rPr/>
        <w:t>frio</w:t>
      </w:r>
      <w:r>
        <w:rPr>
          <w:spacing w:val="30"/>
        </w:rPr>
        <w:t> </w:t>
      </w:r>
      <w:r>
        <w:rPr/>
        <w:t>nº</w:t>
      </w:r>
      <w:r>
        <w:rPr>
          <w:spacing w:val="26"/>
        </w:rPr>
        <w:t> </w:t>
      </w:r>
      <w:r>
        <w:rPr/>
        <w:t>14MSG (aproximadamente 1,98mm de espessura)</w:t>
      </w:r>
    </w:p>
    <w:p>
      <w:pPr>
        <w:pStyle w:val="BodyText"/>
        <w:spacing w:line="267" w:lineRule="exact"/>
        <w:ind w:left="285"/>
      </w:pPr>
      <w:r>
        <w:rPr/>
        <w:t>Fabricante:</w:t>
      </w:r>
      <w:r>
        <w:rPr>
          <w:spacing w:val="-10"/>
        </w:rPr>
        <w:t> </w:t>
      </w:r>
      <w:r>
        <w:rPr>
          <w:spacing w:val="-5"/>
        </w:rPr>
        <w:t>KMK</w:t>
      </w:r>
    </w:p>
    <w:p>
      <w:pPr>
        <w:pStyle w:val="BodyText"/>
        <w:spacing w:line="267" w:lineRule="exact"/>
        <w:ind w:left="285"/>
      </w:pPr>
      <w:r>
        <w:rPr/>
        <w:t>Aplicação:</w:t>
      </w:r>
      <w:r>
        <w:rPr>
          <w:spacing w:val="-7"/>
        </w:rPr>
        <w:t> </w:t>
      </w:r>
      <w:r>
        <w:rPr/>
        <w:t>Entrada</w:t>
      </w:r>
      <w:r>
        <w:rPr>
          <w:spacing w:val="-5"/>
        </w:rPr>
        <w:t> </w:t>
      </w:r>
      <w:r>
        <w:rPr/>
        <w:t>de</w:t>
      </w:r>
      <w:r>
        <w:rPr>
          <w:spacing w:val="-5"/>
        </w:rPr>
        <w:t> </w:t>
      </w:r>
      <w:r>
        <w:rPr>
          <w:spacing w:val="-2"/>
        </w:rPr>
        <w:t>energia</w:t>
      </w:r>
    </w:p>
    <w:p>
      <w:pPr>
        <w:pStyle w:val="BodyText"/>
        <w:spacing w:before="1"/>
      </w:pPr>
    </w:p>
    <w:p>
      <w:pPr>
        <w:pStyle w:val="Heading2"/>
        <w:numPr>
          <w:ilvl w:val="2"/>
          <w:numId w:val="1"/>
        </w:numPr>
        <w:tabs>
          <w:tab w:pos="1134" w:val="left" w:leader="none"/>
        </w:tabs>
        <w:spacing w:line="240" w:lineRule="auto" w:before="1" w:after="0"/>
        <w:ind w:left="1134" w:right="0" w:hanging="792"/>
        <w:jc w:val="left"/>
      </w:pPr>
      <w:r>
        <w:rPr/>
        <w:t>PRODUTO:</w:t>
      </w:r>
      <w:r>
        <w:rPr>
          <w:spacing w:val="-4"/>
        </w:rPr>
        <w:t> </w:t>
      </w:r>
      <w:r>
        <w:rPr/>
        <w:t>CAIXA</w:t>
      </w:r>
      <w:r>
        <w:rPr>
          <w:spacing w:val="-5"/>
        </w:rPr>
        <w:t> </w:t>
      </w:r>
      <w:r>
        <w:rPr/>
        <w:t>DE</w:t>
      </w:r>
      <w:r>
        <w:rPr>
          <w:spacing w:val="-4"/>
        </w:rPr>
        <w:t> </w:t>
      </w:r>
      <w:r>
        <w:rPr>
          <w:spacing w:val="-2"/>
        </w:rPr>
        <w:t>ARMÁRIO</w:t>
      </w:r>
    </w:p>
    <w:p>
      <w:pPr>
        <w:pStyle w:val="BodyText"/>
        <w:ind w:left="285"/>
      </w:pPr>
      <w:r>
        <w:rPr/>
        <w:t>Tipo:</w:t>
      </w:r>
      <w:r>
        <w:rPr>
          <w:spacing w:val="-6"/>
        </w:rPr>
        <w:t> </w:t>
      </w:r>
      <w:r>
        <w:rPr/>
        <w:t>Caixa</w:t>
      </w:r>
      <w:r>
        <w:rPr>
          <w:spacing w:val="-3"/>
        </w:rPr>
        <w:t> </w:t>
      </w:r>
      <w:r>
        <w:rPr/>
        <w:t>armário</w:t>
      </w:r>
      <w:r>
        <w:rPr>
          <w:spacing w:val="-1"/>
        </w:rPr>
        <w:t> </w:t>
      </w:r>
      <w:r>
        <w:rPr/>
        <w:t>para</w:t>
      </w:r>
      <w:r>
        <w:rPr>
          <w:spacing w:val="-6"/>
        </w:rPr>
        <w:t> </w:t>
      </w:r>
      <w:r>
        <w:rPr/>
        <w:t>entrada</w:t>
      </w:r>
      <w:r>
        <w:rPr>
          <w:spacing w:val="-3"/>
        </w:rPr>
        <w:t> </w:t>
      </w:r>
      <w:r>
        <w:rPr/>
        <w:t>de</w:t>
      </w:r>
      <w:r>
        <w:rPr>
          <w:spacing w:val="-4"/>
        </w:rPr>
        <w:t> </w:t>
      </w:r>
      <w:r>
        <w:rPr>
          <w:spacing w:val="-2"/>
        </w:rPr>
        <w:t>energia.</w:t>
      </w:r>
    </w:p>
    <w:p>
      <w:pPr>
        <w:pStyle w:val="BodyText"/>
        <w:ind w:left="285"/>
      </w:pPr>
      <w:r>
        <w:rPr/>
        <w:t>Características:</w:t>
      </w:r>
      <w:r>
        <w:rPr>
          <w:spacing w:val="-3"/>
        </w:rPr>
        <w:t> </w:t>
      </w:r>
      <w:r>
        <w:rPr/>
        <w:t>Caixa</w:t>
      </w:r>
      <w:r>
        <w:rPr>
          <w:spacing w:val="-6"/>
        </w:rPr>
        <w:t> </w:t>
      </w:r>
      <w:r>
        <w:rPr/>
        <w:t>de</w:t>
      </w:r>
      <w:r>
        <w:rPr>
          <w:spacing w:val="-3"/>
        </w:rPr>
        <w:t> </w:t>
      </w:r>
      <w:r>
        <w:rPr/>
        <w:t>proteção</w:t>
      </w:r>
      <w:r>
        <w:rPr>
          <w:spacing w:val="-5"/>
        </w:rPr>
        <w:t> </w:t>
      </w:r>
      <w:r>
        <w:rPr/>
        <w:t>em</w:t>
      </w:r>
      <w:r>
        <w:rPr>
          <w:spacing w:val="-2"/>
        </w:rPr>
        <w:t> </w:t>
      </w:r>
      <w:r>
        <w:rPr/>
        <w:t>alvenaria</w:t>
      </w:r>
      <w:r>
        <w:rPr>
          <w:spacing w:val="-6"/>
        </w:rPr>
        <w:t> </w:t>
      </w:r>
      <w:r>
        <w:rPr/>
        <w:t>com</w:t>
      </w:r>
      <w:r>
        <w:rPr>
          <w:spacing w:val="-2"/>
        </w:rPr>
        <w:t> </w:t>
      </w:r>
      <w:r>
        <w:rPr/>
        <w:t>dimensões</w:t>
      </w:r>
      <w:r>
        <w:rPr>
          <w:spacing w:val="-5"/>
        </w:rPr>
        <w:t> </w:t>
      </w:r>
      <w:r>
        <w:rPr/>
        <w:t>1800X1600X380mm,</w:t>
      </w:r>
      <w:r>
        <w:rPr>
          <w:spacing w:val="-3"/>
        </w:rPr>
        <w:t> </w:t>
      </w:r>
      <w:r>
        <w:rPr/>
        <w:t>com</w:t>
      </w:r>
      <w:r>
        <w:rPr>
          <w:spacing w:val="-2"/>
        </w:rPr>
        <w:t> </w:t>
      </w:r>
      <w:r>
        <w:rPr/>
        <w:t>porta</w:t>
      </w:r>
      <w:r>
        <w:rPr>
          <w:spacing w:val="-3"/>
        </w:rPr>
        <w:t> </w:t>
      </w:r>
      <w:r>
        <w:rPr/>
        <w:t>. Fabricante: KMK</w:t>
      </w:r>
    </w:p>
    <w:p>
      <w:pPr>
        <w:pStyle w:val="BodyText"/>
        <w:spacing w:before="1"/>
        <w:ind w:left="285"/>
      </w:pPr>
      <w:r>
        <w:rPr/>
        <w:t>Aplicação:</w:t>
      </w:r>
      <w:r>
        <w:rPr>
          <w:spacing w:val="-7"/>
        </w:rPr>
        <w:t> </w:t>
      </w:r>
      <w:r>
        <w:rPr/>
        <w:t>Entrada</w:t>
      </w:r>
      <w:r>
        <w:rPr>
          <w:spacing w:val="-5"/>
        </w:rPr>
        <w:t> </w:t>
      </w:r>
      <w:r>
        <w:rPr/>
        <w:t>de</w:t>
      </w:r>
      <w:r>
        <w:rPr>
          <w:spacing w:val="-5"/>
        </w:rPr>
        <w:t> </w:t>
      </w:r>
      <w:r>
        <w:rPr>
          <w:spacing w:val="-2"/>
        </w:rPr>
        <w:t>energia</w:t>
      </w:r>
    </w:p>
    <w:p>
      <w:pPr>
        <w:pStyle w:val="BodyText"/>
      </w:pPr>
    </w:p>
    <w:p>
      <w:pPr>
        <w:pStyle w:val="BodyText"/>
        <w:spacing w:before="266"/>
      </w:pPr>
    </w:p>
    <w:p>
      <w:pPr>
        <w:pStyle w:val="Heading2"/>
        <w:numPr>
          <w:ilvl w:val="1"/>
          <w:numId w:val="1"/>
        </w:numPr>
        <w:tabs>
          <w:tab w:pos="714" w:val="left" w:leader="none"/>
        </w:tabs>
        <w:spacing w:line="240" w:lineRule="auto" w:before="1" w:after="0"/>
        <w:ind w:left="714" w:right="0" w:hanging="713"/>
        <w:jc w:val="left"/>
      </w:pPr>
      <w:r>
        <w:rPr>
          <w:spacing w:val="-5"/>
        </w:rPr>
        <w:t>PDA</w:t>
      </w:r>
    </w:p>
    <w:p>
      <w:pPr>
        <w:pStyle w:val="BodyText"/>
      </w:pPr>
    </w:p>
    <w:p>
      <w:pPr>
        <w:pStyle w:val="ListParagraph"/>
        <w:numPr>
          <w:ilvl w:val="2"/>
          <w:numId w:val="1"/>
        </w:numPr>
        <w:tabs>
          <w:tab w:pos="1134" w:val="left" w:leader="none"/>
        </w:tabs>
        <w:spacing w:line="240" w:lineRule="auto" w:before="0" w:after="0"/>
        <w:ind w:left="1134" w:right="0" w:hanging="792"/>
        <w:jc w:val="left"/>
        <w:rPr>
          <w:sz w:val="22"/>
        </w:rPr>
      </w:pPr>
      <w:r>
        <w:rPr>
          <w:sz w:val="22"/>
        </w:rPr>
        <w:t>PRODUTO:</w:t>
      </w:r>
      <w:r>
        <w:rPr>
          <w:spacing w:val="-5"/>
          <w:sz w:val="22"/>
        </w:rPr>
        <w:t> </w:t>
      </w:r>
      <w:r>
        <w:rPr>
          <w:sz w:val="22"/>
        </w:rPr>
        <w:t>HASTE</w:t>
      </w:r>
      <w:r>
        <w:rPr>
          <w:spacing w:val="-5"/>
          <w:sz w:val="22"/>
        </w:rPr>
        <w:t> </w:t>
      </w:r>
      <w:r>
        <w:rPr>
          <w:sz w:val="22"/>
        </w:rPr>
        <w:t>DE</w:t>
      </w:r>
      <w:r>
        <w:rPr>
          <w:spacing w:val="-4"/>
          <w:sz w:val="22"/>
        </w:rPr>
        <w:t> </w:t>
      </w:r>
      <w:r>
        <w:rPr>
          <w:spacing w:val="-2"/>
          <w:sz w:val="22"/>
        </w:rPr>
        <w:t>ATERRAMENTO</w:t>
      </w:r>
    </w:p>
    <w:p>
      <w:pPr>
        <w:pStyle w:val="BodyText"/>
        <w:ind w:left="285"/>
      </w:pPr>
      <w:r>
        <w:rPr/>
        <w:t>Tipo: Haste de aço carbono</w:t>
      </w:r>
      <w:r>
        <w:rPr>
          <w:spacing w:val="-1"/>
        </w:rPr>
        <w:t> </w:t>
      </w:r>
      <w:r>
        <w:rPr/>
        <w:t>com revestimento em</w:t>
      </w:r>
      <w:r>
        <w:rPr>
          <w:spacing w:val="-1"/>
        </w:rPr>
        <w:t> </w:t>
      </w:r>
      <w:r>
        <w:rPr/>
        <w:t>cobre, diâmetro 3/4" e</w:t>
      </w:r>
      <w:r>
        <w:rPr>
          <w:spacing w:val="80"/>
        </w:rPr>
        <w:t> </w:t>
      </w:r>
      <w:r>
        <w:rPr/>
        <w:t>comprimento de 2,4m, revestimento de cobre eletrolítico de no mínimo 250 </w:t>
      </w:r>
      <w:r>
        <w:rPr>
          <w:rFonts w:ascii="Symbol" w:hAnsi="Symbol"/>
        </w:rPr>
        <w:t></w:t>
      </w:r>
      <w:r>
        <w:rPr/>
        <w:t>m</w:t>
      </w:r>
    </w:p>
    <w:p>
      <w:pPr>
        <w:pStyle w:val="BodyText"/>
        <w:spacing w:before="2"/>
        <w:ind w:left="285" w:right="2968" w:firstLine="50"/>
      </w:pPr>
      <w:r>
        <w:rPr/>
        <w:t>Fabricante:</w:t>
      </w:r>
      <w:r>
        <w:rPr>
          <w:spacing w:val="-7"/>
        </w:rPr>
        <w:t> </w:t>
      </w:r>
      <w:r>
        <w:rPr/>
        <w:t>TERMOTÉCNICA,</w:t>
      </w:r>
      <w:r>
        <w:rPr>
          <w:spacing w:val="-5"/>
        </w:rPr>
        <w:t> </w:t>
      </w:r>
      <w:r>
        <w:rPr/>
        <w:t>ERICO,</w:t>
      </w:r>
      <w:r>
        <w:rPr>
          <w:spacing w:val="-8"/>
        </w:rPr>
        <w:t> </w:t>
      </w:r>
      <w:r>
        <w:rPr/>
        <w:t>CALDWELD</w:t>
      </w:r>
      <w:r>
        <w:rPr>
          <w:spacing w:val="-7"/>
        </w:rPr>
        <w:t> </w:t>
      </w:r>
      <w:r>
        <w:rPr/>
        <w:t>ou</w:t>
      </w:r>
      <w:r>
        <w:rPr>
          <w:spacing w:val="-8"/>
        </w:rPr>
        <w:t> </w:t>
      </w:r>
      <w:r>
        <w:rPr/>
        <w:t>equivalente. Aplicação: Malha de aterramento</w:t>
      </w:r>
    </w:p>
    <w:p>
      <w:pPr>
        <w:pStyle w:val="BodyText"/>
        <w:ind w:left="285"/>
      </w:pPr>
      <w:r>
        <w:rPr/>
        <w:t>Norma:</w:t>
      </w:r>
      <w:r>
        <w:rPr>
          <w:spacing w:val="-2"/>
        </w:rPr>
        <w:t> </w:t>
      </w:r>
      <w:r>
        <w:rPr/>
        <w:t>NBR</w:t>
      </w:r>
      <w:r>
        <w:rPr>
          <w:spacing w:val="-4"/>
        </w:rPr>
        <w:t> </w:t>
      </w:r>
      <w:r>
        <w:rPr>
          <w:spacing w:val="-2"/>
        </w:rPr>
        <w:t>13571:1996</w:t>
      </w:r>
    </w:p>
    <w:p>
      <w:pPr>
        <w:pStyle w:val="Heading2"/>
        <w:numPr>
          <w:ilvl w:val="2"/>
          <w:numId w:val="1"/>
        </w:numPr>
        <w:tabs>
          <w:tab w:pos="1134" w:val="left" w:leader="none"/>
        </w:tabs>
        <w:spacing w:line="240" w:lineRule="auto" w:before="267" w:after="0"/>
        <w:ind w:left="1134" w:right="0" w:hanging="792"/>
        <w:jc w:val="left"/>
      </w:pPr>
      <w:r>
        <w:rPr/>
        <w:t>PRODUTO:</w:t>
      </w:r>
      <w:r>
        <w:rPr>
          <w:spacing w:val="-4"/>
        </w:rPr>
        <w:t> </w:t>
      </w:r>
      <w:r>
        <w:rPr/>
        <w:t>CAIXA</w:t>
      </w:r>
      <w:r>
        <w:rPr>
          <w:spacing w:val="-5"/>
        </w:rPr>
        <w:t> </w:t>
      </w:r>
      <w:r>
        <w:rPr/>
        <w:t>DE</w:t>
      </w:r>
      <w:r>
        <w:rPr>
          <w:spacing w:val="-4"/>
        </w:rPr>
        <w:t> </w:t>
      </w:r>
      <w:r>
        <w:rPr>
          <w:spacing w:val="-2"/>
        </w:rPr>
        <w:t>EQUIPOTENCIALIZAÇÃO</w:t>
      </w:r>
    </w:p>
    <w:p>
      <w:pPr>
        <w:pStyle w:val="BodyText"/>
        <w:ind w:left="285"/>
      </w:pPr>
      <w:r>
        <w:rPr/>
        <w:t>Tipo: Caixa metálica com tampa nas dimensões, placa de cobre com seção indicada em projeto,</w:t>
      </w:r>
      <w:r>
        <w:rPr>
          <w:spacing w:val="40"/>
        </w:rPr>
        <w:t> </w:t>
      </w:r>
      <w:r>
        <w:rPr/>
        <w:t>isoladores em epóxi e terminais de conexão entre placa e condutor de pressão.</w:t>
      </w:r>
    </w:p>
    <w:p>
      <w:pPr>
        <w:pStyle w:val="BodyText"/>
        <w:ind w:left="285" w:right="4148" w:firstLine="50"/>
      </w:pPr>
      <w:r>
        <w:rPr/>
        <w:t>Fabricante:</w:t>
      </w:r>
      <w:r>
        <w:rPr>
          <w:spacing w:val="-13"/>
        </w:rPr>
        <w:t> </w:t>
      </w:r>
      <w:r>
        <w:rPr/>
        <w:t>TERMOTÉCNICA</w:t>
      </w:r>
      <w:r>
        <w:rPr>
          <w:spacing w:val="-11"/>
        </w:rPr>
        <w:t> </w:t>
      </w:r>
      <w:r>
        <w:rPr/>
        <w:t>ou</w:t>
      </w:r>
      <w:r>
        <w:rPr>
          <w:spacing w:val="-12"/>
        </w:rPr>
        <w:t> </w:t>
      </w:r>
      <w:r>
        <w:rPr/>
        <w:t>equivalente. Aplicação: Ligações equipotenciais</w:t>
      </w:r>
    </w:p>
    <w:p>
      <w:pPr>
        <w:pStyle w:val="BodyText"/>
        <w:spacing w:before="1"/>
      </w:pPr>
    </w:p>
    <w:p>
      <w:pPr>
        <w:pStyle w:val="Heading2"/>
        <w:numPr>
          <w:ilvl w:val="2"/>
          <w:numId w:val="1"/>
        </w:numPr>
        <w:tabs>
          <w:tab w:pos="1134" w:val="left" w:leader="none"/>
        </w:tabs>
        <w:spacing w:line="240" w:lineRule="auto" w:before="0" w:after="0"/>
        <w:ind w:left="1134" w:right="0" w:hanging="792"/>
        <w:jc w:val="left"/>
      </w:pPr>
      <w:r>
        <w:rPr/>
        <w:t>PRODUTO:</w:t>
      </w:r>
      <w:r>
        <w:rPr>
          <w:spacing w:val="-3"/>
        </w:rPr>
        <w:t> </w:t>
      </w:r>
      <w:r>
        <w:rPr/>
        <w:t>CABO</w:t>
      </w:r>
      <w:r>
        <w:rPr>
          <w:spacing w:val="-6"/>
        </w:rPr>
        <w:t> </w:t>
      </w:r>
      <w:r>
        <w:rPr/>
        <w:t>DE</w:t>
      </w:r>
      <w:r>
        <w:rPr>
          <w:spacing w:val="-5"/>
        </w:rPr>
        <w:t> </w:t>
      </w:r>
      <w:r>
        <w:rPr/>
        <w:t>COBRE</w:t>
      </w:r>
      <w:r>
        <w:rPr>
          <w:spacing w:val="-4"/>
        </w:rPr>
        <w:t> </w:t>
      </w:r>
      <w:r>
        <w:rPr>
          <w:spacing w:val="-5"/>
        </w:rPr>
        <w:t>NÚ</w:t>
      </w:r>
    </w:p>
    <w:p>
      <w:pPr>
        <w:pStyle w:val="BodyText"/>
        <w:ind w:left="393" w:hanging="51"/>
      </w:pPr>
      <w:r>
        <w:rPr/>
        <w:t>Tipo:</w:t>
      </w:r>
      <w:r>
        <w:rPr>
          <w:spacing w:val="-3"/>
        </w:rPr>
        <w:t> </w:t>
      </w:r>
      <w:r>
        <w:rPr/>
        <w:t>CABO</w:t>
      </w:r>
      <w:r>
        <w:rPr>
          <w:spacing w:val="-4"/>
        </w:rPr>
        <w:t> </w:t>
      </w:r>
      <w:r>
        <w:rPr/>
        <w:t>DE</w:t>
      </w:r>
      <w:r>
        <w:rPr>
          <w:spacing w:val="-4"/>
        </w:rPr>
        <w:t> </w:t>
      </w:r>
      <w:r>
        <w:rPr/>
        <w:t>COBRE</w:t>
      </w:r>
      <w:r>
        <w:rPr>
          <w:spacing w:val="-4"/>
        </w:rPr>
        <w:t> </w:t>
      </w:r>
      <w:r>
        <w:rPr/>
        <w:t>NÚ,</w:t>
      </w:r>
      <w:r>
        <w:rPr>
          <w:spacing w:val="-4"/>
        </w:rPr>
        <w:t> </w:t>
      </w:r>
      <w:r>
        <w:rPr/>
        <w:t>encordoamento</w:t>
      </w:r>
      <w:r>
        <w:rPr>
          <w:spacing w:val="-1"/>
        </w:rPr>
        <w:t> </w:t>
      </w:r>
      <w:r>
        <w:rPr/>
        <w:t>classe</w:t>
      </w:r>
      <w:r>
        <w:rPr>
          <w:spacing w:val="-4"/>
        </w:rPr>
        <w:t> </w:t>
      </w:r>
      <w:r>
        <w:rPr/>
        <w:t>2,</w:t>
      </w:r>
      <w:r>
        <w:rPr>
          <w:spacing w:val="-4"/>
        </w:rPr>
        <w:t> </w:t>
      </w:r>
      <w:r>
        <w:rPr/>
        <w:t>7</w:t>
      </w:r>
      <w:r>
        <w:rPr>
          <w:spacing w:val="-4"/>
        </w:rPr>
        <w:t> </w:t>
      </w:r>
      <w:r>
        <w:rPr/>
        <w:t>fios,</w:t>
      </w:r>
      <w:r>
        <w:rPr>
          <w:spacing w:val="-4"/>
        </w:rPr>
        <w:t> </w:t>
      </w:r>
      <w:r>
        <w:rPr/>
        <w:t>30%</w:t>
      </w:r>
      <w:r>
        <w:rPr>
          <w:spacing w:val="-1"/>
        </w:rPr>
        <w:t> </w:t>
      </w:r>
      <w:r>
        <w:rPr/>
        <w:t>IAS,</w:t>
      </w:r>
      <w:r>
        <w:rPr>
          <w:spacing w:val="-2"/>
        </w:rPr>
        <w:t> </w:t>
      </w:r>
      <w:r>
        <w:rPr/>
        <w:t>seção</w:t>
      </w:r>
      <w:r>
        <w:rPr>
          <w:spacing w:val="-1"/>
        </w:rPr>
        <w:t> </w:t>
      </w:r>
      <w:r>
        <w:rPr/>
        <w:t>indicada</w:t>
      </w:r>
      <w:r>
        <w:rPr>
          <w:spacing w:val="-2"/>
        </w:rPr>
        <w:t> </w:t>
      </w:r>
      <w:r>
        <w:rPr/>
        <w:t>no</w:t>
      </w:r>
      <w:r>
        <w:rPr>
          <w:spacing w:val="-2"/>
        </w:rPr>
        <w:t> </w:t>
      </w:r>
      <w:r>
        <w:rPr/>
        <w:t>projeto. Fabricante: TERMOTÉCNICA, Prysmian ou equivalente.</w:t>
      </w:r>
    </w:p>
    <w:p>
      <w:pPr>
        <w:pStyle w:val="BodyText"/>
        <w:ind w:left="285" w:right="5263" w:firstLine="57"/>
      </w:pPr>
      <w:r>
        <w:rPr/>
        <w:t>Aplicação:</w:t>
      </w:r>
      <w:r>
        <w:rPr>
          <w:spacing w:val="-12"/>
        </w:rPr>
        <w:t> </w:t>
      </w:r>
      <w:r>
        <w:rPr/>
        <w:t>Malha</w:t>
      </w:r>
      <w:r>
        <w:rPr>
          <w:spacing w:val="-13"/>
        </w:rPr>
        <w:t> </w:t>
      </w:r>
      <w:r>
        <w:rPr/>
        <w:t>de</w:t>
      </w:r>
      <w:r>
        <w:rPr>
          <w:spacing w:val="-10"/>
        </w:rPr>
        <w:t> </w:t>
      </w:r>
      <w:r>
        <w:rPr/>
        <w:t>aterramento Norma: NBR 15751:2013</w:t>
      </w:r>
    </w:p>
    <w:p>
      <w:pPr>
        <w:pStyle w:val="BodyText"/>
      </w:pPr>
    </w:p>
    <w:p>
      <w:pPr>
        <w:pStyle w:val="BodyText"/>
      </w:pPr>
    </w:p>
    <w:p>
      <w:pPr>
        <w:pStyle w:val="Heading2"/>
        <w:numPr>
          <w:ilvl w:val="1"/>
          <w:numId w:val="1"/>
        </w:numPr>
        <w:tabs>
          <w:tab w:pos="714" w:val="left" w:leader="none"/>
        </w:tabs>
        <w:spacing w:line="240" w:lineRule="auto" w:before="0" w:after="0"/>
        <w:ind w:left="714" w:right="0" w:hanging="713"/>
        <w:jc w:val="left"/>
      </w:pPr>
      <w:r>
        <w:rPr>
          <w:spacing w:val="-2"/>
        </w:rPr>
        <w:t>QUADROS</w:t>
      </w:r>
    </w:p>
    <w:p>
      <w:pPr>
        <w:pStyle w:val="BodyText"/>
      </w:pPr>
    </w:p>
    <w:p>
      <w:pPr>
        <w:pStyle w:val="ListParagraph"/>
        <w:numPr>
          <w:ilvl w:val="2"/>
          <w:numId w:val="1"/>
        </w:numPr>
        <w:tabs>
          <w:tab w:pos="1134" w:val="left" w:leader="none"/>
        </w:tabs>
        <w:spacing w:line="240" w:lineRule="auto" w:before="1" w:after="0"/>
        <w:ind w:left="1134" w:right="0" w:hanging="792"/>
        <w:jc w:val="left"/>
        <w:rPr>
          <w:sz w:val="22"/>
        </w:rPr>
      </w:pPr>
      <w:r>
        <w:rPr>
          <w:sz w:val="22"/>
        </w:rPr>
        <w:t>PRODUTO:</w:t>
      </w:r>
      <w:r>
        <w:rPr>
          <w:spacing w:val="-9"/>
          <w:sz w:val="22"/>
        </w:rPr>
        <w:t> </w:t>
      </w:r>
      <w:r>
        <w:rPr>
          <w:sz w:val="22"/>
        </w:rPr>
        <w:t>QUADRO</w:t>
      </w:r>
      <w:r>
        <w:rPr>
          <w:spacing w:val="-7"/>
          <w:sz w:val="22"/>
        </w:rPr>
        <w:t> </w:t>
      </w:r>
      <w:r>
        <w:rPr>
          <w:spacing w:val="-2"/>
          <w:sz w:val="22"/>
        </w:rPr>
        <w:t>ELÉTRICO</w:t>
      </w:r>
    </w:p>
    <w:p>
      <w:pPr>
        <w:pStyle w:val="BodyText"/>
        <w:ind w:left="285" w:right="174"/>
      </w:pPr>
      <w:r>
        <w:rPr/>
        <w:t>Tipo: em chapa metálica, com barramento trifásico de neutro e de terra, grau de proteção IP55,</w:t>
      </w:r>
      <w:r>
        <w:rPr>
          <w:spacing w:val="40"/>
        </w:rPr>
        <w:t> </w:t>
      </w:r>
      <w:r>
        <w:rPr/>
        <w:t>de sobrepor ou embutir.</w:t>
      </w:r>
    </w:p>
    <w:p>
      <w:pPr>
        <w:pStyle w:val="BodyText"/>
        <w:spacing w:line="267" w:lineRule="exact"/>
        <w:ind w:left="285"/>
      </w:pPr>
      <w:r>
        <w:rPr/>
        <w:t>Fabricante:</w:t>
      </w:r>
      <w:r>
        <w:rPr>
          <w:spacing w:val="-7"/>
        </w:rPr>
        <w:t> </w:t>
      </w:r>
      <w:r>
        <w:rPr/>
        <w:t>TAUNUS,</w:t>
      </w:r>
      <w:r>
        <w:rPr>
          <w:spacing w:val="-4"/>
        </w:rPr>
        <w:t> </w:t>
      </w:r>
      <w:r>
        <w:rPr/>
        <w:t>CEMAR,</w:t>
      </w:r>
      <w:r>
        <w:rPr>
          <w:spacing w:val="-4"/>
        </w:rPr>
        <w:t> </w:t>
      </w:r>
      <w:r>
        <w:rPr/>
        <w:t>ou</w:t>
      </w:r>
      <w:r>
        <w:rPr>
          <w:spacing w:val="-7"/>
        </w:rPr>
        <w:t> </w:t>
      </w:r>
      <w:r>
        <w:rPr>
          <w:spacing w:val="-2"/>
        </w:rPr>
        <w:t>equivalente.</w:t>
      </w:r>
    </w:p>
    <w:p>
      <w:pPr>
        <w:pStyle w:val="BodyText"/>
        <w:spacing w:line="267" w:lineRule="exact"/>
        <w:ind w:left="285"/>
      </w:pPr>
      <w:r>
        <w:rPr/>
        <w:t>Aplicação:</w:t>
      </w:r>
      <w:r>
        <w:rPr>
          <w:spacing w:val="-8"/>
        </w:rPr>
        <w:t> </w:t>
      </w:r>
      <w:r>
        <w:rPr/>
        <w:t>quadro</w:t>
      </w:r>
      <w:r>
        <w:rPr>
          <w:spacing w:val="-4"/>
        </w:rPr>
        <w:t> </w:t>
      </w:r>
      <w:r>
        <w:rPr/>
        <w:t>de</w:t>
      </w:r>
      <w:r>
        <w:rPr>
          <w:spacing w:val="-5"/>
        </w:rPr>
        <w:t> </w:t>
      </w:r>
      <w:r>
        <w:rPr/>
        <w:t>distribuição</w:t>
      </w:r>
      <w:r>
        <w:rPr>
          <w:spacing w:val="-4"/>
        </w:rPr>
        <w:t> </w:t>
      </w:r>
      <w:r>
        <w:rPr/>
        <w:t>dos</w:t>
      </w:r>
      <w:r>
        <w:rPr>
          <w:spacing w:val="-4"/>
        </w:rPr>
        <w:t> </w:t>
      </w:r>
      <w:r>
        <w:rPr/>
        <w:t>circuitos</w:t>
      </w:r>
      <w:r>
        <w:rPr>
          <w:spacing w:val="-6"/>
        </w:rPr>
        <w:t> </w:t>
      </w:r>
      <w:r>
        <w:rPr/>
        <w:t>e</w:t>
      </w:r>
      <w:r>
        <w:rPr>
          <w:spacing w:val="-4"/>
        </w:rPr>
        <w:t> </w:t>
      </w:r>
      <w:r>
        <w:rPr/>
        <w:t>para</w:t>
      </w:r>
      <w:r>
        <w:rPr>
          <w:spacing w:val="-7"/>
        </w:rPr>
        <w:t> </w:t>
      </w:r>
      <w:r>
        <w:rPr/>
        <w:t>os</w:t>
      </w:r>
      <w:r>
        <w:rPr>
          <w:spacing w:val="-4"/>
        </w:rPr>
        <w:t> </w:t>
      </w:r>
      <w:r>
        <w:rPr/>
        <w:t>disjuntores</w:t>
      </w:r>
      <w:r>
        <w:rPr>
          <w:spacing w:val="-6"/>
        </w:rPr>
        <w:t> </w:t>
      </w:r>
      <w:r>
        <w:rPr/>
        <w:t>de</w:t>
      </w:r>
      <w:r>
        <w:rPr>
          <w:spacing w:val="-4"/>
        </w:rPr>
        <w:t> </w:t>
      </w:r>
      <w:r>
        <w:rPr>
          <w:spacing w:val="-2"/>
        </w:rPr>
        <w:t>proteção.</w:t>
      </w:r>
    </w:p>
    <w:p>
      <w:pPr>
        <w:pStyle w:val="BodyText"/>
      </w:pPr>
    </w:p>
    <w:p>
      <w:pPr>
        <w:pStyle w:val="BodyText"/>
        <w:spacing w:before="1"/>
      </w:pPr>
    </w:p>
    <w:p>
      <w:pPr>
        <w:pStyle w:val="Heading2"/>
        <w:numPr>
          <w:ilvl w:val="1"/>
          <w:numId w:val="1"/>
        </w:numPr>
        <w:tabs>
          <w:tab w:pos="714" w:val="left" w:leader="none"/>
        </w:tabs>
        <w:spacing w:line="240" w:lineRule="auto" w:before="0" w:after="0"/>
        <w:ind w:left="714" w:right="0" w:hanging="713"/>
        <w:jc w:val="left"/>
      </w:pPr>
      <w:r>
        <w:rPr>
          <w:spacing w:val="-2"/>
        </w:rPr>
        <w:t>OUTROS</w:t>
      </w:r>
    </w:p>
    <w:p>
      <w:pPr>
        <w:pStyle w:val="Heading2"/>
        <w:spacing w:after="0" w:line="240" w:lineRule="auto"/>
        <w:jc w:val="left"/>
        <w:sectPr>
          <w:pgSz w:w="11910" w:h="16850"/>
          <w:pgMar w:top="1480" w:bottom="280" w:left="1417" w:right="1275"/>
        </w:sectPr>
      </w:pPr>
    </w:p>
    <w:p>
      <w:pPr>
        <w:pStyle w:val="ListParagraph"/>
        <w:numPr>
          <w:ilvl w:val="2"/>
          <w:numId w:val="1"/>
        </w:numPr>
        <w:tabs>
          <w:tab w:pos="1134" w:val="left" w:leader="none"/>
        </w:tabs>
        <w:spacing w:line="240" w:lineRule="auto" w:before="29" w:after="0"/>
        <w:ind w:left="1134" w:right="0" w:hanging="792"/>
        <w:jc w:val="left"/>
        <w:rPr>
          <w:sz w:val="22"/>
        </w:rPr>
      </w:pPr>
      <w:r>
        <w:rPr>
          <w:sz w:val="22"/>
        </w:rPr>
        <w:t>PRODUTO:</w:t>
      </w:r>
      <w:r>
        <w:rPr>
          <w:spacing w:val="-5"/>
          <w:sz w:val="22"/>
        </w:rPr>
        <w:t> </w:t>
      </w:r>
      <w:r>
        <w:rPr>
          <w:sz w:val="22"/>
        </w:rPr>
        <w:t>TERMINAL</w:t>
      </w:r>
      <w:r>
        <w:rPr>
          <w:spacing w:val="-5"/>
          <w:sz w:val="22"/>
        </w:rPr>
        <w:t> </w:t>
      </w:r>
      <w:r>
        <w:rPr>
          <w:sz w:val="22"/>
        </w:rPr>
        <w:t>e</w:t>
      </w:r>
      <w:r>
        <w:rPr>
          <w:spacing w:val="-4"/>
          <w:sz w:val="22"/>
        </w:rPr>
        <w:t> </w:t>
      </w:r>
      <w:r>
        <w:rPr>
          <w:sz w:val="22"/>
        </w:rPr>
        <w:t>LUVA</w:t>
      </w:r>
      <w:r>
        <w:rPr>
          <w:spacing w:val="-4"/>
          <w:sz w:val="22"/>
        </w:rPr>
        <w:t> </w:t>
      </w:r>
      <w:r>
        <w:rPr>
          <w:sz w:val="22"/>
        </w:rPr>
        <w:t>DE</w:t>
      </w:r>
      <w:r>
        <w:rPr>
          <w:spacing w:val="-3"/>
          <w:sz w:val="22"/>
        </w:rPr>
        <w:t> </w:t>
      </w:r>
      <w:r>
        <w:rPr>
          <w:spacing w:val="-2"/>
          <w:sz w:val="22"/>
        </w:rPr>
        <w:t>COMPRESSÃO</w:t>
      </w:r>
    </w:p>
    <w:p>
      <w:pPr>
        <w:pStyle w:val="BodyText"/>
        <w:ind w:left="285" w:right="144"/>
        <w:jc w:val="both"/>
      </w:pPr>
      <w:r>
        <w:rPr/>
        <w:t>Corpo: cobre eletrolítico com recobrimento superficial em estanho por processo de eletrodeposição, dimensões conforme a bitola do condutor</w:t>
      </w:r>
    </w:p>
    <w:p>
      <w:pPr>
        <w:pStyle w:val="BodyText"/>
        <w:spacing w:before="1"/>
        <w:ind w:left="285" w:right="143"/>
        <w:jc w:val="both"/>
      </w:pPr>
      <w:r>
        <w:rPr/>
        <w:t>Características: indicação da matriz em baixo relevo, janela de inspeção para verificação da</w:t>
      </w:r>
      <w:r>
        <w:rPr>
          <w:spacing w:val="40"/>
        </w:rPr>
        <w:t> </w:t>
      </w:r>
      <w:r>
        <w:rPr/>
        <w:t>correta introdução</w:t>
      </w:r>
      <w:r>
        <w:rPr>
          <w:spacing w:val="-1"/>
        </w:rPr>
        <w:t> </w:t>
      </w:r>
      <w:r>
        <w:rPr/>
        <w:t>do</w:t>
      </w:r>
      <w:r>
        <w:rPr>
          <w:spacing w:val="-1"/>
        </w:rPr>
        <w:t> </w:t>
      </w:r>
      <w:r>
        <w:rPr/>
        <w:t>cabo, compressão</w:t>
      </w:r>
      <w:r>
        <w:rPr>
          <w:spacing w:val="-1"/>
        </w:rPr>
        <w:t> </w:t>
      </w:r>
      <w:r>
        <w:rPr/>
        <w:t>com</w:t>
      </w:r>
      <w:r>
        <w:rPr>
          <w:spacing w:val="-1"/>
        </w:rPr>
        <w:t> </w:t>
      </w:r>
      <w:r>
        <w:rPr/>
        <w:t>alicate</w:t>
      </w:r>
      <w:r>
        <w:rPr>
          <w:spacing w:val="-4"/>
        </w:rPr>
        <w:t> </w:t>
      </w:r>
      <w:r>
        <w:rPr/>
        <w:t>manual ou</w:t>
      </w:r>
      <w:r>
        <w:rPr>
          <w:spacing w:val="-3"/>
        </w:rPr>
        <w:t> </w:t>
      </w:r>
      <w:r>
        <w:rPr/>
        <w:t>hidráulico, de fácil aplicação, com deformação circunferencial, hexagonal ou indentação.</w:t>
      </w:r>
    </w:p>
    <w:p>
      <w:pPr>
        <w:pStyle w:val="BodyText"/>
        <w:ind w:left="285"/>
      </w:pPr>
      <w:r>
        <w:rPr/>
        <w:t>Referência:</w:t>
      </w:r>
      <w:r>
        <w:rPr>
          <w:spacing w:val="-5"/>
        </w:rPr>
        <w:t> </w:t>
      </w:r>
      <w:r>
        <w:rPr/>
        <w:t>modelo</w:t>
      </w:r>
      <w:r>
        <w:rPr>
          <w:spacing w:val="-2"/>
        </w:rPr>
        <w:t> </w:t>
      </w:r>
      <w:r>
        <w:rPr/>
        <w:t>YAL</w:t>
      </w:r>
      <w:r>
        <w:rPr>
          <w:spacing w:val="-3"/>
        </w:rPr>
        <w:t> </w:t>
      </w:r>
      <w:r>
        <w:rPr/>
        <w:t>e</w:t>
      </w:r>
      <w:r>
        <w:rPr>
          <w:spacing w:val="-5"/>
        </w:rPr>
        <w:t> </w:t>
      </w:r>
      <w:r>
        <w:rPr/>
        <w:t>YSL</w:t>
      </w:r>
      <w:r>
        <w:rPr>
          <w:spacing w:val="-1"/>
        </w:rPr>
        <w:t> </w:t>
      </w:r>
      <w:r>
        <w:rPr/>
        <w:t>–</w:t>
      </w:r>
      <w:r>
        <w:rPr>
          <w:spacing w:val="-2"/>
        </w:rPr>
        <w:t> </w:t>
      </w:r>
      <w:r>
        <w:rPr/>
        <w:t>fabr.</w:t>
      </w:r>
      <w:r>
        <w:rPr>
          <w:spacing w:val="-3"/>
        </w:rPr>
        <w:t> </w:t>
      </w:r>
      <w:r>
        <w:rPr>
          <w:spacing w:val="-2"/>
        </w:rPr>
        <w:t>BURNDY</w:t>
      </w:r>
    </w:p>
    <w:p>
      <w:pPr>
        <w:pStyle w:val="BodyText"/>
        <w:spacing w:before="1"/>
        <w:ind w:left="285" w:right="2968"/>
      </w:pPr>
      <w:r>
        <w:rPr/>
        <w:t>Fabricante:</w:t>
      </w:r>
      <w:r>
        <w:rPr>
          <w:spacing w:val="-7"/>
        </w:rPr>
        <w:t> </w:t>
      </w:r>
      <w:r>
        <w:rPr/>
        <w:t>BURNDY,</w:t>
      </w:r>
      <w:r>
        <w:rPr>
          <w:spacing w:val="-5"/>
        </w:rPr>
        <w:t> </w:t>
      </w:r>
      <w:r>
        <w:rPr/>
        <w:t>AMP,</w:t>
      </w:r>
      <w:r>
        <w:rPr>
          <w:spacing w:val="-8"/>
        </w:rPr>
        <w:t> </w:t>
      </w:r>
      <w:r>
        <w:rPr/>
        <w:t>INTELLI,</w:t>
      </w:r>
      <w:r>
        <w:rPr>
          <w:spacing w:val="-5"/>
        </w:rPr>
        <w:t> </w:t>
      </w:r>
      <w:r>
        <w:rPr/>
        <w:t>MAGNET,</w:t>
      </w:r>
      <w:r>
        <w:rPr>
          <w:spacing w:val="-7"/>
        </w:rPr>
        <w:t> </w:t>
      </w:r>
      <w:r>
        <w:rPr/>
        <w:t>ou</w:t>
      </w:r>
      <w:r>
        <w:rPr>
          <w:spacing w:val="-6"/>
        </w:rPr>
        <w:t> </w:t>
      </w:r>
      <w:r>
        <w:rPr/>
        <w:t>equivalente Aplicação: terminação de cabos flexíveis.</w:t>
      </w:r>
    </w:p>
    <w:p>
      <w:pPr>
        <w:pStyle w:val="BodyText"/>
        <w:spacing w:before="267"/>
      </w:pPr>
    </w:p>
    <w:p>
      <w:pPr>
        <w:pStyle w:val="Heading2"/>
        <w:numPr>
          <w:ilvl w:val="2"/>
          <w:numId w:val="1"/>
        </w:numPr>
        <w:tabs>
          <w:tab w:pos="1134" w:val="left" w:leader="none"/>
        </w:tabs>
        <w:spacing w:line="240" w:lineRule="auto" w:before="0" w:after="0"/>
        <w:ind w:left="1134" w:right="0" w:hanging="792"/>
        <w:jc w:val="left"/>
      </w:pPr>
      <w:r>
        <w:rPr/>
        <w:t>PRODUTO:</w:t>
      </w:r>
      <w:r>
        <w:rPr>
          <w:spacing w:val="-8"/>
        </w:rPr>
        <w:t> </w:t>
      </w:r>
      <w:r>
        <w:rPr/>
        <w:t>PLAQUETA</w:t>
      </w:r>
      <w:r>
        <w:rPr>
          <w:spacing w:val="-7"/>
        </w:rPr>
        <w:t> </w:t>
      </w:r>
      <w:r>
        <w:rPr/>
        <w:t>DE</w:t>
      </w:r>
      <w:r>
        <w:rPr>
          <w:spacing w:val="-5"/>
        </w:rPr>
        <w:t> </w:t>
      </w:r>
      <w:r>
        <w:rPr/>
        <w:t>IDENTIFICAÇÃO</w:t>
      </w:r>
      <w:r>
        <w:rPr>
          <w:spacing w:val="-6"/>
        </w:rPr>
        <w:t> </w:t>
      </w:r>
      <w:r>
        <w:rPr/>
        <w:t>E</w:t>
      </w:r>
      <w:r>
        <w:rPr>
          <w:spacing w:val="-6"/>
        </w:rPr>
        <w:t> </w:t>
      </w:r>
      <w:r>
        <w:rPr>
          <w:spacing w:val="-2"/>
        </w:rPr>
        <w:t>DIVERSOS</w:t>
      </w:r>
    </w:p>
    <w:p>
      <w:pPr>
        <w:pStyle w:val="BodyText"/>
        <w:spacing w:before="1"/>
        <w:ind w:left="285" w:right="1893"/>
      </w:pPr>
      <w:r>
        <w:rPr/>
        <w:t>Tipo:</w:t>
      </w:r>
      <w:r>
        <w:rPr>
          <w:spacing w:val="-4"/>
        </w:rPr>
        <w:t> </w:t>
      </w:r>
      <w:r>
        <w:rPr/>
        <w:t>Acrílico</w:t>
      </w:r>
      <w:r>
        <w:rPr>
          <w:spacing w:val="-2"/>
        </w:rPr>
        <w:t> </w:t>
      </w:r>
      <w:r>
        <w:rPr/>
        <w:t>cor</w:t>
      </w:r>
      <w:r>
        <w:rPr>
          <w:spacing w:val="-3"/>
        </w:rPr>
        <w:t> </w:t>
      </w:r>
      <w:r>
        <w:rPr/>
        <w:t>preta,</w:t>
      </w:r>
      <w:r>
        <w:rPr>
          <w:spacing w:val="-3"/>
        </w:rPr>
        <w:t> </w:t>
      </w:r>
      <w:r>
        <w:rPr/>
        <w:t>com</w:t>
      </w:r>
      <w:r>
        <w:rPr>
          <w:spacing w:val="-2"/>
        </w:rPr>
        <w:t> </w:t>
      </w:r>
      <w:r>
        <w:rPr/>
        <w:t>caracteres</w:t>
      </w:r>
      <w:r>
        <w:rPr>
          <w:spacing w:val="-2"/>
        </w:rPr>
        <w:t> </w:t>
      </w:r>
      <w:r>
        <w:rPr/>
        <w:t>gravados</w:t>
      </w:r>
      <w:r>
        <w:rPr>
          <w:spacing w:val="-3"/>
        </w:rPr>
        <w:t> </w:t>
      </w:r>
      <w:r>
        <w:rPr/>
        <w:t>em</w:t>
      </w:r>
      <w:r>
        <w:rPr>
          <w:spacing w:val="-4"/>
        </w:rPr>
        <w:t> </w:t>
      </w:r>
      <w:r>
        <w:rPr/>
        <w:t>baixo</w:t>
      </w:r>
      <w:r>
        <w:rPr>
          <w:spacing w:val="-3"/>
        </w:rPr>
        <w:t> </w:t>
      </w:r>
      <w:r>
        <w:rPr/>
        <w:t>relevo</w:t>
      </w:r>
      <w:r>
        <w:rPr>
          <w:spacing w:val="-4"/>
        </w:rPr>
        <w:t> </w:t>
      </w:r>
      <w:r>
        <w:rPr/>
        <w:t>cor</w:t>
      </w:r>
      <w:r>
        <w:rPr>
          <w:spacing w:val="-6"/>
        </w:rPr>
        <w:t> </w:t>
      </w:r>
      <w:r>
        <w:rPr/>
        <w:t>branca. Fabricante: ACRIL ou equivalente.</w:t>
      </w:r>
    </w:p>
    <w:p>
      <w:pPr>
        <w:pStyle w:val="BodyText"/>
        <w:ind w:left="285"/>
      </w:pPr>
      <w:r>
        <w:rPr/>
        <w:t>Aplicação: identificação de pontos e circuitos nas caixas e quadros (15x7mm), e identificação dos quadros (50x20mm).</w:t>
      </w:r>
    </w:p>
    <w:p>
      <w:pPr>
        <w:pStyle w:val="BodyText"/>
        <w:spacing w:before="1"/>
      </w:pPr>
    </w:p>
    <w:p>
      <w:pPr>
        <w:pStyle w:val="Heading2"/>
        <w:numPr>
          <w:ilvl w:val="2"/>
          <w:numId w:val="1"/>
        </w:numPr>
        <w:tabs>
          <w:tab w:pos="1184" w:val="left" w:leader="none"/>
        </w:tabs>
        <w:spacing w:line="240" w:lineRule="auto" w:before="0" w:after="0"/>
        <w:ind w:left="1184" w:right="0" w:hanging="842"/>
        <w:jc w:val="left"/>
      </w:pPr>
      <w:r>
        <w:rPr/>
        <w:t>PRODUTO:</w:t>
      </w:r>
      <w:r>
        <w:rPr>
          <w:spacing w:val="-7"/>
        </w:rPr>
        <w:t> </w:t>
      </w:r>
      <w:r>
        <w:rPr/>
        <w:t>TOMADAS</w:t>
      </w:r>
      <w:r>
        <w:rPr>
          <w:spacing w:val="-8"/>
        </w:rPr>
        <w:t> </w:t>
      </w:r>
      <w:r>
        <w:rPr/>
        <w:t>DE</w:t>
      </w:r>
      <w:r>
        <w:rPr>
          <w:spacing w:val="-7"/>
        </w:rPr>
        <w:t> </w:t>
      </w:r>
      <w:r>
        <w:rPr>
          <w:spacing w:val="-2"/>
        </w:rPr>
        <w:t>ENERGIA</w:t>
      </w:r>
    </w:p>
    <w:p>
      <w:pPr>
        <w:pStyle w:val="BodyText"/>
        <w:spacing w:line="237" w:lineRule="auto" w:before="2"/>
        <w:ind w:left="285" w:right="4148"/>
      </w:pPr>
      <w:r>
        <w:rPr/>
        <w:t>Tipo:</w:t>
      </w:r>
      <w:r>
        <w:rPr>
          <w:spacing w:val="-3"/>
        </w:rPr>
        <w:t> </w:t>
      </w:r>
      <w:r>
        <w:rPr/>
        <w:t>Bipolar</w:t>
      </w:r>
      <w:r>
        <w:rPr>
          <w:spacing w:val="-5"/>
        </w:rPr>
        <w:t> </w:t>
      </w:r>
      <w:r>
        <w:rPr/>
        <w:t>mais</w:t>
      </w:r>
      <w:r>
        <w:rPr>
          <w:spacing w:val="-5"/>
        </w:rPr>
        <w:t> </w:t>
      </w:r>
      <w:r>
        <w:rPr/>
        <w:t>terra,</w:t>
      </w:r>
      <w:r>
        <w:rPr>
          <w:spacing w:val="-2"/>
        </w:rPr>
        <w:t> </w:t>
      </w:r>
      <w:r>
        <w:rPr/>
        <w:t>pinos</w:t>
      </w:r>
      <w:r>
        <w:rPr>
          <w:spacing w:val="-2"/>
        </w:rPr>
        <w:t> </w:t>
      </w:r>
      <w:r>
        <w:rPr/>
        <w:t>chatos,</w:t>
      </w:r>
      <w:r>
        <w:rPr>
          <w:spacing w:val="-5"/>
        </w:rPr>
        <w:t> </w:t>
      </w:r>
      <w:r>
        <w:rPr/>
        <w:t>10</w:t>
      </w:r>
      <w:r>
        <w:rPr>
          <w:spacing w:val="-1"/>
        </w:rPr>
        <w:t> </w:t>
      </w:r>
      <w:r>
        <w:rPr/>
        <w:t>A</w:t>
      </w:r>
      <w:r>
        <w:rPr>
          <w:spacing w:val="-2"/>
        </w:rPr>
        <w:t> </w:t>
      </w:r>
      <w:r>
        <w:rPr/>
        <w:t>-</w:t>
      </w:r>
      <w:r>
        <w:rPr>
          <w:spacing w:val="-5"/>
        </w:rPr>
        <w:t> </w:t>
      </w:r>
      <w:r>
        <w:rPr/>
        <w:t>250</w:t>
      </w:r>
      <w:r>
        <w:rPr>
          <w:spacing w:val="-2"/>
        </w:rPr>
        <w:t> </w:t>
      </w:r>
      <w:r>
        <w:rPr/>
        <w:t>V, Fabricante: PIAL, Siemens, Schneider ou similar</w:t>
      </w:r>
    </w:p>
    <w:p>
      <w:pPr>
        <w:pStyle w:val="BodyText"/>
        <w:spacing w:before="2"/>
        <w:ind w:left="285"/>
      </w:pPr>
      <w:r>
        <w:rPr/>
        <w:t>Aplicação:</w:t>
      </w:r>
      <w:r>
        <w:rPr>
          <w:spacing w:val="26"/>
        </w:rPr>
        <w:t> </w:t>
      </w:r>
      <w:r>
        <w:rPr/>
        <w:t>para</w:t>
      </w:r>
      <w:r>
        <w:rPr>
          <w:spacing w:val="26"/>
        </w:rPr>
        <w:t> </w:t>
      </w:r>
      <w:r>
        <w:rPr/>
        <w:t>embutir</w:t>
      </w:r>
      <w:r>
        <w:rPr>
          <w:spacing w:val="27"/>
        </w:rPr>
        <w:t> </w:t>
      </w:r>
      <w:r>
        <w:rPr/>
        <w:t>em</w:t>
      </w:r>
      <w:r>
        <w:rPr>
          <w:spacing w:val="28"/>
        </w:rPr>
        <w:t> </w:t>
      </w:r>
      <w:r>
        <w:rPr/>
        <w:t>placa</w:t>
      </w:r>
      <w:r>
        <w:rPr>
          <w:spacing w:val="26"/>
        </w:rPr>
        <w:t> </w:t>
      </w:r>
      <w:r>
        <w:rPr/>
        <w:t>de</w:t>
      </w:r>
      <w:r>
        <w:rPr>
          <w:spacing w:val="25"/>
        </w:rPr>
        <w:t> </w:t>
      </w:r>
      <w:r>
        <w:rPr/>
        <w:t>parede,</w:t>
      </w:r>
      <w:r>
        <w:rPr>
          <w:spacing w:val="28"/>
        </w:rPr>
        <w:t> </w:t>
      </w:r>
      <w:r>
        <w:rPr/>
        <w:t>de</w:t>
      </w:r>
      <w:r>
        <w:rPr>
          <w:spacing w:val="28"/>
        </w:rPr>
        <w:t> </w:t>
      </w:r>
      <w:r>
        <w:rPr/>
        <w:t>piso</w:t>
      </w:r>
      <w:r>
        <w:rPr>
          <w:spacing w:val="28"/>
        </w:rPr>
        <w:t> </w:t>
      </w:r>
      <w:r>
        <w:rPr/>
        <w:t>ou</w:t>
      </w:r>
      <w:r>
        <w:rPr>
          <w:spacing w:val="24"/>
        </w:rPr>
        <w:t> </w:t>
      </w:r>
      <w:r>
        <w:rPr/>
        <w:t>caixa</w:t>
      </w:r>
      <w:r>
        <w:rPr>
          <w:spacing w:val="27"/>
        </w:rPr>
        <w:t> </w:t>
      </w:r>
      <w:r>
        <w:rPr/>
        <w:t>de</w:t>
      </w:r>
      <w:r>
        <w:rPr>
          <w:spacing w:val="25"/>
        </w:rPr>
        <w:t> </w:t>
      </w:r>
      <w:r>
        <w:rPr/>
        <w:t>sobrepor,</w:t>
      </w:r>
      <w:r>
        <w:rPr>
          <w:spacing w:val="25"/>
        </w:rPr>
        <w:t> </w:t>
      </w:r>
      <w:r>
        <w:rPr/>
        <w:t>na</w:t>
      </w:r>
      <w:r>
        <w:rPr>
          <w:spacing w:val="27"/>
        </w:rPr>
        <w:t> </w:t>
      </w:r>
      <w:r>
        <w:rPr/>
        <w:t>constituição</w:t>
      </w:r>
      <w:r>
        <w:rPr>
          <w:spacing w:val="26"/>
        </w:rPr>
        <w:t> </w:t>
      </w:r>
      <w:r>
        <w:rPr/>
        <w:t>de circuitos elétricos de baixa tensão.</w:t>
      </w:r>
    </w:p>
    <w:p>
      <w:pPr>
        <w:pStyle w:val="BodyText"/>
        <w:ind w:left="285"/>
      </w:pPr>
      <w:r>
        <w:rPr/>
        <w:t>Normas:</w:t>
      </w:r>
      <w:r>
        <w:rPr>
          <w:spacing w:val="-2"/>
        </w:rPr>
        <w:t> </w:t>
      </w:r>
      <w:r>
        <w:rPr/>
        <w:t>NBR</w:t>
      </w:r>
      <w:r>
        <w:rPr>
          <w:spacing w:val="-4"/>
        </w:rPr>
        <w:t> </w:t>
      </w:r>
      <w:r>
        <w:rPr>
          <w:spacing w:val="-2"/>
        </w:rPr>
        <w:t>14136:2021</w:t>
      </w:r>
    </w:p>
    <w:p>
      <w:pPr>
        <w:pStyle w:val="BodyText"/>
      </w:pPr>
    </w:p>
    <w:p>
      <w:pPr>
        <w:pStyle w:val="BodyText"/>
        <w:spacing w:before="1"/>
      </w:pPr>
    </w:p>
    <w:p>
      <w:pPr>
        <w:pStyle w:val="Heading2"/>
        <w:numPr>
          <w:ilvl w:val="2"/>
          <w:numId w:val="1"/>
        </w:numPr>
        <w:tabs>
          <w:tab w:pos="1134" w:val="left" w:leader="none"/>
        </w:tabs>
        <w:spacing w:line="240" w:lineRule="auto" w:before="0" w:after="0"/>
        <w:ind w:left="1134" w:right="0" w:hanging="792"/>
        <w:jc w:val="left"/>
      </w:pPr>
      <w:r>
        <w:rPr/>
        <w:t>PRODUTO:</w:t>
      </w:r>
      <w:r>
        <w:rPr>
          <w:spacing w:val="-5"/>
        </w:rPr>
        <w:t> </w:t>
      </w:r>
      <w:r>
        <w:rPr/>
        <w:t>TOMADAS</w:t>
      </w:r>
      <w:r>
        <w:rPr>
          <w:spacing w:val="-6"/>
        </w:rPr>
        <w:t> </w:t>
      </w:r>
      <w:r>
        <w:rPr/>
        <w:t>DE</w:t>
      </w:r>
      <w:r>
        <w:rPr>
          <w:spacing w:val="-5"/>
        </w:rPr>
        <w:t> </w:t>
      </w:r>
      <w:r>
        <w:rPr/>
        <w:t>ENERGIA</w:t>
      </w:r>
      <w:r>
        <w:rPr>
          <w:spacing w:val="-4"/>
        </w:rPr>
        <w:t> </w:t>
      </w:r>
      <w:r>
        <w:rPr/>
        <w:t>PARA</w:t>
      </w:r>
      <w:r>
        <w:rPr>
          <w:spacing w:val="-5"/>
        </w:rPr>
        <w:t> </w:t>
      </w:r>
      <w:r>
        <w:rPr/>
        <w:t>ALTA</w:t>
      </w:r>
      <w:r>
        <w:rPr>
          <w:spacing w:val="-6"/>
        </w:rPr>
        <w:t> </w:t>
      </w:r>
      <w:r>
        <w:rPr/>
        <w:t>CORRENTE</w:t>
      </w:r>
      <w:r>
        <w:rPr>
          <w:spacing w:val="-3"/>
        </w:rPr>
        <w:t> </w:t>
      </w:r>
      <w:r>
        <w:rPr/>
        <w:t>PARA</w:t>
      </w:r>
      <w:r>
        <w:rPr>
          <w:spacing w:val="-7"/>
        </w:rPr>
        <w:t> </w:t>
      </w:r>
      <w:r>
        <w:rPr/>
        <w:t>ALTA</w:t>
      </w:r>
      <w:r>
        <w:rPr>
          <w:spacing w:val="-5"/>
        </w:rPr>
        <w:t> </w:t>
      </w:r>
      <w:r>
        <w:rPr>
          <w:spacing w:val="-2"/>
        </w:rPr>
        <w:t>CORRENTE</w:t>
      </w:r>
    </w:p>
    <w:p>
      <w:pPr>
        <w:pStyle w:val="BodyText"/>
        <w:spacing w:before="1"/>
        <w:ind w:left="285" w:right="4148"/>
      </w:pPr>
      <w:r>
        <w:rPr/>
        <w:t>Tipo:</w:t>
      </w:r>
      <w:r>
        <w:rPr>
          <w:spacing w:val="-4"/>
        </w:rPr>
        <w:t> </w:t>
      </w:r>
      <w:r>
        <w:rPr/>
        <w:t>Bipolar</w:t>
      </w:r>
      <w:r>
        <w:rPr>
          <w:spacing w:val="-6"/>
        </w:rPr>
        <w:t> </w:t>
      </w:r>
      <w:r>
        <w:rPr/>
        <w:t>mais</w:t>
      </w:r>
      <w:r>
        <w:rPr>
          <w:spacing w:val="-6"/>
        </w:rPr>
        <w:t> </w:t>
      </w:r>
      <w:r>
        <w:rPr/>
        <w:t>terra,</w:t>
      </w:r>
      <w:r>
        <w:rPr>
          <w:spacing w:val="-4"/>
        </w:rPr>
        <w:t> </w:t>
      </w:r>
      <w:r>
        <w:rPr/>
        <w:t>pinos</w:t>
      </w:r>
      <w:r>
        <w:rPr>
          <w:spacing w:val="-4"/>
        </w:rPr>
        <w:t> </w:t>
      </w:r>
      <w:r>
        <w:rPr/>
        <w:t>chatos</w:t>
      </w:r>
      <w:r>
        <w:rPr>
          <w:spacing w:val="-5"/>
        </w:rPr>
        <w:t> </w:t>
      </w:r>
      <w:r>
        <w:rPr/>
        <w:t>20</w:t>
      </w:r>
      <w:r>
        <w:rPr>
          <w:spacing w:val="-3"/>
        </w:rPr>
        <w:t> </w:t>
      </w:r>
      <w:r>
        <w:rPr/>
        <w:t>A-</w:t>
      </w:r>
      <w:r>
        <w:rPr>
          <w:spacing w:val="-4"/>
        </w:rPr>
        <w:t> </w:t>
      </w:r>
      <w:r>
        <w:rPr/>
        <w:t>250V. Fabricante: PIAL, Siemens, Schneider ou similar</w:t>
      </w:r>
    </w:p>
    <w:p>
      <w:pPr>
        <w:pStyle w:val="BodyText"/>
        <w:spacing w:line="237" w:lineRule="auto" w:before="2"/>
        <w:ind w:left="285"/>
      </w:pPr>
      <w:r>
        <w:rPr/>
        <w:t>Aplicação:</w:t>
      </w:r>
      <w:r>
        <w:rPr>
          <w:spacing w:val="26"/>
        </w:rPr>
        <w:t> </w:t>
      </w:r>
      <w:r>
        <w:rPr/>
        <w:t>para</w:t>
      </w:r>
      <w:r>
        <w:rPr>
          <w:spacing w:val="26"/>
        </w:rPr>
        <w:t> </w:t>
      </w:r>
      <w:r>
        <w:rPr/>
        <w:t>embutir</w:t>
      </w:r>
      <w:r>
        <w:rPr>
          <w:spacing w:val="27"/>
        </w:rPr>
        <w:t> </w:t>
      </w:r>
      <w:r>
        <w:rPr/>
        <w:t>em</w:t>
      </w:r>
      <w:r>
        <w:rPr>
          <w:spacing w:val="28"/>
        </w:rPr>
        <w:t> </w:t>
      </w:r>
      <w:r>
        <w:rPr/>
        <w:t>placa</w:t>
      </w:r>
      <w:r>
        <w:rPr>
          <w:spacing w:val="26"/>
        </w:rPr>
        <w:t> </w:t>
      </w:r>
      <w:r>
        <w:rPr/>
        <w:t>de</w:t>
      </w:r>
      <w:r>
        <w:rPr>
          <w:spacing w:val="25"/>
        </w:rPr>
        <w:t> </w:t>
      </w:r>
      <w:r>
        <w:rPr/>
        <w:t>parede,</w:t>
      </w:r>
      <w:r>
        <w:rPr>
          <w:spacing w:val="28"/>
        </w:rPr>
        <w:t> </w:t>
      </w:r>
      <w:r>
        <w:rPr/>
        <w:t>de</w:t>
      </w:r>
      <w:r>
        <w:rPr>
          <w:spacing w:val="28"/>
        </w:rPr>
        <w:t> </w:t>
      </w:r>
      <w:r>
        <w:rPr/>
        <w:t>piso</w:t>
      </w:r>
      <w:r>
        <w:rPr>
          <w:spacing w:val="28"/>
        </w:rPr>
        <w:t> </w:t>
      </w:r>
      <w:r>
        <w:rPr/>
        <w:t>ou</w:t>
      </w:r>
      <w:r>
        <w:rPr>
          <w:spacing w:val="24"/>
        </w:rPr>
        <w:t> </w:t>
      </w:r>
      <w:r>
        <w:rPr/>
        <w:t>caixa</w:t>
      </w:r>
      <w:r>
        <w:rPr>
          <w:spacing w:val="27"/>
        </w:rPr>
        <w:t> </w:t>
      </w:r>
      <w:r>
        <w:rPr/>
        <w:t>de</w:t>
      </w:r>
      <w:r>
        <w:rPr>
          <w:spacing w:val="25"/>
        </w:rPr>
        <w:t> </w:t>
      </w:r>
      <w:r>
        <w:rPr/>
        <w:t>sobrepor,</w:t>
      </w:r>
      <w:r>
        <w:rPr>
          <w:spacing w:val="25"/>
        </w:rPr>
        <w:t> </w:t>
      </w:r>
      <w:r>
        <w:rPr/>
        <w:t>na</w:t>
      </w:r>
      <w:r>
        <w:rPr>
          <w:spacing w:val="27"/>
        </w:rPr>
        <w:t> </w:t>
      </w:r>
      <w:r>
        <w:rPr/>
        <w:t>constituição</w:t>
      </w:r>
      <w:r>
        <w:rPr>
          <w:spacing w:val="26"/>
        </w:rPr>
        <w:t> </w:t>
      </w:r>
      <w:r>
        <w:rPr/>
        <w:t>de circuitos elétricos de baixa tensão.</w:t>
      </w:r>
    </w:p>
    <w:p>
      <w:pPr>
        <w:pStyle w:val="BodyText"/>
        <w:spacing w:before="1"/>
        <w:ind w:left="285"/>
      </w:pPr>
      <w:r>
        <w:rPr/>
        <w:t>Normas:</w:t>
      </w:r>
      <w:r>
        <w:rPr>
          <w:spacing w:val="-2"/>
        </w:rPr>
        <w:t> </w:t>
      </w:r>
      <w:r>
        <w:rPr/>
        <w:t>NBR</w:t>
      </w:r>
      <w:r>
        <w:rPr>
          <w:spacing w:val="-4"/>
        </w:rPr>
        <w:t> </w:t>
      </w:r>
      <w:r>
        <w:rPr>
          <w:spacing w:val="-2"/>
        </w:rPr>
        <w:t>14136:2021</w:t>
      </w:r>
    </w:p>
    <w:p>
      <w:pPr>
        <w:pStyle w:val="BodyText"/>
        <w:spacing w:before="69"/>
        <w:rPr>
          <w:sz w:val="20"/>
        </w:rPr>
      </w:pPr>
    </w:p>
    <w:p>
      <w:pPr>
        <w:pStyle w:val="BodyText"/>
        <w:spacing w:after="0"/>
        <w:rPr>
          <w:sz w:val="20"/>
        </w:rPr>
        <w:sectPr>
          <w:pgSz w:w="11910" w:h="16850"/>
          <w:pgMar w:top="1760" w:bottom="280" w:left="1417" w:right="1275"/>
        </w:sectPr>
      </w:pPr>
    </w:p>
    <w:p>
      <w:pPr>
        <w:spacing w:line="249" w:lineRule="auto" w:before="106"/>
        <w:ind w:left="1829" w:right="0" w:firstLine="0"/>
        <w:jc w:val="left"/>
        <w:rPr>
          <w:rFonts w:ascii="Trebuchet MS"/>
          <w:sz w:val="29"/>
        </w:rPr>
      </w:pPr>
      <w:r>
        <w:rPr>
          <w:rFonts w:ascii="Trebuchet MS"/>
          <w:sz w:val="29"/>
        </w:rPr>
        <mc:AlternateContent>
          <mc:Choice Requires="wps">
            <w:drawing>
              <wp:anchor distT="0" distB="0" distL="0" distR="0" allowOverlap="1" layoutInCell="1" locked="0" behindDoc="1" simplePos="0" relativeHeight="487290368">
                <wp:simplePos x="0" y="0"/>
                <wp:positionH relativeFrom="page">
                  <wp:posOffset>900988</wp:posOffset>
                </wp:positionH>
                <wp:positionV relativeFrom="paragraph">
                  <wp:posOffset>245085</wp:posOffset>
                </wp:positionV>
                <wp:extent cx="2156460" cy="824230"/>
                <wp:effectExtent l="0" t="0" r="0" b="0"/>
                <wp:wrapNone/>
                <wp:docPr id="18" name="Group 18"/>
                <wp:cNvGraphicFramePr>
                  <a:graphicFrameLocks/>
                </wp:cNvGraphicFramePr>
                <a:graphic>
                  <a:graphicData uri="http://schemas.microsoft.com/office/word/2010/wordprocessingGroup">
                    <wpg:wgp>
                      <wpg:cNvPr id="18" name="Group 18"/>
                      <wpg:cNvGrpSpPr/>
                      <wpg:grpSpPr>
                        <a:xfrm>
                          <a:off x="0" y="0"/>
                          <a:ext cx="2156460" cy="824230"/>
                          <a:chExt cx="2156460" cy="824230"/>
                        </a:xfrm>
                      </wpg:grpSpPr>
                      <pic:pic>
                        <pic:nvPicPr>
                          <pic:cNvPr id="19" name="Image 19" descr="Desenho de animal com fundo preto  Descrição gerada automaticamente com confiança média"/>
                          <pic:cNvPicPr/>
                        </pic:nvPicPr>
                        <pic:blipFill>
                          <a:blip r:embed="rId6" cstate="print"/>
                          <a:stretch>
                            <a:fillRect/>
                          </a:stretch>
                        </pic:blipFill>
                        <pic:spPr>
                          <a:xfrm>
                            <a:off x="165811" y="0"/>
                            <a:ext cx="881380" cy="824230"/>
                          </a:xfrm>
                          <a:prstGeom prst="rect">
                            <a:avLst/>
                          </a:prstGeom>
                        </pic:spPr>
                      </pic:pic>
                      <wps:wsp>
                        <wps:cNvPr id="20" name="Graphic 20"/>
                        <wps:cNvSpPr/>
                        <wps:spPr>
                          <a:xfrm>
                            <a:off x="0" y="563579"/>
                            <a:ext cx="2156460" cy="1270"/>
                          </a:xfrm>
                          <a:custGeom>
                            <a:avLst/>
                            <a:gdLst/>
                            <a:ahLst/>
                            <a:cxnLst/>
                            <a:rect l="l" t="t" r="r" b="b"/>
                            <a:pathLst>
                              <a:path w="2156460" h="0">
                                <a:moveTo>
                                  <a:pt x="0" y="0"/>
                                </a:moveTo>
                                <a:lnTo>
                                  <a:pt x="2156118" y="0"/>
                                </a:lnTo>
                              </a:path>
                            </a:pathLst>
                          </a:custGeom>
                          <a:ln w="911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0.944pt;margin-top:19.298046pt;width:169.8pt;height:64.9pt;mso-position-horizontal-relative:page;mso-position-vertical-relative:paragraph;z-index:-16026112" id="docshapegroup1" coordorigin="1419,386" coordsize="3396,1298">
                <v:shape style="position:absolute;left:1680;top:385;width:1388;height:1298" type="#_x0000_t75" id="docshape2" alt="Desenho de animal com fundo preto  Descrição gerada automaticamente com confiança média" stroked="false">
                  <v:imagedata r:id="rId6" o:title=""/>
                </v:shape>
                <v:line style="position:absolute" from="1419,1273" to="4814,1273" stroked="true" strokeweight=".7176pt" strokecolor="#000000">
                  <v:stroke dashstyle="solid"/>
                </v:line>
                <w10:wrap type="none"/>
              </v:group>
            </w:pict>
          </mc:Fallback>
        </mc:AlternateContent>
      </w:r>
      <w:r>
        <w:rPr>
          <w:rFonts w:ascii="Trebuchet MS"/>
          <w:sz w:val="29"/>
        </w:rPr>
        <mc:AlternateContent>
          <mc:Choice Requires="wps">
            <w:drawing>
              <wp:anchor distT="0" distB="0" distL="0" distR="0" allowOverlap="1" layoutInCell="1" locked="0" behindDoc="1" simplePos="0" relativeHeight="487290880">
                <wp:simplePos x="0" y="0"/>
                <wp:positionH relativeFrom="page">
                  <wp:posOffset>3502237</wp:posOffset>
                </wp:positionH>
                <wp:positionV relativeFrom="paragraph">
                  <wp:posOffset>81772</wp:posOffset>
                </wp:positionV>
                <wp:extent cx="670560" cy="66548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670560" cy="665480"/>
                        </a:xfrm>
                        <a:custGeom>
                          <a:avLst/>
                          <a:gdLst/>
                          <a:ahLst/>
                          <a:cxnLst/>
                          <a:rect l="l" t="t" r="r" b="b"/>
                          <a:pathLst>
                            <a:path w="670560" h="665480">
                              <a:moveTo>
                                <a:pt x="120757" y="524649"/>
                              </a:moveTo>
                              <a:lnTo>
                                <a:pt x="62457" y="562556"/>
                              </a:lnTo>
                              <a:lnTo>
                                <a:pt x="25328" y="599184"/>
                              </a:lnTo>
                              <a:lnTo>
                                <a:pt x="5724" y="630952"/>
                              </a:lnTo>
                              <a:lnTo>
                                <a:pt x="0" y="654276"/>
                              </a:lnTo>
                              <a:lnTo>
                                <a:pt x="4296" y="662911"/>
                              </a:lnTo>
                              <a:lnTo>
                                <a:pt x="8142" y="665191"/>
                              </a:lnTo>
                              <a:lnTo>
                                <a:pt x="53131" y="665191"/>
                              </a:lnTo>
                              <a:lnTo>
                                <a:pt x="55005" y="663827"/>
                              </a:lnTo>
                              <a:lnTo>
                                <a:pt x="12962" y="663827"/>
                              </a:lnTo>
                              <a:lnTo>
                                <a:pt x="18868" y="639011"/>
                              </a:lnTo>
                              <a:lnTo>
                                <a:pt x="40764" y="603960"/>
                              </a:lnTo>
                              <a:lnTo>
                                <a:pt x="75697" y="564061"/>
                              </a:lnTo>
                              <a:lnTo>
                                <a:pt x="120757" y="524649"/>
                              </a:lnTo>
                              <a:close/>
                            </a:path>
                            <a:path w="670560" h="665480">
                              <a:moveTo>
                                <a:pt x="286542" y="0"/>
                              </a:moveTo>
                              <a:lnTo>
                                <a:pt x="273132" y="8954"/>
                              </a:lnTo>
                              <a:lnTo>
                                <a:pt x="266246" y="29677"/>
                              </a:lnTo>
                              <a:lnTo>
                                <a:pt x="263709" y="52959"/>
                              </a:lnTo>
                              <a:lnTo>
                                <a:pt x="263346" y="69589"/>
                              </a:lnTo>
                              <a:lnTo>
                                <a:pt x="263836" y="84630"/>
                              </a:lnTo>
                              <a:lnTo>
                                <a:pt x="270169" y="135767"/>
                              </a:lnTo>
                              <a:lnTo>
                                <a:pt x="281681" y="190837"/>
                              </a:lnTo>
                              <a:lnTo>
                                <a:pt x="286542" y="209450"/>
                              </a:lnTo>
                              <a:lnTo>
                                <a:pt x="282997" y="226273"/>
                              </a:lnTo>
                              <a:lnTo>
                                <a:pt x="257323" y="296277"/>
                              </a:lnTo>
                              <a:lnTo>
                                <a:pt x="236991" y="343929"/>
                              </a:lnTo>
                              <a:lnTo>
                                <a:pt x="212860" y="396328"/>
                              </a:lnTo>
                              <a:lnTo>
                                <a:pt x="185826" y="450710"/>
                              </a:lnTo>
                              <a:lnTo>
                                <a:pt x="156858" y="504181"/>
                              </a:lnTo>
                              <a:lnTo>
                                <a:pt x="126644" y="554364"/>
                              </a:lnTo>
                              <a:lnTo>
                                <a:pt x="96292" y="598108"/>
                              </a:lnTo>
                              <a:lnTo>
                                <a:pt x="66629" y="632776"/>
                              </a:lnTo>
                              <a:lnTo>
                                <a:pt x="12962" y="663827"/>
                              </a:lnTo>
                              <a:lnTo>
                                <a:pt x="55005" y="663827"/>
                              </a:lnTo>
                              <a:lnTo>
                                <a:pt x="77694" y="647328"/>
                              </a:lnTo>
                              <a:lnTo>
                                <a:pt x="108913" y="613603"/>
                              </a:lnTo>
                              <a:lnTo>
                                <a:pt x="145045" y="564061"/>
                              </a:lnTo>
                              <a:lnTo>
                                <a:pt x="186252" y="497359"/>
                              </a:lnTo>
                              <a:lnTo>
                                <a:pt x="192662" y="495312"/>
                              </a:lnTo>
                              <a:lnTo>
                                <a:pt x="186252" y="495312"/>
                              </a:lnTo>
                              <a:lnTo>
                                <a:pt x="226385" y="422655"/>
                              </a:lnTo>
                              <a:lnTo>
                                <a:pt x="255645" y="363687"/>
                              </a:lnTo>
                              <a:lnTo>
                                <a:pt x="276096" y="316214"/>
                              </a:lnTo>
                              <a:lnTo>
                                <a:pt x="289801" y="278040"/>
                              </a:lnTo>
                              <a:lnTo>
                                <a:pt x="298823" y="246973"/>
                              </a:lnTo>
                              <a:lnTo>
                                <a:pt x="322771" y="246973"/>
                              </a:lnTo>
                              <a:lnTo>
                                <a:pt x="307692" y="207403"/>
                              </a:lnTo>
                              <a:lnTo>
                                <a:pt x="312621" y="172608"/>
                              </a:lnTo>
                              <a:lnTo>
                                <a:pt x="298823" y="172608"/>
                              </a:lnTo>
                              <a:lnTo>
                                <a:pt x="290977" y="142675"/>
                              </a:lnTo>
                              <a:lnTo>
                                <a:pt x="285690" y="113764"/>
                              </a:lnTo>
                              <a:lnTo>
                                <a:pt x="282705" y="86645"/>
                              </a:lnTo>
                              <a:lnTo>
                                <a:pt x="281767" y="62084"/>
                              </a:lnTo>
                              <a:lnTo>
                                <a:pt x="281900" y="55944"/>
                              </a:lnTo>
                              <a:lnTo>
                                <a:pt x="281991" y="51776"/>
                              </a:lnTo>
                              <a:lnTo>
                                <a:pt x="283558" y="34368"/>
                              </a:lnTo>
                              <a:lnTo>
                                <a:pt x="287811" y="16320"/>
                              </a:lnTo>
                              <a:lnTo>
                                <a:pt x="296094" y="4093"/>
                              </a:lnTo>
                              <a:lnTo>
                                <a:pt x="312711" y="4093"/>
                              </a:lnTo>
                              <a:lnTo>
                                <a:pt x="303940" y="682"/>
                              </a:lnTo>
                              <a:lnTo>
                                <a:pt x="286542" y="0"/>
                              </a:lnTo>
                              <a:close/>
                            </a:path>
                            <a:path w="670560" h="665480">
                              <a:moveTo>
                                <a:pt x="663142" y="493947"/>
                              </a:moveTo>
                              <a:lnTo>
                                <a:pt x="644039" y="493947"/>
                              </a:lnTo>
                              <a:lnTo>
                                <a:pt x="636534" y="500770"/>
                              </a:lnTo>
                              <a:lnTo>
                                <a:pt x="636534" y="519191"/>
                              </a:lnTo>
                              <a:lnTo>
                                <a:pt x="644039" y="526013"/>
                              </a:lnTo>
                              <a:lnTo>
                                <a:pt x="663142" y="526013"/>
                              </a:lnTo>
                              <a:lnTo>
                                <a:pt x="666553" y="522602"/>
                              </a:lnTo>
                              <a:lnTo>
                                <a:pt x="646086" y="522602"/>
                              </a:lnTo>
                              <a:lnTo>
                                <a:pt x="639945" y="517144"/>
                              </a:lnTo>
                              <a:lnTo>
                                <a:pt x="639945" y="502817"/>
                              </a:lnTo>
                              <a:lnTo>
                                <a:pt x="646086" y="497359"/>
                              </a:lnTo>
                              <a:lnTo>
                                <a:pt x="666553" y="497359"/>
                              </a:lnTo>
                              <a:lnTo>
                                <a:pt x="663142" y="493947"/>
                              </a:lnTo>
                              <a:close/>
                            </a:path>
                            <a:path w="670560" h="665480">
                              <a:moveTo>
                                <a:pt x="666553" y="497359"/>
                              </a:moveTo>
                              <a:lnTo>
                                <a:pt x="661095" y="497359"/>
                              </a:lnTo>
                              <a:lnTo>
                                <a:pt x="665871" y="502817"/>
                              </a:lnTo>
                              <a:lnTo>
                                <a:pt x="665871" y="517144"/>
                              </a:lnTo>
                              <a:lnTo>
                                <a:pt x="661095" y="522602"/>
                              </a:lnTo>
                              <a:lnTo>
                                <a:pt x="666553" y="522602"/>
                              </a:lnTo>
                              <a:lnTo>
                                <a:pt x="669964" y="519191"/>
                              </a:lnTo>
                              <a:lnTo>
                                <a:pt x="669964" y="500770"/>
                              </a:lnTo>
                              <a:lnTo>
                                <a:pt x="666553" y="497359"/>
                              </a:lnTo>
                              <a:close/>
                            </a:path>
                            <a:path w="670560" h="665480">
                              <a:moveTo>
                                <a:pt x="657684" y="499405"/>
                              </a:moveTo>
                              <a:lnTo>
                                <a:pt x="646768" y="499405"/>
                              </a:lnTo>
                              <a:lnTo>
                                <a:pt x="646768" y="519191"/>
                              </a:lnTo>
                              <a:lnTo>
                                <a:pt x="650179" y="519191"/>
                              </a:lnTo>
                              <a:lnTo>
                                <a:pt x="650179" y="511686"/>
                              </a:lnTo>
                              <a:lnTo>
                                <a:pt x="658821" y="511686"/>
                              </a:lnTo>
                              <a:lnTo>
                                <a:pt x="658366" y="511004"/>
                              </a:lnTo>
                              <a:lnTo>
                                <a:pt x="656319" y="510321"/>
                              </a:lnTo>
                              <a:lnTo>
                                <a:pt x="660413" y="508957"/>
                              </a:lnTo>
                              <a:lnTo>
                                <a:pt x="650179" y="508957"/>
                              </a:lnTo>
                              <a:lnTo>
                                <a:pt x="650179" y="503499"/>
                              </a:lnTo>
                              <a:lnTo>
                                <a:pt x="659958" y="503499"/>
                              </a:lnTo>
                              <a:lnTo>
                                <a:pt x="659844" y="502817"/>
                              </a:lnTo>
                              <a:lnTo>
                                <a:pt x="659731" y="502134"/>
                              </a:lnTo>
                              <a:lnTo>
                                <a:pt x="657684" y="499405"/>
                              </a:lnTo>
                              <a:close/>
                            </a:path>
                            <a:path w="670560" h="665480">
                              <a:moveTo>
                                <a:pt x="658821" y="511686"/>
                              </a:moveTo>
                              <a:lnTo>
                                <a:pt x="654273" y="511686"/>
                              </a:lnTo>
                              <a:lnTo>
                                <a:pt x="655637" y="513733"/>
                              </a:lnTo>
                              <a:lnTo>
                                <a:pt x="656319" y="515779"/>
                              </a:lnTo>
                              <a:lnTo>
                                <a:pt x="657002" y="519191"/>
                              </a:lnTo>
                              <a:lnTo>
                                <a:pt x="660413" y="519191"/>
                              </a:lnTo>
                              <a:lnTo>
                                <a:pt x="659731" y="515779"/>
                              </a:lnTo>
                              <a:lnTo>
                                <a:pt x="659731" y="513050"/>
                              </a:lnTo>
                              <a:lnTo>
                                <a:pt x="658821" y="511686"/>
                              </a:lnTo>
                              <a:close/>
                            </a:path>
                            <a:path w="670560" h="665480">
                              <a:moveTo>
                                <a:pt x="659958" y="503499"/>
                              </a:moveTo>
                              <a:lnTo>
                                <a:pt x="654955" y="503499"/>
                              </a:lnTo>
                              <a:lnTo>
                                <a:pt x="656319" y="504181"/>
                              </a:lnTo>
                              <a:lnTo>
                                <a:pt x="656319" y="508275"/>
                              </a:lnTo>
                              <a:lnTo>
                                <a:pt x="654273" y="508957"/>
                              </a:lnTo>
                              <a:lnTo>
                                <a:pt x="660413" y="508957"/>
                              </a:lnTo>
                              <a:lnTo>
                                <a:pt x="660413" y="506228"/>
                              </a:lnTo>
                              <a:lnTo>
                                <a:pt x="660093" y="504310"/>
                              </a:lnTo>
                              <a:lnTo>
                                <a:pt x="660072" y="504181"/>
                              </a:lnTo>
                              <a:lnTo>
                                <a:pt x="659958" y="503499"/>
                              </a:lnTo>
                              <a:close/>
                            </a:path>
                            <a:path w="670560" h="665480">
                              <a:moveTo>
                                <a:pt x="322771" y="246973"/>
                              </a:moveTo>
                              <a:lnTo>
                                <a:pt x="298823" y="246973"/>
                              </a:lnTo>
                              <a:lnTo>
                                <a:pt x="328039" y="308174"/>
                              </a:lnTo>
                              <a:lnTo>
                                <a:pt x="358664" y="353590"/>
                              </a:lnTo>
                              <a:lnTo>
                                <a:pt x="388666" y="385939"/>
                              </a:lnTo>
                              <a:lnTo>
                                <a:pt x="416016" y="407941"/>
                              </a:lnTo>
                              <a:lnTo>
                                <a:pt x="438683" y="422311"/>
                              </a:lnTo>
                              <a:lnTo>
                                <a:pt x="389900" y="431737"/>
                              </a:lnTo>
                              <a:lnTo>
                                <a:pt x="339217" y="443685"/>
                              </a:lnTo>
                              <a:lnTo>
                                <a:pt x="287683" y="458220"/>
                              </a:lnTo>
                              <a:lnTo>
                                <a:pt x="236346" y="475407"/>
                              </a:lnTo>
                              <a:lnTo>
                                <a:pt x="186252" y="495312"/>
                              </a:lnTo>
                              <a:lnTo>
                                <a:pt x="192662" y="495312"/>
                              </a:lnTo>
                              <a:lnTo>
                                <a:pt x="227918" y="484055"/>
                              </a:lnTo>
                              <a:lnTo>
                                <a:pt x="272570" y="472116"/>
                              </a:lnTo>
                              <a:lnTo>
                                <a:pt x="319972" y="461455"/>
                              </a:lnTo>
                              <a:lnTo>
                                <a:pt x="368134" y="452431"/>
                              </a:lnTo>
                              <a:lnTo>
                                <a:pt x="416447" y="445037"/>
                              </a:lnTo>
                              <a:lnTo>
                                <a:pt x="463926" y="439368"/>
                              </a:lnTo>
                              <a:lnTo>
                                <a:pt x="515155" y="439368"/>
                              </a:lnTo>
                              <a:lnTo>
                                <a:pt x="504179" y="434592"/>
                              </a:lnTo>
                              <a:lnTo>
                                <a:pt x="550454" y="432471"/>
                              </a:lnTo>
                              <a:lnTo>
                                <a:pt x="656049" y="432471"/>
                              </a:lnTo>
                              <a:lnTo>
                                <a:pt x="638325" y="422908"/>
                              </a:lnTo>
                              <a:lnTo>
                                <a:pt x="612878" y="417536"/>
                              </a:lnTo>
                              <a:lnTo>
                                <a:pt x="474160" y="417536"/>
                              </a:lnTo>
                              <a:lnTo>
                                <a:pt x="458330" y="408475"/>
                              </a:lnTo>
                              <a:lnTo>
                                <a:pt x="412758" y="377965"/>
                              </a:lnTo>
                              <a:lnTo>
                                <a:pt x="378880" y="343544"/>
                              </a:lnTo>
                              <a:lnTo>
                                <a:pt x="349991" y="302150"/>
                              </a:lnTo>
                              <a:lnTo>
                                <a:pt x="326277" y="256136"/>
                              </a:lnTo>
                              <a:lnTo>
                                <a:pt x="322771" y="246973"/>
                              </a:lnTo>
                              <a:close/>
                            </a:path>
                            <a:path w="670560" h="665480">
                              <a:moveTo>
                                <a:pt x="515155" y="439368"/>
                              </a:moveTo>
                              <a:lnTo>
                                <a:pt x="463926" y="439368"/>
                              </a:lnTo>
                              <a:lnTo>
                                <a:pt x="508699" y="459601"/>
                              </a:lnTo>
                              <a:lnTo>
                                <a:pt x="552959" y="474845"/>
                              </a:lnTo>
                              <a:lnTo>
                                <a:pt x="593638" y="484460"/>
                              </a:lnTo>
                              <a:lnTo>
                                <a:pt x="627665" y="487807"/>
                              </a:lnTo>
                              <a:lnTo>
                                <a:pt x="641747" y="486890"/>
                              </a:lnTo>
                              <a:lnTo>
                                <a:pt x="652311" y="484055"/>
                              </a:lnTo>
                              <a:lnTo>
                                <a:pt x="659421" y="479173"/>
                              </a:lnTo>
                              <a:lnTo>
                                <a:pt x="660624" y="476891"/>
                              </a:lnTo>
                              <a:lnTo>
                                <a:pt x="641992" y="476891"/>
                              </a:lnTo>
                              <a:lnTo>
                                <a:pt x="614990" y="473832"/>
                              </a:lnTo>
                              <a:lnTo>
                                <a:pt x="581528" y="465208"/>
                              </a:lnTo>
                              <a:lnTo>
                                <a:pt x="543845" y="451851"/>
                              </a:lnTo>
                              <a:lnTo>
                                <a:pt x="515155" y="439368"/>
                              </a:lnTo>
                              <a:close/>
                            </a:path>
                            <a:path w="670560" h="665480">
                              <a:moveTo>
                                <a:pt x="663142" y="472116"/>
                              </a:moveTo>
                              <a:lnTo>
                                <a:pt x="658366" y="474162"/>
                              </a:lnTo>
                              <a:lnTo>
                                <a:pt x="650861" y="476891"/>
                              </a:lnTo>
                              <a:lnTo>
                                <a:pt x="660624" y="476891"/>
                              </a:lnTo>
                              <a:lnTo>
                                <a:pt x="663142" y="472116"/>
                              </a:lnTo>
                              <a:close/>
                            </a:path>
                            <a:path w="670560" h="665480">
                              <a:moveTo>
                                <a:pt x="656049" y="432471"/>
                              </a:moveTo>
                              <a:lnTo>
                                <a:pt x="550454" y="432471"/>
                              </a:lnTo>
                              <a:lnTo>
                                <a:pt x="604213" y="433995"/>
                              </a:lnTo>
                              <a:lnTo>
                                <a:pt x="648378" y="443323"/>
                              </a:lnTo>
                              <a:lnTo>
                                <a:pt x="665871" y="464611"/>
                              </a:lnTo>
                              <a:lnTo>
                                <a:pt x="667918" y="459835"/>
                              </a:lnTo>
                              <a:lnTo>
                                <a:pt x="669966" y="457788"/>
                              </a:lnTo>
                              <a:lnTo>
                                <a:pt x="669966" y="453013"/>
                              </a:lnTo>
                              <a:lnTo>
                                <a:pt x="661660" y="435498"/>
                              </a:lnTo>
                              <a:lnTo>
                                <a:pt x="656049" y="432471"/>
                              </a:lnTo>
                              <a:close/>
                            </a:path>
                            <a:path w="670560" h="665480">
                              <a:moveTo>
                                <a:pt x="556029" y="412760"/>
                              </a:moveTo>
                              <a:lnTo>
                                <a:pt x="537769" y="413218"/>
                              </a:lnTo>
                              <a:lnTo>
                                <a:pt x="517909" y="414380"/>
                              </a:lnTo>
                              <a:lnTo>
                                <a:pt x="474160" y="417536"/>
                              </a:lnTo>
                              <a:lnTo>
                                <a:pt x="612878" y="417536"/>
                              </a:lnTo>
                              <a:lnTo>
                                <a:pt x="602326" y="415308"/>
                              </a:lnTo>
                              <a:lnTo>
                                <a:pt x="556029" y="412760"/>
                              </a:lnTo>
                              <a:close/>
                            </a:path>
                            <a:path w="670560" h="665480">
                              <a:moveTo>
                                <a:pt x="319290" y="55944"/>
                              </a:moveTo>
                              <a:lnTo>
                                <a:pt x="315613" y="76092"/>
                              </a:lnTo>
                              <a:lnTo>
                                <a:pt x="311359" y="101996"/>
                              </a:lnTo>
                              <a:lnTo>
                                <a:pt x="305954" y="134040"/>
                              </a:lnTo>
                              <a:lnTo>
                                <a:pt x="298917" y="172097"/>
                              </a:lnTo>
                              <a:lnTo>
                                <a:pt x="298823" y="172608"/>
                              </a:lnTo>
                              <a:lnTo>
                                <a:pt x="312621" y="172608"/>
                              </a:lnTo>
                              <a:lnTo>
                                <a:pt x="313246" y="168195"/>
                              </a:lnTo>
                              <a:lnTo>
                                <a:pt x="316305" y="130650"/>
                              </a:lnTo>
                              <a:lnTo>
                                <a:pt x="317958" y="93617"/>
                              </a:lnTo>
                              <a:lnTo>
                                <a:pt x="319290" y="55944"/>
                              </a:lnTo>
                              <a:close/>
                            </a:path>
                            <a:path w="670560" h="665480">
                              <a:moveTo>
                                <a:pt x="312711" y="4093"/>
                              </a:moveTo>
                              <a:lnTo>
                                <a:pt x="296094" y="4093"/>
                              </a:lnTo>
                              <a:lnTo>
                                <a:pt x="303460" y="8741"/>
                              </a:lnTo>
                              <a:lnTo>
                                <a:pt x="310565" y="16320"/>
                              </a:lnTo>
                              <a:lnTo>
                                <a:pt x="316146" y="27503"/>
                              </a:lnTo>
                              <a:lnTo>
                                <a:pt x="319290" y="43663"/>
                              </a:lnTo>
                              <a:lnTo>
                                <a:pt x="321849" y="18420"/>
                              </a:lnTo>
                              <a:lnTo>
                                <a:pt x="316220" y="5457"/>
                              </a:lnTo>
                              <a:lnTo>
                                <a:pt x="312711" y="4093"/>
                              </a:lnTo>
                              <a:close/>
                            </a:path>
                          </a:pathLst>
                        </a:custGeom>
                        <a:solidFill>
                          <a:srgbClr val="FFD8D8"/>
                        </a:solidFill>
                      </wps:spPr>
                      <wps:bodyPr wrap="square" lIns="0" tIns="0" rIns="0" bIns="0" rtlCol="0">
                        <a:prstTxWarp prst="textNoShape">
                          <a:avLst/>
                        </a:prstTxWarp>
                        <a:noAutofit/>
                      </wps:bodyPr>
                    </wps:wsp>
                  </a:graphicData>
                </a:graphic>
              </wp:anchor>
            </w:drawing>
          </mc:Choice>
          <mc:Fallback>
            <w:pict>
              <v:shape style="position:absolute;margin-left:275.766754pt;margin-top:6.438777pt;width:52.8pt;height:52.4pt;mso-position-horizontal-relative:page;mso-position-vertical-relative:paragraph;z-index:-16025600" id="docshape3" coordorigin="5515,129" coordsize="1056,1048" path="m5706,955l5614,1015,5555,1072,5524,1122,5515,1159,5522,1173,5528,1176,5599,1176,5602,1174,5536,1174,5545,1135,5580,1080,5635,1017,5706,955xm5967,129l5945,143,5935,176,5931,212,5930,238,5931,262,5933,288,5936,315,5941,343,5946,371,5952,400,5959,429,5967,459,5961,485,5945,532,5921,595,5889,670,5851,753,5808,839,5762,923,5715,1002,5667,1071,5620,1125,5576,1161,5536,1174,5602,1174,5638,1148,5687,1095,5744,1017,5809,912,5819,909,5809,909,5872,794,5918,702,5950,627,5972,567,5986,518,6024,518,6000,455,6008,401,5986,401,5974,353,5965,308,5961,265,5959,227,5959,217,5959,210,5962,183,5969,154,5982,135,6008,135,5994,130,5967,129xm6560,907l6530,907,6518,917,6518,946,6530,957,6560,957,6565,952,6533,952,6523,943,6523,921,6533,912,6565,912,6560,907xm6565,912l6556,912,6564,921,6564,943,6556,952,6565,952,6570,946,6570,917,6565,912xm6551,915l6534,915,6534,946,6539,946,6539,935,6553,935,6552,934,6549,932,6555,930,6539,930,6539,922,6555,922,6554,921,6554,920,6551,915xm6553,935l6546,935,6548,938,6549,941,6550,946,6555,946,6554,941,6554,937,6553,935xm6555,922l6547,922,6549,923,6549,929,6546,930,6555,930,6555,926,6555,923,6555,923,6555,922xm6024,518l5986,518,6032,614,6080,686,6127,737,6170,771,6206,794,6129,809,6050,827,5968,850,5888,877,5809,909,5819,909,5874,891,5945,872,6019,855,6095,841,6171,830,6246,821,6327,821,6309,813,6382,810,6548,810,6521,795,6480,786,6262,786,6237,772,6212,757,6188,741,6165,724,6112,670,6067,605,6029,532,6024,518xm6327,821l6246,821,6316,853,6386,877,6450,892,6504,897,6526,896,6543,891,6554,883,6556,880,6526,880,6484,875,6431,861,6372,840,6327,821xm6560,872l6552,875,6540,880,6556,880,6560,872xm6548,810l6382,810,6467,812,6536,827,6564,860,6567,853,6570,850,6570,842,6557,815,6548,810xm6391,779l6362,780,6331,781,6262,786,6480,786,6464,783,6391,779xm6018,217l6012,249,6006,289,5997,340,5986,400,5986,401,6008,401,6009,394,6013,335,6016,276,6018,217xm6008,135l5982,135,5993,143,6004,154,6013,172,6018,198,6022,158,6013,137,6008,135xe" filled="true" fillcolor="#ffd8d8" stroked="false">
                <v:path arrowok="t"/>
                <v:fill type="solid"/>
                <w10:wrap type="none"/>
              </v:shape>
            </w:pict>
          </mc:Fallback>
        </mc:AlternateContent>
      </w:r>
      <w:r>
        <w:rPr>
          <w:rFonts w:ascii="Trebuchet MS"/>
          <w:sz w:val="29"/>
        </w:rPr>
        <w:t>RAFAEL DE ALMEIDA </w:t>
      </w:r>
      <w:r>
        <w:rPr>
          <w:rFonts w:ascii="Trebuchet MS"/>
          <w:spacing w:val="-6"/>
          <w:sz w:val="29"/>
        </w:rPr>
        <w:t>RICARDO:2793484288 </w:t>
      </w:r>
      <w:r>
        <w:rPr>
          <w:rFonts w:ascii="Trebuchet MS"/>
          <w:spacing w:val="-10"/>
          <w:sz w:val="29"/>
        </w:rPr>
        <w:t>0</w:t>
      </w:r>
    </w:p>
    <w:p>
      <w:pPr>
        <w:pStyle w:val="BodyText"/>
        <w:spacing w:before="144"/>
        <w:ind w:left="1"/>
      </w:pPr>
      <w:r>
        <w:rPr/>
        <w:t>Rafael</w:t>
      </w:r>
      <w:r>
        <w:rPr>
          <w:spacing w:val="-2"/>
        </w:rPr>
        <w:t> </w:t>
      </w:r>
      <w:r>
        <w:rPr/>
        <w:t>de</w:t>
      </w:r>
      <w:r>
        <w:rPr>
          <w:spacing w:val="-5"/>
        </w:rPr>
        <w:t> </w:t>
      </w:r>
      <w:r>
        <w:rPr/>
        <w:t>Almeida</w:t>
      </w:r>
      <w:r>
        <w:rPr>
          <w:spacing w:val="-1"/>
        </w:rPr>
        <w:t> </w:t>
      </w:r>
      <w:r>
        <w:rPr>
          <w:spacing w:val="-2"/>
        </w:rPr>
        <w:t>Ricardo</w:t>
      </w:r>
    </w:p>
    <w:p>
      <w:pPr>
        <w:spacing w:line="256" w:lineRule="auto" w:before="195"/>
        <w:ind w:left="1" w:right="1708" w:firstLine="0"/>
        <w:jc w:val="left"/>
        <w:rPr>
          <w:rFonts w:ascii="Trebuchet MS"/>
          <w:sz w:val="18"/>
        </w:rPr>
      </w:pPr>
      <w:r>
        <w:rPr/>
        <w:br w:type="column"/>
      </w:r>
      <w:r>
        <w:rPr>
          <w:rFonts w:ascii="Trebuchet MS"/>
          <w:spacing w:val="-2"/>
          <w:sz w:val="18"/>
        </w:rPr>
        <w:t>Assinado</w:t>
      </w:r>
      <w:r>
        <w:rPr>
          <w:rFonts w:ascii="Trebuchet MS"/>
          <w:spacing w:val="-15"/>
          <w:sz w:val="18"/>
        </w:rPr>
        <w:t> </w:t>
      </w:r>
      <w:r>
        <w:rPr>
          <w:rFonts w:ascii="Trebuchet MS"/>
          <w:spacing w:val="-2"/>
          <w:sz w:val="18"/>
        </w:rPr>
        <w:t>de</w:t>
      </w:r>
      <w:r>
        <w:rPr>
          <w:rFonts w:ascii="Trebuchet MS"/>
          <w:spacing w:val="-15"/>
          <w:sz w:val="18"/>
        </w:rPr>
        <w:t> </w:t>
      </w:r>
      <w:r>
        <w:rPr>
          <w:rFonts w:ascii="Trebuchet MS"/>
          <w:spacing w:val="-2"/>
          <w:sz w:val="18"/>
        </w:rPr>
        <w:t>forma</w:t>
      </w:r>
      <w:r>
        <w:rPr>
          <w:rFonts w:ascii="Trebuchet MS"/>
          <w:spacing w:val="-15"/>
          <w:sz w:val="18"/>
        </w:rPr>
        <w:t> </w:t>
      </w:r>
      <w:r>
        <w:rPr>
          <w:rFonts w:ascii="Trebuchet MS"/>
          <w:spacing w:val="-2"/>
          <w:sz w:val="18"/>
        </w:rPr>
        <w:t>digital</w:t>
      </w:r>
      <w:r>
        <w:rPr>
          <w:rFonts w:ascii="Trebuchet MS"/>
          <w:spacing w:val="-15"/>
          <w:sz w:val="18"/>
        </w:rPr>
        <w:t> </w:t>
      </w:r>
      <w:r>
        <w:rPr>
          <w:rFonts w:ascii="Trebuchet MS"/>
          <w:spacing w:val="-2"/>
          <w:sz w:val="18"/>
        </w:rPr>
        <w:t>por </w:t>
      </w:r>
      <w:r>
        <w:rPr>
          <w:rFonts w:ascii="Trebuchet MS"/>
          <w:sz w:val="18"/>
        </w:rPr>
        <w:t>RAFAEL DE ALMEIDA </w:t>
      </w:r>
      <w:r>
        <w:rPr>
          <w:rFonts w:ascii="Trebuchet MS"/>
          <w:spacing w:val="-2"/>
          <w:sz w:val="18"/>
        </w:rPr>
        <w:t>RICARDO:27934842880</w:t>
      </w:r>
    </w:p>
    <w:p>
      <w:pPr>
        <w:spacing w:line="207" w:lineRule="exact" w:before="0"/>
        <w:ind w:left="1" w:right="0" w:firstLine="0"/>
        <w:jc w:val="left"/>
        <w:rPr>
          <w:rFonts w:ascii="Trebuchet MS"/>
          <w:sz w:val="18"/>
        </w:rPr>
      </w:pPr>
      <w:r>
        <w:rPr>
          <w:rFonts w:ascii="Trebuchet MS"/>
          <w:w w:val="90"/>
          <w:sz w:val="18"/>
        </w:rPr>
        <w:t>Dados:</w:t>
      </w:r>
      <w:r>
        <w:rPr>
          <w:rFonts w:ascii="Trebuchet MS"/>
          <w:spacing w:val="16"/>
          <w:sz w:val="18"/>
        </w:rPr>
        <w:t> </w:t>
      </w:r>
      <w:r>
        <w:rPr>
          <w:rFonts w:ascii="Trebuchet MS"/>
          <w:w w:val="90"/>
          <w:sz w:val="18"/>
        </w:rPr>
        <w:t>2024.11.27</w:t>
      </w:r>
      <w:r>
        <w:rPr>
          <w:rFonts w:ascii="Trebuchet MS"/>
          <w:spacing w:val="18"/>
          <w:sz w:val="18"/>
        </w:rPr>
        <w:t> </w:t>
      </w:r>
      <w:r>
        <w:rPr>
          <w:rFonts w:ascii="Trebuchet MS"/>
          <w:w w:val="90"/>
          <w:sz w:val="18"/>
        </w:rPr>
        <w:t>16:50:10</w:t>
      </w:r>
      <w:r>
        <w:rPr>
          <w:rFonts w:ascii="Trebuchet MS"/>
          <w:spacing w:val="19"/>
          <w:sz w:val="18"/>
        </w:rPr>
        <w:t> </w:t>
      </w:r>
      <w:r>
        <w:rPr>
          <w:rFonts w:ascii="Trebuchet MS"/>
          <w:w w:val="90"/>
          <w:sz w:val="18"/>
        </w:rPr>
        <w:t>-</w:t>
      </w:r>
      <w:r>
        <w:rPr>
          <w:rFonts w:ascii="Trebuchet MS"/>
          <w:spacing w:val="-2"/>
          <w:w w:val="90"/>
          <w:sz w:val="18"/>
        </w:rPr>
        <w:t>03'00'</w:t>
      </w:r>
    </w:p>
    <w:p>
      <w:pPr>
        <w:spacing w:after="0" w:line="207" w:lineRule="exact"/>
        <w:jc w:val="left"/>
        <w:rPr>
          <w:rFonts w:ascii="Trebuchet MS"/>
          <w:sz w:val="18"/>
        </w:rPr>
        <w:sectPr>
          <w:type w:val="continuous"/>
          <w:pgSz w:w="11910" w:h="16850"/>
          <w:pgMar w:top="1940" w:bottom="280" w:left="1417" w:right="1275"/>
          <w:cols w:num="2" w:equalWidth="0">
            <w:col w:w="4522" w:space="153"/>
            <w:col w:w="4543"/>
          </w:cols>
        </w:sectPr>
      </w:pPr>
    </w:p>
    <w:p>
      <w:pPr>
        <w:pStyle w:val="BodyText"/>
        <w:spacing w:line="267" w:lineRule="exact"/>
        <w:ind w:left="1"/>
      </w:pPr>
      <w:r>
        <w:rPr/>
        <w:drawing>
          <wp:anchor distT="0" distB="0" distL="0" distR="0" allowOverlap="1" layoutInCell="1" locked="0" behindDoc="1" simplePos="0" relativeHeight="487289856">
            <wp:simplePos x="0" y="0"/>
            <wp:positionH relativeFrom="page">
              <wp:posOffset>367029</wp:posOffset>
            </wp:positionH>
            <wp:positionV relativeFrom="page">
              <wp:posOffset>251455</wp:posOffset>
            </wp:positionV>
            <wp:extent cx="6893559" cy="10442448"/>
            <wp:effectExtent l="0" t="0" r="0" b="0"/>
            <wp:wrapNone/>
            <wp:docPr id="22" name="Image 22"/>
            <wp:cNvGraphicFramePr>
              <a:graphicFrameLocks/>
            </wp:cNvGraphicFramePr>
            <a:graphic>
              <a:graphicData uri="http://schemas.openxmlformats.org/drawingml/2006/picture">
                <pic:pic>
                  <pic:nvPicPr>
                    <pic:cNvPr id="22" name="Image 22"/>
                    <pic:cNvPicPr/>
                  </pic:nvPicPr>
                  <pic:blipFill>
                    <a:blip r:embed="rId5" cstate="print"/>
                    <a:stretch>
                      <a:fillRect/>
                    </a:stretch>
                  </pic:blipFill>
                  <pic:spPr>
                    <a:xfrm>
                      <a:off x="0" y="0"/>
                      <a:ext cx="6893559" cy="10442448"/>
                    </a:xfrm>
                    <a:prstGeom prst="rect">
                      <a:avLst/>
                    </a:prstGeom>
                  </pic:spPr>
                </pic:pic>
              </a:graphicData>
            </a:graphic>
          </wp:anchor>
        </w:drawing>
      </w:r>
      <w:r>
        <w:rPr/>
        <w:t>Rua</w:t>
      </w:r>
      <w:r>
        <w:rPr>
          <w:spacing w:val="-6"/>
        </w:rPr>
        <w:t> </w:t>
      </w:r>
      <w:r>
        <w:rPr/>
        <w:t>Estácio</w:t>
      </w:r>
      <w:r>
        <w:rPr>
          <w:spacing w:val="-3"/>
        </w:rPr>
        <w:t> </w:t>
      </w:r>
      <w:r>
        <w:rPr/>
        <w:t>de</w:t>
      </w:r>
      <w:r>
        <w:rPr>
          <w:spacing w:val="-3"/>
        </w:rPr>
        <w:t> </w:t>
      </w:r>
      <w:r>
        <w:rPr/>
        <w:t>Sá,</w:t>
      </w:r>
      <w:r>
        <w:rPr>
          <w:spacing w:val="-5"/>
        </w:rPr>
        <w:t> </w:t>
      </w:r>
      <w:r>
        <w:rPr/>
        <w:t>640,</w:t>
      </w:r>
      <w:r>
        <w:rPr>
          <w:spacing w:val="-3"/>
        </w:rPr>
        <w:t> </w:t>
      </w:r>
      <w:r>
        <w:rPr/>
        <w:t>Jd.</w:t>
      </w:r>
      <w:r>
        <w:rPr>
          <w:spacing w:val="-6"/>
        </w:rPr>
        <w:t> </w:t>
      </w:r>
      <w:r>
        <w:rPr/>
        <w:t>Sta.</w:t>
      </w:r>
      <w:r>
        <w:rPr>
          <w:spacing w:val="-4"/>
        </w:rPr>
        <w:t> </w:t>
      </w:r>
      <w:r>
        <w:rPr/>
        <w:t>Genebra,</w:t>
      </w:r>
      <w:r>
        <w:rPr>
          <w:spacing w:val="-5"/>
        </w:rPr>
        <w:t> </w:t>
      </w:r>
      <w:r>
        <w:rPr/>
        <w:t>Campinas-</w:t>
      </w:r>
      <w:r>
        <w:rPr>
          <w:spacing w:val="-5"/>
        </w:rPr>
        <w:t>SP</w:t>
      </w:r>
    </w:p>
    <w:p>
      <w:pPr>
        <w:pStyle w:val="BodyText"/>
        <w:ind w:left="1"/>
      </w:pPr>
      <w:r>
        <w:rPr/>
        <w:t>(19)</w:t>
      </w:r>
      <w:r>
        <w:rPr>
          <w:spacing w:val="-11"/>
        </w:rPr>
        <w:t> </w:t>
      </w:r>
      <w:r>
        <w:rPr/>
        <w:t>99116-</w:t>
      </w:r>
      <w:r>
        <w:rPr>
          <w:spacing w:val="-4"/>
        </w:rPr>
        <w:t>8560</w:t>
      </w:r>
    </w:p>
    <w:p>
      <w:pPr>
        <w:spacing w:before="0"/>
        <w:ind w:left="1" w:right="0" w:firstLine="0"/>
        <w:jc w:val="left"/>
        <w:rPr>
          <w:sz w:val="22"/>
        </w:rPr>
      </w:pPr>
      <w:r>
        <w:rPr>
          <w:sz w:val="22"/>
        </w:rPr>
        <w:t>CREA-SP</w:t>
      </w:r>
      <w:r>
        <w:rPr>
          <w:spacing w:val="-4"/>
          <w:sz w:val="22"/>
        </w:rPr>
        <w:t> </w:t>
      </w:r>
      <w:r>
        <w:rPr>
          <w:spacing w:val="-2"/>
          <w:sz w:val="22"/>
        </w:rPr>
        <w:t>5061318104</w:t>
      </w:r>
    </w:p>
    <w:sectPr>
      <w:type w:val="continuous"/>
      <w:pgSz w:w="11910" w:h="16850"/>
      <w:pgMar w:top="1940" w:bottom="280" w:left="1417" w:right="1275"/>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Calibri">
    <w:altName w:val="Calibri"/>
    <w:charset w:val="1"/>
    <w:family w:val="roman"/>
    <w:pitch w:val="variable"/>
  </w:font>
  <w:font w:name="Trebuchet MS">
    <w:altName w:val="Trebuchet MS"/>
    <w:charset w:val="1"/>
    <w:family w:val="swiss"/>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
    <w:multiLevelType w:val="hybridMultilevel"/>
    <w:lvl w:ilvl="0">
      <w:start w:val="1"/>
      <w:numFmt w:val="lowerLetter"/>
      <w:lvlText w:val="%1)"/>
      <w:lvlJc w:val="left"/>
      <w:pPr>
        <w:ind w:left="285" w:hanging="223"/>
        <w:jc w:val="left"/>
      </w:pPr>
      <w:rPr>
        <w:rFonts w:hint="default" w:ascii="Calibri" w:hAnsi="Calibri" w:eastAsia="Calibri" w:cs="Calibri"/>
        <w:b w:val="0"/>
        <w:bCs w:val="0"/>
        <w:i w:val="0"/>
        <w:iCs w:val="0"/>
        <w:spacing w:val="-1"/>
        <w:w w:val="100"/>
        <w:sz w:val="22"/>
        <w:szCs w:val="22"/>
        <w:lang w:val="pt-PT" w:eastAsia="en-US" w:bidi="ar-SA"/>
      </w:rPr>
    </w:lvl>
    <w:lvl w:ilvl="1">
      <w:start w:val="0"/>
      <w:numFmt w:val="bullet"/>
      <w:lvlText w:val="•"/>
      <w:lvlJc w:val="left"/>
      <w:pPr>
        <w:ind w:left="1173" w:hanging="223"/>
      </w:pPr>
      <w:rPr>
        <w:rFonts w:hint="default"/>
        <w:lang w:val="pt-PT" w:eastAsia="en-US" w:bidi="ar-SA"/>
      </w:rPr>
    </w:lvl>
    <w:lvl w:ilvl="2">
      <w:start w:val="0"/>
      <w:numFmt w:val="bullet"/>
      <w:lvlText w:val="•"/>
      <w:lvlJc w:val="left"/>
      <w:pPr>
        <w:ind w:left="2066" w:hanging="223"/>
      </w:pPr>
      <w:rPr>
        <w:rFonts w:hint="default"/>
        <w:lang w:val="pt-PT" w:eastAsia="en-US" w:bidi="ar-SA"/>
      </w:rPr>
    </w:lvl>
    <w:lvl w:ilvl="3">
      <w:start w:val="0"/>
      <w:numFmt w:val="bullet"/>
      <w:lvlText w:val="•"/>
      <w:lvlJc w:val="left"/>
      <w:pPr>
        <w:ind w:left="2960" w:hanging="223"/>
      </w:pPr>
      <w:rPr>
        <w:rFonts w:hint="default"/>
        <w:lang w:val="pt-PT" w:eastAsia="en-US" w:bidi="ar-SA"/>
      </w:rPr>
    </w:lvl>
    <w:lvl w:ilvl="4">
      <w:start w:val="0"/>
      <w:numFmt w:val="bullet"/>
      <w:lvlText w:val="•"/>
      <w:lvlJc w:val="left"/>
      <w:pPr>
        <w:ind w:left="3853" w:hanging="223"/>
      </w:pPr>
      <w:rPr>
        <w:rFonts w:hint="default"/>
        <w:lang w:val="pt-PT" w:eastAsia="en-US" w:bidi="ar-SA"/>
      </w:rPr>
    </w:lvl>
    <w:lvl w:ilvl="5">
      <w:start w:val="0"/>
      <w:numFmt w:val="bullet"/>
      <w:lvlText w:val="•"/>
      <w:lvlJc w:val="left"/>
      <w:pPr>
        <w:ind w:left="4747" w:hanging="223"/>
      </w:pPr>
      <w:rPr>
        <w:rFonts w:hint="default"/>
        <w:lang w:val="pt-PT" w:eastAsia="en-US" w:bidi="ar-SA"/>
      </w:rPr>
    </w:lvl>
    <w:lvl w:ilvl="6">
      <w:start w:val="0"/>
      <w:numFmt w:val="bullet"/>
      <w:lvlText w:val="•"/>
      <w:lvlJc w:val="left"/>
      <w:pPr>
        <w:ind w:left="5640" w:hanging="223"/>
      </w:pPr>
      <w:rPr>
        <w:rFonts w:hint="default"/>
        <w:lang w:val="pt-PT" w:eastAsia="en-US" w:bidi="ar-SA"/>
      </w:rPr>
    </w:lvl>
    <w:lvl w:ilvl="7">
      <w:start w:val="0"/>
      <w:numFmt w:val="bullet"/>
      <w:lvlText w:val="•"/>
      <w:lvlJc w:val="left"/>
      <w:pPr>
        <w:ind w:left="6534" w:hanging="223"/>
      </w:pPr>
      <w:rPr>
        <w:rFonts w:hint="default"/>
        <w:lang w:val="pt-PT" w:eastAsia="en-US" w:bidi="ar-SA"/>
      </w:rPr>
    </w:lvl>
    <w:lvl w:ilvl="8">
      <w:start w:val="0"/>
      <w:numFmt w:val="bullet"/>
      <w:lvlText w:val="•"/>
      <w:lvlJc w:val="left"/>
      <w:pPr>
        <w:ind w:left="7427" w:hanging="223"/>
      </w:pPr>
      <w:rPr>
        <w:rFonts w:hint="default"/>
        <w:lang w:val="pt-PT" w:eastAsia="en-US" w:bidi="ar-SA"/>
      </w:rPr>
    </w:lvl>
  </w:abstractNum>
  <w:abstractNum w:abstractNumId="1">
    <w:multiLevelType w:val="hybridMultilevel"/>
    <w:lvl w:ilvl="0">
      <w:start w:val="0"/>
      <w:numFmt w:val="bullet"/>
      <w:lvlText w:val="-"/>
      <w:lvlJc w:val="left"/>
      <w:pPr>
        <w:ind w:left="721" w:hanging="118"/>
      </w:pPr>
      <w:rPr>
        <w:rFonts w:hint="default" w:ascii="Calibri" w:hAnsi="Calibri" w:eastAsia="Calibri" w:cs="Calibri"/>
        <w:b w:val="0"/>
        <w:bCs w:val="0"/>
        <w:i w:val="0"/>
        <w:iCs w:val="0"/>
        <w:spacing w:val="0"/>
        <w:w w:val="100"/>
        <w:sz w:val="22"/>
        <w:szCs w:val="22"/>
        <w:lang w:val="pt-PT" w:eastAsia="en-US" w:bidi="ar-SA"/>
      </w:rPr>
    </w:lvl>
    <w:lvl w:ilvl="1">
      <w:start w:val="0"/>
      <w:numFmt w:val="bullet"/>
      <w:lvlText w:val="•"/>
      <w:lvlJc w:val="left"/>
      <w:pPr>
        <w:ind w:left="1569" w:hanging="118"/>
      </w:pPr>
      <w:rPr>
        <w:rFonts w:hint="default"/>
        <w:lang w:val="pt-PT" w:eastAsia="en-US" w:bidi="ar-SA"/>
      </w:rPr>
    </w:lvl>
    <w:lvl w:ilvl="2">
      <w:start w:val="0"/>
      <w:numFmt w:val="bullet"/>
      <w:lvlText w:val="•"/>
      <w:lvlJc w:val="left"/>
      <w:pPr>
        <w:ind w:left="2418" w:hanging="118"/>
      </w:pPr>
      <w:rPr>
        <w:rFonts w:hint="default"/>
        <w:lang w:val="pt-PT" w:eastAsia="en-US" w:bidi="ar-SA"/>
      </w:rPr>
    </w:lvl>
    <w:lvl w:ilvl="3">
      <w:start w:val="0"/>
      <w:numFmt w:val="bullet"/>
      <w:lvlText w:val="•"/>
      <w:lvlJc w:val="left"/>
      <w:pPr>
        <w:ind w:left="3268" w:hanging="118"/>
      </w:pPr>
      <w:rPr>
        <w:rFonts w:hint="default"/>
        <w:lang w:val="pt-PT" w:eastAsia="en-US" w:bidi="ar-SA"/>
      </w:rPr>
    </w:lvl>
    <w:lvl w:ilvl="4">
      <w:start w:val="0"/>
      <w:numFmt w:val="bullet"/>
      <w:lvlText w:val="•"/>
      <w:lvlJc w:val="left"/>
      <w:pPr>
        <w:ind w:left="4117" w:hanging="118"/>
      </w:pPr>
      <w:rPr>
        <w:rFonts w:hint="default"/>
        <w:lang w:val="pt-PT" w:eastAsia="en-US" w:bidi="ar-SA"/>
      </w:rPr>
    </w:lvl>
    <w:lvl w:ilvl="5">
      <w:start w:val="0"/>
      <w:numFmt w:val="bullet"/>
      <w:lvlText w:val="•"/>
      <w:lvlJc w:val="left"/>
      <w:pPr>
        <w:ind w:left="4967" w:hanging="118"/>
      </w:pPr>
      <w:rPr>
        <w:rFonts w:hint="default"/>
        <w:lang w:val="pt-PT" w:eastAsia="en-US" w:bidi="ar-SA"/>
      </w:rPr>
    </w:lvl>
    <w:lvl w:ilvl="6">
      <w:start w:val="0"/>
      <w:numFmt w:val="bullet"/>
      <w:lvlText w:val="•"/>
      <w:lvlJc w:val="left"/>
      <w:pPr>
        <w:ind w:left="5816" w:hanging="118"/>
      </w:pPr>
      <w:rPr>
        <w:rFonts w:hint="default"/>
        <w:lang w:val="pt-PT" w:eastAsia="en-US" w:bidi="ar-SA"/>
      </w:rPr>
    </w:lvl>
    <w:lvl w:ilvl="7">
      <w:start w:val="0"/>
      <w:numFmt w:val="bullet"/>
      <w:lvlText w:val="•"/>
      <w:lvlJc w:val="left"/>
      <w:pPr>
        <w:ind w:left="6666" w:hanging="118"/>
      </w:pPr>
      <w:rPr>
        <w:rFonts w:hint="default"/>
        <w:lang w:val="pt-PT" w:eastAsia="en-US" w:bidi="ar-SA"/>
      </w:rPr>
    </w:lvl>
    <w:lvl w:ilvl="8">
      <w:start w:val="0"/>
      <w:numFmt w:val="bullet"/>
      <w:lvlText w:val="•"/>
      <w:lvlJc w:val="left"/>
      <w:pPr>
        <w:ind w:left="7515" w:hanging="118"/>
      </w:pPr>
      <w:rPr>
        <w:rFonts w:hint="default"/>
        <w:lang w:val="pt-PT" w:eastAsia="en-US" w:bidi="ar-SA"/>
      </w:rPr>
    </w:lvl>
  </w:abstractNum>
  <w:abstractNum w:abstractNumId="2">
    <w:multiLevelType w:val="hybridMultilevel"/>
    <w:lvl w:ilvl="0">
      <w:start w:val="0"/>
      <w:numFmt w:val="bullet"/>
      <w:lvlText w:val="-"/>
      <w:lvlJc w:val="left"/>
      <w:pPr>
        <w:ind w:left="1559" w:hanging="118"/>
      </w:pPr>
      <w:rPr>
        <w:rFonts w:hint="default" w:ascii="Calibri" w:hAnsi="Calibri" w:eastAsia="Calibri" w:cs="Calibri"/>
        <w:b w:val="0"/>
        <w:bCs w:val="0"/>
        <w:i w:val="0"/>
        <w:iCs w:val="0"/>
        <w:spacing w:val="0"/>
        <w:w w:val="100"/>
        <w:sz w:val="22"/>
        <w:szCs w:val="22"/>
        <w:lang w:val="pt-PT" w:eastAsia="en-US" w:bidi="ar-SA"/>
      </w:rPr>
    </w:lvl>
    <w:lvl w:ilvl="1">
      <w:start w:val="0"/>
      <w:numFmt w:val="bullet"/>
      <w:lvlText w:val="•"/>
      <w:lvlJc w:val="left"/>
      <w:pPr>
        <w:ind w:left="2325" w:hanging="118"/>
      </w:pPr>
      <w:rPr>
        <w:rFonts w:hint="default"/>
        <w:lang w:val="pt-PT" w:eastAsia="en-US" w:bidi="ar-SA"/>
      </w:rPr>
    </w:lvl>
    <w:lvl w:ilvl="2">
      <w:start w:val="0"/>
      <w:numFmt w:val="bullet"/>
      <w:lvlText w:val="•"/>
      <w:lvlJc w:val="left"/>
      <w:pPr>
        <w:ind w:left="3090" w:hanging="118"/>
      </w:pPr>
      <w:rPr>
        <w:rFonts w:hint="default"/>
        <w:lang w:val="pt-PT" w:eastAsia="en-US" w:bidi="ar-SA"/>
      </w:rPr>
    </w:lvl>
    <w:lvl w:ilvl="3">
      <w:start w:val="0"/>
      <w:numFmt w:val="bullet"/>
      <w:lvlText w:val="•"/>
      <w:lvlJc w:val="left"/>
      <w:pPr>
        <w:ind w:left="3856" w:hanging="118"/>
      </w:pPr>
      <w:rPr>
        <w:rFonts w:hint="default"/>
        <w:lang w:val="pt-PT" w:eastAsia="en-US" w:bidi="ar-SA"/>
      </w:rPr>
    </w:lvl>
    <w:lvl w:ilvl="4">
      <w:start w:val="0"/>
      <w:numFmt w:val="bullet"/>
      <w:lvlText w:val="•"/>
      <w:lvlJc w:val="left"/>
      <w:pPr>
        <w:ind w:left="4621" w:hanging="118"/>
      </w:pPr>
      <w:rPr>
        <w:rFonts w:hint="default"/>
        <w:lang w:val="pt-PT" w:eastAsia="en-US" w:bidi="ar-SA"/>
      </w:rPr>
    </w:lvl>
    <w:lvl w:ilvl="5">
      <w:start w:val="0"/>
      <w:numFmt w:val="bullet"/>
      <w:lvlText w:val="•"/>
      <w:lvlJc w:val="left"/>
      <w:pPr>
        <w:ind w:left="5387" w:hanging="118"/>
      </w:pPr>
      <w:rPr>
        <w:rFonts w:hint="default"/>
        <w:lang w:val="pt-PT" w:eastAsia="en-US" w:bidi="ar-SA"/>
      </w:rPr>
    </w:lvl>
    <w:lvl w:ilvl="6">
      <w:start w:val="0"/>
      <w:numFmt w:val="bullet"/>
      <w:lvlText w:val="•"/>
      <w:lvlJc w:val="left"/>
      <w:pPr>
        <w:ind w:left="6152" w:hanging="118"/>
      </w:pPr>
      <w:rPr>
        <w:rFonts w:hint="default"/>
        <w:lang w:val="pt-PT" w:eastAsia="en-US" w:bidi="ar-SA"/>
      </w:rPr>
    </w:lvl>
    <w:lvl w:ilvl="7">
      <w:start w:val="0"/>
      <w:numFmt w:val="bullet"/>
      <w:lvlText w:val="•"/>
      <w:lvlJc w:val="left"/>
      <w:pPr>
        <w:ind w:left="6918" w:hanging="118"/>
      </w:pPr>
      <w:rPr>
        <w:rFonts w:hint="default"/>
        <w:lang w:val="pt-PT" w:eastAsia="en-US" w:bidi="ar-SA"/>
      </w:rPr>
    </w:lvl>
    <w:lvl w:ilvl="8">
      <w:start w:val="0"/>
      <w:numFmt w:val="bullet"/>
      <w:lvlText w:val="•"/>
      <w:lvlJc w:val="left"/>
      <w:pPr>
        <w:ind w:left="7683" w:hanging="118"/>
      </w:pPr>
      <w:rPr>
        <w:rFonts w:hint="default"/>
        <w:lang w:val="pt-PT" w:eastAsia="en-US" w:bidi="ar-SA"/>
      </w:rPr>
    </w:lvl>
  </w:abstractNum>
  <w:abstractNum w:abstractNumId="0">
    <w:multiLevelType w:val="hybridMultilevel"/>
    <w:lvl w:ilvl="0">
      <w:start w:val="1"/>
      <w:numFmt w:val="decimal"/>
      <w:lvlText w:val="%1."/>
      <w:lvlJc w:val="left"/>
      <w:pPr>
        <w:ind w:left="359" w:hanging="358"/>
        <w:jc w:val="left"/>
      </w:pPr>
      <w:rPr>
        <w:rFonts w:hint="default" w:ascii="Calibri" w:hAnsi="Calibri" w:eastAsia="Calibri" w:cs="Calibri"/>
        <w:b/>
        <w:bCs/>
        <w:i w:val="0"/>
        <w:iCs w:val="0"/>
        <w:spacing w:val="-1"/>
        <w:w w:val="100"/>
        <w:sz w:val="28"/>
        <w:szCs w:val="28"/>
        <w:lang w:val="pt-PT" w:eastAsia="en-US" w:bidi="ar-SA"/>
      </w:rPr>
    </w:lvl>
    <w:lvl w:ilvl="1">
      <w:start w:val="1"/>
      <w:numFmt w:val="decimal"/>
      <w:lvlText w:val="%1.%2."/>
      <w:lvlJc w:val="left"/>
      <w:pPr>
        <w:ind w:left="714" w:hanging="713"/>
        <w:jc w:val="left"/>
      </w:pPr>
      <w:rPr>
        <w:rFonts w:hint="default" w:ascii="Calibri" w:hAnsi="Calibri" w:eastAsia="Calibri" w:cs="Calibri"/>
        <w:b w:val="0"/>
        <w:bCs w:val="0"/>
        <w:i w:val="0"/>
        <w:iCs w:val="0"/>
        <w:spacing w:val="-1"/>
        <w:w w:val="100"/>
        <w:sz w:val="22"/>
        <w:szCs w:val="22"/>
        <w:lang w:val="pt-PT" w:eastAsia="en-US" w:bidi="ar-SA"/>
      </w:rPr>
    </w:lvl>
    <w:lvl w:ilvl="2">
      <w:start w:val="1"/>
      <w:numFmt w:val="decimal"/>
      <w:lvlText w:val="%1.%2.%3."/>
      <w:lvlJc w:val="left"/>
      <w:pPr>
        <w:ind w:left="359" w:hanging="776"/>
        <w:jc w:val="left"/>
      </w:pPr>
      <w:rPr>
        <w:rFonts w:hint="default" w:ascii="Calibri" w:hAnsi="Calibri" w:eastAsia="Calibri" w:cs="Calibri"/>
        <w:b w:val="0"/>
        <w:bCs w:val="0"/>
        <w:i w:val="0"/>
        <w:iCs w:val="0"/>
        <w:spacing w:val="0"/>
        <w:w w:val="100"/>
        <w:sz w:val="22"/>
        <w:szCs w:val="22"/>
        <w:lang w:val="pt-PT" w:eastAsia="en-US" w:bidi="ar-SA"/>
      </w:rPr>
    </w:lvl>
    <w:lvl w:ilvl="3">
      <w:start w:val="1"/>
      <w:numFmt w:val="decimal"/>
      <w:lvlText w:val="%1.%2.%3.%4."/>
      <w:lvlJc w:val="left"/>
      <w:pPr>
        <w:ind w:left="1" w:hanging="1083"/>
        <w:jc w:val="left"/>
      </w:pPr>
      <w:rPr>
        <w:rFonts w:hint="default" w:ascii="Calibri" w:hAnsi="Calibri" w:eastAsia="Calibri" w:cs="Calibri"/>
        <w:b w:val="0"/>
        <w:bCs w:val="0"/>
        <w:i w:val="0"/>
        <w:iCs w:val="0"/>
        <w:spacing w:val="-3"/>
        <w:w w:val="100"/>
        <w:sz w:val="22"/>
        <w:szCs w:val="22"/>
        <w:lang w:val="pt-PT" w:eastAsia="en-US" w:bidi="ar-SA"/>
      </w:rPr>
    </w:lvl>
    <w:lvl w:ilvl="4">
      <w:start w:val="0"/>
      <w:numFmt w:val="bullet"/>
      <w:lvlText w:val="•"/>
      <w:lvlJc w:val="left"/>
      <w:pPr>
        <w:ind w:left="1140" w:hanging="1083"/>
      </w:pPr>
      <w:rPr>
        <w:rFonts w:hint="default"/>
        <w:lang w:val="pt-PT" w:eastAsia="en-US" w:bidi="ar-SA"/>
      </w:rPr>
    </w:lvl>
    <w:lvl w:ilvl="5">
      <w:start w:val="0"/>
      <w:numFmt w:val="bullet"/>
      <w:lvlText w:val="•"/>
      <w:lvlJc w:val="left"/>
      <w:pPr>
        <w:ind w:left="2485" w:hanging="1083"/>
      </w:pPr>
      <w:rPr>
        <w:rFonts w:hint="default"/>
        <w:lang w:val="pt-PT" w:eastAsia="en-US" w:bidi="ar-SA"/>
      </w:rPr>
    </w:lvl>
    <w:lvl w:ilvl="6">
      <w:start w:val="0"/>
      <w:numFmt w:val="bullet"/>
      <w:lvlText w:val="•"/>
      <w:lvlJc w:val="left"/>
      <w:pPr>
        <w:ind w:left="3831" w:hanging="1083"/>
      </w:pPr>
      <w:rPr>
        <w:rFonts w:hint="default"/>
        <w:lang w:val="pt-PT" w:eastAsia="en-US" w:bidi="ar-SA"/>
      </w:rPr>
    </w:lvl>
    <w:lvl w:ilvl="7">
      <w:start w:val="0"/>
      <w:numFmt w:val="bullet"/>
      <w:lvlText w:val="•"/>
      <w:lvlJc w:val="left"/>
      <w:pPr>
        <w:ind w:left="5177" w:hanging="1083"/>
      </w:pPr>
      <w:rPr>
        <w:rFonts w:hint="default"/>
        <w:lang w:val="pt-PT" w:eastAsia="en-US" w:bidi="ar-SA"/>
      </w:rPr>
    </w:lvl>
    <w:lvl w:ilvl="8">
      <w:start w:val="0"/>
      <w:numFmt w:val="bullet"/>
      <w:lvlText w:val="•"/>
      <w:lvlJc w:val="left"/>
      <w:pPr>
        <w:ind w:left="6522" w:hanging="1083"/>
      </w:pPr>
      <w:rPr>
        <w:rFonts w:hint="default"/>
        <w:lang w:val="pt-PT" w:eastAsia="en-US" w:bidi="ar-SA"/>
      </w:rPr>
    </w:lvl>
  </w:abstractNum>
  <w:num w:numId="4">
    <w:abstractNumId w:val="3"/>
  </w:num>
  <w:num w:numId="2">
    <w:abstractNumId w:val="1"/>
  </w:num>
  <w:num w:numId="3">
    <w:abstractNumId w:val="2"/>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pt-PT" w:eastAsia="en-US" w:bidi="ar-SA"/>
    </w:rPr>
  </w:style>
  <w:style w:styleId="BodyText" w:type="paragraph">
    <w:name w:val="Body Text"/>
    <w:basedOn w:val="Normal"/>
    <w:uiPriority w:val="1"/>
    <w:qFormat/>
    <w:pPr/>
    <w:rPr>
      <w:rFonts w:ascii="Calibri" w:hAnsi="Calibri" w:eastAsia="Calibri" w:cs="Calibri"/>
      <w:sz w:val="22"/>
      <w:szCs w:val="22"/>
      <w:lang w:val="pt-PT" w:eastAsia="en-US" w:bidi="ar-SA"/>
    </w:rPr>
  </w:style>
  <w:style w:styleId="Heading1" w:type="paragraph">
    <w:name w:val="Heading 1"/>
    <w:basedOn w:val="Normal"/>
    <w:uiPriority w:val="1"/>
    <w:qFormat/>
    <w:pPr>
      <w:ind w:left="357" w:hanging="356"/>
      <w:outlineLvl w:val="1"/>
    </w:pPr>
    <w:rPr>
      <w:rFonts w:ascii="Calibri" w:hAnsi="Calibri" w:eastAsia="Calibri" w:cs="Calibri"/>
      <w:b/>
      <w:bCs/>
      <w:sz w:val="28"/>
      <w:szCs w:val="28"/>
      <w:lang w:val="pt-PT" w:eastAsia="en-US" w:bidi="ar-SA"/>
    </w:rPr>
  </w:style>
  <w:style w:styleId="Heading2" w:type="paragraph">
    <w:name w:val="Heading 2"/>
    <w:basedOn w:val="Normal"/>
    <w:uiPriority w:val="1"/>
    <w:qFormat/>
    <w:pPr>
      <w:ind w:left="714" w:hanging="713"/>
      <w:outlineLvl w:val="2"/>
    </w:pPr>
    <w:rPr>
      <w:rFonts w:ascii="Calibri" w:hAnsi="Calibri" w:eastAsia="Calibri" w:cs="Calibri"/>
      <w:sz w:val="22"/>
      <w:szCs w:val="22"/>
      <w:lang w:val="pt-PT" w:eastAsia="en-US" w:bidi="ar-SA"/>
    </w:rPr>
  </w:style>
  <w:style w:styleId="Title" w:type="paragraph">
    <w:name w:val="Title"/>
    <w:basedOn w:val="Normal"/>
    <w:uiPriority w:val="1"/>
    <w:qFormat/>
    <w:pPr>
      <w:ind w:right="138"/>
      <w:jc w:val="center"/>
    </w:pPr>
    <w:rPr>
      <w:rFonts w:ascii="Calibri" w:hAnsi="Calibri" w:eastAsia="Calibri" w:cs="Calibri"/>
      <w:b/>
      <w:bCs/>
      <w:sz w:val="48"/>
      <w:szCs w:val="48"/>
      <w:lang w:val="pt-PT" w:eastAsia="en-US" w:bidi="ar-SA"/>
    </w:rPr>
  </w:style>
  <w:style w:styleId="ListParagraph" w:type="paragraph">
    <w:name w:val="List Paragraph"/>
    <w:basedOn w:val="Normal"/>
    <w:uiPriority w:val="1"/>
    <w:qFormat/>
    <w:pPr>
      <w:ind w:left="342"/>
    </w:pPr>
    <w:rPr>
      <w:rFonts w:ascii="Calibri" w:hAnsi="Calibri" w:eastAsia="Calibri" w:cs="Calibri"/>
      <w:lang w:val="pt-PT" w:eastAsia="en-US" w:bidi="ar-SA"/>
    </w:rPr>
  </w:style>
  <w:style w:styleId="TableParagraph" w:type="paragraph">
    <w:name w:val="Table Paragraph"/>
    <w:basedOn w:val="Normal"/>
    <w:uiPriority w:val="1"/>
    <w:qFormat/>
    <w:pPr/>
    <w:rPr>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 Santos</dc:creator>
  <dc:title>Ghaergaergargg</dc:title>
  <dcterms:created xsi:type="dcterms:W3CDTF">2025-03-28T11:01:02Z</dcterms:created>
  <dcterms:modified xsi:type="dcterms:W3CDTF">2025-03-28T11:01:02Z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2024-10-25T00:00:00Z</vt:filetime>
  </property>
  <property fmtid="{D5CDD505-2E9C-101B-9397-08002B2CF9AE}" pid="3" name="Creator">
    <vt:lpwstr>Microsoft® Word para Microsoft 365</vt:lpwstr>
  </property>
  <property fmtid="{D5CDD505-2E9C-101B-9397-08002B2CF9AE}" pid="4" name="LastSaved">
    <vt:filetime>2025-03-28T00:00:00Z</vt:filetime>
  </property>
  <property fmtid="{D5CDD505-2E9C-101B-9397-08002B2CF9AE}" pid="5" name="Producer">
    <vt:lpwstr>Microsoft® Word para Microsoft 365</vt:lpwstr>
  </property>
</Properties>
</file>