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97334" w14:textId="046C4BCD" w:rsidR="00CD08D9" w:rsidRPr="004B55F7" w:rsidRDefault="00A933F7" w:rsidP="00CD08D9">
      <w:pPr>
        <w:jc w:val="center"/>
        <w:rPr>
          <w:rFonts w:ascii="Times New Roman" w:hAnsi="Times New Roman" w:cs="Times New Roman"/>
          <w:b/>
        </w:rPr>
      </w:pPr>
      <w:r w:rsidRPr="004B55F7">
        <w:rPr>
          <w:rFonts w:ascii="Times New Roman" w:hAnsi="Times New Roman" w:cs="Times New Roman"/>
          <w:b/>
        </w:rPr>
        <w:t>EDITAL</w:t>
      </w:r>
      <w:r w:rsidR="00E75776" w:rsidRPr="004B55F7">
        <w:rPr>
          <w:rFonts w:ascii="Times New Roman" w:hAnsi="Times New Roman" w:cs="Times New Roman"/>
          <w:b/>
        </w:rPr>
        <w:t xml:space="preserve"> </w:t>
      </w:r>
    </w:p>
    <w:p w14:paraId="448577B8" w14:textId="695558B5" w:rsidR="00CD08D9" w:rsidRDefault="00A933F7" w:rsidP="00CD08D9">
      <w:pPr>
        <w:jc w:val="center"/>
        <w:rPr>
          <w:rFonts w:ascii="Times New Roman" w:hAnsi="Times New Roman" w:cs="Times New Roman"/>
          <w:b/>
        </w:rPr>
      </w:pPr>
      <w:r w:rsidRPr="004B55F7">
        <w:rPr>
          <w:rFonts w:ascii="Times New Roman" w:hAnsi="Times New Roman" w:cs="Times New Roman"/>
          <w:b/>
        </w:rPr>
        <w:t xml:space="preserve">CONCORRÊNCIA ELETRÔNICA </w:t>
      </w:r>
      <w:r w:rsidR="0017576C" w:rsidRPr="004B55F7">
        <w:rPr>
          <w:rFonts w:ascii="Times New Roman" w:hAnsi="Times New Roman" w:cs="Times New Roman"/>
          <w:b/>
        </w:rPr>
        <w:t>00</w:t>
      </w:r>
      <w:r w:rsidR="00385BF3" w:rsidRPr="004B55F7">
        <w:rPr>
          <w:rFonts w:ascii="Times New Roman" w:hAnsi="Times New Roman" w:cs="Times New Roman"/>
          <w:b/>
        </w:rPr>
        <w:t>3</w:t>
      </w:r>
      <w:r w:rsidR="0017576C" w:rsidRPr="004B55F7">
        <w:rPr>
          <w:rFonts w:ascii="Times New Roman" w:hAnsi="Times New Roman" w:cs="Times New Roman"/>
          <w:b/>
        </w:rPr>
        <w:t>/2025</w:t>
      </w:r>
    </w:p>
    <w:p w14:paraId="6A38099A" w14:textId="4E4FE23A" w:rsidR="004B55F7" w:rsidRPr="004B55F7" w:rsidRDefault="004B55F7" w:rsidP="00CD08D9">
      <w:pPr>
        <w:jc w:val="center"/>
        <w:rPr>
          <w:rFonts w:ascii="Times New Roman" w:hAnsi="Times New Roman" w:cs="Times New Roman"/>
          <w:b/>
        </w:rPr>
      </w:pPr>
      <w:r>
        <w:rPr>
          <w:rFonts w:ascii="Times New Roman" w:hAnsi="Times New Roman" w:cs="Times New Roman"/>
          <w:b/>
        </w:rPr>
        <w:t>PROCESSO Nº 081/2025</w:t>
      </w:r>
    </w:p>
    <w:p w14:paraId="4F4EA1FD" w14:textId="77777777" w:rsidR="00CD08D9" w:rsidRPr="004B55F7" w:rsidRDefault="00A933F7" w:rsidP="00CD08D9">
      <w:pPr>
        <w:jc w:val="both"/>
        <w:rPr>
          <w:rFonts w:ascii="Times New Roman" w:hAnsi="Times New Roman" w:cs="Times New Roman"/>
        </w:rPr>
      </w:pPr>
      <w:r w:rsidRPr="004B55F7">
        <w:rPr>
          <w:rFonts w:ascii="Times New Roman" w:hAnsi="Times New Roman" w:cs="Times New Roman"/>
        </w:rPr>
        <w:t xml:space="preserve">CONTRATANTE (UASG): </w:t>
      </w:r>
      <w:r w:rsidR="00CD08D9" w:rsidRPr="004B55F7">
        <w:rPr>
          <w:rFonts w:ascii="Times New Roman" w:hAnsi="Times New Roman" w:cs="Times New Roman"/>
        </w:rPr>
        <w:t>Prefeitura do Município de São Simão/SP</w:t>
      </w:r>
    </w:p>
    <w:p w14:paraId="16A94014" w14:textId="0B2B2CBD" w:rsidR="00CD08D9" w:rsidRPr="004B55F7" w:rsidRDefault="00A933F7" w:rsidP="00CD08D9">
      <w:pPr>
        <w:jc w:val="both"/>
        <w:rPr>
          <w:rFonts w:ascii="Times New Roman" w:hAnsi="Times New Roman" w:cs="Times New Roman"/>
        </w:rPr>
      </w:pPr>
      <w:r w:rsidRPr="004B55F7">
        <w:rPr>
          <w:rFonts w:ascii="Times New Roman" w:hAnsi="Times New Roman" w:cs="Times New Roman"/>
        </w:rPr>
        <w:t xml:space="preserve">OBJETO: </w:t>
      </w:r>
      <w:r w:rsidR="00DE2F5B" w:rsidRPr="004B55F7">
        <w:rPr>
          <w:rFonts w:ascii="Times New Roman" w:hAnsi="Times New Roman" w:cs="Times New Roman"/>
        </w:rPr>
        <w:t>Contratação de empresa especializada para a execução de reforma parcial da pista do Morro do Cruzeiro, incluindo: serviços preliminares, fundações profundas com estaca raiz, muro de arrimo, reaterro, pavimentação asfáltica e sinalização horizontal, conforme memorial descritivo, projetos e demais documentos técnicos.</w:t>
      </w:r>
    </w:p>
    <w:p w14:paraId="760BF895" w14:textId="36878B4D" w:rsidR="00CD08D9" w:rsidRPr="004B55F7" w:rsidRDefault="00A933F7" w:rsidP="00CD08D9">
      <w:pPr>
        <w:jc w:val="both"/>
        <w:rPr>
          <w:rFonts w:ascii="Times New Roman" w:hAnsi="Times New Roman" w:cs="Times New Roman"/>
        </w:rPr>
      </w:pPr>
      <w:r w:rsidRPr="004B55F7">
        <w:rPr>
          <w:rFonts w:ascii="Times New Roman" w:hAnsi="Times New Roman" w:cs="Times New Roman"/>
        </w:rPr>
        <w:t>A contratação será por escopo de Serviços Técnicos Especializados de natureza predominant</w:t>
      </w:r>
      <w:r w:rsidR="00145669" w:rsidRPr="004B55F7">
        <w:rPr>
          <w:rFonts w:ascii="Times New Roman" w:hAnsi="Times New Roman" w:cs="Times New Roman"/>
        </w:rPr>
        <w:t xml:space="preserve">emente intelectual, nos termos </w:t>
      </w:r>
      <w:r w:rsidRPr="004B55F7">
        <w:rPr>
          <w:rFonts w:ascii="Times New Roman" w:hAnsi="Times New Roman" w:cs="Times New Roman"/>
        </w:rPr>
        <w:t xml:space="preserve">do Termo de Referência, conforme condições e exigências estabelecidas neste edital e seus anexos. </w:t>
      </w:r>
    </w:p>
    <w:p w14:paraId="0733766B" w14:textId="77777777" w:rsidR="00DE2F5B" w:rsidRPr="004B55F7" w:rsidRDefault="00DE2F5B" w:rsidP="00CD08D9">
      <w:pPr>
        <w:jc w:val="both"/>
        <w:rPr>
          <w:rFonts w:ascii="Times New Roman" w:hAnsi="Times New Roman" w:cs="Times New Roman"/>
        </w:rPr>
      </w:pPr>
    </w:p>
    <w:p w14:paraId="67D87B6D" w14:textId="58C88870" w:rsidR="00DE2F5B" w:rsidRPr="004B55F7" w:rsidRDefault="00A933F7" w:rsidP="00CD08D9">
      <w:pPr>
        <w:jc w:val="both"/>
        <w:rPr>
          <w:rFonts w:ascii="Times New Roman" w:hAnsi="Times New Roman" w:cs="Times New Roman"/>
          <w:b/>
          <w:bCs/>
        </w:rPr>
      </w:pPr>
      <w:r w:rsidRPr="004B55F7">
        <w:rPr>
          <w:rFonts w:ascii="Times New Roman" w:hAnsi="Times New Roman" w:cs="Times New Roman"/>
        </w:rPr>
        <w:t>VALOR ESTIMADO DA CONTRATAÇÃO</w:t>
      </w:r>
      <w:r w:rsidR="00385BF3" w:rsidRPr="004B55F7">
        <w:rPr>
          <w:rFonts w:ascii="Times New Roman" w:hAnsi="Times New Roman" w:cs="Times New Roman"/>
        </w:rPr>
        <w:t xml:space="preserve">: </w:t>
      </w:r>
      <w:r w:rsidR="00385BF3" w:rsidRPr="004B55F7">
        <w:rPr>
          <w:rFonts w:ascii="Times New Roman" w:hAnsi="Times New Roman" w:cs="Times New Roman"/>
          <w:b/>
          <w:bCs/>
        </w:rPr>
        <w:t>R$ 350.249,44 (trezentos e cinquenta mil, duzentos e quarenta e nove reais e quarenta e quatro centavos).</w:t>
      </w:r>
    </w:p>
    <w:p w14:paraId="78328BC1" w14:textId="77777777" w:rsidR="00385BF3" w:rsidRPr="004B55F7" w:rsidRDefault="00385BF3" w:rsidP="00CD08D9">
      <w:pPr>
        <w:jc w:val="both"/>
        <w:rPr>
          <w:rFonts w:ascii="Times New Roman" w:hAnsi="Times New Roman" w:cs="Times New Roman"/>
          <w:b/>
        </w:rPr>
      </w:pPr>
    </w:p>
    <w:p w14:paraId="3E40A158" w14:textId="644A355F" w:rsidR="0017576C" w:rsidRPr="004B55F7" w:rsidRDefault="00CD08D9" w:rsidP="00CD08D9">
      <w:pPr>
        <w:jc w:val="both"/>
        <w:rPr>
          <w:rFonts w:ascii="Times New Roman" w:hAnsi="Times New Roman" w:cs="Times New Roman"/>
        </w:rPr>
      </w:pPr>
      <w:r w:rsidRPr="004B55F7">
        <w:rPr>
          <w:rFonts w:ascii="Times New Roman" w:hAnsi="Times New Roman" w:cs="Times New Roman"/>
        </w:rPr>
        <w:t>Fonte de Recursos:</w:t>
      </w:r>
    </w:p>
    <w:tbl>
      <w:tblPr>
        <w:tblStyle w:val="Tabelacomgrade"/>
        <w:tblW w:w="9497" w:type="dxa"/>
        <w:jc w:val="center"/>
        <w:tblLayout w:type="fixed"/>
        <w:tblLook w:val="04A0" w:firstRow="1" w:lastRow="0" w:firstColumn="1" w:lastColumn="0" w:noHBand="0" w:noVBand="1"/>
      </w:tblPr>
      <w:tblGrid>
        <w:gridCol w:w="1413"/>
        <w:gridCol w:w="1276"/>
        <w:gridCol w:w="3118"/>
        <w:gridCol w:w="1706"/>
        <w:gridCol w:w="1984"/>
      </w:tblGrid>
      <w:tr w:rsidR="0017576C" w:rsidRPr="004B55F7" w14:paraId="29463D54" w14:textId="1EABC41F" w:rsidTr="003745F0">
        <w:trPr>
          <w:trHeight w:val="252"/>
          <w:jc w:val="center"/>
        </w:trPr>
        <w:tc>
          <w:tcPr>
            <w:tcW w:w="1413" w:type="dxa"/>
          </w:tcPr>
          <w:p w14:paraId="507A8AC7" w14:textId="77777777" w:rsidR="0017576C" w:rsidRPr="004B55F7" w:rsidRDefault="0017576C" w:rsidP="0017576C">
            <w:pPr>
              <w:jc w:val="center"/>
              <w:rPr>
                <w:rFonts w:ascii="Times New Roman" w:hAnsi="Times New Roman" w:cs="Times New Roman"/>
                <w:b/>
              </w:rPr>
            </w:pPr>
            <w:r w:rsidRPr="004B55F7">
              <w:rPr>
                <w:rFonts w:ascii="Times New Roman" w:hAnsi="Times New Roman" w:cs="Times New Roman"/>
                <w:b/>
              </w:rPr>
              <w:t>Ficha</w:t>
            </w:r>
          </w:p>
        </w:tc>
        <w:tc>
          <w:tcPr>
            <w:tcW w:w="1276" w:type="dxa"/>
          </w:tcPr>
          <w:p w14:paraId="082ADE05" w14:textId="77777777" w:rsidR="0017576C" w:rsidRPr="004B55F7" w:rsidRDefault="0017576C" w:rsidP="0017576C">
            <w:pPr>
              <w:jc w:val="center"/>
              <w:rPr>
                <w:rFonts w:ascii="Times New Roman" w:hAnsi="Times New Roman" w:cs="Times New Roman"/>
                <w:b/>
              </w:rPr>
            </w:pPr>
            <w:r w:rsidRPr="004B55F7">
              <w:rPr>
                <w:rFonts w:ascii="Times New Roman" w:hAnsi="Times New Roman" w:cs="Times New Roman"/>
                <w:b/>
              </w:rPr>
              <w:t>Órgão</w:t>
            </w:r>
          </w:p>
        </w:tc>
        <w:tc>
          <w:tcPr>
            <w:tcW w:w="3118" w:type="dxa"/>
          </w:tcPr>
          <w:p w14:paraId="6F94249B" w14:textId="77777777" w:rsidR="0017576C" w:rsidRPr="004B55F7" w:rsidRDefault="0017576C" w:rsidP="0017576C">
            <w:pPr>
              <w:jc w:val="center"/>
              <w:rPr>
                <w:rFonts w:ascii="Times New Roman" w:hAnsi="Times New Roman" w:cs="Times New Roman"/>
                <w:b/>
              </w:rPr>
            </w:pPr>
            <w:r w:rsidRPr="004B55F7">
              <w:rPr>
                <w:rFonts w:ascii="Times New Roman" w:hAnsi="Times New Roman" w:cs="Times New Roman"/>
                <w:b/>
              </w:rPr>
              <w:t>Funcional Programática</w:t>
            </w:r>
          </w:p>
        </w:tc>
        <w:tc>
          <w:tcPr>
            <w:tcW w:w="1706" w:type="dxa"/>
          </w:tcPr>
          <w:p w14:paraId="214D3064" w14:textId="77777777" w:rsidR="0017576C" w:rsidRPr="004B55F7" w:rsidRDefault="0017576C" w:rsidP="0017576C">
            <w:pPr>
              <w:rPr>
                <w:rFonts w:ascii="Times New Roman" w:hAnsi="Times New Roman" w:cs="Times New Roman"/>
                <w:b/>
              </w:rPr>
            </w:pPr>
            <w:r w:rsidRPr="004B55F7">
              <w:rPr>
                <w:rFonts w:ascii="Times New Roman" w:hAnsi="Times New Roman" w:cs="Times New Roman"/>
                <w:b/>
              </w:rPr>
              <w:t>Fonte de Recurso Financeiro</w:t>
            </w:r>
          </w:p>
        </w:tc>
        <w:tc>
          <w:tcPr>
            <w:tcW w:w="1984" w:type="dxa"/>
          </w:tcPr>
          <w:p w14:paraId="3E8F8F10" w14:textId="5936C0A1" w:rsidR="0017576C" w:rsidRPr="004B55F7" w:rsidRDefault="0017576C" w:rsidP="0017576C">
            <w:pPr>
              <w:rPr>
                <w:rFonts w:ascii="Times New Roman" w:hAnsi="Times New Roman" w:cs="Times New Roman"/>
                <w:b/>
              </w:rPr>
            </w:pPr>
            <w:r w:rsidRPr="004B55F7">
              <w:rPr>
                <w:rFonts w:ascii="Times New Roman" w:hAnsi="Times New Roman" w:cs="Times New Roman"/>
                <w:b/>
              </w:rPr>
              <w:t>Valor Previsto</w:t>
            </w:r>
          </w:p>
        </w:tc>
      </w:tr>
      <w:tr w:rsidR="0017576C" w:rsidRPr="004B55F7" w14:paraId="6C0F6798" w14:textId="24701C53" w:rsidTr="003745F0">
        <w:trPr>
          <w:trHeight w:val="252"/>
          <w:jc w:val="center"/>
        </w:trPr>
        <w:tc>
          <w:tcPr>
            <w:tcW w:w="1413" w:type="dxa"/>
            <w:vAlign w:val="center"/>
          </w:tcPr>
          <w:p w14:paraId="06AB808F" w14:textId="002E90EF" w:rsidR="0017576C" w:rsidRPr="004B55F7" w:rsidRDefault="0017576C" w:rsidP="00F2231C">
            <w:pPr>
              <w:tabs>
                <w:tab w:val="center" w:pos="459"/>
              </w:tabs>
              <w:jc w:val="center"/>
              <w:rPr>
                <w:rFonts w:ascii="Times New Roman" w:hAnsi="Times New Roman" w:cs="Times New Roman"/>
              </w:rPr>
            </w:pPr>
            <w:r w:rsidRPr="004B55F7">
              <w:rPr>
                <w:rFonts w:ascii="Times New Roman" w:hAnsi="Times New Roman" w:cs="Times New Roman"/>
              </w:rPr>
              <w:t>4</w:t>
            </w:r>
            <w:r w:rsidR="00DE2F5B" w:rsidRPr="004B55F7">
              <w:rPr>
                <w:rFonts w:ascii="Times New Roman" w:hAnsi="Times New Roman" w:cs="Times New Roman"/>
              </w:rPr>
              <w:t>89</w:t>
            </w:r>
            <w:r w:rsidRPr="004B55F7">
              <w:rPr>
                <w:rFonts w:ascii="Times New Roman" w:hAnsi="Times New Roman" w:cs="Times New Roman"/>
              </w:rPr>
              <w:t>/2025</w:t>
            </w:r>
          </w:p>
        </w:tc>
        <w:tc>
          <w:tcPr>
            <w:tcW w:w="1276" w:type="dxa"/>
            <w:vAlign w:val="center"/>
          </w:tcPr>
          <w:p w14:paraId="7C6F9489" w14:textId="14CA1408" w:rsidR="0017576C" w:rsidRPr="004B55F7" w:rsidRDefault="0017576C" w:rsidP="00F2231C">
            <w:pPr>
              <w:jc w:val="center"/>
              <w:rPr>
                <w:rFonts w:ascii="Times New Roman" w:hAnsi="Times New Roman" w:cs="Times New Roman"/>
              </w:rPr>
            </w:pPr>
            <w:r w:rsidRPr="004B55F7">
              <w:rPr>
                <w:rFonts w:ascii="Times New Roman" w:hAnsi="Times New Roman" w:cs="Times New Roman"/>
              </w:rPr>
              <w:t>07.01</w:t>
            </w:r>
          </w:p>
        </w:tc>
        <w:tc>
          <w:tcPr>
            <w:tcW w:w="3118" w:type="dxa"/>
            <w:vAlign w:val="center"/>
          </w:tcPr>
          <w:p w14:paraId="5FA23A83" w14:textId="798EBD02" w:rsidR="0017576C" w:rsidRPr="004B55F7" w:rsidRDefault="00DE2F5B" w:rsidP="00F2231C">
            <w:pPr>
              <w:jc w:val="center"/>
              <w:rPr>
                <w:rFonts w:ascii="Times New Roman" w:hAnsi="Times New Roman" w:cs="Times New Roman"/>
              </w:rPr>
            </w:pPr>
            <w:r w:rsidRPr="004B55F7">
              <w:rPr>
                <w:rFonts w:ascii="Times New Roman" w:hAnsi="Times New Roman" w:cs="Times New Roman"/>
              </w:rPr>
              <w:t>26.782.1018.2.008.4.4.90.51.00</w:t>
            </w:r>
          </w:p>
        </w:tc>
        <w:tc>
          <w:tcPr>
            <w:tcW w:w="1706" w:type="dxa"/>
            <w:vAlign w:val="center"/>
          </w:tcPr>
          <w:p w14:paraId="6DAB9F69" w14:textId="30E59516" w:rsidR="0017576C" w:rsidRPr="004B55F7" w:rsidRDefault="0017576C" w:rsidP="00F2231C">
            <w:pPr>
              <w:jc w:val="center"/>
              <w:rPr>
                <w:rFonts w:ascii="Times New Roman" w:hAnsi="Times New Roman" w:cs="Times New Roman"/>
              </w:rPr>
            </w:pPr>
            <w:r w:rsidRPr="004B55F7">
              <w:rPr>
                <w:rFonts w:ascii="Times New Roman" w:hAnsi="Times New Roman" w:cs="Times New Roman"/>
              </w:rPr>
              <w:t>02</w:t>
            </w:r>
            <w:r w:rsidR="008A63E8" w:rsidRPr="004B55F7">
              <w:rPr>
                <w:rFonts w:ascii="Times New Roman" w:hAnsi="Times New Roman" w:cs="Times New Roman"/>
              </w:rPr>
              <w:t>61</w:t>
            </w:r>
          </w:p>
        </w:tc>
        <w:tc>
          <w:tcPr>
            <w:tcW w:w="1984" w:type="dxa"/>
            <w:vAlign w:val="center"/>
          </w:tcPr>
          <w:p w14:paraId="7BFB68E0" w14:textId="7B89E515" w:rsidR="0017576C" w:rsidRPr="004B55F7" w:rsidRDefault="0017576C" w:rsidP="00F2231C">
            <w:pPr>
              <w:jc w:val="center"/>
              <w:rPr>
                <w:rFonts w:ascii="Times New Roman" w:hAnsi="Times New Roman" w:cs="Times New Roman"/>
              </w:rPr>
            </w:pPr>
            <w:r w:rsidRPr="004B55F7">
              <w:rPr>
                <w:rFonts w:ascii="Times New Roman" w:hAnsi="Times New Roman" w:cs="Times New Roman"/>
              </w:rPr>
              <w:t xml:space="preserve">R$ </w:t>
            </w:r>
            <w:r w:rsidR="008A63E8" w:rsidRPr="004B55F7">
              <w:rPr>
                <w:rFonts w:ascii="Times New Roman" w:hAnsi="Times New Roman" w:cs="Times New Roman"/>
              </w:rPr>
              <w:t>310.000,00</w:t>
            </w:r>
          </w:p>
        </w:tc>
      </w:tr>
      <w:tr w:rsidR="008A63E8" w:rsidRPr="004B55F7" w14:paraId="0B63AF64" w14:textId="77777777" w:rsidTr="003745F0">
        <w:trPr>
          <w:trHeight w:val="252"/>
          <w:jc w:val="center"/>
        </w:trPr>
        <w:tc>
          <w:tcPr>
            <w:tcW w:w="1413" w:type="dxa"/>
            <w:vAlign w:val="center"/>
          </w:tcPr>
          <w:p w14:paraId="5FBB5BCD" w14:textId="35694947" w:rsidR="008A63E8" w:rsidRPr="004B55F7" w:rsidRDefault="008A63E8" w:rsidP="00F2231C">
            <w:pPr>
              <w:tabs>
                <w:tab w:val="center" w:pos="459"/>
              </w:tabs>
              <w:jc w:val="center"/>
              <w:rPr>
                <w:rFonts w:ascii="Times New Roman" w:hAnsi="Times New Roman" w:cs="Times New Roman"/>
              </w:rPr>
            </w:pPr>
            <w:r w:rsidRPr="004B55F7">
              <w:rPr>
                <w:rFonts w:ascii="Times New Roman" w:hAnsi="Times New Roman" w:cs="Times New Roman"/>
              </w:rPr>
              <w:t>490/2025</w:t>
            </w:r>
          </w:p>
        </w:tc>
        <w:tc>
          <w:tcPr>
            <w:tcW w:w="1276" w:type="dxa"/>
            <w:vAlign w:val="center"/>
          </w:tcPr>
          <w:p w14:paraId="31BDA91B" w14:textId="149146FE" w:rsidR="008A63E8" w:rsidRPr="004B55F7" w:rsidRDefault="008A63E8" w:rsidP="00F2231C">
            <w:pPr>
              <w:jc w:val="center"/>
              <w:rPr>
                <w:rFonts w:ascii="Times New Roman" w:hAnsi="Times New Roman" w:cs="Times New Roman"/>
              </w:rPr>
            </w:pPr>
            <w:r w:rsidRPr="004B55F7">
              <w:rPr>
                <w:rFonts w:ascii="Times New Roman" w:hAnsi="Times New Roman" w:cs="Times New Roman"/>
              </w:rPr>
              <w:t>07.01</w:t>
            </w:r>
          </w:p>
        </w:tc>
        <w:tc>
          <w:tcPr>
            <w:tcW w:w="3118" w:type="dxa"/>
            <w:vAlign w:val="center"/>
          </w:tcPr>
          <w:p w14:paraId="540D3E49" w14:textId="245D3A25" w:rsidR="008A63E8" w:rsidRPr="004B55F7" w:rsidRDefault="008A63E8" w:rsidP="00F2231C">
            <w:pPr>
              <w:jc w:val="center"/>
              <w:rPr>
                <w:rFonts w:ascii="Times New Roman" w:hAnsi="Times New Roman" w:cs="Times New Roman"/>
              </w:rPr>
            </w:pPr>
            <w:r w:rsidRPr="004B55F7">
              <w:rPr>
                <w:rFonts w:ascii="Times New Roman" w:hAnsi="Times New Roman" w:cs="Times New Roman"/>
              </w:rPr>
              <w:t>26.782.1018.2.008.4.4.90.51.00</w:t>
            </w:r>
          </w:p>
        </w:tc>
        <w:tc>
          <w:tcPr>
            <w:tcW w:w="1706" w:type="dxa"/>
            <w:vAlign w:val="center"/>
          </w:tcPr>
          <w:p w14:paraId="1B1B4951" w14:textId="10F7D7A3" w:rsidR="008A63E8" w:rsidRPr="004B55F7" w:rsidRDefault="008A63E8" w:rsidP="00F2231C">
            <w:pPr>
              <w:jc w:val="center"/>
              <w:rPr>
                <w:rFonts w:ascii="Times New Roman" w:hAnsi="Times New Roman" w:cs="Times New Roman"/>
              </w:rPr>
            </w:pPr>
            <w:r w:rsidRPr="004B55F7">
              <w:rPr>
                <w:rFonts w:ascii="Times New Roman" w:hAnsi="Times New Roman" w:cs="Times New Roman"/>
              </w:rPr>
              <w:t>0800</w:t>
            </w:r>
          </w:p>
        </w:tc>
        <w:tc>
          <w:tcPr>
            <w:tcW w:w="1984" w:type="dxa"/>
            <w:vAlign w:val="center"/>
          </w:tcPr>
          <w:p w14:paraId="00D87741" w14:textId="67DB92F5" w:rsidR="008A63E8" w:rsidRPr="004B55F7" w:rsidRDefault="008A63E8" w:rsidP="00F2231C">
            <w:pPr>
              <w:jc w:val="center"/>
              <w:rPr>
                <w:rFonts w:ascii="Times New Roman" w:hAnsi="Times New Roman" w:cs="Times New Roman"/>
              </w:rPr>
            </w:pPr>
            <w:r w:rsidRPr="004B55F7">
              <w:rPr>
                <w:rFonts w:ascii="Times New Roman" w:hAnsi="Times New Roman" w:cs="Times New Roman"/>
              </w:rPr>
              <w:t>R$ 40.500,00</w:t>
            </w:r>
          </w:p>
        </w:tc>
      </w:tr>
    </w:tbl>
    <w:p w14:paraId="6D4388B7" w14:textId="77777777" w:rsidR="00CD08D9" w:rsidRPr="004B55F7" w:rsidRDefault="00CD08D9" w:rsidP="00CD08D9">
      <w:pPr>
        <w:jc w:val="both"/>
        <w:rPr>
          <w:rFonts w:ascii="Times New Roman" w:hAnsi="Times New Roman" w:cs="Times New Roman"/>
        </w:rPr>
      </w:pPr>
    </w:p>
    <w:p w14:paraId="52E0D2E2" w14:textId="0B95AEEA" w:rsidR="00CD08D9" w:rsidRPr="004B55F7" w:rsidRDefault="00A933F7" w:rsidP="00CD08D9">
      <w:pPr>
        <w:jc w:val="both"/>
        <w:rPr>
          <w:rFonts w:ascii="Times New Roman" w:hAnsi="Times New Roman" w:cs="Times New Roman"/>
          <w:b/>
        </w:rPr>
      </w:pPr>
      <w:r w:rsidRPr="004B55F7">
        <w:rPr>
          <w:rFonts w:ascii="Times New Roman" w:hAnsi="Times New Roman" w:cs="Times New Roman"/>
          <w:b/>
        </w:rPr>
        <w:t>DATA</w:t>
      </w:r>
      <w:r w:rsidR="0017576C" w:rsidRPr="004B55F7">
        <w:rPr>
          <w:rFonts w:ascii="Times New Roman" w:hAnsi="Times New Roman" w:cs="Times New Roman"/>
          <w:b/>
        </w:rPr>
        <w:t xml:space="preserve"> </w:t>
      </w:r>
      <w:r w:rsidRPr="004B55F7">
        <w:rPr>
          <w:rFonts w:ascii="Times New Roman" w:hAnsi="Times New Roman" w:cs="Times New Roman"/>
          <w:b/>
        </w:rPr>
        <w:t xml:space="preserve">DA SESSÃO PÚBLICA: Dia </w:t>
      </w:r>
      <w:r w:rsidR="003745F0">
        <w:rPr>
          <w:rFonts w:ascii="Times New Roman" w:hAnsi="Times New Roman" w:cs="Times New Roman"/>
          <w:b/>
        </w:rPr>
        <w:t>04</w:t>
      </w:r>
      <w:r w:rsidRPr="004B55F7">
        <w:rPr>
          <w:rFonts w:ascii="Times New Roman" w:hAnsi="Times New Roman" w:cs="Times New Roman"/>
          <w:b/>
        </w:rPr>
        <w:t>/</w:t>
      </w:r>
      <w:r w:rsidR="003745F0">
        <w:rPr>
          <w:rFonts w:ascii="Times New Roman" w:hAnsi="Times New Roman" w:cs="Times New Roman"/>
          <w:b/>
        </w:rPr>
        <w:t>11</w:t>
      </w:r>
      <w:r w:rsidRPr="004B55F7">
        <w:rPr>
          <w:rFonts w:ascii="Times New Roman" w:hAnsi="Times New Roman" w:cs="Times New Roman"/>
          <w:b/>
        </w:rPr>
        <w:t>/</w:t>
      </w:r>
      <w:r w:rsidR="0017576C" w:rsidRPr="004B55F7">
        <w:rPr>
          <w:rFonts w:ascii="Times New Roman" w:hAnsi="Times New Roman" w:cs="Times New Roman"/>
          <w:b/>
        </w:rPr>
        <w:t>2025</w:t>
      </w:r>
      <w:r w:rsidRPr="004B55F7">
        <w:rPr>
          <w:rFonts w:ascii="Times New Roman" w:hAnsi="Times New Roman" w:cs="Times New Roman"/>
          <w:b/>
        </w:rPr>
        <w:t xml:space="preserve">, às </w:t>
      </w:r>
      <w:r w:rsidR="003745F0">
        <w:rPr>
          <w:rFonts w:ascii="Times New Roman" w:hAnsi="Times New Roman" w:cs="Times New Roman"/>
          <w:b/>
        </w:rPr>
        <w:t>09</w:t>
      </w:r>
      <w:r w:rsidR="00145669" w:rsidRPr="004B55F7">
        <w:rPr>
          <w:rFonts w:ascii="Times New Roman" w:hAnsi="Times New Roman" w:cs="Times New Roman"/>
          <w:b/>
        </w:rPr>
        <w:t>h</w:t>
      </w:r>
      <w:r w:rsidR="0017576C" w:rsidRPr="004B55F7">
        <w:rPr>
          <w:rFonts w:ascii="Times New Roman" w:hAnsi="Times New Roman" w:cs="Times New Roman"/>
          <w:b/>
        </w:rPr>
        <w:t>00</w:t>
      </w:r>
      <w:r w:rsidR="00145669" w:rsidRPr="004B55F7">
        <w:rPr>
          <w:rFonts w:ascii="Times New Roman" w:hAnsi="Times New Roman" w:cs="Times New Roman"/>
          <w:b/>
        </w:rPr>
        <w:t>min</w:t>
      </w:r>
      <w:r w:rsidRPr="004B55F7">
        <w:rPr>
          <w:rFonts w:ascii="Times New Roman" w:hAnsi="Times New Roman" w:cs="Times New Roman"/>
          <w:b/>
        </w:rPr>
        <w:t xml:space="preserve"> (horário de Brasília) </w:t>
      </w:r>
    </w:p>
    <w:p w14:paraId="1607126D" w14:textId="77777777" w:rsidR="00CD08D9" w:rsidRPr="004B55F7" w:rsidRDefault="00A933F7" w:rsidP="00CD08D9">
      <w:pPr>
        <w:jc w:val="both"/>
        <w:rPr>
          <w:rFonts w:ascii="Times New Roman" w:hAnsi="Times New Roman" w:cs="Times New Roman"/>
          <w:b/>
        </w:rPr>
      </w:pPr>
      <w:r w:rsidRPr="004B55F7">
        <w:rPr>
          <w:rFonts w:ascii="Times New Roman" w:hAnsi="Times New Roman" w:cs="Times New Roman"/>
          <w:b/>
        </w:rPr>
        <w:t xml:space="preserve">Critério de Julgamento: Técnica e preço </w:t>
      </w:r>
    </w:p>
    <w:p w14:paraId="285AAFC6" w14:textId="77777777" w:rsidR="00CD08D9" w:rsidRPr="004B55F7" w:rsidRDefault="00A933F7" w:rsidP="00CD08D9">
      <w:pPr>
        <w:jc w:val="both"/>
        <w:rPr>
          <w:rFonts w:ascii="Times New Roman" w:hAnsi="Times New Roman" w:cs="Times New Roman"/>
          <w:b/>
        </w:rPr>
      </w:pPr>
      <w:r w:rsidRPr="004B55F7">
        <w:rPr>
          <w:rFonts w:ascii="Times New Roman" w:hAnsi="Times New Roman" w:cs="Times New Roman"/>
          <w:b/>
        </w:rPr>
        <w:t xml:space="preserve">Modo de disputa: FECHADO </w:t>
      </w:r>
    </w:p>
    <w:p w14:paraId="3A16000B" w14:textId="3BEA23F8" w:rsidR="00CD08D9" w:rsidRPr="004B55F7" w:rsidRDefault="00A933F7" w:rsidP="00CD08D9">
      <w:pPr>
        <w:jc w:val="both"/>
        <w:rPr>
          <w:rFonts w:ascii="Times New Roman" w:hAnsi="Times New Roman" w:cs="Times New Roman"/>
          <w:b/>
        </w:rPr>
      </w:pPr>
      <w:r w:rsidRPr="004B55F7">
        <w:rPr>
          <w:rFonts w:ascii="Times New Roman" w:hAnsi="Times New Roman" w:cs="Times New Roman"/>
          <w:b/>
        </w:rPr>
        <w:t xml:space="preserve">CONCORRÊNCIA ELETRÔNICA N° </w:t>
      </w:r>
      <w:r w:rsidR="00E73E8E" w:rsidRPr="004B55F7">
        <w:rPr>
          <w:rFonts w:ascii="Times New Roman" w:hAnsi="Times New Roman" w:cs="Times New Roman"/>
          <w:b/>
        </w:rPr>
        <w:t>00</w:t>
      </w:r>
      <w:r w:rsidR="00385BF3" w:rsidRPr="004B55F7">
        <w:rPr>
          <w:rFonts w:ascii="Times New Roman" w:hAnsi="Times New Roman" w:cs="Times New Roman"/>
          <w:b/>
        </w:rPr>
        <w:t>3</w:t>
      </w:r>
      <w:r w:rsidR="00E73E8E" w:rsidRPr="004B55F7">
        <w:rPr>
          <w:rFonts w:ascii="Times New Roman" w:hAnsi="Times New Roman" w:cs="Times New Roman"/>
          <w:b/>
        </w:rPr>
        <w:t>/2025</w:t>
      </w:r>
    </w:p>
    <w:p w14:paraId="790C79EA" w14:textId="7DAF666E" w:rsidR="00FA3126" w:rsidRPr="004B55F7" w:rsidRDefault="00A933F7" w:rsidP="00CD08D9">
      <w:pPr>
        <w:jc w:val="both"/>
        <w:rPr>
          <w:rFonts w:ascii="Times New Roman" w:hAnsi="Times New Roman" w:cs="Times New Roman"/>
          <w:b/>
        </w:rPr>
      </w:pPr>
      <w:r w:rsidRPr="004B55F7">
        <w:rPr>
          <w:rFonts w:ascii="Times New Roman" w:hAnsi="Times New Roman" w:cs="Times New Roman"/>
          <w:b/>
        </w:rPr>
        <w:t xml:space="preserve">PROCESSO ADMINISTRATIVO N° </w:t>
      </w:r>
      <w:r w:rsidR="00E73E8E" w:rsidRPr="004B55F7">
        <w:rPr>
          <w:rFonts w:ascii="Times New Roman" w:hAnsi="Times New Roman" w:cs="Times New Roman"/>
          <w:b/>
        </w:rPr>
        <w:t>0</w:t>
      </w:r>
      <w:r w:rsidR="004B55F7">
        <w:rPr>
          <w:rFonts w:ascii="Times New Roman" w:hAnsi="Times New Roman" w:cs="Times New Roman"/>
          <w:b/>
        </w:rPr>
        <w:t>81</w:t>
      </w:r>
      <w:r w:rsidR="00E73E8E" w:rsidRPr="004B55F7">
        <w:rPr>
          <w:rFonts w:ascii="Times New Roman" w:hAnsi="Times New Roman" w:cs="Times New Roman"/>
          <w:b/>
        </w:rPr>
        <w:t>/2025</w:t>
      </w:r>
    </w:p>
    <w:p w14:paraId="6EADF0A1" w14:textId="77777777" w:rsidR="00FA3126" w:rsidRPr="004B55F7" w:rsidRDefault="00FA3126" w:rsidP="00CD08D9">
      <w:pPr>
        <w:jc w:val="both"/>
        <w:rPr>
          <w:rFonts w:ascii="Times New Roman" w:hAnsi="Times New Roman" w:cs="Times New Roman"/>
        </w:rPr>
      </w:pPr>
      <w:r w:rsidRPr="004B55F7">
        <w:rPr>
          <w:rFonts w:ascii="Times New Roman" w:hAnsi="Times New Roman" w:cs="Times New Roman"/>
        </w:rPr>
        <w:t>T</w:t>
      </w:r>
      <w:r w:rsidR="00A933F7" w:rsidRPr="004B55F7">
        <w:rPr>
          <w:rFonts w:ascii="Times New Roman" w:hAnsi="Times New Roman" w:cs="Times New Roman"/>
        </w:rPr>
        <w:t>o</w:t>
      </w:r>
      <w:r w:rsidRPr="004B55F7">
        <w:rPr>
          <w:rFonts w:ascii="Times New Roman" w:hAnsi="Times New Roman" w:cs="Times New Roman"/>
        </w:rPr>
        <w:t>rn</w:t>
      </w:r>
      <w:r w:rsidR="00A933F7" w:rsidRPr="004B55F7">
        <w:rPr>
          <w:rFonts w:ascii="Times New Roman" w:hAnsi="Times New Roman" w:cs="Times New Roman"/>
        </w:rPr>
        <w:t xml:space="preserve">a-se público que o </w:t>
      </w:r>
      <w:r w:rsidRPr="004B55F7">
        <w:rPr>
          <w:rFonts w:ascii="Times New Roman" w:hAnsi="Times New Roman" w:cs="Times New Roman"/>
        </w:rPr>
        <w:t>município de São Simão/SP</w:t>
      </w:r>
      <w:r w:rsidR="00A933F7" w:rsidRPr="004B55F7">
        <w:rPr>
          <w:rFonts w:ascii="Times New Roman" w:hAnsi="Times New Roman" w:cs="Times New Roman"/>
        </w:rPr>
        <w:t>, por meio d</w:t>
      </w:r>
      <w:r w:rsidRPr="004B55F7">
        <w:rPr>
          <w:rFonts w:ascii="Times New Roman" w:hAnsi="Times New Roman" w:cs="Times New Roman"/>
        </w:rPr>
        <w:t>o Departamento de</w:t>
      </w:r>
      <w:r w:rsidR="00A933F7" w:rsidRPr="004B55F7">
        <w:rPr>
          <w:rFonts w:ascii="Times New Roman" w:hAnsi="Times New Roman" w:cs="Times New Roman"/>
        </w:rPr>
        <w:t xml:space="preserve"> Licitações - sediado </w:t>
      </w:r>
      <w:r w:rsidRPr="004B55F7">
        <w:rPr>
          <w:rFonts w:ascii="Times New Roman" w:hAnsi="Times New Roman" w:cs="Times New Roman"/>
        </w:rPr>
        <w:t>à Rua Rodolfo Miranda, 167</w:t>
      </w:r>
      <w:r w:rsidR="00A933F7" w:rsidRPr="004B55F7">
        <w:rPr>
          <w:rFonts w:ascii="Times New Roman" w:hAnsi="Times New Roman" w:cs="Times New Roman"/>
        </w:rPr>
        <w:t xml:space="preserve"> </w:t>
      </w:r>
      <w:r w:rsidRPr="004B55F7">
        <w:rPr>
          <w:rFonts w:ascii="Times New Roman" w:hAnsi="Times New Roman" w:cs="Times New Roman"/>
        </w:rPr>
        <w:t>–</w:t>
      </w:r>
      <w:r w:rsidR="00A933F7" w:rsidRPr="004B55F7">
        <w:rPr>
          <w:rFonts w:ascii="Times New Roman" w:hAnsi="Times New Roman" w:cs="Times New Roman"/>
        </w:rPr>
        <w:t xml:space="preserve"> </w:t>
      </w:r>
      <w:r w:rsidRPr="004B55F7">
        <w:rPr>
          <w:rFonts w:ascii="Times New Roman" w:hAnsi="Times New Roman" w:cs="Times New Roman"/>
        </w:rPr>
        <w:t>São Simão-SP</w:t>
      </w:r>
      <w:r w:rsidR="00A933F7" w:rsidRPr="004B55F7">
        <w:rPr>
          <w:rFonts w:ascii="Times New Roman" w:hAnsi="Times New Roman" w:cs="Times New Roman"/>
        </w:rPr>
        <w:t xml:space="preserve"> - CEP: </w:t>
      </w:r>
      <w:r w:rsidRPr="004B55F7">
        <w:rPr>
          <w:rFonts w:ascii="Times New Roman" w:hAnsi="Times New Roman" w:cs="Times New Roman"/>
        </w:rPr>
        <w:t>14.200-000</w:t>
      </w:r>
      <w:r w:rsidR="00A933F7" w:rsidRPr="004B55F7">
        <w:rPr>
          <w:rFonts w:ascii="Times New Roman" w:hAnsi="Times New Roman" w:cs="Times New Roman"/>
        </w:rPr>
        <w:t xml:space="preserve">, realizará licitação, na modalidade CONCORRÊNCIA, na forma ELETRÔNICA, nos termos da Lei 14.133/2021 e, ainda, de acordo com as condições estabelecidas neste Edital. </w:t>
      </w:r>
    </w:p>
    <w:p w14:paraId="21F53C9D" w14:textId="77777777" w:rsidR="00FA312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1. DO OBJETO </w:t>
      </w:r>
    </w:p>
    <w:p w14:paraId="02624E57" w14:textId="21311951" w:rsidR="00385BF3" w:rsidRPr="00B3408B" w:rsidRDefault="00A933F7" w:rsidP="00CD08D9">
      <w:pPr>
        <w:jc w:val="both"/>
        <w:rPr>
          <w:rFonts w:ascii="Times New Roman" w:hAnsi="Times New Roman" w:cs="Times New Roman"/>
          <w:b/>
          <w:bCs/>
        </w:rPr>
      </w:pPr>
      <w:r w:rsidRPr="004B55F7">
        <w:rPr>
          <w:rFonts w:ascii="Times New Roman" w:hAnsi="Times New Roman" w:cs="Times New Roman"/>
        </w:rPr>
        <w:t xml:space="preserve">1.1. </w:t>
      </w:r>
      <w:r w:rsidR="00B3408B" w:rsidRPr="00B3408B">
        <w:rPr>
          <w:rFonts w:ascii="Times New Roman" w:hAnsi="Times New Roman" w:cs="Times New Roman"/>
          <w:b/>
          <w:bCs/>
        </w:rPr>
        <w:t xml:space="preserve">CONTRATAÇÃO DE EMPRESA ESPECIALIZADA PARA A EXECUÇÃO DE REFORMA PARCIAL DA PISTA DO MORRO DO CRUZEIRO, INCLUINDO: SERVIÇOS PRELIMINARES, FUNDAÇÕES PROFUNDAS COM ESTACA RAIZ, MURO DE ARRIMO, REATERRO, PAVIMENTAÇÃO ASFÁLTICA E SINALIZAÇÃO </w:t>
      </w:r>
      <w:r w:rsidR="00B3408B" w:rsidRPr="00B3408B">
        <w:rPr>
          <w:rFonts w:ascii="Times New Roman" w:hAnsi="Times New Roman" w:cs="Times New Roman"/>
          <w:b/>
          <w:bCs/>
        </w:rPr>
        <w:lastRenderedPageBreak/>
        <w:t>HORIZONTAL, CONFORME MEMORIAL DESCRITIVO, PROJETOS E DEMAIS DOCUMENTOS TÉCNICOS.</w:t>
      </w:r>
    </w:p>
    <w:p w14:paraId="535E9A05" w14:textId="36735A77" w:rsidR="00FA312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1.1.1. A contratação será por escopo de Serviços Técnicos Especializados de natureza predominantemente intelectual, nos termos do Termo de Referência. </w:t>
      </w:r>
    </w:p>
    <w:p w14:paraId="6F478A9B" w14:textId="77777777" w:rsidR="00FA312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1.2. A licitação será realizada em único item. </w:t>
      </w:r>
    </w:p>
    <w:p w14:paraId="269D3F84" w14:textId="77777777" w:rsidR="00FA312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1.3. O critério de julgamento adotado será a técnica e preço, observadas as exigências contidas neste Edital e seus Anexos quanto às especificações do objeto. </w:t>
      </w:r>
    </w:p>
    <w:p w14:paraId="799A714F" w14:textId="77777777" w:rsidR="00ED6A24" w:rsidRPr="004B55F7" w:rsidRDefault="00ED6A24" w:rsidP="00ED6A24">
      <w:pPr>
        <w:spacing w:before="240" w:after="240"/>
        <w:jc w:val="both"/>
        <w:rPr>
          <w:rFonts w:ascii="Times New Roman" w:hAnsi="Times New Roman" w:cs="Times New Roman"/>
        </w:rPr>
      </w:pPr>
      <w:r w:rsidRPr="004B55F7">
        <w:rPr>
          <w:rFonts w:ascii="Times New Roman" w:eastAsia="Arial" w:hAnsi="Times New Roman" w:cs="Times New Roman"/>
        </w:rPr>
        <w:t>a) Esta licitação é do tipo Técnica e Preço e será considerada vencedora a licitante que, tendo atendido a todas as exigências deste Edital, obtiver a maior Nota Final (NF), classificando-se as demais proponentes na ordem decrescente de Nota Final.</w:t>
      </w:r>
    </w:p>
    <w:p w14:paraId="34F9D30B" w14:textId="58C97434" w:rsidR="00ED6A24" w:rsidRPr="004B55F7" w:rsidRDefault="00ED6A24" w:rsidP="00ED6A24">
      <w:pPr>
        <w:spacing w:before="240" w:after="240"/>
        <w:jc w:val="both"/>
        <w:rPr>
          <w:rFonts w:ascii="Times New Roman" w:hAnsi="Times New Roman" w:cs="Times New Roman"/>
        </w:rPr>
      </w:pPr>
      <w:r w:rsidRPr="004B55F7">
        <w:rPr>
          <w:rFonts w:ascii="Times New Roman" w:eastAsia="Arial" w:hAnsi="Times New Roman" w:cs="Times New Roman"/>
        </w:rPr>
        <w:t>b) Os critérios para julgamento e avaliação das Propostas Técnicas são os constantes no</w:t>
      </w:r>
      <w:r w:rsidR="000502B2">
        <w:rPr>
          <w:rFonts w:ascii="Times New Roman" w:eastAsia="Arial" w:hAnsi="Times New Roman" w:cs="Times New Roman"/>
        </w:rPr>
        <w:t xml:space="preserve"> item 8 do</w:t>
      </w:r>
      <w:r w:rsidRPr="004B55F7">
        <w:rPr>
          <w:rFonts w:ascii="Times New Roman" w:eastAsia="Arial" w:hAnsi="Times New Roman" w:cs="Times New Roman"/>
        </w:rPr>
        <w:t xml:space="preserve"> </w:t>
      </w:r>
      <w:r w:rsidR="000502B2">
        <w:rPr>
          <w:rFonts w:ascii="Times New Roman" w:eastAsia="Arial" w:hAnsi="Times New Roman" w:cs="Times New Roman"/>
        </w:rPr>
        <w:t xml:space="preserve">termo de referência anexo III </w:t>
      </w:r>
      <w:r w:rsidRPr="004B55F7">
        <w:rPr>
          <w:rFonts w:ascii="Times New Roman" w:eastAsia="Arial" w:hAnsi="Times New Roman" w:cs="Times New Roman"/>
        </w:rPr>
        <w:t>deste Edital.</w:t>
      </w:r>
    </w:p>
    <w:p w14:paraId="6F2223D6" w14:textId="77777777" w:rsidR="00ED6A24" w:rsidRPr="004B55F7" w:rsidRDefault="00ED6A24" w:rsidP="00ED6A24">
      <w:pPr>
        <w:spacing w:before="240" w:after="240"/>
        <w:jc w:val="both"/>
        <w:rPr>
          <w:rFonts w:ascii="Times New Roman" w:hAnsi="Times New Roman" w:cs="Times New Roman"/>
        </w:rPr>
      </w:pPr>
      <w:r w:rsidRPr="004B55F7">
        <w:rPr>
          <w:rFonts w:ascii="Times New Roman" w:eastAsia="Arial" w:hAnsi="Times New Roman" w:cs="Times New Roman"/>
        </w:rPr>
        <w:t>c) Será considerada vencedora a proponente que alcançar a maior Nota Final (NF), obtida pela expressão:</w:t>
      </w:r>
    </w:p>
    <w:p w14:paraId="0BC5B697" w14:textId="77777777" w:rsidR="00ED6A24" w:rsidRPr="004B55F7" w:rsidRDefault="00ED6A24" w:rsidP="00ED6A24">
      <w:pPr>
        <w:jc w:val="both"/>
        <w:rPr>
          <w:rFonts w:ascii="Times New Roman" w:eastAsia="Arial" w:hAnsi="Times New Roman" w:cs="Times New Roman"/>
          <w:b/>
          <w:u w:val="single"/>
        </w:rPr>
      </w:pPr>
      <w:r w:rsidRPr="004B55F7">
        <w:rPr>
          <w:rFonts w:ascii="Times New Roman" w:eastAsia="Arial" w:hAnsi="Times New Roman" w:cs="Times New Roman"/>
          <w:b/>
        </w:rPr>
        <w:t>NF = (</w:t>
      </w:r>
      <w:r w:rsidRPr="004B55F7">
        <w:rPr>
          <w:rFonts w:ascii="Times New Roman" w:eastAsia="Arial" w:hAnsi="Times New Roman" w:cs="Times New Roman"/>
          <w:b/>
          <w:u w:val="single"/>
        </w:rPr>
        <w:t xml:space="preserve">NT x T) + (NP x P) </w:t>
      </w:r>
    </w:p>
    <w:p w14:paraId="3AFA7D6C" w14:textId="77777777" w:rsidR="00ED6A24" w:rsidRPr="004B55F7" w:rsidRDefault="00ED6A24" w:rsidP="00ED6A24">
      <w:pPr>
        <w:jc w:val="both"/>
        <w:rPr>
          <w:rFonts w:ascii="Times New Roman" w:eastAsia="Arial" w:hAnsi="Times New Roman" w:cs="Times New Roman"/>
          <w:b/>
        </w:rPr>
      </w:pPr>
      <w:r w:rsidRPr="004B55F7">
        <w:rPr>
          <w:rFonts w:ascii="Times New Roman" w:eastAsia="Arial" w:hAnsi="Times New Roman" w:cs="Times New Roman"/>
          <w:b/>
        </w:rPr>
        <w:t xml:space="preserve">                   T + P</w:t>
      </w:r>
    </w:p>
    <w:p w14:paraId="36AA6569" w14:textId="77777777" w:rsidR="00ED6A24" w:rsidRPr="004B55F7" w:rsidRDefault="00ED6A24" w:rsidP="00ED6A24">
      <w:pPr>
        <w:spacing w:before="240" w:after="240"/>
        <w:jc w:val="both"/>
        <w:rPr>
          <w:rFonts w:ascii="Times New Roman" w:hAnsi="Times New Roman" w:cs="Times New Roman"/>
          <w:b/>
        </w:rPr>
      </w:pPr>
      <w:r w:rsidRPr="004B55F7">
        <w:rPr>
          <w:rFonts w:ascii="Times New Roman" w:eastAsia="Arial" w:hAnsi="Times New Roman" w:cs="Times New Roman"/>
          <w:b/>
        </w:rPr>
        <w:t xml:space="preserve">onde: </w:t>
      </w:r>
    </w:p>
    <w:p w14:paraId="42014A6E" w14:textId="77777777" w:rsidR="00ED6A24" w:rsidRPr="004B55F7" w:rsidRDefault="00ED6A24" w:rsidP="00ED6A24">
      <w:pPr>
        <w:spacing w:before="240" w:after="240"/>
        <w:jc w:val="both"/>
        <w:rPr>
          <w:rFonts w:ascii="Times New Roman" w:hAnsi="Times New Roman" w:cs="Times New Roman"/>
          <w:b/>
        </w:rPr>
      </w:pPr>
      <w:r w:rsidRPr="004B55F7">
        <w:rPr>
          <w:rFonts w:ascii="Times New Roman" w:eastAsia="Arial" w:hAnsi="Times New Roman" w:cs="Times New Roman"/>
          <w:b/>
        </w:rPr>
        <w:t>NF = Nota Final</w:t>
      </w:r>
    </w:p>
    <w:p w14:paraId="46913D45" w14:textId="77777777" w:rsidR="00ED6A24" w:rsidRPr="004B55F7" w:rsidRDefault="00ED6A24" w:rsidP="00ED6A24">
      <w:pPr>
        <w:spacing w:before="240" w:after="240"/>
        <w:jc w:val="both"/>
        <w:rPr>
          <w:rFonts w:ascii="Times New Roman" w:hAnsi="Times New Roman" w:cs="Times New Roman"/>
          <w:b/>
        </w:rPr>
      </w:pPr>
      <w:r w:rsidRPr="004B55F7">
        <w:rPr>
          <w:rFonts w:ascii="Times New Roman" w:eastAsia="Arial" w:hAnsi="Times New Roman" w:cs="Times New Roman"/>
          <w:b/>
        </w:rPr>
        <w:t>NT = Nota Técnica</w:t>
      </w:r>
    </w:p>
    <w:p w14:paraId="4CE85BB4" w14:textId="77777777" w:rsidR="00ED6A24" w:rsidRPr="004B55F7" w:rsidRDefault="00ED6A24" w:rsidP="00ED6A24">
      <w:pPr>
        <w:spacing w:before="240" w:after="240"/>
        <w:jc w:val="both"/>
        <w:rPr>
          <w:rFonts w:ascii="Times New Roman" w:hAnsi="Times New Roman" w:cs="Times New Roman"/>
          <w:b/>
        </w:rPr>
      </w:pPr>
      <w:r w:rsidRPr="004B55F7">
        <w:rPr>
          <w:rFonts w:ascii="Times New Roman" w:eastAsia="Arial" w:hAnsi="Times New Roman" w:cs="Times New Roman"/>
          <w:b/>
        </w:rPr>
        <w:t>T = Peso do critério técnico, no julgamento igual a 07 (sete)</w:t>
      </w:r>
    </w:p>
    <w:p w14:paraId="0912E7DA" w14:textId="77777777" w:rsidR="00ED6A24" w:rsidRPr="004B55F7" w:rsidRDefault="00ED6A24" w:rsidP="00ED6A24">
      <w:pPr>
        <w:spacing w:before="240" w:after="240"/>
        <w:jc w:val="both"/>
        <w:rPr>
          <w:rFonts w:ascii="Times New Roman" w:hAnsi="Times New Roman" w:cs="Times New Roman"/>
          <w:b/>
        </w:rPr>
      </w:pPr>
      <w:r w:rsidRPr="004B55F7">
        <w:rPr>
          <w:rFonts w:ascii="Times New Roman" w:eastAsia="Arial" w:hAnsi="Times New Roman" w:cs="Times New Roman"/>
          <w:b/>
        </w:rPr>
        <w:t>NP = Nota de Preço</w:t>
      </w:r>
    </w:p>
    <w:p w14:paraId="35555968" w14:textId="77777777" w:rsidR="00ED6A24" w:rsidRPr="004B55F7" w:rsidRDefault="00ED6A24" w:rsidP="00ED6A24">
      <w:pPr>
        <w:spacing w:before="240" w:after="240"/>
        <w:jc w:val="both"/>
        <w:rPr>
          <w:rFonts w:ascii="Times New Roman" w:hAnsi="Times New Roman" w:cs="Times New Roman"/>
          <w:b/>
        </w:rPr>
      </w:pPr>
      <w:r w:rsidRPr="004B55F7">
        <w:rPr>
          <w:rFonts w:ascii="Times New Roman" w:eastAsia="Arial" w:hAnsi="Times New Roman" w:cs="Times New Roman"/>
          <w:b/>
        </w:rPr>
        <w:t>P = Peso do critério de preço, no julgamento igual a 03 (três)</w:t>
      </w:r>
    </w:p>
    <w:p w14:paraId="2653C200" w14:textId="77777777" w:rsidR="00ED6A24" w:rsidRPr="004B55F7" w:rsidRDefault="00ED6A24" w:rsidP="00CD08D9">
      <w:pPr>
        <w:jc w:val="both"/>
        <w:rPr>
          <w:rFonts w:ascii="Times New Roman" w:hAnsi="Times New Roman" w:cs="Times New Roman"/>
        </w:rPr>
      </w:pPr>
    </w:p>
    <w:p w14:paraId="76463DF5" w14:textId="77777777" w:rsidR="00FA312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2. DA PARTICIPAÇÃO NA LICITAÇÃO </w:t>
      </w:r>
    </w:p>
    <w:p w14:paraId="7FC3D689" w14:textId="77777777" w:rsidR="00FA3126" w:rsidRPr="004B55F7" w:rsidRDefault="00FA3126" w:rsidP="00FA3126">
      <w:pPr>
        <w:spacing w:before="240" w:after="240"/>
        <w:jc w:val="both"/>
        <w:rPr>
          <w:rFonts w:ascii="Times New Roman" w:hAnsi="Times New Roman" w:cs="Times New Roman"/>
        </w:rPr>
      </w:pPr>
      <w:bookmarkStart w:id="0" w:name="_Hlk135302270"/>
      <w:r w:rsidRPr="004B55F7">
        <w:rPr>
          <w:rFonts w:ascii="Times New Roman" w:hAnsi="Times New Roman" w:cs="Times New Roman"/>
        </w:rPr>
        <w:t>2.1. Poderão participar desta concorrência os interessados do ramo de atividade pertinente ao objeto da contratação, que preencham as condições estabelecidas neste edital e que estiverem previamente credenciados perante o provedor do sistema eletrônico da www.bnc.org.br.</w:t>
      </w:r>
      <w:bookmarkEnd w:id="0"/>
    </w:p>
    <w:p w14:paraId="170A53C3"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2.2. A participação do licitante na concorrência eletrônica se dará exclusivamente por meio do sistema eletrônico da BNC – BOLSA NACIONAL DE COMPRAS, através de manifestação de operador formalmente designado.</w:t>
      </w:r>
    </w:p>
    <w:p w14:paraId="023C1B69"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lastRenderedPageBreak/>
        <w:t>2.3. O acesso do operador à concorrência, para efeito de encaminhamento de proposta de preço e lances sucessivos de preços, em nome do licitante, somente se dará mediante prévia definição de senha privativa.</w:t>
      </w:r>
    </w:p>
    <w:p w14:paraId="56F44E21"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 xml:space="preserve">2.4. É de exclusiva responsabilidade do usuário o sigilo da senha, bem como seu uso em qualquer transação efetuada diretamente ou por seu representante, não cabendo a Prefeitura Municipal de São Simão ou ao órgão promotor da licitação a responsabilidade por eventuais danos decorrentes de uso indevido da senha, ainda que por terceiros. </w:t>
      </w:r>
    </w:p>
    <w:p w14:paraId="756630AA"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2.5. O licitante se compromete a:</w:t>
      </w:r>
    </w:p>
    <w:p w14:paraId="6C65D115"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2.5.1. 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do uso indevido da senha, ainda que por terceiros;</w:t>
      </w:r>
    </w:p>
    <w:p w14:paraId="1912FF0E"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2.5.2. acompanhar as operações do sistema eletrônico durante o processo licitatório, responsabilizando-se pelo ônus decorrente da perda de negócios, diante da inobservância de quaisquer mensagens emitidas pelo órgão promotor da licitação ou de sua desconexão;</w:t>
      </w:r>
    </w:p>
    <w:p w14:paraId="08CF6945"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2.5.3. comunicar ao provedor do sistema, qualquer acontecimento que possa comprometer o sigilo ou a segurança, para imediato bloqueio de acesso;</w:t>
      </w:r>
    </w:p>
    <w:p w14:paraId="180643DA" w14:textId="77777777" w:rsidR="00FA3126" w:rsidRPr="004B55F7" w:rsidRDefault="00FA3126" w:rsidP="00FA3126">
      <w:pPr>
        <w:spacing w:before="120" w:after="120"/>
        <w:jc w:val="both"/>
        <w:rPr>
          <w:rFonts w:ascii="Times New Roman" w:hAnsi="Times New Roman" w:cs="Times New Roman"/>
        </w:rPr>
      </w:pPr>
      <w:r w:rsidRPr="004B55F7">
        <w:rPr>
          <w:rFonts w:ascii="Times New Roman" w:hAnsi="Times New Roman" w:cs="Times New Roman"/>
        </w:rPr>
        <w:t xml:space="preserve">2.6. No caso de dúvida quanto à utilização da ferramenta da “Bolsa Nacional de Compras – BNC”, utilizar o suporte técnico através do telefone (042) 3026-4550 ou através do e-mail </w:t>
      </w:r>
      <w:hyperlink r:id="rId7" w:history="1">
        <w:r w:rsidRPr="004B55F7">
          <w:rPr>
            <w:rStyle w:val="Hyperlink"/>
            <w:rFonts w:ascii="Times New Roman" w:hAnsi="Times New Roman" w:cs="Times New Roman"/>
            <w:color w:val="auto"/>
          </w:rPr>
          <w:t>contato@bnc.org.br</w:t>
        </w:r>
      </w:hyperlink>
      <w:r w:rsidRPr="004B55F7">
        <w:rPr>
          <w:rFonts w:ascii="Times New Roman" w:hAnsi="Times New Roman" w:cs="Times New Roman"/>
        </w:rPr>
        <w:t>.</w:t>
      </w:r>
    </w:p>
    <w:p w14:paraId="4365B61F"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2.7. É de responsabilidade do cadastrado conferir a exatidão dos seus dados cadastrais no Sistema relacionados no item anterior e mantê-los atualizados junto aos órgãos responsáveis pela informação, devendo proceder, imediatamente, à correção ou à alteração dos registros tão logo identifique incorreção ou aqueles se tornem desatualizados.</w:t>
      </w:r>
    </w:p>
    <w:p w14:paraId="30089862"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2.8. A não observância do disposto no item anterior poderá ensejar desclassificação no momento da habilitação.</w:t>
      </w:r>
    </w:p>
    <w:p w14:paraId="54CAA844" w14:textId="77777777" w:rsidR="00FA3126" w:rsidRPr="004B55F7" w:rsidRDefault="00FA3126" w:rsidP="00FA3126">
      <w:pPr>
        <w:spacing w:before="240" w:after="240"/>
        <w:jc w:val="both"/>
        <w:rPr>
          <w:rFonts w:ascii="Times New Roman" w:hAnsi="Times New Roman" w:cs="Times New Roman"/>
        </w:rPr>
      </w:pPr>
      <w:r w:rsidRPr="004B55F7">
        <w:rPr>
          <w:rFonts w:ascii="Times New Roman" w:hAnsi="Times New Roman" w:cs="Times New Roman"/>
        </w:rPr>
        <w:t>2.9. Será concedido tratamento favorecido para as microempresas e empresas de pequeno porte, para as sociedades cooperativas mencionadas no art. 16 da Lei nº 14.133/2021 e para o microempreendedor individual - MEI, nos limites previstos da Lei Complementar nº 123/2006 e conforme disposto nos §§ 1º ao 3º do art. 4º da Lei nº 14.133/2021.</w:t>
      </w:r>
    </w:p>
    <w:p w14:paraId="7DA6092C" w14:textId="77777777" w:rsidR="00FA3126" w:rsidRPr="004B55F7" w:rsidRDefault="00FA3126" w:rsidP="00FA3126">
      <w:pPr>
        <w:spacing w:before="240" w:after="240"/>
        <w:jc w:val="both"/>
        <w:rPr>
          <w:rFonts w:ascii="Times New Roman" w:hAnsi="Times New Roman" w:cs="Times New Roman"/>
        </w:rPr>
      </w:pPr>
      <w:bookmarkStart w:id="1" w:name="_Ref117000692"/>
      <w:bookmarkStart w:id="2" w:name="_Ref139879084"/>
      <w:r w:rsidRPr="004B55F7">
        <w:rPr>
          <w:rFonts w:ascii="Times New Roman" w:hAnsi="Times New Roman" w:cs="Times New Roman"/>
        </w:rPr>
        <w:t>2.10. Além das vedações estabelecidas pelo art. 14 da Lei nº 14.133/2021, não será permitida a participação d</w:t>
      </w:r>
      <w:bookmarkEnd w:id="1"/>
      <w:r w:rsidRPr="004B55F7">
        <w:rPr>
          <w:rFonts w:ascii="Times New Roman" w:hAnsi="Times New Roman" w:cs="Times New Roman"/>
        </w:rPr>
        <w:t>o licitante:</w:t>
      </w:r>
      <w:bookmarkEnd w:id="2"/>
    </w:p>
    <w:p w14:paraId="65BAE055"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t>2.</w:t>
      </w:r>
      <w:r w:rsidR="00062866" w:rsidRPr="004B55F7">
        <w:rPr>
          <w:rFonts w:ascii="Times New Roman" w:hAnsi="Times New Roman" w:cs="Times New Roman"/>
        </w:rPr>
        <w:t>10</w:t>
      </w:r>
      <w:r w:rsidRPr="004B55F7">
        <w:rPr>
          <w:rFonts w:ascii="Times New Roman" w:hAnsi="Times New Roman" w:cs="Times New Roman"/>
        </w:rPr>
        <w:t xml:space="preserve">.1. aquele que não atenda às condições deste Edital e seu(s) anexo(s); </w:t>
      </w:r>
    </w:p>
    <w:p w14:paraId="4D3D06C1"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t>2.</w:t>
      </w:r>
      <w:r w:rsidR="00062866" w:rsidRPr="004B55F7">
        <w:rPr>
          <w:rFonts w:ascii="Times New Roman" w:hAnsi="Times New Roman" w:cs="Times New Roman"/>
        </w:rPr>
        <w:t>10</w:t>
      </w:r>
      <w:r w:rsidRPr="004B55F7">
        <w:rPr>
          <w:rFonts w:ascii="Times New Roman" w:hAnsi="Times New Roman" w:cs="Times New Roman"/>
        </w:rPr>
        <w:t xml:space="preserve">.2. autor do anteprojeto, do projeto básico ou do projeto executivo, pessoa física ou jurídica, quando a licitação versar sobre serviços ou fornecimento de bens a ele relacionados; </w:t>
      </w:r>
    </w:p>
    <w:p w14:paraId="3938E6D7"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lastRenderedPageBreak/>
        <w:t>2.</w:t>
      </w:r>
      <w:r w:rsidR="00062866" w:rsidRPr="004B55F7">
        <w:rPr>
          <w:rFonts w:ascii="Times New Roman" w:hAnsi="Times New Roman" w:cs="Times New Roman"/>
        </w:rPr>
        <w:t>10</w:t>
      </w:r>
      <w:r w:rsidRPr="004B55F7">
        <w:rPr>
          <w:rFonts w:ascii="Times New Roman" w:hAnsi="Times New Roman" w:cs="Times New Roman"/>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6FC9FF2"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t>2.</w:t>
      </w:r>
      <w:r w:rsidR="00062866" w:rsidRPr="004B55F7">
        <w:rPr>
          <w:rFonts w:ascii="Times New Roman" w:hAnsi="Times New Roman" w:cs="Times New Roman"/>
        </w:rPr>
        <w:t>10</w:t>
      </w:r>
      <w:r w:rsidRPr="004B55F7">
        <w:rPr>
          <w:rFonts w:ascii="Times New Roman" w:hAnsi="Times New Roman" w:cs="Times New Roman"/>
        </w:rPr>
        <w:t xml:space="preserve">.4. pessoa física ou jurídica que se encontre, ao tempo da licitação, impossibilitada de participar da licitação em decorrência de sanção que lhe foi imposta; </w:t>
      </w:r>
    </w:p>
    <w:p w14:paraId="3490D896"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t>2.</w:t>
      </w:r>
      <w:r w:rsidR="00062866" w:rsidRPr="004B55F7">
        <w:rPr>
          <w:rFonts w:ascii="Times New Roman" w:hAnsi="Times New Roman" w:cs="Times New Roman"/>
        </w:rPr>
        <w:t>10</w:t>
      </w:r>
      <w:r w:rsidRPr="004B55F7">
        <w:rPr>
          <w:rFonts w:ascii="Times New Roman" w:hAnsi="Times New Roman" w:cs="Times New Roman"/>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3D1CBE2" w14:textId="77777777" w:rsidR="00062866" w:rsidRPr="004B55F7" w:rsidRDefault="00062866" w:rsidP="00CD08D9">
      <w:pPr>
        <w:jc w:val="both"/>
        <w:rPr>
          <w:rFonts w:ascii="Times New Roman" w:hAnsi="Times New Roman" w:cs="Times New Roman"/>
        </w:rPr>
      </w:pPr>
      <w:r w:rsidRPr="004B55F7">
        <w:rPr>
          <w:rFonts w:ascii="Times New Roman" w:hAnsi="Times New Roman" w:cs="Times New Roman"/>
        </w:rPr>
        <w:t>2.10</w:t>
      </w:r>
      <w:r w:rsidR="008A311D" w:rsidRPr="004B55F7">
        <w:rPr>
          <w:rFonts w:ascii="Times New Roman" w:hAnsi="Times New Roman" w:cs="Times New Roman"/>
        </w:rPr>
        <w:t xml:space="preserve">.6. empresas controladoras, controladas ou coligadas, nos termos da Lei 6.404/76, concorrendo entre si; </w:t>
      </w:r>
    </w:p>
    <w:p w14:paraId="12876B54"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t>2.</w:t>
      </w:r>
      <w:r w:rsidR="00062866" w:rsidRPr="004B55F7">
        <w:rPr>
          <w:rFonts w:ascii="Times New Roman" w:hAnsi="Times New Roman" w:cs="Times New Roman"/>
        </w:rPr>
        <w:t>10</w:t>
      </w:r>
      <w:r w:rsidRPr="004B55F7">
        <w:rPr>
          <w:rFonts w:ascii="Times New Roman" w:hAnsi="Times New Roman" w:cs="Times New Roman"/>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02D4144"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t>2.</w:t>
      </w:r>
      <w:r w:rsidR="00062866" w:rsidRPr="004B55F7">
        <w:rPr>
          <w:rFonts w:ascii="Times New Roman" w:hAnsi="Times New Roman" w:cs="Times New Roman"/>
        </w:rPr>
        <w:t>10</w:t>
      </w:r>
      <w:r w:rsidRPr="004B55F7">
        <w:rPr>
          <w:rFonts w:ascii="Times New Roman" w:hAnsi="Times New Roman" w:cs="Times New Roman"/>
        </w:rPr>
        <w:t xml:space="preserve">.8. agente público de órgão ou entidade licitante ou contratante, conforme § </w:t>
      </w:r>
      <w:proofErr w:type="spellStart"/>
      <w:r w:rsidRPr="004B55F7">
        <w:rPr>
          <w:rFonts w:ascii="Times New Roman" w:hAnsi="Times New Roman" w:cs="Times New Roman"/>
        </w:rPr>
        <w:t>l°do</w:t>
      </w:r>
      <w:proofErr w:type="spellEnd"/>
      <w:r w:rsidRPr="004B55F7">
        <w:rPr>
          <w:rFonts w:ascii="Times New Roman" w:hAnsi="Times New Roman" w:cs="Times New Roman"/>
        </w:rPr>
        <w:t xml:space="preserve"> art. 9°. da Lei 14.133/2021: </w:t>
      </w:r>
    </w:p>
    <w:p w14:paraId="132DC00C"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t>2.</w:t>
      </w:r>
      <w:r w:rsidR="00062866" w:rsidRPr="004B55F7">
        <w:rPr>
          <w:rFonts w:ascii="Times New Roman" w:hAnsi="Times New Roman" w:cs="Times New Roman"/>
        </w:rPr>
        <w:t>10</w:t>
      </w:r>
      <w:r w:rsidRPr="004B55F7">
        <w:rPr>
          <w:rFonts w:ascii="Times New Roman" w:hAnsi="Times New Roman" w:cs="Times New Roman"/>
        </w:rPr>
        <w:t xml:space="preserve">.9. Organizações da Sociedade Civil de Interesse Público - OSCIP, atuando nessa condição; </w:t>
      </w:r>
    </w:p>
    <w:p w14:paraId="5D2D4707" w14:textId="77777777" w:rsidR="00062866" w:rsidRPr="004B55F7" w:rsidRDefault="008A311D" w:rsidP="00CD08D9">
      <w:pPr>
        <w:jc w:val="both"/>
        <w:rPr>
          <w:rFonts w:ascii="Times New Roman" w:hAnsi="Times New Roman" w:cs="Times New Roman"/>
        </w:rPr>
      </w:pPr>
      <w:r w:rsidRPr="004B55F7">
        <w:rPr>
          <w:rFonts w:ascii="Times New Roman" w:hAnsi="Times New Roman" w:cs="Times New Roman"/>
        </w:rPr>
        <w:t>2.</w:t>
      </w:r>
      <w:r w:rsidR="00062866" w:rsidRPr="004B55F7">
        <w:rPr>
          <w:rFonts w:ascii="Times New Roman" w:hAnsi="Times New Roman" w:cs="Times New Roman"/>
        </w:rPr>
        <w:t>10</w:t>
      </w:r>
      <w:r w:rsidRPr="004B55F7">
        <w:rPr>
          <w:rFonts w:ascii="Times New Roman" w:hAnsi="Times New Roman" w:cs="Times New Roman"/>
        </w:rPr>
        <w:t>.10. empresas que estejam reunidas em consórcio e que sejam subsidiárias entre si, qualquer que seja sua forma de constituição, bem como cooperativas</w:t>
      </w:r>
      <w:r w:rsidR="00062866" w:rsidRPr="004B55F7">
        <w:rPr>
          <w:rFonts w:ascii="Times New Roman" w:hAnsi="Times New Roman" w:cs="Times New Roman"/>
        </w:rPr>
        <w:t>.</w:t>
      </w:r>
    </w:p>
    <w:p w14:paraId="2D0ABA00" w14:textId="77777777" w:rsidR="00062866" w:rsidRPr="004B55F7" w:rsidRDefault="00062866" w:rsidP="00CD08D9">
      <w:pPr>
        <w:jc w:val="both"/>
        <w:rPr>
          <w:rFonts w:ascii="Times New Roman" w:hAnsi="Times New Roman" w:cs="Times New Roman"/>
        </w:rPr>
      </w:pPr>
      <w:r w:rsidRPr="004B55F7">
        <w:rPr>
          <w:rFonts w:ascii="Times New Roman" w:hAnsi="Times New Roman" w:cs="Times New Roman"/>
        </w:rPr>
        <w:t>2.10.11. pessoa física, por haver exigência de capital social mínimo e estrutura mínima, com equipamentos, instalações e equipe de profissionais ou corpo técnico para a execução do objeto, incompatíveis com a natureza profissional da pessoa física.</w:t>
      </w:r>
    </w:p>
    <w:p w14:paraId="0F8E5F67" w14:textId="77777777" w:rsidR="00062866" w:rsidRPr="004B55F7" w:rsidRDefault="00062866" w:rsidP="00CD08D9">
      <w:pPr>
        <w:jc w:val="both"/>
        <w:rPr>
          <w:rFonts w:ascii="Times New Roman" w:hAnsi="Times New Roman" w:cs="Times New Roman"/>
        </w:rPr>
      </w:pPr>
      <w:r w:rsidRPr="004B55F7">
        <w:rPr>
          <w:rFonts w:ascii="Times New Roman" w:hAnsi="Times New Roman" w:cs="Times New Roman"/>
        </w:rPr>
        <w:t xml:space="preserve">2.10.12. Pessoa jurídica que tenha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situadas na linha hierárquica da área encarregada da licitação, conforme Resolução 07, de 18 de outubro de 2005, do Conselho Nacional de Justiça (CNJ) </w:t>
      </w:r>
    </w:p>
    <w:p w14:paraId="63EEBE3E" w14:textId="77777777" w:rsidR="00062866" w:rsidRPr="004B55F7" w:rsidRDefault="00062866" w:rsidP="00CD08D9">
      <w:pPr>
        <w:jc w:val="both"/>
        <w:rPr>
          <w:rFonts w:ascii="Times New Roman" w:hAnsi="Times New Roman" w:cs="Times New Roman"/>
        </w:rPr>
      </w:pPr>
      <w:r w:rsidRPr="004B55F7">
        <w:rPr>
          <w:rFonts w:ascii="Times New Roman" w:hAnsi="Times New Roman" w:cs="Times New Roman"/>
        </w:rPr>
        <w:t xml:space="preserve">2.11. O impedimento de que trata o item 2.10.4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90549D5" w14:textId="77777777" w:rsidR="00062866" w:rsidRPr="004B55F7" w:rsidRDefault="00062866" w:rsidP="00CD08D9">
      <w:pPr>
        <w:jc w:val="both"/>
        <w:rPr>
          <w:rFonts w:ascii="Times New Roman" w:hAnsi="Times New Roman" w:cs="Times New Roman"/>
        </w:rPr>
      </w:pPr>
      <w:r w:rsidRPr="004B55F7">
        <w:rPr>
          <w:rFonts w:ascii="Times New Roman" w:hAnsi="Times New Roman" w:cs="Times New Roman"/>
        </w:rPr>
        <w:t>2.12. A critério da Administração e exclusivamente a seu serviço, o autor dos projetos e a empresa a que se referem os itens 2.10.2 e 2.10.3 poderão participar no apoio das atividades de planejamento da contratação, de execução da licitação ou de gestão do contrato, desde que sob supervisão exclusiva de agentes públicos do órgão ou entidade.</w:t>
      </w:r>
    </w:p>
    <w:p w14:paraId="3AEE4D24" w14:textId="77777777" w:rsidR="00062866" w:rsidRPr="004B55F7" w:rsidRDefault="00062866" w:rsidP="00CD08D9">
      <w:pPr>
        <w:jc w:val="both"/>
        <w:rPr>
          <w:rFonts w:ascii="Times New Roman" w:hAnsi="Times New Roman" w:cs="Times New Roman"/>
        </w:rPr>
      </w:pPr>
      <w:r w:rsidRPr="004B55F7">
        <w:rPr>
          <w:rFonts w:ascii="Times New Roman" w:hAnsi="Times New Roman" w:cs="Times New Roman"/>
        </w:rPr>
        <w:lastRenderedPageBreak/>
        <w:t xml:space="preserve"> 2.13. Equiparam-se aos autores do projeto as empresas integrantes do mesmo grupo econômico. </w:t>
      </w:r>
    </w:p>
    <w:p w14:paraId="631232F8" w14:textId="77777777" w:rsidR="00062866" w:rsidRPr="004B55F7" w:rsidRDefault="00062866" w:rsidP="00CD08D9">
      <w:pPr>
        <w:jc w:val="both"/>
        <w:rPr>
          <w:rFonts w:ascii="Times New Roman" w:hAnsi="Times New Roman" w:cs="Times New Roman"/>
        </w:rPr>
      </w:pPr>
      <w:r w:rsidRPr="004B55F7">
        <w:rPr>
          <w:rFonts w:ascii="Times New Roman" w:hAnsi="Times New Roman" w:cs="Times New Roman"/>
        </w:rPr>
        <w:t xml:space="preserve">2.14. O disposto nos itens 210.2 e 2.10.3 não impede a licitação ou a contratação de serviço que inclua como encargo do contratado a elaboração do projeto básico e do projeto executivo, nas contratações integradas, e do projeto executivo, nos demais regimes de execução. </w:t>
      </w:r>
    </w:p>
    <w:p w14:paraId="4C3A4C94" w14:textId="77777777" w:rsidR="00062866" w:rsidRPr="004B55F7" w:rsidRDefault="00062866" w:rsidP="00CD08D9">
      <w:pPr>
        <w:jc w:val="both"/>
        <w:rPr>
          <w:rFonts w:ascii="Times New Roman" w:hAnsi="Times New Roman" w:cs="Times New Roman"/>
        </w:rPr>
      </w:pPr>
      <w:r w:rsidRPr="004B55F7">
        <w:rPr>
          <w:rFonts w:ascii="Times New Roman" w:hAnsi="Times New Roman" w:cs="Times New Roman"/>
        </w:rPr>
        <w:t>2.15. A vedação de que trata o item 2.10.8 estende-se a terceiro que auxilie a condução da contratação na qualidade de integrante de equipe de apoio, profissional especializado ou funcionário ou representante de empresa que preste assessoria técnica.</w:t>
      </w:r>
    </w:p>
    <w:p w14:paraId="7398A699" w14:textId="77777777" w:rsidR="00062866" w:rsidRPr="004B55F7" w:rsidRDefault="00062866" w:rsidP="00CD08D9">
      <w:pPr>
        <w:jc w:val="both"/>
        <w:rPr>
          <w:rFonts w:ascii="Times New Roman" w:hAnsi="Times New Roman" w:cs="Times New Roman"/>
        </w:rPr>
      </w:pPr>
    </w:p>
    <w:p w14:paraId="423C3DCF"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 DA APRESENTAÇÃO DA PROPOSTA E DOS DOCUMENTOS DE HABILITAÇÃO </w:t>
      </w:r>
    </w:p>
    <w:p w14:paraId="1C1BFC5A" w14:textId="77777777" w:rsidR="00062866" w:rsidRPr="004B55F7" w:rsidRDefault="00A933F7" w:rsidP="00CD08D9">
      <w:pPr>
        <w:jc w:val="both"/>
        <w:rPr>
          <w:rFonts w:ascii="Times New Roman" w:hAnsi="Times New Roman" w:cs="Times New Roman"/>
          <w:b/>
        </w:rPr>
      </w:pPr>
      <w:r w:rsidRPr="004B55F7">
        <w:rPr>
          <w:rFonts w:ascii="Times New Roman" w:hAnsi="Times New Roman" w:cs="Times New Roman"/>
          <w:b/>
        </w:rPr>
        <w:t xml:space="preserve">3.1. Na presente licitação, a fase de habilitação sucederá as fases de apresentação e de julgamento das propostas. </w:t>
      </w:r>
    </w:p>
    <w:p w14:paraId="78ACCD7A"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3.2. Os licitantes encaminharão, exclusivamente por meio do sistema eletrônico, as propostas técnicas e as propostas de preço, conforme o critério de julgamento adotado neste Edital, até a data e o horário estabelecidos para abertura da sessão pública. </w:t>
      </w:r>
    </w:p>
    <w:p w14:paraId="1853B7C9"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3.3. No cadastramento da proposta inicial, o licitante declarará, em campo próprio do sistema, que: </w:t>
      </w:r>
    </w:p>
    <w:p w14:paraId="5EBE543D"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3.3.1. está ciente e concorda com as condições contidas no edital e seus anexos, bem como de que a proposta apresentada compreende a integralidade dos custos para atendimento dos direitos trabalhistas assegurados na Constituição Federal, nas leis trabalhistas, nas normas </w:t>
      </w:r>
      <w:r w:rsidR="00062866" w:rsidRPr="004B55F7">
        <w:rPr>
          <w:rFonts w:ascii="Times New Roman" w:hAnsi="Times New Roman" w:cs="Times New Roman"/>
        </w:rPr>
        <w:t>infra legais</w:t>
      </w:r>
      <w:r w:rsidRPr="004B55F7">
        <w:rPr>
          <w:rFonts w:ascii="Times New Roman" w:hAnsi="Times New Roman" w:cs="Times New Roman"/>
        </w:rPr>
        <w:t xml:space="preserve">, nas convenções coletivas de trabalho e nos termos de ajustamento de conduta vigentes na data de sua entrega em definitivo e que cumpre plenamente os requisitos de habilitação definidos no instrumento convocatório; </w:t>
      </w:r>
    </w:p>
    <w:p w14:paraId="46B2872B"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3.3.2. não emprega menor de 18 anos em trabalho noturno, perigoso ou insalubre e não emprega menor de 16 anos, salvo menor, a partir de 14 anos, na condição de aprendiz, nos termos do artigo 7°. XXXIII. da Constituição: </w:t>
      </w:r>
    </w:p>
    <w:p w14:paraId="49F862C0"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3.3.3. não possui empregados executando trabalho degradante ou forçado, observando o disposto nos incisos III e IV do art. 1° e no inciso III do art. 5° da Constituição Federal: </w:t>
      </w:r>
    </w:p>
    <w:p w14:paraId="58F12954"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3.3.4. cumpre as exigências de reserva de cargos para pessoa com deficiência e para reabilitado da Previdência Social, previstas em lei e em outras normas específicas. </w:t>
      </w:r>
    </w:p>
    <w:p w14:paraId="36CB6398"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3.3.5. que não possui,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ou no exercício de funções administrativas, assim como de servidores ocupantes de cargos de direção, chefia e assessoramento vinculados às unidades da área encarregada da licitação deste </w:t>
      </w:r>
      <w:r w:rsidR="00062866" w:rsidRPr="004B55F7">
        <w:rPr>
          <w:rFonts w:ascii="Times New Roman" w:hAnsi="Times New Roman" w:cs="Times New Roman"/>
        </w:rPr>
        <w:t>município.</w:t>
      </w:r>
      <w:r w:rsidRPr="004B55F7">
        <w:rPr>
          <w:rFonts w:ascii="Times New Roman" w:hAnsi="Times New Roman" w:cs="Times New Roman"/>
        </w:rPr>
        <w:t xml:space="preserve"> </w:t>
      </w:r>
    </w:p>
    <w:p w14:paraId="33B87D29"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3.3.6. que não possui, em seu quadro funcional, cônjuges, companheiros ou parentes em linha reta, colateral ou por afinidade, até o terceiro grau, inclusive, de ocupantes de cargos de direção e assessoramento, vinculados a </w:t>
      </w:r>
      <w:r w:rsidR="00062866" w:rsidRPr="004B55F7">
        <w:rPr>
          <w:rFonts w:ascii="Times New Roman" w:hAnsi="Times New Roman" w:cs="Times New Roman"/>
        </w:rPr>
        <w:t>Prefeitura do Município de São Simão.</w:t>
      </w:r>
      <w:r w:rsidRPr="004B55F7">
        <w:rPr>
          <w:rFonts w:ascii="Times New Roman" w:hAnsi="Times New Roman" w:cs="Times New Roman"/>
        </w:rPr>
        <w:t xml:space="preserve"> </w:t>
      </w:r>
    </w:p>
    <w:p w14:paraId="47A6578D"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lastRenderedPageBreak/>
        <w:t>3.4. O fornecedor enquadrado como microempresa, empresa de pequeno porte deverá declarar, ainda, em campo próprio do sistema eletrônico, que cumpre os requisitos estabelecidos no artigo 3°. da Lei Complementar 123/2006</w:t>
      </w:r>
      <w:r w:rsidR="00062866" w:rsidRPr="004B55F7">
        <w:rPr>
          <w:rFonts w:ascii="Times New Roman" w:hAnsi="Times New Roman" w:cs="Times New Roman"/>
        </w:rPr>
        <w:t>,</w:t>
      </w:r>
      <w:r w:rsidRPr="004B55F7">
        <w:rPr>
          <w:rFonts w:ascii="Times New Roman" w:hAnsi="Times New Roman" w:cs="Times New Roman"/>
        </w:rPr>
        <w:t xml:space="preserve"> estando apto a usufruir do tratamento favorecido estabelecido em seus </w:t>
      </w:r>
      <w:proofErr w:type="spellStart"/>
      <w:r w:rsidRPr="004B55F7">
        <w:rPr>
          <w:rFonts w:ascii="Times New Roman" w:hAnsi="Times New Roman" w:cs="Times New Roman"/>
        </w:rPr>
        <w:t>arts</w:t>
      </w:r>
      <w:proofErr w:type="spellEnd"/>
      <w:r w:rsidRPr="004B55F7">
        <w:rPr>
          <w:rFonts w:ascii="Times New Roman" w:hAnsi="Times New Roman" w:cs="Times New Roman"/>
        </w:rPr>
        <w:t>. 42 a 49</w:t>
      </w:r>
      <w:r w:rsidR="00062866" w:rsidRPr="004B55F7">
        <w:rPr>
          <w:rFonts w:ascii="Times New Roman" w:hAnsi="Times New Roman" w:cs="Times New Roman"/>
        </w:rPr>
        <w:t>,</w:t>
      </w:r>
      <w:r w:rsidRPr="004B55F7">
        <w:rPr>
          <w:rFonts w:ascii="Times New Roman" w:hAnsi="Times New Roman" w:cs="Times New Roman"/>
        </w:rPr>
        <w:t xml:space="preserve"> observado o disposto nos SS 1° ao 3° do art. 4°. da Lei 14.133/2021. </w:t>
      </w:r>
    </w:p>
    <w:p w14:paraId="537984E7"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3.4.1. no item exclusivo para participação de microempresas e empresas de pequeno porte, a assinalação do campo “não” impedirá o prosseguimento no certame, para aquele item; </w:t>
      </w:r>
    </w:p>
    <w:p w14:paraId="77EC7319" w14:textId="1064218C" w:rsidR="00062866" w:rsidRPr="004B55F7" w:rsidRDefault="00A933F7" w:rsidP="00CD08D9">
      <w:pPr>
        <w:jc w:val="both"/>
        <w:rPr>
          <w:rFonts w:ascii="Times New Roman" w:hAnsi="Times New Roman" w:cs="Times New Roman"/>
        </w:rPr>
      </w:pPr>
      <w:r w:rsidRPr="004B55F7">
        <w:rPr>
          <w:rFonts w:ascii="Times New Roman" w:hAnsi="Times New Roman" w:cs="Times New Roman"/>
        </w:rPr>
        <w:t>3.4.2. nos itens em que a participação não for exclusiva para microempresas e empresas de pequeno porte, a assinalação do campo “não” apenas produzirá o efeito de o licitante não ter direito ao tratamento favorecido previsto na Lei Complementar 123/2006. mesmo que microempresa, empresa de pequeno porte</w:t>
      </w:r>
      <w:r w:rsidR="00385BF3" w:rsidRPr="004B55F7">
        <w:rPr>
          <w:rFonts w:ascii="Times New Roman" w:hAnsi="Times New Roman" w:cs="Times New Roman"/>
        </w:rPr>
        <w:t>.</w:t>
      </w:r>
    </w:p>
    <w:p w14:paraId="45087679"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3.5. A falsidade da declaração de que trata o item 3.4 sujeitará o licitante às sanções previstas na Lei 14.133/2021 e neste Edital. </w:t>
      </w:r>
    </w:p>
    <w:p w14:paraId="70B5EB7A"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3.6.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E179A44"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3.7. O licitante deverá comunicar imediatamente ao provedor do sistema qualquer acontecimento que possa comprometer o sigilo ou a segurança, para imediato bloqueio de acesso. </w:t>
      </w:r>
    </w:p>
    <w:p w14:paraId="3A85C865"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3.8. Até a abertura da sessão, o licitante poderá retirar ou substituir a proposta anteriormente apresentada. </w:t>
      </w:r>
    </w:p>
    <w:p w14:paraId="06E6E43A" w14:textId="77777777" w:rsidR="00145669" w:rsidRPr="004B55F7" w:rsidRDefault="00145669" w:rsidP="00CD08D9">
      <w:pPr>
        <w:jc w:val="both"/>
        <w:rPr>
          <w:rFonts w:ascii="Times New Roman" w:hAnsi="Times New Roman" w:cs="Times New Roman"/>
        </w:rPr>
      </w:pPr>
    </w:p>
    <w:p w14:paraId="39658C2E"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 DO PREENCHIMENTO DAS PROPOSTAS </w:t>
      </w:r>
    </w:p>
    <w:p w14:paraId="07BF911D" w14:textId="77777777" w:rsidR="00062866"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 Após a divulgação do Edital, os licitantes encaminharão, exclusivamente por meio do sistema, as propostas técnicas e as propostas de preço, até a data e o horário estabelecidos para abertura da sessão pública. </w:t>
      </w:r>
    </w:p>
    <w:p w14:paraId="5B2EB530" w14:textId="7C54583D" w:rsidR="003D4C89" w:rsidRPr="004B55F7" w:rsidRDefault="00A933F7" w:rsidP="00CD08D9">
      <w:pPr>
        <w:jc w:val="both"/>
        <w:rPr>
          <w:rFonts w:ascii="Times New Roman" w:hAnsi="Times New Roman" w:cs="Times New Roman"/>
        </w:rPr>
      </w:pPr>
      <w:r w:rsidRPr="004B55F7">
        <w:rPr>
          <w:rFonts w:ascii="Times New Roman" w:hAnsi="Times New Roman" w:cs="Times New Roman"/>
        </w:rPr>
        <w:t>4.1.1. Os documentos da Proposta Técnica deverão ser organizados e apresentados, com a devida indicação de seu representante legal, ou procurador constituído, e respectiva assinatura, em arquivo único e em formato ‘</w:t>
      </w:r>
      <w:proofErr w:type="spellStart"/>
      <w:r w:rsidRPr="004B55F7">
        <w:rPr>
          <w:rFonts w:ascii="Times New Roman" w:hAnsi="Times New Roman" w:cs="Times New Roman"/>
        </w:rPr>
        <w:t>pdf</w:t>
      </w:r>
      <w:proofErr w:type="spellEnd"/>
      <w:r w:rsidRPr="004B55F7">
        <w:rPr>
          <w:rFonts w:ascii="Times New Roman" w:hAnsi="Times New Roman" w:cs="Times New Roman"/>
        </w:rPr>
        <w:t>’</w:t>
      </w:r>
      <w:r w:rsidR="00205519">
        <w:rPr>
          <w:rFonts w:ascii="Times New Roman" w:hAnsi="Times New Roman" w:cs="Times New Roman"/>
        </w:rPr>
        <w:t>.</w:t>
      </w:r>
      <w:r w:rsidRPr="004B55F7">
        <w:rPr>
          <w:rFonts w:ascii="Times New Roman" w:hAnsi="Times New Roman" w:cs="Times New Roman"/>
        </w:rPr>
        <w:t xml:space="preserve"> </w:t>
      </w:r>
    </w:p>
    <w:p w14:paraId="29E9E05C" w14:textId="77777777" w:rsidR="003D4C89"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4.1.2. A Proposta de Preço deverá ser enviada em seu valor global na moeda Real, com a devida indicação de seu autor e respectiva assinatura, não havendo fase de lances neste certame. </w:t>
      </w:r>
    </w:p>
    <w:p w14:paraId="0C50EECF" w14:textId="4D43481A" w:rsidR="003D4C89" w:rsidRPr="004B55F7" w:rsidRDefault="00A933F7" w:rsidP="00CD08D9">
      <w:pPr>
        <w:jc w:val="both"/>
        <w:rPr>
          <w:rFonts w:ascii="Times New Roman" w:hAnsi="Times New Roman" w:cs="Times New Roman"/>
        </w:rPr>
      </w:pPr>
      <w:r w:rsidRPr="004B55F7">
        <w:rPr>
          <w:rFonts w:ascii="Times New Roman" w:hAnsi="Times New Roman" w:cs="Times New Roman"/>
        </w:rPr>
        <w:t>4.1.2.1. Para apresentação de sua Proposta de Preço, a licitante deverá preencher e entregar a proposta de preços</w:t>
      </w:r>
      <w:r w:rsidR="00205519">
        <w:rPr>
          <w:rFonts w:ascii="Times New Roman" w:hAnsi="Times New Roman" w:cs="Times New Roman"/>
        </w:rPr>
        <w:t>.</w:t>
      </w:r>
      <w:r w:rsidRPr="004B55F7">
        <w:rPr>
          <w:rFonts w:ascii="Times New Roman" w:hAnsi="Times New Roman" w:cs="Times New Roman"/>
        </w:rPr>
        <w:t xml:space="preserve"> </w:t>
      </w:r>
    </w:p>
    <w:p w14:paraId="17E63652" w14:textId="77777777" w:rsidR="003D4C89"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4.1.3. O regime de execução do contrato será de empreitada por preço </w:t>
      </w:r>
      <w:r w:rsidR="003D4C89" w:rsidRPr="004B55F7">
        <w:rPr>
          <w:rFonts w:ascii="Times New Roman" w:hAnsi="Times New Roman" w:cs="Times New Roman"/>
        </w:rPr>
        <w:t>global</w:t>
      </w:r>
      <w:r w:rsidRPr="004B55F7">
        <w:rPr>
          <w:rFonts w:ascii="Times New Roman" w:hAnsi="Times New Roman" w:cs="Times New Roman"/>
        </w:rPr>
        <w:t xml:space="preserve">. </w:t>
      </w:r>
    </w:p>
    <w:p w14:paraId="75BEA753" w14:textId="77777777" w:rsidR="003D4C89"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4.1.4. O critério de aceitabilidade de preços será o valor global estimado para a contratação. </w:t>
      </w:r>
    </w:p>
    <w:p w14:paraId="2E261C8E" w14:textId="77777777" w:rsidR="003D4C89"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4.1.4.1. O preço global das propostas dos licitantes não pode exceder o preço global estabelecido no orçamento estimado da contratação. </w:t>
      </w:r>
    </w:p>
    <w:p w14:paraId="072241BD" w14:textId="77777777" w:rsidR="003D4C89" w:rsidRPr="004B55F7" w:rsidRDefault="00A933F7" w:rsidP="00CD08D9">
      <w:pPr>
        <w:jc w:val="both"/>
        <w:rPr>
          <w:rFonts w:ascii="Times New Roman" w:hAnsi="Times New Roman" w:cs="Times New Roman"/>
        </w:rPr>
      </w:pPr>
      <w:r w:rsidRPr="004B55F7">
        <w:rPr>
          <w:rFonts w:ascii="Times New Roman" w:hAnsi="Times New Roman" w:cs="Times New Roman"/>
        </w:rPr>
        <w:lastRenderedPageBreak/>
        <w:t xml:space="preserve">4.1.4.2. Os preços das etapas constantes das propostas dos licitantes não podem exceder aos preços unitários estabelecidos no orçamento estimado da contratação, sendo apresentados pela licitante mediante apresentação de valor de desconto aos preços de referência. </w:t>
      </w:r>
    </w:p>
    <w:p w14:paraId="4840B472" w14:textId="77777777" w:rsidR="003D4C89"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4.1.4.3. O licitante que estiver mais bem colocado na disputa deverá apresentar à Administração, por meio eletrônico, planilha que contenha os preços propostos, conforme modelo de planilha elaborada pela Administração, para efeito de avaliação de exequibilidade (art. 59, §3°, da Lei n° 14.133/2021). </w:t>
      </w:r>
    </w:p>
    <w:p w14:paraId="75574982" w14:textId="222D017C" w:rsidR="003D4C89"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4.1.5. Na formação do preço que constará das propostas dos licitantes, poderão ser utilizados custos unitários diferentes daqueles obtidos a partir dos sistemas de custos de referência previstos no Decreto n° </w:t>
      </w:r>
      <w:r w:rsidR="00145669" w:rsidRPr="004B55F7">
        <w:rPr>
          <w:rFonts w:ascii="Times New Roman" w:hAnsi="Times New Roman" w:cs="Times New Roman"/>
        </w:rPr>
        <w:t>2548/2024</w:t>
      </w:r>
      <w:r w:rsidRPr="004B55F7">
        <w:rPr>
          <w:rFonts w:ascii="Times New Roman" w:hAnsi="Times New Roman" w:cs="Times New Roman"/>
        </w:rPr>
        <w:t>, desde que o preço global orçado e o de cada uma das etapas previstas no cronograma físico-f</w:t>
      </w:r>
      <w:r w:rsidR="003D4C89" w:rsidRPr="004B55F7">
        <w:rPr>
          <w:rFonts w:ascii="Times New Roman" w:hAnsi="Times New Roman" w:cs="Times New Roman"/>
        </w:rPr>
        <w:t xml:space="preserve">inanceiro do contrato </w:t>
      </w:r>
      <w:r w:rsidRPr="004B55F7">
        <w:rPr>
          <w:rFonts w:ascii="Times New Roman" w:hAnsi="Times New Roman" w:cs="Times New Roman"/>
        </w:rPr>
        <w:t>fiquem iguais ou abaixo dos preços de refe</w:t>
      </w:r>
      <w:r w:rsidR="003D4C89" w:rsidRPr="004B55F7">
        <w:rPr>
          <w:rFonts w:ascii="Times New Roman" w:hAnsi="Times New Roman" w:cs="Times New Roman"/>
        </w:rPr>
        <w:t xml:space="preserve">rência da administração pública, </w:t>
      </w:r>
      <w:r w:rsidRPr="004B55F7">
        <w:rPr>
          <w:rFonts w:ascii="Times New Roman" w:hAnsi="Times New Roman" w:cs="Times New Roman"/>
        </w:rPr>
        <w:t xml:space="preserve">assegurado aos órgãos de controle o acesso irrestrito a essas informações; </w:t>
      </w:r>
    </w:p>
    <w:p w14:paraId="30AC0719" w14:textId="69AB070E" w:rsidR="00575FC7" w:rsidRPr="004B55F7" w:rsidRDefault="00A933F7" w:rsidP="00CD08D9">
      <w:pPr>
        <w:jc w:val="both"/>
        <w:rPr>
          <w:rFonts w:ascii="Times New Roman" w:hAnsi="Times New Roman" w:cs="Times New Roman"/>
        </w:rPr>
      </w:pPr>
      <w:r w:rsidRPr="004B55F7">
        <w:rPr>
          <w:rFonts w:ascii="Times New Roman" w:hAnsi="Times New Roman" w:cs="Times New Roman"/>
        </w:rPr>
        <w:t>4.1.6. O contratado concorda, expressamente, com a adequação do projeto que integrar o edital de licitação e as alterações contratuais sob alegação de falhas ou omissões em qualquer das peças, orçamentos, plantas, especificações, memoriais e estudos técnicos preliminares do projeto não poderão ultrapassar, no seu conjunto, dez por cento do valor total do contrato, computando-se esse percentual para ve</w:t>
      </w:r>
      <w:r w:rsidR="00145669" w:rsidRPr="004B55F7">
        <w:rPr>
          <w:rFonts w:ascii="Times New Roman" w:hAnsi="Times New Roman" w:cs="Times New Roman"/>
        </w:rPr>
        <w:t>rificação do limite previsto no</w:t>
      </w:r>
      <w:r w:rsidRPr="004B55F7">
        <w:rPr>
          <w:rFonts w:ascii="Times New Roman" w:hAnsi="Times New Roman" w:cs="Times New Roman"/>
        </w:rPr>
        <w:t xml:space="preserve"> art. </w:t>
      </w:r>
      <w:r w:rsidR="00575FC7" w:rsidRPr="004B55F7">
        <w:rPr>
          <w:rFonts w:ascii="Times New Roman" w:hAnsi="Times New Roman" w:cs="Times New Roman"/>
        </w:rPr>
        <w:t>125</w:t>
      </w:r>
      <w:r w:rsidRPr="004B55F7">
        <w:rPr>
          <w:rFonts w:ascii="Times New Roman" w:hAnsi="Times New Roman" w:cs="Times New Roman"/>
        </w:rPr>
        <w:t xml:space="preserve"> da Lei n° </w:t>
      </w:r>
      <w:r w:rsidR="00575FC7" w:rsidRPr="004B55F7">
        <w:rPr>
          <w:rFonts w:ascii="Times New Roman" w:hAnsi="Times New Roman" w:cs="Times New Roman"/>
        </w:rPr>
        <w:t>14.133/21</w:t>
      </w:r>
      <w:r w:rsidRPr="004B55F7">
        <w:rPr>
          <w:rFonts w:ascii="Times New Roman" w:hAnsi="Times New Roman" w:cs="Times New Roman"/>
        </w:rPr>
        <w:t xml:space="preserve">. </w:t>
      </w:r>
    </w:p>
    <w:p w14:paraId="5299221F"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4.1.7. A diferença percentual entre o valor global do contrato e o preço global de referência não poderá ser reduzida em favor do contratado em decorrência de aditamentos que modifiquem a planilha orçamentária. </w:t>
      </w:r>
    </w:p>
    <w:p w14:paraId="57BEE982"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4.2. Todas as especificações do objeto contidas na proposta vinculam o licitante. </w:t>
      </w:r>
    </w:p>
    <w:p w14:paraId="52110FCB"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4.3. Nos valores propostos estarão inclusos todos os custos operacionais, encargos previdenciários, trabalhistas, tributários, comerciais e quaisquer outros que incidam direta ou indiretamente na execução do objeto. </w:t>
      </w:r>
    </w:p>
    <w:p w14:paraId="7397CA57"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4.4. Os preços ofertados serão de exclusiva responsabilidade do licitante, não lhe assistindo o direito de pleitear qualquer alteração, sob alegação de erro, omissão ou qualquer outro pretexto. </w:t>
      </w:r>
    </w:p>
    <w:p w14:paraId="213A6584"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4.4.1. Possíveis indefinições, omissões, falhas ou incorreções das especificações ora fornecidas não poderão, em nenhuma hipótese, constituir pretexto para a Contratada cobrar "serviços extras" e/ou alterar a composição de seus preços unitários. Considerar-se-á a Contratada como pro</w:t>
      </w:r>
      <w:r w:rsidR="00575FC7" w:rsidRPr="004B55F7">
        <w:rPr>
          <w:rFonts w:ascii="Times New Roman" w:hAnsi="Times New Roman" w:cs="Times New Roman"/>
        </w:rPr>
        <w:t>fun</w:t>
      </w:r>
      <w:r w:rsidRPr="004B55F7">
        <w:rPr>
          <w:rFonts w:ascii="Times New Roman" w:hAnsi="Times New Roman" w:cs="Times New Roman"/>
        </w:rPr>
        <w:t xml:space="preserve">damente conhecedora nos serviços objeto da contratação, o que significa que deverá ter computado nos preços unitários propostos todos os custos diretos e indiretos, impostos, contribuições, taxas, encargos sociais, etc., necessários à completa execução dos serviços. </w:t>
      </w:r>
    </w:p>
    <w:p w14:paraId="585540CF"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4.4.2. Ao apresentar a proposta, a empresa declara que possui toda a </w:t>
      </w:r>
      <w:r w:rsidR="00575FC7" w:rsidRPr="004B55F7">
        <w:rPr>
          <w:rFonts w:ascii="Times New Roman" w:hAnsi="Times New Roman" w:cs="Times New Roman"/>
        </w:rPr>
        <w:t>infraestrutura</w:t>
      </w:r>
      <w:r w:rsidRPr="004B55F7">
        <w:rPr>
          <w:rFonts w:ascii="Times New Roman" w:hAnsi="Times New Roman" w:cs="Times New Roman"/>
        </w:rPr>
        <w:t xml:space="preserve"> necessária (instalações, aparelhamento, corpo técnico disponível) à execução dos serviços a serem contrat</w:t>
      </w:r>
      <w:r w:rsidR="00575FC7" w:rsidRPr="004B55F7">
        <w:rPr>
          <w:rFonts w:ascii="Times New Roman" w:hAnsi="Times New Roman" w:cs="Times New Roman"/>
        </w:rPr>
        <w:t>ados, dentro dos devidos prazos</w:t>
      </w:r>
      <w:r w:rsidRPr="004B55F7">
        <w:rPr>
          <w:rFonts w:ascii="Times New Roman" w:hAnsi="Times New Roman" w:cs="Times New Roman"/>
        </w:rPr>
        <w:t>.</w:t>
      </w:r>
    </w:p>
    <w:p w14:paraId="09642781" w14:textId="6BD08A9B" w:rsidR="00575FC7" w:rsidRPr="004B55F7" w:rsidRDefault="00A933F7" w:rsidP="00A240F8">
      <w:pPr>
        <w:jc w:val="both"/>
        <w:rPr>
          <w:rFonts w:ascii="Times New Roman" w:hAnsi="Times New Roman" w:cs="Times New Roman"/>
          <w:b/>
        </w:rPr>
      </w:pPr>
      <w:r w:rsidRPr="004B55F7">
        <w:rPr>
          <w:rFonts w:ascii="Times New Roman" w:hAnsi="Times New Roman" w:cs="Times New Roman"/>
        </w:rPr>
        <w:t xml:space="preserve">4.4.3. </w:t>
      </w:r>
      <w:r w:rsidRPr="004B55F7">
        <w:rPr>
          <w:rFonts w:ascii="Times New Roman" w:hAnsi="Times New Roman" w:cs="Times New Roman"/>
          <w:b/>
        </w:rPr>
        <w:t>Ao apresentar a proposta, a empresa declara que dispõe dos profissionais necessários e indispensáveis que formarão a Equipe Técnica Responsável pela execução dos serviços objeto desta licitação</w:t>
      </w:r>
      <w:r w:rsidR="008F69B9" w:rsidRPr="004B55F7">
        <w:rPr>
          <w:rFonts w:ascii="Times New Roman" w:hAnsi="Times New Roman" w:cs="Times New Roman"/>
          <w:b/>
        </w:rPr>
        <w:t>.</w:t>
      </w:r>
    </w:p>
    <w:p w14:paraId="624C40E6"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2262AADF"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4.6. Independentemente do percentual de tributo inserido na planilha, no pagamento serão retidos na fonte os percentuais estabelecidos na legislação vigente. </w:t>
      </w:r>
    </w:p>
    <w:p w14:paraId="3E41F565"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4.7. Na presente licitação, a Microempresa e a Empresa de Pequeno Porte poderão se beneficiar do regime de tributação pelo Simples Nacional. </w:t>
      </w:r>
    </w:p>
    <w:p w14:paraId="036FE901"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4.8. A apresentação da proposta implica obrigatoriedade do cumprimento das disposições nela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774A7F83"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4.9. O prazo de validade da proposta não será inferior a 60 (sessenta) dias, a contar da data de sua apresentação. </w:t>
      </w:r>
    </w:p>
    <w:p w14:paraId="000AAE9E"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4.10. Os licitantes devem respeitar os preços máximos estabelecidos nas normas de regência de contratações públicas federais, quando participarem de licitações públicas; </w:t>
      </w:r>
    </w:p>
    <w:p w14:paraId="34D997C6" w14:textId="718C93DD" w:rsidR="00575FC7" w:rsidRPr="004B55F7" w:rsidRDefault="00A933F7" w:rsidP="00CD08D9">
      <w:pPr>
        <w:jc w:val="both"/>
        <w:rPr>
          <w:rFonts w:ascii="Times New Roman" w:hAnsi="Times New Roman" w:cs="Times New Roman"/>
        </w:rPr>
      </w:pPr>
      <w:r w:rsidRPr="004B55F7">
        <w:rPr>
          <w:rFonts w:ascii="Times New Roman" w:hAnsi="Times New Roman" w:cs="Times New Roman"/>
        </w:rPr>
        <w:t>4.11. O descumprimento das regras supramencionadas pela Administração por parte dos contratados pode ensejar a responsabilização pelo Tribunal de Contas d</w:t>
      </w:r>
      <w:r w:rsidR="00575FC7" w:rsidRPr="004B55F7">
        <w:rPr>
          <w:rFonts w:ascii="Times New Roman" w:hAnsi="Times New Roman" w:cs="Times New Roman"/>
        </w:rPr>
        <w:t>o estado de São Paulo</w:t>
      </w:r>
      <w:r w:rsidRPr="004B55F7">
        <w:rPr>
          <w:rFonts w:ascii="Times New Roman" w:hAnsi="Times New Roman" w:cs="Times New Roman"/>
        </w:rPr>
        <w:t xml:space="preserve"> e, após o devido processo legal, gerar as seguintes consequências: assinatura de prazo para a adoção das medidas necessárias ao exato cumpriment</w:t>
      </w:r>
      <w:r w:rsidR="00C95252" w:rsidRPr="004B55F7">
        <w:rPr>
          <w:rFonts w:ascii="Times New Roman" w:hAnsi="Times New Roman" w:cs="Times New Roman"/>
        </w:rPr>
        <w:t xml:space="preserve">o da lei, nos termos do art. 71, inciso IX </w:t>
      </w:r>
      <w:r w:rsidRPr="004B55F7">
        <w:rPr>
          <w:rFonts w:ascii="Times New Roman" w:hAnsi="Times New Roman" w:cs="Times New Roman"/>
        </w:rPr>
        <w:t xml:space="preserve">da Constituição: ou condenação dos agentes públicos responsáveis e da empresa contratada ao pagamento dos prejuízos ao erário, caso verificada a ocorrência de superfaturamento por sobrepreço na execução do contrato. </w:t>
      </w:r>
    </w:p>
    <w:p w14:paraId="1AA05F80"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4.12. Serão disponibilizados para acesso público os documentos que compõem as propostas dos licitantes. </w:t>
      </w:r>
    </w:p>
    <w:p w14:paraId="5936035A" w14:textId="77777777" w:rsidR="00C95252" w:rsidRPr="004B55F7" w:rsidRDefault="00C95252" w:rsidP="00CD08D9">
      <w:pPr>
        <w:jc w:val="both"/>
        <w:rPr>
          <w:rFonts w:ascii="Times New Roman" w:hAnsi="Times New Roman" w:cs="Times New Roman"/>
        </w:rPr>
      </w:pPr>
    </w:p>
    <w:p w14:paraId="157C6714"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5. DA ABERTURA DA SESSÃO PÚBLICA DAS PROPOSTAS </w:t>
      </w:r>
    </w:p>
    <w:p w14:paraId="608B18DF"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5.1. A abertura da presente licitação dar-se-á automaticamente em sessão pública, por meio de sistema eletrônico, na data, horário e local indicados neste Edital. </w:t>
      </w:r>
    </w:p>
    <w:p w14:paraId="5345FC1A"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5.2. Será desclassificada a proposta que não esteja em conformidade com os requisitos estabelecidos neste Edital e seus anexos. </w:t>
      </w:r>
    </w:p>
    <w:p w14:paraId="3EE54A29"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5.2.1. A desclassificação será sempre fundamentada e registrada no sistema, com acompanhamento em tempo real por todos os participantes. </w:t>
      </w:r>
    </w:p>
    <w:p w14:paraId="7D5AE321" w14:textId="391179A6" w:rsidR="00575FC7" w:rsidRPr="004B55F7" w:rsidRDefault="00A933F7" w:rsidP="00CD08D9">
      <w:pPr>
        <w:jc w:val="both"/>
        <w:rPr>
          <w:rFonts w:ascii="Times New Roman" w:hAnsi="Times New Roman" w:cs="Times New Roman"/>
        </w:rPr>
      </w:pPr>
      <w:r w:rsidRPr="004B55F7">
        <w:rPr>
          <w:rFonts w:ascii="Times New Roman" w:hAnsi="Times New Roman" w:cs="Times New Roman"/>
        </w:rPr>
        <w:t>5.2.2. A</w:t>
      </w:r>
      <w:r w:rsidR="00C95252" w:rsidRPr="004B55F7">
        <w:rPr>
          <w:rFonts w:ascii="Times New Roman" w:hAnsi="Times New Roman" w:cs="Times New Roman"/>
        </w:rPr>
        <w:t xml:space="preserve"> </w:t>
      </w:r>
      <w:r w:rsidRPr="004B55F7">
        <w:rPr>
          <w:rFonts w:ascii="Times New Roman" w:hAnsi="Times New Roman" w:cs="Times New Roman"/>
        </w:rPr>
        <w:t xml:space="preserve">não desclassificação da proposta não impede o seu julgamento definitivo em sentido contrário, levado a efeito na fase de aceitação. </w:t>
      </w:r>
    </w:p>
    <w:p w14:paraId="22C859D5" w14:textId="77777777" w:rsidR="00575FC7" w:rsidRPr="004B55F7" w:rsidRDefault="00A933F7" w:rsidP="00CD08D9">
      <w:pPr>
        <w:jc w:val="both"/>
        <w:rPr>
          <w:rFonts w:ascii="Times New Roman" w:hAnsi="Times New Roman" w:cs="Times New Roman"/>
        </w:rPr>
      </w:pPr>
      <w:r w:rsidRPr="004B55F7">
        <w:rPr>
          <w:rFonts w:ascii="Times New Roman" w:hAnsi="Times New Roman" w:cs="Times New Roman"/>
        </w:rPr>
        <w:t xml:space="preserve">5.3. O modo de disputa adotado no presente certame é o fechado, em que os licitantes apresentarão propostas que permanecerão em sigilo até o início da sessão pública, sendo vedada a apresentação de lances. </w:t>
      </w:r>
    </w:p>
    <w:p w14:paraId="7B2B0922" w14:textId="77777777" w:rsidR="00BA27A3" w:rsidRPr="004B55F7" w:rsidRDefault="00A933F7" w:rsidP="00CD08D9">
      <w:pPr>
        <w:jc w:val="both"/>
        <w:rPr>
          <w:rFonts w:ascii="Times New Roman" w:hAnsi="Times New Roman" w:cs="Times New Roman"/>
        </w:rPr>
      </w:pPr>
      <w:r w:rsidRPr="004B55F7">
        <w:rPr>
          <w:rFonts w:ascii="Times New Roman" w:hAnsi="Times New Roman" w:cs="Times New Roman"/>
        </w:rPr>
        <w:lastRenderedPageBreak/>
        <w:t xml:space="preserve">5.4. A sessão será suspensa para análise e julgamento das propostas técnicas e propostas de preços. </w:t>
      </w:r>
    </w:p>
    <w:p w14:paraId="3D0A4581" w14:textId="77777777" w:rsidR="00BA27A3" w:rsidRPr="004B55F7" w:rsidRDefault="00A933F7" w:rsidP="00CD08D9">
      <w:pPr>
        <w:jc w:val="both"/>
        <w:rPr>
          <w:rFonts w:ascii="Times New Roman" w:hAnsi="Times New Roman" w:cs="Times New Roman"/>
        </w:rPr>
      </w:pPr>
      <w:r w:rsidRPr="004B55F7">
        <w:rPr>
          <w:rFonts w:ascii="Times New Roman" w:hAnsi="Times New Roman" w:cs="Times New Roman"/>
        </w:rPr>
        <w:t xml:space="preserve">A comunicação da reabertura da sessão será feita pelo envio de mensagem no sistema. </w:t>
      </w:r>
    </w:p>
    <w:p w14:paraId="6E74B297" w14:textId="77777777" w:rsidR="00C95252" w:rsidRPr="004B55F7" w:rsidRDefault="00C95252" w:rsidP="00CD08D9">
      <w:pPr>
        <w:jc w:val="both"/>
        <w:rPr>
          <w:rFonts w:ascii="Times New Roman" w:hAnsi="Times New Roman" w:cs="Times New Roman"/>
        </w:rPr>
      </w:pPr>
    </w:p>
    <w:p w14:paraId="4E192BEC" w14:textId="77777777" w:rsidR="00BA27A3" w:rsidRPr="004B55F7" w:rsidRDefault="00A933F7" w:rsidP="00CD08D9">
      <w:pPr>
        <w:jc w:val="both"/>
        <w:rPr>
          <w:rFonts w:ascii="Times New Roman" w:hAnsi="Times New Roman" w:cs="Times New Roman"/>
        </w:rPr>
      </w:pPr>
      <w:r w:rsidRPr="004B55F7">
        <w:rPr>
          <w:rFonts w:ascii="Times New Roman" w:hAnsi="Times New Roman" w:cs="Times New Roman"/>
        </w:rPr>
        <w:t xml:space="preserve">6. DA PONDERAÇÃO, JULGAMENTO E VALORAÇÃO DA PROPOSTA TÉCNICA E DA PROPOSTA DE PREÇO </w:t>
      </w:r>
    </w:p>
    <w:p w14:paraId="36B6D035" w14:textId="5137A940" w:rsidR="00BA27A3" w:rsidRPr="004B55F7" w:rsidRDefault="00A933F7" w:rsidP="00CD08D9">
      <w:pPr>
        <w:jc w:val="both"/>
        <w:rPr>
          <w:rFonts w:ascii="Times New Roman" w:hAnsi="Times New Roman" w:cs="Times New Roman"/>
        </w:rPr>
      </w:pPr>
      <w:r w:rsidRPr="004B55F7">
        <w:rPr>
          <w:rFonts w:ascii="Times New Roman" w:hAnsi="Times New Roman" w:cs="Times New Roman"/>
        </w:rPr>
        <w:t>6.1.0 critério de julgamento por técnica e preço considerará a maior pontuação</w:t>
      </w:r>
      <w:r w:rsidR="003E55D0" w:rsidRPr="004B55F7">
        <w:rPr>
          <w:rFonts w:ascii="Times New Roman" w:hAnsi="Times New Roman" w:cs="Times New Roman"/>
        </w:rPr>
        <w:t xml:space="preserve"> obtida a partir da ponderação </w:t>
      </w:r>
      <w:r w:rsidRPr="004B55F7">
        <w:rPr>
          <w:rFonts w:ascii="Times New Roman" w:hAnsi="Times New Roman" w:cs="Times New Roman"/>
        </w:rPr>
        <w:t xml:space="preserve">das notas atribuídas aos aspectos de técnica e de preço da proposta, na proporção de 70% de valoração para a Proposta Técnica e 30% para a Proposta de Preço, conforme </w:t>
      </w:r>
      <w:r w:rsidR="000502B2" w:rsidRPr="000502B2">
        <w:rPr>
          <w:rFonts w:ascii="Times New Roman" w:hAnsi="Times New Roman" w:cs="Times New Roman"/>
        </w:rPr>
        <w:t>Critérios de Avaliação Técnica</w:t>
      </w:r>
      <w:r w:rsidR="000502B2">
        <w:rPr>
          <w:rFonts w:ascii="Times New Roman" w:hAnsi="Times New Roman" w:cs="Times New Roman"/>
        </w:rPr>
        <w:t xml:space="preserve"> constantes no termo de referência</w:t>
      </w:r>
      <w:r w:rsidR="007826F4">
        <w:rPr>
          <w:rFonts w:ascii="Times New Roman" w:hAnsi="Times New Roman" w:cs="Times New Roman"/>
        </w:rPr>
        <w:t xml:space="preserve"> – anexo III</w:t>
      </w:r>
      <w:r w:rsidR="000502B2">
        <w:rPr>
          <w:rFonts w:ascii="Times New Roman" w:hAnsi="Times New Roman" w:cs="Times New Roman"/>
        </w:rPr>
        <w:t>.</w:t>
      </w:r>
    </w:p>
    <w:p w14:paraId="6634A33C" w14:textId="71810766" w:rsidR="00BA27A3" w:rsidRPr="004B55F7" w:rsidRDefault="00A933F7" w:rsidP="00CD08D9">
      <w:pPr>
        <w:jc w:val="both"/>
        <w:rPr>
          <w:rFonts w:ascii="Times New Roman" w:hAnsi="Times New Roman" w:cs="Times New Roman"/>
          <w:b/>
        </w:rPr>
      </w:pPr>
      <w:r w:rsidRPr="004B55F7">
        <w:rPr>
          <w:rFonts w:ascii="Times New Roman" w:hAnsi="Times New Roman" w:cs="Times New Roman"/>
          <w:b/>
        </w:rPr>
        <w:t>6.</w:t>
      </w:r>
      <w:r w:rsidR="00D3253C">
        <w:rPr>
          <w:rFonts w:ascii="Times New Roman" w:hAnsi="Times New Roman" w:cs="Times New Roman"/>
          <w:b/>
        </w:rPr>
        <w:t>2</w:t>
      </w:r>
      <w:r w:rsidR="008F69B9" w:rsidRPr="004B55F7">
        <w:rPr>
          <w:rFonts w:ascii="Times New Roman" w:hAnsi="Times New Roman" w:cs="Times New Roman"/>
          <w:b/>
        </w:rPr>
        <w:t>. As</w:t>
      </w:r>
      <w:r w:rsidRPr="004B55F7">
        <w:rPr>
          <w:rFonts w:ascii="Times New Roman" w:hAnsi="Times New Roman" w:cs="Times New Roman"/>
          <w:b/>
        </w:rPr>
        <w:t xml:space="preserve"> propostas de preços serão avaliadas pelo seu preço global. </w:t>
      </w:r>
    </w:p>
    <w:p w14:paraId="0C671F59" w14:textId="3DA49CA4"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3</w:t>
      </w:r>
      <w:r w:rsidRPr="004B55F7">
        <w:rPr>
          <w:rFonts w:ascii="Times New Roman" w:hAnsi="Times New Roman" w:cs="Times New Roman"/>
        </w:rPr>
        <w:t xml:space="preserve">. A Nota Final (NF) atribuída à licitante será obtida pela fórmula constante </w:t>
      </w:r>
      <w:r w:rsidR="003E55D0" w:rsidRPr="004B55F7">
        <w:rPr>
          <w:rFonts w:ascii="Times New Roman" w:hAnsi="Times New Roman" w:cs="Times New Roman"/>
        </w:rPr>
        <w:t xml:space="preserve">no </w:t>
      </w:r>
      <w:r w:rsidR="007826F4">
        <w:rPr>
          <w:rFonts w:ascii="Times New Roman" w:hAnsi="Times New Roman" w:cs="Times New Roman"/>
        </w:rPr>
        <w:t xml:space="preserve">item 8 do </w:t>
      </w:r>
      <w:r w:rsidR="003E55D0" w:rsidRPr="004B55F7">
        <w:rPr>
          <w:rFonts w:ascii="Times New Roman" w:hAnsi="Times New Roman" w:cs="Times New Roman"/>
        </w:rPr>
        <w:t xml:space="preserve">anexo </w:t>
      </w:r>
      <w:r w:rsidR="00205519">
        <w:rPr>
          <w:rFonts w:ascii="Times New Roman" w:hAnsi="Times New Roman" w:cs="Times New Roman"/>
        </w:rPr>
        <w:t>III</w:t>
      </w:r>
      <w:r w:rsidRPr="004B55F7">
        <w:rPr>
          <w:rFonts w:ascii="Times New Roman" w:hAnsi="Times New Roman" w:cs="Times New Roman"/>
        </w:rPr>
        <w:t xml:space="preserve">. </w:t>
      </w:r>
    </w:p>
    <w:p w14:paraId="6B2A580B" w14:textId="5850A3E7"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4</w:t>
      </w:r>
      <w:r w:rsidRPr="004B55F7">
        <w:rPr>
          <w:rFonts w:ascii="Times New Roman" w:hAnsi="Times New Roman" w:cs="Times New Roman"/>
        </w:rPr>
        <w:t>. Classificação: O Licitante classificado em primeiro lugar será aquele que obtiver a MAIOR NOTA FINAL.</w:t>
      </w:r>
    </w:p>
    <w:p w14:paraId="52809F79" w14:textId="059084F1"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5</w:t>
      </w:r>
      <w:r w:rsidRPr="004B55F7">
        <w:rPr>
          <w:rFonts w:ascii="Times New Roman" w:hAnsi="Times New Roman" w:cs="Times New Roman"/>
        </w:rPr>
        <w:t xml:space="preserve">. Será assegurada, como critério de desempate, preferência de contratação para as Microempresas (ME), microempreendedores individuais (MEI), Empresas de Pequeno Porte (EPP), assim consideradas nos termos do art. 3o da Lei Complementar </w:t>
      </w:r>
      <w:proofErr w:type="spellStart"/>
      <w:r w:rsidRPr="004B55F7">
        <w:rPr>
          <w:rFonts w:ascii="Times New Roman" w:hAnsi="Times New Roman" w:cs="Times New Roman"/>
        </w:rPr>
        <w:t>n.°</w:t>
      </w:r>
      <w:proofErr w:type="spellEnd"/>
      <w:r w:rsidRPr="004B55F7">
        <w:rPr>
          <w:rFonts w:ascii="Times New Roman" w:hAnsi="Times New Roman" w:cs="Times New Roman"/>
        </w:rPr>
        <w:t xml:space="preserve"> 123/2006 e com observância aos critérios definidos no art. 4o da Lei </w:t>
      </w:r>
      <w:proofErr w:type="spellStart"/>
      <w:r w:rsidRPr="004B55F7">
        <w:rPr>
          <w:rFonts w:ascii="Times New Roman" w:hAnsi="Times New Roman" w:cs="Times New Roman"/>
        </w:rPr>
        <w:t>n.°</w:t>
      </w:r>
      <w:proofErr w:type="spellEnd"/>
      <w:r w:rsidRPr="004B55F7">
        <w:rPr>
          <w:rFonts w:ascii="Times New Roman" w:hAnsi="Times New Roman" w:cs="Times New Roman"/>
        </w:rPr>
        <w:t xml:space="preserve"> 14.133/2021 e neste Edital. </w:t>
      </w:r>
    </w:p>
    <w:p w14:paraId="2B72BA01" w14:textId="48DD96A5"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5</w:t>
      </w:r>
      <w:r w:rsidRPr="004B55F7">
        <w:rPr>
          <w:rFonts w:ascii="Times New Roman" w:hAnsi="Times New Roman" w:cs="Times New Roman"/>
        </w:rPr>
        <w:t xml:space="preserve">.1. Entende-se por empate ficto aquelas situações em que as notas finais das propostas apresentadas por Microempresas ou Empresas de Pequeno Porte sejam iguais ou até 10% (dez por cento) inferiores à MAIOR NOTAL FINAL. </w:t>
      </w:r>
    </w:p>
    <w:p w14:paraId="6B56720E" w14:textId="40EF1343"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5</w:t>
      </w:r>
      <w:r w:rsidRPr="004B55F7">
        <w:rPr>
          <w:rFonts w:ascii="Times New Roman" w:hAnsi="Times New Roman" w:cs="Times New Roman"/>
        </w:rPr>
        <w:t xml:space="preserve">.2. O empate será aferido levando em consideração o resultado da ponderação entre a técnica e o preço na proposta apresentada pelos licitantes, sendo facultado ao beneficiário do direito de preferência melhor classificado, a possibilidade de apresentar proposta de preço inferior, quando então serão recalculadas as notas finais das licitantes classificadas. </w:t>
      </w:r>
    </w:p>
    <w:p w14:paraId="6E627E0A" w14:textId="0318E874"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5</w:t>
      </w:r>
      <w:r w:rsidRPr="004B55F7">
        <w:rPr>
          <w:rFonts w:ascii="Times New Roman" w:hAnsi="Times New Roman" w:cs="Times New Roman"/>
        </w:rPr>
        <w:t xml:space="preserve">.3. O empate ficto somente se aplicará quando a Maior Nota Final não tiver sido obtida por Microempresa, Empresa de Pequeno Porte ou microempreendedor individual. </w:t>
      </w:r>
    </w:p>
    <w:p w14:paraId="538A48AE" w14:textId="577077C7"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6</w:t>
      </w:r>
      <w:r w:rsidRPr="004B55F7">
        <w:rPr>
          <w:rFonts w:ascii="Times New Roman" w:hAnsi="Times New Roman" w:cs="Times New Roman"/>
        </w:rPr>
        <w:t>. Caso ocorra o empate descrito no subitem anterior, a ME/MEI/EPP convocada poderá, no prazo de 05 (cinco) minutos, contados do envio da mensagem automática pelo chat do sistema eletrônico, sob pena de decair o direito concedido, ofertar nova Proposta de Preço, obrigatoriamente inferior ao valor da Proposta de menor preço apresentado.</w:t>
      </w:r>
    </w:p>
    <w:p w14:paraId="7B132F92" w14:textId="47935167"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6</w:t>
      </w:r>
      <w:r w:rsidRPr="004B55F7">
        <w:rPr>
          <w:rFonts w:ascii="Times New Roman" w:hAnsi="Times New Roman" w:cs="Times New Roman"/>
        </w:rPr>
        <w:t xml:space="preserve">.1. Caso não seja apresentada a nova proposta pela ME/MEI/EPP melhor classificada, os demais beneficiários serão convocados automaticamente, na ordem de classificação, para exercer o mesmo direito. </w:t>
      </w:r>
    </w:p>
    <w:p w14:paraId="2A14F79D" w14:textId="0B8E14F2"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6</w:t>
      </w:r>
      <w:r w:rsidRPr="004B55F7">
        <w:rPr>
          <w:rFonts w:ascii="Times New Roman" w:hAnsi="Times New Roman" w:cs="Times New Roman"/>
        </w:rPr>
        <w:t xml:space="preserve">.2. No caso de equivalência dos valores apresentados pelas ME/MEI//EPP que se encontrem em empate ficto, o sistema </w:t>
      </w:r>
      <w:r w:rsidR="00BA27A3" w:rsidRPr="004B55F7">
        <w:rPr>
          <w:rFonts w:ascii="Times New Roman" w:hAnsi="Times New Roman" w:cs="Times New Roman"/>
        </w:rPr>
        <w:t>www.bnc.org.br</w:t>
      </w:r>
      <w:r w:rsidRPr="004B55F7">
        <w:rPr>
          <w:rFonts w:ascii="Times New Roman" w:hAnsi="Times New Roman" w:cs="Times New Roman"/>
        </w:rPr>
        <w:t xml:space="preserve"> fará sorteio eletrônico entre tais Licitantes, definindo e convocando automaticamente o vencedor para o encaminhamento da oferta final de desempate. </w:t>
      </w:r>
    </w:p>
    <w:p w14:paraId="016C1A61" w14:textId="243D38DD" w:rsidR="00BA27A3" w:rsidRPr="004B55F7" w:rsidRDefault="00A933F7" w:rsidP="00CD08D9">
      <w:pPr>
        <w:jc w:val="both"/>
        <w:rPr>
          <w:rFonts w:ascii="Times New Roman" w:hAnsi="Times New Roman" w:cs="Times New Roman"/>
        </w:rPr>
      </w:pPr>
      <w:r w:rsidRPr="004B55F7">
        <w:rPr>
          <w:rFonts w:ascii="Times New Roman" w:hAnsi="Times New Roman" w:cs="Times New Roman"/>
        </w:rPr>
        <w:lastRenderedPageBreak/>
        <w:t>6.</w:t>
      </w:r>
      <w:r w:rsidR="00D3253C">
        <w:rPr>
          <w:rFonts w:ascii="Times New Roman" w:hAnsi="Times New Roman" w:cs="Times New Roman"/>
        </w:rPr>
        <w:t>7</w:t>
      </w:r>
      <w:r w:rsidRPr="004B55F7">
        <w:rPr>
          <w:rFonts w:ascii="Times New Roman" w:hAnsi="Times New Roman" w:cs="Times New Roman"/>
        </w:rPr>
        <w:t xml:space="preserve">. Em caso de empate entre duas ou mais notas finais atribuídas a partir da ponderação entre as propostas técnicas e de preço, as propostas serão desempatadas por meio dos critérios estabelecidos no art. 60 da Lei </w:t>
      </w:r>
      <w:proofErr w:type="spellStart"/>
      <w:r w:rsidRPr="004B55F7">
        <w:rPr>
          <w:rFonts w:ascii="Times New Roman" w:hAnsi="Times New Roman" w:cs="Times New Roman"/>
        </w:rPr>
        <w:t>n.°</w:t>
      </w:r>
      <w:proofErr w:type="spellEnd"/>
      <w:r w:rsidRPr="004B55F7">
        <w:rPr>
          <w:rFonts w:ascii="Times New Roman" w:hAnsi="Times New Roman" w:cs="Times New Roman"/>
        </w:rPr>
        <w:t xml:space="preserve"> 14.133/2021, nesta ordem: </w:t>
      </w:r>
    </w:p>
    <w:p w14:paraId="2B3CB4A3" w14:textId="39688B0B"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7</w:t>
      </w:r>
      <w:r w:rsidRPr="004B55F7">
        <w:rPr>
          <w:rFonts w:ascii="Times New Roman" w:hAnsi="Times New Roman" w:cs="Times New Roman"/>
        </w:rPr>
        <w:t>.1. disputa final entre as Licitantes empatadas, que poderão apresentar nova Proposta de Preço em ato contínuo à classificação, sendo recalculadas as notas de preços e notas finais nos termos dos itens anteriores;</w:t>
      </w:r>
    </w:p>
    <w:p w14:paraId="52EA89F0" w14:textId="0B3EBD98"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7</w:t>
      </w:r>
      <w:r w:rsidRPr="004B55F7">
        <w:rPr>
          <w:rFonts w:ascii="Times New Roman" w:hAnsi="Times New Roman" w:cs="Times New Roman"/>
        </w:rPr>
        <w:t xml:space="preserve">.2. avaliação do desempenho contratual prévio dos licitantes, para a qual deverão preferencialmente ser utilizados registros cadastrais para efeito de atesto de cumprimento de obrigações previstos na Lei 14.133/21. </w:t>
      </w:r>
    </w:p>
    <w:p w14:paraId="0ABA8E6D" w14:textId="628245E3"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7</w:t>
      </w:r>
      <w:r w:rsidRPr="004B55F7">
        <w:rPr>
          <w:rFonts w:ascii="Times New Roman" w:hAnsi="Times New Roman" w:cs="Times New Roman"/>
        </w:rPr>
        <w:t xml:space="preserve">.3. Desenvolvimento pelo licitante de ações de equidade entre homens e mulheres no ambiente de trabalho, conforme regulamento; </w:t>
      </w:r>
    </w:p>
    <w:p w14:paraId="31F6994E" w14:textId="748AEF95"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7</w:t>
      </w:r>
      <w:r w:rsidRPr="004B55F7">
        <w:rPr>
          <w:rFonts w:ascii="Times New Roman" w:hAnsi="Times New Roman" w:cs="Times New Roman"/>
        </w:rPr>
        <w:t xml:space="preserve">.4. Desenvolvimento pelo licitante de programa de integridade, conforme orientações dos órgãos de controle. </w:t>
      </w:r>
    </w:p>
    <w:p w14:paraId="5C641788" w14:textId="1AEF8E0B"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7</w:t>
      </w:r>
      <w:r w:rsidRPr="004B55F7">
        <w:rPr>
          <w:rFonts w:ascii="Times New Roman" w:hAnsi="Times New Roman" w:cs="Times New Roman"/>
        </w:rPr>
        <w:t xml:space="preserve">.5. Persistindo o empate, será assegurada preferência, sucessivamente, aos bens e serviços produzidos ou prestados por: </w:t>
      </w:r>
    </w:p>
    <w:p w14:paraId="06E7A037" w14:textId="06ED4A4F"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7</w:t>
      </w:r>
      <w:r w:rsidRPr="004B55F7">
        <w:rPr>
          <w:rFonts w:ascii="Times New Roman" w:hAnsi="Times New Roman" w:cs="Times New Roman"/>
        </w:rPr>
        <w:t xml:space="preserve">.5.1. empresas brasileiras; </w:t>
      </w:r>
    </w:p>
    <w:p w14:paraId="7EFA0F5B" w14:textId="7016ED3D"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7</w:t>
      </w:r>
      <w:r w:rsidRPr="004B55F7">
        <w:rPr>
          <w:rFonts w:ascii="Times New Roman" w:hAnsi="Times New Roman" w:cs="Times New Roman"/>
        </w:rPr>
        <w:t xml:space="preserve">.5.2. empresas que invistam em pesquisa e no desenvolvimento de tecnologia no País; </w:t>
      </w:r>
    </w:p>
    <w:p w14:paraId="5A2C0ACC" w14:textId="7A2410CF"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7</w:t>
      </w:r>
      <w:r w:rsidRPr="004B55F7">
        <w:rPr>
          <w:rFonts w:ascii="Times New Roman" w:hAnsi="Times New Roman" w:cs="Times New Roman"/>
        </w:rPr>
        <w:t xml:space="preserve">.5.3. empresas que comprovem a prática de mitigação, nos termos da Lei 12.187/2009. </w:t>
      </w:r>
    </w:p>
    <w:p w14:paraId="66A70DF2" w14:textId="78C7C46F"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8</w:t>
      </w:r>
      <w:r w:rsidRPr="004B55F7">
        <w:rPr>
          <w:rFonts w:ascii="Times New Roman" w:hAnsi="Times New Roman" w:cs="Times New Roman"/>
        </w:rPr>
        <w:t xml:space="preserve">. Após definido o resultado do julgamento, o Agente de Contratação poderá negociar condições mais vantajosas com o primeiro colocado, na hipótese de sua Proposta de Preços permanecer acima do preço máximo definido para a contratação. </w:t>
      </w:r>
    </w:p>
    <w:p w14:paraId="31CEF4F3" w14:textId="68835F18"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8</w:t>
      </w:r>
      <w:r w:rsidRPr="004B55F7">
        <w:rPr>
          <w:rFonts w:ascii="Times New Roman" w:hAnsi="Times New Roman" w:cs="Times New Roman"/>
        </w:rPr>
        <w:t xml:space="preserve">.1. A negociação será realizada por meio do sistema e poderá ser acompanhada pelos demais licitantes. </w:t>
      </w:r>
    </w:p>
    <w:p w14:paraId="6B97E7AA" w14:textId="51A03A78"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8</w:t>
      </w:r>
      <w:r w:rsidRPr="004B55F7">
        <w:rPr>
          <w:rFonts w:ascii="Times New Roman" w:hAnsi="Times New Roman" w:cs="Times New Roman"/>
        </w:rPr>
        <w:t xml:space="preserve">.2. Quando o primeiro colocado, mesmo após a negociação, for desclassificado em razão de sua proposta permanecer acima do preço máximo definido para a contratação, a negociação poderá ser feita com os demais licitantes classificados, exclusivamente por meio do sistema, respeitada a ordem de classificação, ou, em caso de propostas intermediárias empatadas, serão utilizados os critérios de desempate definidos neste Edital. </w:t>
      </w:r>
    </w:p>
    <w:p w14:paraId="3D9F5959" w14:textId="32462B36" w:rsidR="00BA27A3" w:rsidRPr="004B55F7" w:rsidRDefault="00A933F7"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9</w:t>
      </w:r>
      <w:r w:rsidRPr="004B55F7">
        <w:rPr>
          <w:rFonts w:ascii="Times New Roman" w:hAnsi="Times New Roman" w:cs="Times New Roman"/>
        </w:rPr>
        <w:t>. Encerrada a etapa de negociação, o agente de contratação verificará se o licitante provisoriamente classificado em primeiro lugar atende às condições de participação no certame, conforme previsto no art. 14 da Lei 14.133/2021</w:t>
      </w:r>
      <w:r w:rsidR="00BA27A3" w:rsidRPr="004B55F7">
        <w:rPr>
          <w:rFonts w:ascii="Times New Roman" w:hAnsi="Times New Roman" w:cs="Times New Roman"/>
        </w:rPr>
        <w:t xml:space="preserve"> </w:t>
      </w:r>
      <w:r w:rsidR="008F69B9" w:rsidRPr="004B55F7">
        <w:rPr>
          <w:rFonts w:ascii="Times New Roman" w:hAnsi="Times New Roman" w:cs="Times New Roman"/>
        </w:rPr>
        <w:t>e legislação</w:t>
      </w:r>
      <w:r w:rsidRPr="004B55F7">
        <w:rPr>
          <w:rFonts w:ascii="Times New Roman" w:hAnsi="Times New Roman" w:cs="Times New Roman"/>
        </w:rPr>
        <w:t xml:space="preserve"> correlata e no item 2.</w:t>
      </w:r>
      <w:r w:rsidR="00BA27A3" w:rsidRPr="004B55F7">
        <w:rPr>
          <w:rFonts w:ascii="Times New Roman" w:hAnsi="Times New Roman" w:cs="Times New Roman"/>
        </w:rPr>
        <w:t>10</w:t>
      </w:r>
      <w:r w:rsidRPr="004B55F7">
        <w:rPr>
          <w:rFonts w:ascii="Times New Roman" w:hAnsi="Times New Roman" w:cs="Times New Roman"/>
        </w:rPr>
        <w:t xml:space="preserve"> do edital, especialmente quanto à existência de sanção que impeça a participação no certame ou a futura contratação, mediante a consulta aos seguintes cadastros: </w:t>
      </w:r>
    </w:p>
    <w:p w14:paraId="2B69C3BD" w14:textId="66C467CA" w:rsidR="00811D4E" w:rsidRPr="004B55F7" w:rsidRDefault="00811D4E" w:rsidP="00811D4E">
      <w:pPr>
        <w:suppressAutoHyphens/>
        <w:spacing w:before="240" w:after="240" w:line="240" w:lineRule="auto"/>
        <w:jc w:val="both"/>
        <w:rPr>
          <w:rFonts w:ascii="Times New Roman" w:eastAsia="Times New Roman" w:hAnsi="Times New Roman" w:cs="Times New Roman"/>
          <w:lang w:eastAsia="ar-SA"/>
        </w:rPr>
      </w:pPr>
      <w:r w:rsidRPr="004B55F7">
        <w:rPr>
          <w:rFonts w:ascii="Times New Roman" w:eastAsia="Times New Roman" w:hAnsi="Times New Roman" w:cs="Times New Roman"/>
          <w:lang w:eastAsia="ar-SA"/>
        </w:rPr>
        <w:t>6.</w:t>
      </w:r>
      <w:r w:rsidR="00D3253C">
        <w:rPr>
          <w:rFonts w:ascii="Times New Roman" w:eastAsia="Times New Roman" w:hAnsi="Times New Roman" w:cs="Times New Roman"/>
          <w:lang w:eastAsia="ar-SA"/>
        </w:rPr>
        <w:t>9</w:t>
      </w:r>
      <w:r w:rsidRPr="004B55F7">
        <w:rPr>
          <w:rFonts w:ascii="Times New Roman" w:eastAsia="Times New Roman" w:hAnsi="Times New Roman" w:cs="Times New Roman"/>
          <w:lang w:eastAsia="ar-SA"/>
        </w:rPr>
        <w:t>.1. Sistema Apenados mantido pelo Tribunal de Contas do Estado de São Paulo (</w:t>
      </w:r>
      <w:hyperlink r:id="rId8" w:anchor="/" w:history="1">
        <w:r w:rsidRPr="004B55F7">
          <w:rPr>
            <w:rFonts w:ascii="Times New Roman" w:eastAsia="Times New Roman" w:hAnsi="Times New Roman" w:cs="Times New Roman"/>
            <w:u w:val="single"/>
            <w:lang w:eastAsia="ar-SA"/>
          </w:rPr>
          <w:t>https://www4.tce.sp.gov.br/apenados/publico/#/</w:t>
        </w:r>
      </w:hyperlink>
      <w:r w:rsidRPr="004B55F7">
        <w:rPr>
          <w:rFonts w:ascii="Times New Roman" w:eastAsia="Times New Roman" w:hAnsi="Times New Roman" w:cs="Times New Roman"/>
          <w:lang w:eastAsia="ar-SA"/>
        </w:rPr>
        <w:t>);</w:t>
      </w:r>
    </w:p>
    <w:p w14:paraId="1386EA7A" w14:textId="6CFAB773" w:rsidR="00811D4E" w:rsidRPr="004B55F7" w:rsidRDefault="00811D4E" w:rsidP="00811D4E">
      <w:pPr>
        <w:suppressAutoHyphens/>
        <w:spacing w:before="240" w:after="240" w:line="240" w:lineRule="auto"/>
        <w:jc w:val="both"/>
        <w:rPr>
          <w:rFonts w:ascii="Times New Roman" w:eastAsia="Times New Roman" w:hAnsi="Times New Roman" w:cs="Times New Roman"/>
          <w:lang w:eastAsia="ar-SA"/>
        </w:rPr>
      </w:pPr>
      <w:r w:rsidRPr="004B55F7">
        <w:rPr>
          <w:rFonts w:ascii="Times New Roman" w:eastAsia="Times New Roman" w:hAnsi="Times New Roman" w:cs="Times New Roman"/>
          <w:lang w:eastAsia="ar-SA"/>
        </w:rPr>
        <w:t>6.</w:t>
      </w:r>
      <w:r w:rsidR="00D3253C">
        <w:rPr>
          <w:rFonts w:ascii="Times New Roman" w:eastAsia="Times New Roman" w:hAnsi="Times New Roman" w:cs="Times New Roman"/>
          <w:lang w:eastAsia="ar-SA"/>
        </w:rPr>
        <w:t>9</w:t>
      </w:r>
      <w:r w:rsidRPr="004B55F7">
        <w:rPr>
          <w:rFonts w:ascii="Times New Roman" w:eastAsia="Times New Roman" w:hAnsi="Times New Roman" w:cs="Times New Roman"/>
          <w:lang w:eastAsia="ar-SA"/>
        </w:rPr>
        <w:t>.2. Cadastro Nacional de Empresas Inidôneas e Suspensas - CEIS, mantido pela Controladoria-Geral da União (</w:t>
      </w:r>
      <w:hyperlink r:id="rId9" w:history="1">
        <w:r w:rsidRPr="004B55F7">
          <w:rPr>
            <w:rFonts w:ascii="Times New Roman" w:eastAsia="Times New Roman" w:hAnsi="Times New Roman" w:cs="Times New Roman"/>
            <w:u w:val="single"/>
            <w:lang w:eastAsia="ar-SA"/>
          </w:rPr>
          <w:t>https://www.portaltransparencia.gov.br/sancoes/ceis</w:t>
        </w:r>
      </w:hyperlink>
      <w:r w:rsidRPr="004B55F7">
        <w:rPr>
          <w:rFonts w:ascii="Times New Roman" w:eastAsia="Times New Roman" w:hAnsi="Times New Roman" w:cs="Times New Roman"/>
          <w:lang w:eastAsia="ar-SA"/>
        </w:rPr>
        <w:t xml:space="preserve">); e </w:t>
      </w:r>
    </w:p>
    <w:p w14:paraId="39DE025E" w14:textId="3053100B" w:rsidR="00811D4E" w:rsidRPr="004B55F7" w:rsidRDefault="00811D4E" w:rsidP="00811D4E">
      <w:pPr>
        <w:suppressAutoHyphens/>
        <w:spacing w:before="240" w:after="240" w:line="240" w:lineRule="auto"/>
        <w:jc w:val="both"/>
        <w:rPr>
          <w:rFonts w:ascii="Times New Roman" w:eastAsia="Times New Roman" w:hAnsi="Times New Roman" w:cs="Times New Roman"/>
          <w:lang w:eastAsia="ar-SA"/>
        </w:rPr>
      </w:pPr>
      <w:r w:rsidRPr="004B55F7">
        <w:rPr>
          <w:rFonts w:ascii="Times New Roman" w:eastAsia="Times New Roman" w:hAnsi="Times New Roman" w:cs="Times New Roman"/>
          <w:lang w:eastAsia="ar-SA"/>
        </w:rPr>
        <w:lastRenderedPageBreak/>
        <w:t>6.</w:t>
      </w:r>
      <w:r w:rsidR="00D3253C">
        <w:rPr>
          <w:rFonts w:ascii="Times New Roman" w:eastAsia="Times New Roman" w:hAnsi="Times New Roman" w:cs="Times New Roman"/>
          <w:lang w:eastAsia="ar-SA"/>
        </w:rPr>
        <w:t>99</w:t>
      </w:r>
      <w:r w:rsidRPr="004B55F7">
        <w:rPr>
          <w:rFonts w:ascii="Times New Roman" w:eastAsia="Times New Roman" w:hAnsi="Times New Roman" w:cs="Times New Roman"/>
          <w:lang w:eastAsia="ar-SA"/>
        </w:rPr>
        <w:t>.3. Cadastro Nacional de Empresas Punidas – CNEP, mantido pela Controladoria-Geral da União (</w:t>
      </w:r>
      <w:hyperlink r:id="rId10" w:history="1">
        <w:r w:rsidRPr="004B55F7">
          <w:rPr>
            <w:rFonts w:ascii="Times New Roman" w:eastAsia="Times New Roman" w:hAnsi="Times New Roman" w:cs="Times New Roman"/>
            <w:u w:val="single"/>
            <w:lang w:eastAsia="ar-SA"/>
          </w:rPr>
          <w:t>https://www.portaltransparencia.gov.br/sancoes/cnep</w:t>
        </w:r>
      </w:hyperlink>
      <w:r w:rsidRPr="004B55F7">
        <w:rPr>
          <w:rFonts w:ascii="Times New Roman" w:eastAsia="Times New Roman" w:hAnsi="Times New Roman" w:cs="Times New Roman"/>
          <w:lang w:eastAsia="ar-SA"/>
        </w:rPr>
        <w:t>).</w:t>
      </w:r>
    </w:p>
    <w:p w14:paraId="37724F57" w14:textId="16B91BAD" w:rsidR="00BA27A3" w:rsidRPr="004B55F7" w:rsidRDefault="00CD08D9"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10</w:t>
      </w:r>
      <w:r w:rsidRPr="004B55F7">
        <w:rPr>
          <w:rFonts w:ascii="Times New Roman" w:hAnsi="Times New Roman" w:cs="Times New Roman"/>
        </w:rPr>
        <w:t xml:space="preserve">. A consulta aos cadastros será realizada em nome da empresa licitante e também de seu sócio majoritário, por força da vedação de que trata o artigo 12 da Lei 8.429/92. </w:t>
      </w:r>
    </w:p>
    <w:p w14:paraId="375A9240" w14:textId="5BD595EA" w:rsidR="00BA27A3"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1</w:t>
      </w:r>
      <w:r w:rsidRPr="004B55F7">
        <w:rPr>
          <w:rFonts w:ascii="Times New Roman" w:hAnsi="Times New Roman" w:cs="Times New Roman"/>
        </w:rPr>
        <w:t>. Caso conste na Consulta de Situação do licitante a existência de Ocorrências Impeditivas Indiretas, o agente de contratação diligenciará para verificar se houve fraude por parte das empresas apontadas no Relatório de Ocorrências Impeditivas Indiretas. /IN n° 3/2018. art. 29. capu</w:t>
      </w:r>
      <w:r w:rsidR="00BA27A3" w:rsidRPr="004B55F7">
        <w:rPr>
          <w:rFonts w:ascii="Times New Roman" w:hAnsi="Times New Roman" w:cs="Times New Roman"/>
        </w:rPr>
        <w:t>t</w:t>
      </w:r>
      <w:r w:rsidRPr="004B55F7">
        <w:rPr>
          <w:rFonts w:ascii="Times New Roman" w:hAnsi="Times New Roman" w:cs="Times New Roman"/>
        </w:rPr>
        <w:t xml:space="preserve">) </w:t>
      </w:r>
    </w:p>
    <w:p w14:paraId="28A96C54" w14:textId="0ED320B0" w:rsidR="00BA27A3"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1</w:t>
      </w:r>
      <w:r w:rsidRPr="004B55F7">
        <w:rPr>
          <w:rFonts w:ascii="Times New Roman" w:hAnsi="Times New Roman" w:cs="Times New Roman"/>
        </w:rPr>
        <w:t xml:space="preserve">.1. A tentativa de burla será verificada por meio dos vínculos societários, linhas de fornecimento similares, dentre outros. (IN n° 3/2018. art. 29. m </w:t>
      </w:r>
      <w:r w:rsidR="00BA27A3" w:rsidRPr="004B55F7">
        <w:rPr>
          <w:rFonts w:ascii="Times New Roman" w:hAnsi="Times New Roman" w:cs="Times New Roman"/>
        </w:rPr>
        <w:t>–</w:t>
      </w:r>
      <w:r w:rsidRPr="004B55F7">
        <w:rPr>
          <w:rFonts w:ascii="Times New Roman" w:hAnsi="Times New Roman" w:cs="Times New Roman"/>
        </w:rPr>
        <w:t xml:space="preserve"> </w:t>
      </w:r>
    </w:p>
    <w:p w14:paraId="06ADAC82" w14:textId="25C16F7C" w:rsidR="00BA27A3"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1</w:t>
      </w:r>
      <w:r w:rsidRPr="004B55F7">
        <w:rPr>
          <w:rFonts w:ascii="Times New Roman" w:hAnsi="Times New Roman" w:cs="Times New Roman"/>
        </w:rPr>
        <w:t xml:space="preserve">.2. O licitante será convocado para manifestação previamente a uma eventual desclassificação. (IN n° 3/2018. art. 29. S2°l </w:t>
      </w:r>
    </w:p>
    <w:p w14:paraId="4FBFB079" w14:textId="63E95CD6" w:rsidR="00BA27A3"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1</w:t>
      </w:r>
      <w:r w:rsidRPr="004B55F7">
        <w:rPr>
          <w:rFonts w:ascii="Times New Roman" w:hAnsi="Times New Roman" w:cs="Times New Roman"/>
        </w:rPr>
        <w:t xml:space="preserve">.3. Constatada a existência de sanção, o licitante será reputado inabilitado, por falta de condição de participação. </w:t>
      </w:r>
    </w:p>
    <w:p w14:paraId="07E1E31C" w14:textId="04BDDDD5"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2</w:t>
      </w:r>
      <w:r w:rsidRPr="004B55F7">
        <w:rPr>
          <w:rFonts w:ascii="Times New Roman" w:hAnsi="Times New Roman" w:cs="Times New Roman"/>
        </w:rPr>
        <w:t>. Caso o licitante provisoriamente classificado em primeiro lugar tenha se utilizado de algum tratamento favorecido às ME/</w:t>
      </w:r>
      <w:proofErr w:type="spellStart"/>
      <w:r w:rsidRPr="004B55F7">
        <w:rPr>
          <w:rFonts w:ascii="Times New Roman" w:hAnsi="Times New Roman" w:cs="Times New Roman"/>
        </w:rPr>
        <w:t>EPPs</w:t>
      </w:r>
      <w:proofErr w:type="spellEnd"/>
      <w:r w:rsidRPr="004B55F7">
        <w:rPr>
          <w:rFonts w:ascii="Times New Roman" w:hAnsi="Times New Roman" w:cs="Times New Roman"/>
        </w:rPr>
        <w:t>, o agente de contratação verificará se faz jus ao benefício, em conformidade com o ite</w:t>
      </w:r>
      <w:r w:rsidR="00295D26" w:rsidRPr="004B55F7">
        <w:rPr>
          <w:rFonts w:ascii="Times New Roman" w:hAnsi="Times New Roman" w:cs="Times New Roman"/>
        </w:rPr>
        <w:t xml:space="preserve">m </w:t>
      </w:r>
      <w:r w:rsidRPr="004B55F7">
        <w:rPr>
          <w:rFonts w:ascii="Times New Roman" w:hAnsi="Times New Roman" w:cs="Times New Roman"/>
        </w:rPr>
        <w:t xml:space="preserve">3.4 deste edital. </w:t>
      </w:r>
    </w:p>
    <w:p w14:paraId="7FD251C8" w14:textId="5F4C8E2C"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3</w:t>
      </w:r>
      <w:r w:rsidRPr="004B55F7">
        <w:rPr>
          <w:rFonts w:ascii="Times New Roman" w:hAnsi="Times New Roman" w:cs="Times New Roman"/>
        </w:rPr>
        <w:t xml:space="preserve">. Será desclassificada a proposta vencedora que: </w:t>
      </w:r>
    </w:p>
    <w:p w14:paraId="429850BB" w14:textId="20F38FCD"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3</w:t>
      </w:r>
      <w:r w:rsidRPr="004B55F7">
        <w:rPr>
          <w:rFonts w:ascii="Times New Roman" w:hAnsi="Times New Roman" w:cs="Times New Roman"/>
        </w:rPr>
        <w:t xml:space="preserve">.1. contiver vícios insanáveis; </w:t>
      </w:r>
    </w:p>
    <w:p w14:paraId="685DDF23" w14:textId="4D0EDD4B"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3</w:t>
      </w:r>
      <w:r w:rsidRPr="004B55F7">
        <w:rPr>
          <w:rFonts w:ascii="Times New Roman" w:hAnsi="Times New Roman" w:cs="Times New Roman"/>
        </w:rPr>
        <w:t xml:space="preserve">.2. não obedecer às especificações técnicas contidas no Termo de Referência e anexos; </w:t>
      </w:r>
    </w:p>
    <w:p w14:paraId="74462D4F" w14:textId="63C135A5"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3</w:t>
      </w:r>
      <w:r w:rsidRPr="004B55F7">
        <w:rPr>
          <w:rFonts w:ascii="Times New Roman" w:hAnsi="Times New Roman" w:cs="Times New Roman"/>
        </w:rPr>
        <w:t xml:space="preserve">.3. apresentar preços inexequíveis ou permanecerem acima do preço máximo definido para a contratação; </w:t>
      </w:r>
    </w:p>
    <w:p w14:paraId="4345299C" w14:textId="0F59B89B"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3</w:t>
      </w:r>
      <w:r w:rsidRPr="004B55F7">
        <w:rPr>
          <w:rFonts w:ascii="Times New Roman" w:hAnsi="Times New Roman" w:cs="Times New Roman"/>
        </w:rPr>
        <w:t xml:space="preserve">.4. não tiverem sua exequibilidade demonstrada, quando exigido pela Administração; </w:t>
      </w:r>
    </w:p>
    <w:p w14:paraId="4F5A0D87" w14:textId="5E594592"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3</w:t>
      </w:r>
      <w:r w:rsidRPr="004B55F7">
        <w:rPr>
          <w:rFonts w:ascii="Times New Roman" w:hAnsi="Times New Roman" w:cs="Times New Roman"/>
        </w:rPr>
        <w:t xml:space="preserve">.5. apresentar desconformidade com quaisquer outras exigências deste Edital ou seus anexos, desde que insanável; </w:t>
      </w:r>
    </w:p>
    <w:p w14:paraId="4CC5D54D" w14:textId="6D3EFA60" w:rsidR="00295D26" w:rsidRPr="004D2B5C" w:rsidRDefault="00CD08D9" w:rsidP="00CD08D9">
      <w:pPr>
        <w:jc w:val="both"/>
        <w:rPr>
          <w:rFonts w:ascii="Times New Roman" w:hAnsi="Times New Roman" w:cs="Times New Roman"/>
          <w:bCs/>
        </w:rPr>
      </w:pPr>
      <w:r w:rsidRPr="004D2B5C">
        <w:rPr>
          <w:rFonts w:ascii="Times New Roman" w:hAnsi="Times New Roman" w:cs="Times New Roman"/>
          <w:bCs/>
        </w:rPr>
        <w:t>6.1</w:t>
      </w:r>
      <w:r w:rsidR="00D3253C" w:rsidRPr="004D2B5C">
        <w:rPr>
          <w:rFonts w:ascii="Times New Roman" w:hAnsi="Times New Roman" w:cs="Times New Roman"/>
          <w:bCs/>
        </w:rPr>
        <w:t>3</w:t>
      </w:r>
      <w:r w:rsidRPr="004D2B5C">
        <w:rPr>
          <w:rFonts w:ascii="Times New Roman" w:hAnsi="Times New Roman" w:cs="Times New Roman"/>
          <w:bCs/>
        </w:rPr>
        <w:t xml:space="preserve">.6. obtiverem nota igual a zero no critério NTCEL ou </w:t>
      </w:r>
      <w:proofErr w:type="spellStart"/>
      <w:proofErr w:type="gramStart"/>
      <w:r w:rsidRPr="004D2B5C">
        <w:rPr>
          <w:rFonts w:ascii="Times New Roman" w:hAnsi="Times New Roman" w:cs="Times New Roman"/>
          <w:bCs/>
        </w:rPr>
        <w:t>NTetm</w:t>
      </w:r>
      <w:proofErr w:type="spellEnd"/>
      <w:r w:rsidRPr="004D2B5C">
        <w:rPr>
          <w:rFonts w:ascii="Times New Roman" w:hAnsi="Times New Roman" w:cs="Times New Roman"/>
          <w:bCs/>
        </w:rPr>
        <w:t xml:space="preserve"> ,</w:t>
      </w:r>
      <w:proofErr w:type="gramEnd"/>
      <w:r w:rsidRPr="004D2B5C">
        <w:rPr>
          <w:rFonts w:ascii="Times New Roman" w:hAnsi="Times New Roman" w:cs="Times New Roman"/>
          <w:bCs/>
        </w:rPr>
        <w:t xml:space="preserve"> não sendo considerada para critério de desclassificação a </w:t>
      </w:r>
      <w:proofErr w:type="spellStart"/>
      <w:r w:rsidRPr="004D2B5C">
        <w:rPr>
          <w:rFonts w:ascii="Times New Roman" w:hAnsi="Times New Roman" w:cs="Times New Roman"/>
          <w:bCs/>
        </w:rPr>
        <w:t>NTCqS</w:t>
      </w:r>
      <w:proofErr w:type="spellEnd"/>
      <w:r w:rsidR="009F4351" w:rsidRPr="004D2B5C">
        <w:rPr>
          <w:rFonts w:ascii="Times New Roman" w:hAnsi="Times New Roman" w:cs="Times New Roman"/>
          <w:bCs/>
        </w:rPr>
        <w:t>.</w:t>
      </w:r>
    </w:p>
    <w:p w14:paraId="5C94BBF8" w14:textId="6F331CFE"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4</w:t>
      </w:r>
      <w:r w:rsidRPr="004B55F7">
        <w:rPr>
          <w:rFonts w:ascii="Times New Roman" w:hAnsi="Times New Roman" w:cs="Times New Roman"/>
        </w:rPr>
        <w:t xml:space="preserve">. Se houver indícios de inexequibilidade da proposta de preço, ou em caso da necessidade de esclarecimentos complementares, poderão ser efetuadas diligências para aferir a exequibilidade das propostas ou exigir dos licitantes que ela seja demonstrada. </w:t>
      </w:r>
    </w:p>
    <w:p w14:paraId="50FC007E" w14:textId="7CF3476E"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5</w:t>
      </w:r>
      <w:r w:rsidRPr="004B55F7">
        <w:rPr>
          <w:rFonts w:ascii="Times New Roman" w:hAnsi="Times New Roman" w:cs="Times New Roman"/>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6EABD516" w14:textId="03F54F90"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5</w:t>
      </w:r>
      <w:r w:rsidRPr="004B55F7">
        <w:rPr>
          <w:rFonts w:ascii="Times New Roman" w:hAnsi="Times New Roman" w:cs="Times New Roman"/>
        </w:rPr>
        <w:t xml:space="preserve">.1. O ajuste de que trata este dispositivo se limita a sanar erros ou falhas que não alterem a substância das propostas; </w:t>
      </w:r>
    </w:p>
    <w:p w14:paraId="511A9BBC" w14:textId="36F6F375" w:rsidR="00295D26" w:rsidRPr="004B55F7" w:rsidRDefault="00CD08D9" w:rsidP="00CD08D9">
      <w:pPr>
        <w:jc w:val="both"/>
        <w:rPr>
          <w:rFonts w:ascii="Times New Roman" w:hAnsi="Times New Roman" w:cs="Times New Roman"/>
        </w:rPr>
      </w:pPr>
      <w:r w:rsidRPr="004B55F7">
        <w:rPr>
          <w:rFonts w:ascii="Times New Roman" w:hAnsi="Times New Roman" w:cs="Times New Roman"/>
        </w:rPr>
        <w:lastRenderedPageBreak/>
        <w:t>6.1</w:t>
      </w:r>
      <w:r w:rsidR="00D3253C">
        <w:rPr>
          <w:rFonts w:ascii="Times New Roman" w:hAnsi="Times New Roman" w:cs="Times New Roman"/>
        </w:rPr>
        <w:t>5</w:t>
      </w:r>
      <w:r w:rsidRPr="004B55F7">
        <w:rPr>
          <w:rFonts w:ascii="Times New Roman" w:hAnsi="Times New Roman" w:cs="Times New Roman"/>
        </w:rPr>
        <w:t xml:space="preserve">.2. Considera-se erro no preenchimento da planilha, passível de correção, a indicação de recolhimento de impostos e contribuições na forma do Simples Nacional, quando não cabível esse regime. </w:t>
      </w:r>
    </w:p>
    <w:p w14:paraId="04D5671F" w14:textId="3E462347"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6</w:t>
      </w:r>
      <w:r w:rsidRPr="004B55F7">
        <w:rPr>
          <w:rFonts w:ascii="Times New Roman" w:hAnsi="Times New Roman" w:cs="Times New Roman"/>
        </w:rPr>
        <w:t xml:space="preserve">. É facultado ao Agente de Contratação, em qualquer fase da licitação, desde que não seja alterada a substância da Proposta, adotar medidas de saneamento destinadas a esclarecer informações, corrigir impropriedades na documentação ou complementar a instrução do processo. </w:t>
      </w:r>
    </w:p>
    <w:p w14:paraId="09E1D25A" w14:textId="3A436F97"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7</w:t>
      </w:r>
      <w:r w:rsidRPr="004B55F7">
        <w:rPr>
          <w:rFonts w:ascii="Times New Roman" w:hAnsi="Times New Roman" w:cs="Times New Roman"/>
        </w:rPr>
        <w:t xml:space="preserve">. O Licitante intimado para prestar qualquer esclarecimento adicional ou correção de impropriedades deverá fazê-lo no prazo determinado pelo Agente de Contratação, sob pena de desclassificação. </w:t>
      </w:r>
    </w:p>
    <w:p w14:paraId="374F821D" w14:textId="1576270B" w:rsidR="00295D26" w:rsidRPr="004B55F7" w:rsidRDefault="00CD08D9" w:rsidP="00CD08D9">
      <w:pPr>
        <w:jc w:val="both"/>
        <w:rPr>
          <w:rFonts w:ascii="Times New Roman" w:hAnsi="Times New Roman" w:cs="Times New Roman"/>
        </w:rPr>
      </w:pPr>
      <w:r w:rsidRPr="004B55F7">
        <w:rPr>
          <w:rFonts w:ascii="Times New Roman" w:hAnsi="Times New Roman" w:cs="Times New Roman"/>
        </w:rPr>
        <w:t>6.1</w:t>
      </w:r>
      <w:r w:rsidR="00D3253C">
        <w:rPr>
          <w:rFonts w:ascii="Times New Roman" w:hAnsi="Times New Roman" w:cs="Times New Roman"/>
        </w:rPr>
        <w:t>8</w:t>
      </w:r>
      <w:r w:rsidRPr="004B55F7">
        <w:rPr>
          <w:rFonts w:ascii="Times New Roman" w:hAnsi="Times New Roman" w:cs="Times New Roman"/>
        </w:rPr>
        <w:t xml:space="preserve">. O não atendimento de exigências formais não essenciais não importará no afastamento do Licitante, desde que seja possível a aferição de sua qualificação e a exata compreensão da sua proposta. </w:t>
      </w:r>
    </w:p>
    <w:p w14:paraId="003F6DF4" w14:textId="1904DBAA" w:rsidR="00295D26" w:rsidRPr="004B55F7" w:rsidRDefault="00CD08D9" w:rsidP="00CD08D9">
      <w:pPr>
        <w:jc w:val="both"/>
        <w:rPr>
          <w:rFonts w:ascii="Times New Roman" w:hAnsi="Times New Roman" w:cs="Times New Roman"/>
        </w:rPr>
      </w:pPr>
      <w:r w:rsidRPr="004B55F7">
        <w:rPr>
          <w:rFonts w:ascii="Times New Roman" w:hAnsi="Times New Roman" w:cs="Times New Roman"/>
        </w:rPr>
        <w:t>6.</w:t>
      </w:r>
      <w:r w:rsidR="00D3253C">
        <w:rPr>
          <w:rFonts w:ascii="Times New Roman" w:hAnsi="Times New Roman" w:cs="Times New Roman"/>
        </w:rPr>
        <w:t>19</w:t>
      </w:r>
      <w:r w:rsidRPr="004B55F7">
        <w:rPr>
          <w:rFonts w:ascii="Times New Roman" w:hAnsi="Times New Roman" w:cs="Times New Roman"/>
        </w:rPr>
        <w:t xml:space="preserve">. A desclassificação da Propostas Técnica e de Preço será fundamentada e registrada no sistema, disponível em tempo real para todos os Licitantes. </w:t>
      </w:r>
    </w:p>
    <w:p w14:paraId="1C69CDD5" w14:textId="440125DF" w:rsidR="00295D26" w:rsidRPr="004B55F7" w:rsidRDefault="00CD08D9" w:rsidP="00CD08D9">
      <w:pPr>
        <w:jc w:val="both"/>
        <w:rPr>
          <w:rFonts w:ascii="Times New Roman" w:hAnsi="Times New Roman" w:cs="Times New Roman"/>
        </w:rPr>
      </w:pPr>
      <w:r w:rsidRPr="004B55F7">
        <w:rPr>
          <w:rFonts w:ascii="Times New Roman" w:hAnsi="Times New Roman" w:cs="Times New Roman"/>
        </w:rPr>
        <w:t>6.2</w:t>
      </w:r>
      <w:r w:rsidR="00D3253C">
        <w:rPr>
          <w:rFonts w:ascii="Times New Roman" w:hAnsi="Times New Roman" w:cs="Times New Roman"/>
        </w:rPr>
        <w:t>0</w:t>
      </w:r>
      <w:r w:rsidRPr="004B55F7">
        <w:rPr>
          <w:rFonts w:ascii="Times New Roman" w:hAnsi="Times New Roman" w:cs="Times New Roman"/>
        </w:rPr>
        <w:t xml:space="preserve">.  Para fins de análise da proposta quanto ao cumprimento das especificações do objeto, poderá ser colhida a manifestação escrita do setor requisitante do serviço ou da área especializada no objeto. </w:t>
      </w:r>
    </w:p>
    <w:p w14:paraId="220A33F5" w14:textId="31931AA3" w:rsidR="00295D26" w:rsidRPr="004B55F7" w:rsidRDefault="00CD08D9" w:rsidP="00CD08D9">
      <w:pPr>
        <w:jc w:val="both"/>
        <w:rPr>
          <w:rFonts w:ascii="Times New Roman" w:hAnsi="Times New Roman" w:cs="Times New Roman"/>
        </w:rPr>
      </w:pPr>
      <w:r w:rsidRPr="004B55F7">
        <w:rPr>
          <w:rFonts w:ascii="Times New Roman" w:hAnsi="Times New Roman" w:cs="Times New Roman"/>
        </w:rPr>
        <w:t>6.2</w:t>
      </w:r>
      <w:r w:rsidR="00D3253C">
        <w:rPr>
          <w:rFonts w:ascii="Times New Roman" w:hAnsi="Times New Roman" w:cs="Times New Roman"/>
        </w:rPr>
        <w:t>1</w:t>
      </w:r>
      <w:r w:rsidRPr="004B55F7">
        <w:rPr>
          <w:rFonts w:ascii="Times New Roman" w:hAnsi="Times New Roman" w:cs="Times New Roman"/>
        </w:rPr>
        <w:t xml:space="preserve">. Em caso de desclassificação da Proposta do Licitante classificado em primeiro lugar, proceder-se-á à análise das Propostas apresentadas pelos </w:t>
      </w:r>
      <w:r w:rsidR="00205519" w:rsidRPr="004B55F7">
        <w:rPr>
          <w:rFonts w:ascii="Times New Roman" w:hAnsi="Times New Roman" w:cs="Times New Roman"/>
        </w:rPr>
        <w:t>demais licitantes</w:t>
      </w:r>
      <w:r w:rsidRPr="004B55F7">
        <w:rPr>
          <w:rFonts w:ascii="Times New Roman" w:hAnsi="Times New Roman" w:cs="Times New Roman"/>
        </w:rPr>
        <w:t xml:space="preserve"> na ordem de classificação. </w:t>
      </w:r>
    </w:p>
    <w:p w14:paraId="7C77FC1E" w14:textId="68D5CDCC" w:rsidR="00295D26" w:rsidRPr="004B55F7" w:rsidRDefault="00CD08D9" w:rsidP="00CD08D9">
      <w:pPr>
        <w:jc w:val="both"/>
        <w:rPr>
          <w:rFonts w:ascii="Times New Roman" w:hAnsi="Times New Roman" w:cs="Times New Roman"/>
        </w:rPr>
      </w:pPr>
      <w:r w:rsidRPr="004B55F7">
        <w:rPr>
          <w:rFonts w:ascii="Times New Roman" w:hAnsi="Times New Roman" w:cs="Times New Roman"/>
        </w:rPr>
        <w:t>6.2</w:t>
      </w:r>
      <w:r w:rsidR="00D3253C">
        <w:rPr>
          <w:rFonts w:ascii="Times New Roman" w:hAnsi="Times New Roman" w:cs="Times New Roman"/>
        </w:rPr>
        <w:t>2</w:t>
      </w:r>
      <w:r w:rsidRPr="004B55F7">
        <w:rPr>
          <w:rFonts w:ascii="Times New Roman" w:hAnsi="Times New Roman" w:cs="Times New Roman"/>
        </w:rPr>
        <w:t xml:space="preserve">. Será realizada consulta ao Cadastro Informativo de Créditos não Quitados (CADIN). Caso conste no resultado da consulta que a empresa possui registro no CADIN, a licitante será convocada a regularizar, em vista da restrição do Art. 6°-A da Lei n° 10.522/2022, ou, se for o caso, apresentar justificativas. Porém, a irregularidade não gera impedimento para participação da licitação, mas sim para a celebração do contrato. </w:t>
      </w:r>
    </w:p>
    <w:p w14:paraId="0347AC29" w14:textId="77777777" w:rsidR="00811D4E" w:rsidRPr="004B55F7" w:rsidRDefault="00811D4E" w:rsidP="00CD08D9">
      <w:pPr>
        <w:jc w:val="both"/>
        <w:rPr>
          <w:rFonts w:ascii="Times New Roman" w:hAnsi="Times New Roman" w:cs="Times New Roman"/>
        </w:rPr>
      </w:pPr>
    </w:p>
    <w:p w14:paraId="220FFAFE"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 DA FASE DE HABILITAÇÃO </w:t>
      </w:r>
    </w:p>
    <w:p w14:paraId="5A1CB1EC"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 O Licitante classificado em primeiro lugar deverá providenciar o envio da Documentação de Habilitação, no prazo de 01 (um) dia útil, contado a partir da solicitação do agente de contratação. </w:t>
      </w:r>
    </w:p>
    <w:p w14:paraId="19E287CC"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7.1.1. Os documentos previstos, necessários e suficientes para demonstrar a capacidade do licitante de realizar o objeto da licitação, serão exigidos para fins de habilitação, nos termos dos artigos 62 a 70 da Lei 14.133/2021. </w:t>
      </w:r>
    </w:p>
    <w:p w14:paraId="22806784"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7.2. O prazo estipulado no subitem 7.1 poderá ser prorrogado, quando solicitado pelo Licitante durante o seu transcurso, desde que ocorra motivo justificado e aceito pela Administração. </w:t>
      </w:r>
    </w:p>
    <w:p w14:paraId="330FF497"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7.3. A documentação exigida para fins de habilitação jurídica, fiscal, social e trabalhista e econômico-financeira, poderá ser substituída pelo registro cadastral no SICAF. </w:t>
      </w:r>
    </w:p>
    <w:p w14:paraId="06272332"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lastRenderedPageBreak/>
        <w:t xml:space="preserve">7.4. Em caso de participação de empresas estrangeiras que não funcionem no País, as exigências de habilitação serão atendidas mediante documentos equivalentes, inicialmente apresentados em tradução livre. </w:t>
      </w:r>
    </w:p>
    <w:p w14:paraId="267DDC94"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7.4.1. Na hipótese de o licitante vencedor ser empresa estrangeira que não funcione no País, para fins de assinatura do contrato, os documentos exigidos para a habilitação serão traduzidos por tradutor juramentado no País e apostilados nos termos do disposto no Decreto 8.660/2016. ou de outro que venha a substituí-lo, ou </w:t>
      </w:r>
      <w:proofErr w:type="spellStart"/>
      <w:r w:rsidRPr="004B55F7">
        <w:rPr>
          <w:rFonts w:ascii="Times New Roman" w:hAnsi="Times New Roman" w:cs="Times New Roman"/>
        </w:rPr>
        <w:t>consularizados</w:t>
      </w:r>
      <w:proofErr w:type="spellEnd"/>
      <w:r w:rsidRPr="004B55F7">
        <w:rPr>
          <w:rFonts w:ascii="Times New Roman" w:hAnsi="Times New Roman" w:cs="Times New Roman"/>
        </w:rPr>
        <w:t xml:space="preserve"> pelos respectivos consulados ou embaixadas. </w:t>
      </w:r>
    </w:p>
    <w:p w14:paraId="4583E212"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7.5. Os documentos exigidos para fins de habilitação poderão ser substituídos por registro cadastral emitido por órgão ou entidade pública, desde que o registro tenha sido feito em obediência ao disposto na Lei 14.133/2021. </w:t>
      </w:r>
    </w:p>
    <w:p w14:paraId="6F84B13D"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7.6. Será verificado se o licitante apresentou declaração de que atende aos requisitos de habilitação, e o declarante responderá pela veracidade das informações prestadas, na forma da lei art. 63.1. da Lei 14.133/2021</w:t>
      </w:r>
    </w:p>
    <w:p w14:paraId="50907628"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7.7.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5111C641"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1EF90C5"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7.9. Somente haverá a necessidade de comprovação do preenchimento de requisitos mediante apresentação dos documentos originais não-digitais quando houver dúvida em relação à integridade do documento digital ou quando a lei expressamente o exigir. (IN n° 3/201</w:t>
      </w:r>
      <w:r w:rsidR="00295D26" w:rsidRPr="004B55F7">
        <w:rPr>
          <w:rFonts w:ascii="Times New Roman" w:hAnsi="Times New Roman" w:cs="Times New Roman"/>
        </w:rPr>
        <w:t>8. art. 4°. §1°. e art. 6°. §4°</w:t>
      </w:r>
      <w:r w:rsidRPr="004B55F7">
        <w:rPr>
          <w:rFonts w:ascii="Times New Roman" w:hAnsi="Times New Roman" w:cs="Times New Roman"/>
        </w:rPr>
        <w:t xml:space="preserve">. </w:t>
      </w:r>
    </w:p>
    <w:p w14:paraId="4E919149"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7.10.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tomem desatualizados. (IN n° 3/2018. art. 7°. caput). </w:t>
      </w:r>
    </w:p>
    <w:p w14:paraId="417F6E71"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7.10.1. Anão observância do disposto no item anterior poderá ensejar desclassificação no momento da habilitação. ÍIN n° 3/2018. art. 7°. parágrafo único. </w:t>
      </w:r>
    </w:p>
    <w:p w14:paraId="50BCC57C"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7.11. A verificação pelo agente de contratação, em sítios eletrônicos oficiais de órgãos e entidades emissoras de certidões constitui meio legal de prova, para fins de habilitação. </w:t>
      </w:r>
    </w:p>
    <w:p w14:paraId="74F0F71E"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7.11.1. Os documentos relativos à regularidade fiscal que constem do Termo de Referência somente serão exigidos, em qualquer caso, em momento posterior ao julgamento das propostas, e apenas do licitante mais bem classificado. </w:t>
      </w:r>
    </w:p>
    <w:p w14:paraId="5B452844"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7.12. Após a entrega dos documentos para habilitação, não será permitida a substituição ou a apresentação de novos documentos, salvo em sede de diligência Lei 14.133/21. art. 64. e IN 73/2022. art. 39. 84°). para: </w:t>
      </w:r>
    </w:p>
    <w:p w14:paraId="0726A7FA"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lastRenderedPageBreak/>
        <w:t xml:space="preserve">7.12.1. complementação de informações acerca dos documentos já apresentados pelos licitantes e desde que necessária para apurar fatos existentes à época da abertura do certame; e </w:t>
      </w:r>
    </w:p>
    <w:p w14:paraId="7106CB2E"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7.12.2. atualização de documentos cuja validade tenha expirado após a data de recebimento das propostas; </w:t>
      </w:r>
    </w:p>
    <w:p w14:paraId="2CAD87BE"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7.13. 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183D4A62"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7.14. Na hipótese do Licitante vencedor ser considerado inabilitado, serão requeridos e analisados a Proposta e os documentos de habilitação do Licitante subsequente, por ordem de classificação, nos mesmos termos e prazos especificados neste edital, até que se obtenha um Licitante habilitado. </w:t>
      </w:r>
    </w:p>
    <w:p w14:paraId="025B5A96"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7.15. A comprovação de regularidade fiscal e trabalhista das microempresas e das empresas de pequeno porte somente será exigida para efeito de contratação, e não como condição para participação na licitação </w:t>
      </w:r>
      <w:proofErr w:type="spellStart"/>
      <w:r w:rsidRPr="004B55F7">
        <w:rPr>
          <w:rFonts w:ascii="Times New Roman" w:hAnsi="Times New Roman" w:cs="Times New Roman"/>
        </w:rPr>
        <w:t>fart</w:t>
      </w:r>
      <w:proofErr w:type="spellEnd"/>
      <w:r w:rsidRPr="004B55F7">
        <w:rPr>
          <w:rFonts w:ascii="Times New Roman" w:hAnsi="Times New Roman" w:cs="Times New Roman"/>
        </w:rPr>
        <w:t xml:space="preserve">. 4° do Decreto n° 8.538/20151. </w:t>
      </w:r>
    </w:p>
    <w:p w14:paraId="6FA45A96" w14:textId="77777777" w:rsidR="00811D4E" w:rsidRPr="004B55F7" w:rsidRDefault="00811D4E" w:rsidP="00CD08D9">
      <w:pPr>
        <w:jc w:val="both"/>
        <w:rPr>
          <w:rFonts w:ascii="Times New Roman" w:hAnsi="Times New Roman" w:cs="Times New Roman"/>
        </w:rPr>
      </w:pPr>
    </w:p>
    <w:p w14:paraId="05AEDCD3" w14:textId="77777777" w:rsidR="00295D26" w:rsidRPr="004B55F7" w:rsidRDefault="00CD08D9" w:rsidP="00CD08D9">
      <w:pPr>
        <w:jc w:val="both"/>
        <w:rPr>
          <w:rFonts w:ascii="Times New Roman" w:hAnsi="Times New Roman" w:cs="Times New Roman"/>
        </w:rPr>
      </w:pPr>
      <w:r w:rsidRPr="004B55F7">
        <w:rPr>
          <w:rFonts w:ascii="Times New Roman" w:hAnsi="Times New Roman" w:cs="Times New Roman"/>
        </w:rPr>
        <w:t xml:space="preserve">8. VISTORIA </w:t>
      </w:r>
    </w:p>
    <w:p w14:paraId="1066750E" w14:textId="47FC6DE2" w:rsidR="006714FE" w:rsidRDefault="00CD08D9" w:rsidP="00CD08D9">
      <w:pPr>
        <w:jc w:val="both"/>
        <w:rPr>
          <w:rFonts w:ascii="Times New Roman" w:hAnsi="Times New Roman" w:cs="Times New Roman"/>
        </w:rPr>
      </w:pPr>
      <w:r w:rsidRPr="004B55F7">
        <w:rPr>
          <w:rFonts w:ascii="Times New Roman" w:hAnsi="Times New Roman" w:cs="Times New Roman"/>
        </w:rPr>
        <w:t xml:space="preserve">8.1. A avaliação prévia do local de execução é </w:t>
      </w:r>
      <w:r w:rsidR="000502B2">
        <w:rPr>
          <w:rFonts w:ascii="Times New Roman" w:hAnsi="Times New Roman" w:cs="Times New Roman"/>
        </w:rPr>
        <w:t>obrigatória, conforme item 6.9. do termo de referência</w:t>
      </w:r>
      <w:r w:rsidRPr="004B55F7">
        <w:rPr>
          <w:rFonts w:ascii="Times New Roman" w:hAnsi="Times New Roman" w:cs="Times New Roman"/>
        </w:rPr>
        <w:t xml:space="preserve">. </w:t>
      </w:r>
    </w:p>
    <w:p w14:paraId="3A105B5B" w14:textId="77777777" w:rsidR="000502B2" w:rsidRPr="004B55F7" w:rsidRDefault="000502B2" w:rsidP="00CD08D9">
      <w:pPr>
        <w:jc w:val="both"/>
        <w:rPr>
          <w:rFonts w:ascii="Times New Roman" w:hAnsi="Times New Roman" w:cs="Times New Roman"/>
        </w:rPr>
      </w:pPr>
    </w:p>
    <w:p w14:paraId="45A5617E"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 DOS RECURSOS </w:t>
      </w:r>
    </w:p>
    <w:p w14:paraId="7499FC95"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9.1. A interposição de recurso referente ao julgamento das propostas, à habilitação ou inabilitação de licitantes, à anulação ou revogação da licitação, observará o disposto no art. 165. da Lei 14.133/2021. </w:t>
      </w:r>
    </w:p>
    <w:p w14:paraId="527BC9DA"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9.2. O prazo recursal é de 3 (três) dias úteis, contados da data de intimação ou de lavratura da ata. </w:t>
      </w:r>
    </w:p>
    <w:p w14:paraId="71FB956C"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9.3. Quando o recurso apresentado impugnar o julgamento das propostas ou o ato de habilitação ou inabilitação do licitante: </w:t>
      </w:r>
    </w:p>
    <w:p w14:paraId="5BA03948"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9.3.1. a intenção de recorrer deverá ser manifestada imediatamente, sob pena de preclusão; </w:t>
      </w:r>
    </w:p>
    <w:p w14:paraId="2CC27279"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9.3.2. o prazo para a manifestação da intenção de recorrer não será inferior a 10 (dez) minutos; </w:t>
      </w:r>
    </w:p>
    <w:p w14:paraId="3AAE5457"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9.3.3. o prazo para apresentação das razões recursais será iniciado na data de intimação ou de lavratura da ata de habilitação ou inabilitação; </w:t>
      </w:r>
    </w:p>
    <w:p w14:paraId="4CE652EA"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9.4. Os recursos deverão ser encaminhados em campo próprio do sistema. </w:t>
      </w:r>
    </w:p>
    <w:p w14:paraId="3B07B586"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1CB9957"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lastRenderedPageBreak/>
        <w:t xml:space="preserve">9.6. Os recursos interpostos fora do prazo não serão conhecidos. </w:t>
      </w:r>
    </w:p>
    <w:p w14:paraId="6AC67944"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5B271DA9"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9.8. O recurso e o pedido de reconsideração terão efeito suspensivo do ato ou da decisão recorrida até que sobrevenha decisão final da autoridade competente. </w:t>
      </w:r>
    </w:p>
    <w:p w14:paraId="06A9D542"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9.9. O acolhimento do recurso invalida tão somente os atos insuscetíveis de aproveitamento. </w:t>
      </w:r>
    </w:p>
    <w:p w14:paraId="0F342775" w14:textId="77777777" w:rsidR="00811D4E" w:rsidRPr="004B55F7" w:rsidRDefault="00811D4E" w:rsidP="00CD08D9">
      <w:pPr>
        <w:jc w:val="both"/>
        <w:rPr>
          <w:rFonts w:ascii="Times New Roman" w:hAnsi="Times New Roman" w:cs="Times New Roman"/>
        </w:rPr>
      </w:pPr>
    </w:p>
    <w:p w14:paraId="3C66F7EE"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 DAS INFRAÇÕES ADMINISTRATIVAS E SANÇÕES </w:t>
      </w:r>
    </w:p>
    <w:p w14:paraId="55422CB7"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 Comete infração administrativa, nos termos da lei, o licitante que, com dolo ou culpa: </w:t>
      </w:r>
    </w:p>
    <w:p w14:paraId="66BA5EB7"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10.1.1. deixar de entregar a documentação exigida para o certame ou não entregar qualquer documento que tenha sido solicitado pelo agente de contratação durante o certame; </w:t>
      </w:r>
    </w:p>
    <w:p w14:paraId="16D08473"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10.1.2. Salvo em decorrência de fato superveniente devidamente justificado, não mantiver a proposta, em especial quando: </w:t>
      </w:r>
    </w:p>
    <w:p w14:paraId="5875EDD1"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10.1.2.1. não enviar a proposta adequada ao último lance ofertado ou após a negociação; </w:t>
      </w:r>
    </w:p>
    <w:p w14:paraId="3F31540D"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10.1.2.2. recusar-se a enviar o detalhamento da proposta quando exigível; </w:t>
      </w:r>
    </w:p>
    <w:p w14:paraId="62724A7E"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10.1.2.3. pedir para ser desclassificado quando encerrada a etapa competitiva; </w:t>
      </w:r>
    </w:p>
    <w:p w14:paraId="55A0A075"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10.1.2.4. deixar de apresentar amostra; </w:t>
      </w:r>
    </w:p>
    <w:p w14:paraId="0E389CCC"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10.1.2.5. apresentar proposta ou amostra em desacordo com as especificações do edital; 1</w:t>
      </w:r>
    </w:p>
    <w:p w14:paraId="2CE3EDFD" w14:textId="77777777" w:rsidR="006714FE" w:rsidRPr="004B55F7" w:rsidRDefault="006714FE" w:rsidP="00CD08D9">
      <w:pPr>
        <w:jc w:val="both"/>
        <w:rPr>
          <w:rFonts w:ascii="Times New Roman" w:hAnsi="Times New Roman" w:cs="Times New Roman"/>
        </w:rPr>
      </w:pPr>
      <w:r w:rsidRPr="004B55F7">
        <w:rPr>
          <w:rFonts w:ascii="Times New Roman" w:hAnsi="Times New Roman" w:cs="Times New Roman"/>
        </w:rPr>
        <w:t>1</w:t>
      </w:r>
      <w:r w:rsidR="00CD08D9" w:rsidRPr="004B55F7">
        <w:rPr>
          <w:rFonts w:ascii="Times New Roman" w:hAnsi="Times New Roman" w:cs="Times New Roman"/>
        </w:rPr>
        <w:t xml:space="preserve">0.1.3. não celebrar o contrato ou não entregar a documentação exigida para a contratação, quando convocado dentro do prazo de validade de sua proposta; </w:t>
      </w:r>
    </w:p>
    <w:p w14:paraId="3F2DDF5F"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10.1.3.1. recusar-se, sem justificativa, a assinar o contrato ou a ata de registro de preço, ou a aceitar ou retirar o instrumento equivalente no prazo estabelecido pela Administração; </w:t>
      </w:r>
    </w:p>
    <w:p w14:paraId="5DDF1EE5"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10.1.4. apresentar declaração ou documentação falsa exigida para o certame ou prestar declaração falsa durante a licitação </w:t>
      </w:r>
    </w:p>
    <w:p w14:paraId="53B119CC"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10.1.5. fraudar a licitação </w:t>
      </w:r>
    </w:p>
    <w:p w14:paraId="4C378272"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10.1.6. comportar-se de modo inidôneo ou cometer fraude de qualquer natureza, em especial quando: </w:t>
      </w:r>
    </w:p>
    <w:p w14:paraId="0894395E"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10.1.6.1. agir em conluio ou em desconformidade com a lei; </w:t>
      </w:r>
    </w:p>
    <w:p w14:paraId="3969787B"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10.1.6.2. induzir deliberadamente a erro no julgamento; </w:t>
      </w:r>
    </w:p>
    <w:p w14:paraId="1E3FDC67"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10.1.6.3. apresentar amostra falsificada ou deteriorada; </w:t>
      </w:r>
    </w:p>
    <w:p w14:paraId="12F72D78"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10.1.7. praticar atos ilícitos com vistas a frustrar os objetivos da licitação </w:t>
      </w:r>
    </w:p>
    <w:p w14:paraId="2F98041A"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lastRenderedPageBreak/>
        <w:t xml:space="preserve">10.1.8. praticar ato lesivo previsto no art. 5° da Lei 12.846/2013. </w:t>
      </w:r>
    </w:p>
    <w:p w14:paraId="75E21310"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10.2. Com fulcro na Lei 14.133/2021. a Administração poderá, garantida a prévia defesa, aplicar aos licitantes e/ou adjudicatários as seguintes sanções, sem prejuízo das responsabilidades civil e criminal: 1</w:t>
      </w:r>
    </w:p>
    <w:p w14:paraId="7D0240CC" w14:textId="77777777" w:rsidR="006714FE" w:rsidRPr="004B55F7" w:rsidRDefault="006714FE" w:rsidP="00CD08D9">
      <w:pPr>
        <w:jc w:val="both"/>
        <w:rPr>
          <w:rFonts w:ascii="Times New Roman" w:hAnsi="Times New Roman" w:cs="Times New Roman"/>
        </w:rPr>
      </w:pPr>
      <w:r w:rsidRPr="004B55F7">
        <w:rPr>
          <w:rFonts w:ascii="Times New Roman" w:hAnsi="Times New Roman" w:cs="Times New Roman"/>
        </w:rPr>
        <w:t>1</w:t>
      </w:r>
      <w:r w:rsidR="00CD08D9" w:rsidRPr="004B55F7">
        <w:rPr>
          <w:rFonts w:ascii="Times New Roman" w:hAnsi="Times New Roman" w:cs="Times New Roman"/>
        </w:rPr>
        <w:t xml:space="preserve">0.2.1. advertência; </w:t>
      </w:r>
    </w:p>
    <w:p w14:paraId="5A7CD934"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10.2.2. multa; </w:t>
      </w:r>
    </w:p>
    <w:p w14:paraId="02A58CEA"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10.2.3. impedimento de licitar e contratar e </w:t>
      </w:r>
    </w:p>
    <w:p w14:paraId="241BAB80"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10.2.4. declaração de inidoneidade para licitar ou contratar, enquanto perdurarem os motivos determinantes da punição ou até que seja promovida sua reabilitação perante a própria autoridade que aplicou a penalidade. </w:t>
      </w:r>
    </w:p>
    <w:p w14:paraId="548F13B6"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10.3. Na aplicação das sanções serão considerados: </w:t>
      </w:r>
    </w:p>
    <w:p w14:paraId="0FF3FF2B"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10.3.1. a natureza e a gravidade da infração cometida. </w:t>
      </w:r>
    </w:p>
    <w:p w14:paraId="1E90C421"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10.3.2. as peculiaridades do caso concreto</w:t>
      </w:r>
    </w:p>
    <w:p w14:paraId="32C0DF9C"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10.3.3. as circunstâncias agravantes ou atenuantes </w:t>
      </w:r>
    </w:p>
    <w:p w14:paraId="2C4F314D"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10.3.4. os danos que dela provierem para a Administração Pública </w:t>
      </w:r>
    </w:p>
    <w:p w14:paraId="75231157"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10.3.5. a implantação ou o aperfeiçoamento de programa de integridade, conforme normas e orientações dos órgãos de controle. </w:t>
      </w:r>
    </w:p>
    <w:p w14:paraId="5D5D238D"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10.4. A multa será recolhida em percentual de 0,5% a 30% incidente sobre o valor do contrato licitado, recolhida no prazo máximo de 20 dias úteis, a contar da comunicação oficial. </w:t>
      </w:r>
    </w:p>
    <w:p w14:paraId="5929B642"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10.4.1. Para as infrações previstas nos itens 10.1.1, 10.1.2 e 10.1.3, a multa será de 0,5% a 15% do valor do contrato licitado. </w:t>
      </w:r>
    </w:p>
    <w:p w14:paraId="3041DA3E"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10.4.2. Para as infrações previstas nos itens 10.1.4, 10.1.5, 10.1.6, 10.1.7 e 10.1.8, a multa será de 15% a 30% do valor do contrato licitado. </w:t>
      </w:r>
    </w:p>
    <w:p w14:paraId="695E5550" w14:textId="79CA9294"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10.5. As sanções de advertência, impedimento de licitar e contratar e declaração de inidoneidade para licitar ou contratar poderão ser aplicadas, cumulativamente </w:t>
      </w:r>
      <w:r w:rsidR="00811D4E" w:rsidRPr="004B55F7">
        <w:rPr>
          <w:rFonts w:ascii="Times New Roman" w:hAnsi="Times New Roman" w:cs="Times New Roman"/>
        </w:rPr>
        <w:t xml:space="preserve">ou não, à penalidade de multa. </w:t>
      </w:r>
    </w:p>
    <w:p w14:paraId="62FBC144" w14:textId="77777777" w:rsidR="006714FE" w:rsidRPr="004B55F7" w:rsidRDefault="006714FE" w:rsidP="00CD08D9">
      <w:pPr>
        <w:jc w:val="both"/>
        <w:rPr>
          <w:rFonts w:ascii="Times New Roman" w:hAnsi="Times New Roman" w:cs="Times New Roman"/>
        </w:rPr>
      </w:pPr>
      <w:r w:rsidRPr="004B55F7">
        <w:rPr>
          <w:rFonts w:ascii="Times New Roman" w:hAnsi="Times New Roman" w:cs="Times New Roman"/>
        </w:rPr>
        <w:t>1</w:t>
      </w:r>
      <w:r w:rsidR="00CD08D9" w:rsidRPr="004B55F7">
        <w:rPr>
          <w:rFonts w:ascii="Times New Roman" w:hAnsi="Times New Roman" w:cs="Times New Roman"/>
        </w:rPr>
        <w:t xml:space="preserve">0.6. Na aplicação da sanção de multa será facultada a defesa do interessado no prazo de 15 (quinze) dias úteis, contado da data de sua intimação. </w:t>
      </w:r>
    </w:p>
    <w:p w14:paraId="6F323A6C"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da União, pelo prazo máximo de 3 (três) anos. </w:t>
      </w:r>
    </w:p>
    <w:p w14:paraId="74F83093"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w:t>
      </w:r>
      <w:r w:rsidRPr="004B55F7">
        <w:rPr>
          <w:rFonts w:ascii="Times New Roman" w:hAnsi="Times New Roman" w:cs="Times New Roman"/>
        </w:rPr>
        <w:lastRenderedPageBreak/>
        <w:t xml:space="preserve">justifiquem a imposição de penalidade mais grave que a sanção de impedimento de licitar e contratar, cuja duração observará o prazo previsto no art. 156. S5°. da Lei 14.133/2021. </w:t>
      </w:r>
    </w:p>
    <w:p w14:paraId="706C749B"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10.9.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caso esteja prevista no Termo de Referência, à imediata perda da garantia de proposta em favor do órgão ou entidade promotora da licitação, nos termos do art. 45. §4° da IN SEGES/ME </w:t>
      </w:r>
      <w:proofErr w:type="spellStart"/>
      <w:r w:rsidRPr="004B55F7">
        <w:rPr>
          <w:rFonts w:ascii="Times New Roman" w:hAnsi="Times New Roman" w:cs="Times New Roman"/>
        </w:rPr>
        <w:t>n.°</w:t>
      </w:r>
      <w:proofErr w:type="spellEnd"/>
      <w:r w:rsidRPr="004B55F7">
        <w:rPr>
          <w:rFonts w:ascii="Times New Roman" w:hAnsi="Times New Roman" w:cs="Times New Roman"/>
        </w:rPr>
        <w:t xml:space="preserve"> 73. de 2022. </w:t>
      </w:r>
    </w:p>
    <w:p w14:paraId="0BC24C3B"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7F338E5"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08DA6B48"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E526493"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10.13. O recurso e o pedido de reconsideração terão efeito suspensivo do ato ou da decisão recorrida até que sobrevenha decisão final da autoridade competente. </w:t>
      </w:r>
    </w:p>
    <w:p w14:paraId="79E936D0"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10.14. A aplicação das sanções previstas neste edital não exclui, em hipótese alguma, a obrigação de reparação integral dos danos causados. </w:t>
      </w:r>
    </w:p>
    <w:p w14:paraId="6B663950" w14:textId="77777777" w:rsidR="00811D4E" w:rsidRPr="004B55F7" w:rsidRDefault="00811D4E" w:rsidP="00CD08D9">
      <w:pPr>
        <w:jc w:val="both"/>
        <w:rPr>
          <w:rFonts w:ascii="Times New Roman" w:hAnsi="Times New Roman" w:cs="Times New Roman"/>
        </w:rPr>
      </w:pPr>
    </w:p>
    <w:p w14:paraId="02E8BA7C" w14:textId="77777777" w:rsidR="006714FE" w:rsidRPr="004B55F7" w:rsidRDefault="006714FE" w:rsidP="00CD08D9">
      <w:pPr>
        <w:jc w:val="both"/>
        <w:rPr>
          <w:rFonts w:ascii="Times New Roman" w:hAnsi="Times New Roman" w:cs="Times New Roman"/>
        </w:rPr>
      </w:pPr>
      <w:r w:rsidRPr="004B55F7">
        <w:rPr>
          <w:rFonts w:ascii="Times New Roman" w:hAnsi="Times New Roman" w:cs="Times New Roman"/>
        </w:rPr>
        <w:t>1</w:t>
      </w:r>
      <w:r w:rsidR="00CD08D9" w:rsidRPr="004B55F7">
        <w:rPr>
          <w:rFonts w:ascii="Times New Roman" w:hAnsi="Times New Roman" w:cs="Times New Roman"/>
        </w:rPr>
        <w:t xml:space="preserve">1. DA IMPUGNAÇÃO AO EDITAL E DO PEDIDO DE ESCLARECIMENTO </w:t>
      </w:r>
    </w:p>
    <w:p w14:paraId="3546D055" w14:textId="7B66E891" w:rsidR="006714FE" w:rsidRPr="004B55F7" w:rsidRDefault="00CD08D9" w:rsidP="00CD08D9">
      <w:pPr>
        <w:jc w:val="both"/>
        <w:rPr>
          <w:rFonts w:ascii="Times New Roman" w:hAnsi="Times New Roman" w:cs="Times New Roman"/>
        </w:rPr>
      </w:pPr>
      <w:r w:rsidRPr="004B55F7">
        <w:rPr>
          <w:rFonts w:ascii="Times New Roman" w:hAnsi="Times New Roman" w:cs="Times New Roman"/>
        </w:rPr>
        <w:t>11.1. Qualquer pessoa é parte legítima para impugnar este Edital por irregularidade n</w:t>
      </w:r>
      <w:r w:rsidR="00811D4E" w:rsidRPr="004B55F7">
        <w:rPr>
          <w:rFonts w:ascii="Times New Roman" w:hAnsi="Times New Roman" w:cs="Times New Roman"/>
        </w:rPr>
        <w:t xml:space="preserve">a aplicação da Lei 14.133/2021, </w:t>
      </w:r>
      <w:r w:rsidRPr="004B55F7">
        <w:rPr>
          <w:rFonts w:ascii="Times New Roman" w:hAnsi="Times New Roman" w:cs="Times New Roman"/>
        </w:rPr>
        <w:t xml:space="preserve">devendo protocolar o pedido até 3 (três) dias úteis antes da data da abertura do certame. </w:t>
      </w:r>
    </w:p>
    <w:p w14:paraId="78B329F0"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11.2. A resposta à impugnação ou ao pedido de esclarecimento será divulgado em sítio eletrônico oficial no prazo de até 3 (três) dias úteis, limitado ao último dia útil anterior à data da abertura do certame. </w:t>
      </w:r>
    </w:p>
    <w:p w14:paraId="0C5CE3F6" w14:textId="3274ACB4" w:rsidR="006714FE" w:rsidRPr="004B55F7" w:rsidRDefault="00CD08D9" w:rsidP="00CD08D9">
      <w:pPr>
        <w:jc w:val="both"/>
        <w:rPr>
          <w:rFonts w:ascii="Times New Roman" w:hAnsi="Times New Roman" w:cs="Times New Roman"/>
          <w:b/>
        </w:rPr>
      </w:pPr>
      <w:r w:rsidRPr="004B55F7">
        <w:rPr>
          <w:rFonts w:ascii="Times New Roman" w:hAnsi="Times New Roman" w:cs="Times New Roman"/>
          <w:b/>
        </w:rPr>
        <w:t xml:space="preserve">11.3. A impugnação e o pedido de esclarecimento deverão ser realizados por forma eletrônica, por envio de e-mail ao endereço </w:t>
      </w:r>
      <w:r w:rsidR="00811D4E" w:rsidRPr="004B55F7">
        <w:rPr>
          <w:rFonts w:ascii="Times New Roman" w:hAnsi="Times New Roman" w:cs="Times New Roman"/>
          <w:b/>
        </w:rPr>
        <w:t>licitaca</w:t>
      </w:r>
      <w:r w:rsidR="006714FE" w:rsidRPr="004B55F7">
        <w:rPr>
          <w:rFonts w:ascii="Times New Roman" w:hAnsi="Times New Roman" w:cs="Times New Roman"/>
          <w:b/>
        </w:rPr>
        <w:t>o@saosimao.sp.gov.br</w:t>
      </w:r>
      <w:r w:rsidRPr="004B55F7">
        <w:rPr>
          <w:rFonts w:ascii="Times New Roman" w:hAnsi="Times New Roman" w:cs="Times New Roman"/>
          <w:b/>
        </w:rPr>
        <w:t xml:space="preserve"> </w:t>
      </w:r>
      <w:r w:rsidR="00811D4E" w:rsidRPr="004B55F7">
        <w:rPr>
          <w:rFonts w:ascii="Times New Roman" w:hAnsi="Times New Roman" w:cs="Times New Roman"/>
          <w:b/>
        </w:rPr>
        <w:t>ou na plataforma BNC.</w:t>
      </w:r>
    </w:p>
    <w:p w14:paraId="62A20CF0"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t xml:space="preserve">11.4. As impugnações e pedidos de esclarecimentos não suspendem os prazos previstos no certame. </w:t>
      </w:r>
    </w:p>
    <w:p w14:paraId="7DD73258" w14:textId="77777777" w:rsidR="006714FE" w:rsidRPr="004B55F7" w:rsidRDefault="00CD08D9" w:rsidP="00CD08D9">
      <w:pPr>
        <w:jc w:val="both"/>
        <w:rPr>
          <w:rFonts w:ascii="Times New Roman" w:hAnsi="Times New Roman" w:cs="Times New Roman"/>
        </w:rPr>
      </w:pPr>
      <w:r w:rsidRPr="004B55F7">
        <w:rPr>
          <w:rFonts w:ascii="Times New Roman" w:hAnsi="Times New Roman" w:cs="Times New Roman"/>
        </w:rPr>
        <w:lastRenderedPageBreak/>
        <w:t xml:space="preserve">11.4.1. A concessão de efeito suspensivo à impugnação é medida excepcional e deverá ser motivada pelo agente de contratação nos autos do processo de licitação. </w:t>
      </w:r>
    </w:p>
    <w:p w14:paraId="43B34E08" w14:textId="77777777" w:rsidR="006714FE" w:rsidRDefault="00CD08D9" w:rsidP="00CD08D9">
      <w:pPr>
        <w:jc w:val="both"/>
        <w:rPr>
          <w:rFonts w:ascii="Times New Roman" w:hAnsi="Times New Roman" w:cs="Times New Roman"/>
        </w:rPr>
      </w:pPr>
      <w:r w:rsidRPr="004B55F7">
        <w:rPr>
          <w:rFonts w:ascii="Times New Roman" w:hAnsi="Times New Roman" w:cs="Times New Roman"/>
        </w:rPr>
        <w:t xml:space="preserve">11.5. Acolhida a impugnação, será definida e publicada nova data para a realização do certame. </w:t>
      </w:r>
    </w:p>
    <w:p w14:paraId="012B350D" w14:textId="77777777" w:rsidR="00902545" w:rsidRDefault="00902545" w:rsidP="00CD08D9">
      <w:pPr>
        <w:jc w:val="both"/>
        <w:rPr>
          <w:rFonts w:ascii="Times New Roman" w:hAnsi="Times New Roman" w:cs="Times New Roman"/>
        </w:rPr>
      </w:pPr>
    </w:p>
    <w:p w14:paraId="7A46081C" w14:textId="0F9DA267" w:rsidR="00902545" w:rsidRDefault="00902545" w:rsidP="00CD08D9">
      <w:pPr>
        <w:jc w:val="both"/>
        <w:rPr>
          <w:rFonts w:ascii="Times New Roman" w:hAnsi="Times New Roman" w:cs="Times New Roman"/>
        </w:rPr>
      </w:pPr>
      <w:r>
        <w:rPr>
          <w:rFonts w:ascii="Times New Roman" w:hAnsi="Times New Roman" w:cs="Times New Roman"/>
        </w:rPr>
        <w:t>12. DA SUBCONTRATA</w:t>
      </w:r>
      <w:r w:rsidR="009D0572">
        <w:rPr>
          <w:rFonts w:ascii="Times New Roman" w:hAnsi="Times New Roman" w:cs="Times New Roman"/>
        </w:rPr>
        <w:t>ÇÃO</w:t>
      </w:r>
    </w:p>
    <w:p w14:paraId="6D0F72BC" w14:textId="2D2F178A" w:rsidR="00902545" w:rsidRDefault="00902545" w:rsidP="00902545">
      <w:pPr>
        <w:spacing w:before="240" w:after="240"/>
        <w:jc w:val="both"/>
        <w:rPr>
          <w:rFonts w:ascii="Times New Roman" w:hAnsi="Times New Roman" w:cs="Times New Roman"/>
        </w:rPr>
      </w:pPr>
      <w:r>
        <w:rPr>
          <w:rFonts w:ascii="Times New Roman" w:hAnsi="Times New Roman" w:cs="Times New Roman"/>
        </w:rPr>
        <w:t>12</w:t>
      </w:r>
      <w:r w:rsidRPr="004B55F7">
        <w:rPr>
          <w:rFonts w:ascii="Times New Roman" w:hAnsi="Times New Roman" w:cs="Times New Roman"/>
        </w:rPr>
        <w:t xml:space="preserve">.1. </w:t>
      </w:r>
      <w:r w:rsidRPr="00902545">
        <w:rPr>
          <w:rFonts w:ascii="Times New Roman" w:hAnsi="Times New Roman" w:cs="Times New Roman"/>
        </w:rPr>
        <w:t>A subcontratação parcial é permitida exclusivamente para serviços acessórios ou de apoio, tais como locação de equipamentos e maquinários, desde que sem fornecimento de operadores ou mão de obra, e desde que previamente autorizada pela Administração</w:t>
      </w:r>
      <w:r>
        <w:rPr>
          <w:rFonts w:ascii="Times New Roman" w:hAnsi="Times New Roman" w:cs="Times New Roman"/>
        </w:rPr>
        <w:t>.</w:t>
      </w:r>
    </w:p>
    <w:p w14:paraId="04B17F6D" w14:textId="4F61CE15" w:rsidR="00902545" w:rsidRDefault="00902545" w:rsidP="00902545">
      <w:pPr>
        <w:spacing w:before="240" w:after="240"/>
        <w:jc w:val="both"/>
        <w:rPr>
          <w:rFonts w:ascii="Times New Roman" w:hAnsi="Times New Roman" w:cs="Times New Roman"/>
        </w:rPr>
      </w:pPr>
      <w:r>
        <w:rPr>
          <w:rFonts w:ascii="Times New Roman" w:hAnsi="Times New Roman" w:cs="Times New Roman"/>
        </w:rPr>
        <w:t xml:space="preserve">12.2. </w:t>
      </w:r>
      <w:r w:rsidRPr="00902545">
        <w:rPr>
          <w:rFonts w:ascii="Times New Roman" w:hAnsi="Times New Roman" w:cs="Times New Roman"/>
        </w:rPr>
        <w:t>A execução direta dos serviços principais — incluindo fundações, contenções, terraplenagem, pavimentação, sinalização e demais intervenções técnicas — é vedada, devendo ser integralmente realizada pela contratada, com utilização de equipe própria e acompanhamento direto do responsável técnico habilitado.</w:t>
      </w:r>
    </w:p>
    <w:p w14:paraId="411245F0" w14:textId="77777777" w:rsidR="00811D4E" w:rsidRPr="004B55F7" w:rsidRDefault="00811D4E" w:rsidP="00CD08D9">
      <w:pPr>
        <w:jc w:val="both"/>
        <w:rPr>
          <w:rFonts w:ascii="Times New Roman" w:hAnsi="Times New Roman" w:cs="Times New Roman"/>
        </w:rPr>
      </w:pPr>
    </w:p>
    <w:p w14:paraId="50C570AE" w14:textId="366C4DF0" w:rsidR="006714FE"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 DAS DISPOSIÇÕES GERAIS </w:t>
      </w:r>
    </w:p>
    <w:p w14:paraId="4180B301" w14:textId="5C8C0D68" w:rsidR="006714FE"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.1. Será divulgada ata da sessão pública no sistema eletrônico. </w:t>
      </w:r>
    </w:p>
    <w:p w14:paraId="01600782" w14:textId="6F31B10D" w:rsidR="006714FE"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5C0CA70B" w14:textId="3435791B" w:rsidR="006714FE"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.3. Todas as referências de tempo no Edital, no aviso e durante a sessão pública observarão o horário de Brasília - DF. </w:t>
      </w:r>
    </w:p>
    <w:p w14:paraId="6C714043" w14:textId="2E0E6CB7" w:rsidR="006714FE"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.4. A homologação do resultado desta licitação não implicará direito à contratação. </w:t>
      </w:r>
    </w:p>
    <w:p w14:paraId="4FBB4BE4" w14:textId="552D97F9" w:rsidR="006714FE"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F5B45EA" w14:textId="229FF197" w:rsidR="006714FE"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4B9604EA" w14:textId="4D82D687" w:rsidR="00ED6A24"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.7. Na contagem dos prazos estabelecidos neste Edital e seus Anexos, excluir-se-á o dia do início e incluir-se-á o do vencimento. Só se iniciam e vencem os prazos em dias de expediente na Administração. </w:t>
      </w:r>
    </w:p>
    <w:p w14:paraId="554755DB" w14:textId="7C927D64" w:rsidR="00ED6A24"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 xml:space="preserve">.8. O desatendimento de exigências formais não essenciais não importará o afastamento do licitante, desde que seja possível o aproveitamento do ato, observados os princípios da isonomia e do interesse público. </w:t>
      </w:r>
    </w:p>
    <w:p w14:paraId="2CB58C06" w14:textId="53FB2469" w:rsidR="00ED6A24" w:rsidRPr="004B55F7" w:rsidRDefault="00ED6A24"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00CD08D9" w:rsidRPr="004B55F7">
        <w:rPr>
          <w:rFonts w:ascii="Times New Roman" w:hAnsi="Times New Roman" w:cs="Times New Roman"/>
        </w:rPr>
        <w:t>.</w:t>
      </w:r>
      <w:r w:rsidRPr="004B55F7">
        <w:rPr>
          <w:rFonts w:ascii="Times New Roman" w:hAnsi="Times New Roman" w:cs="Times New Roman"/>
        </w:rPr>
        <w:t>9</w:t>
      </w:r>
      <w:r w:rsidR="00CD08D9" w:rsidRPr="004B55F7">
        <w:rPr>
          <w:rFonts w:ascii="Times New Roman" w:hAnsi="Times New Roman" w:cs="Times New Roman"/>
        </w:rPr>
        <w:t>. O Edital e seus anexos estão disponíveis, na íntegra, no</w:t>
      </w:r>
      <w:r w:rsidRPr="004B55F7">
        <w:rPr>
          <w:rFonts w:ascii="Times New Roman" w:hAnsi="Times New Roman" w:cs="Times New Roman"/>
        </w:rPr>
        <w:t xml:space="preserve"> </w:t>
      </w:r>
      <w:r w:rsidR="008F69B9" w:rsidRPr="004B55F7">
        <w:rPr>
          <w:rFonts w:ascii="Times New Roman" w:hAnsi="Times New Roman" w:cs="Times New Roman"/>
        </w:rPr>
        <w:t>site https://www.saosimao.sp.gov.br</w:t>
      </w:r>
      <w:r w:rsidR="00CD08D9" w:rsidRPr="004B55F7">
        <w:rPr>
          <w:rFonts w:ascii="Times New Roman" w:hAnsi="Times New Roman" w:cs="Times New Roman"/>
        </w:rPr>
        <w:t xml:space="preserve"> </w:t>
      </w:r>
    </w:p>
    <w:p w14:paraId="4BC9975F" w14:textId="6AAC40BD" w:rsidR="00ED6A24" w:rsidRPr="004B55F7" w:rsidRDefault="00CD08D9" w:rsidP="00CD08D9">
      <w:pPr>
        <w:jc w:val="both"/>
        <w:rPr>
          <w:rFonts w:ascii="Times New Roman" w:hAnsi="Times New Roman" w:cs="Times New Roman"/>
        </w:rPr>
      </w:pPr>
      <w:r w:rsidRPr="004B55F7">
        <w:rPr>
          <w:rFonts w:ascii="Times New Roman" w:hAnsi="Times New Roman" w:cs="Times New Roman"/>
        </w:rPr>
        <w:lastRenderedPageBreak/>
        <w:t>1</w:t>
      </w:r>
      <w:r w:rsidR="00902545">
        <w:rPr>
          <w:rFonts w:ascii="Times New Roman" w:hAnsi="Times New Roman" w:cs="Times New Roman"/>
        </w:rPr>
        <w:t>3</w:t>
      </w:r>
      <w:r w:rsidRPr="004B55F7">
        <w:rPr>
          <w:rFonts w:ascii="Times New Roman" w:hAnsi="Times New Roman" w:cs="Times New Roman"/>
        </w:rPr>
        <w:t>.1</w:t>
      </w:r>
      <w:r w:rsidR="00321BF3" w:rsidRPr="004B55F7">
        <w:rPr>
          <w:rFonts w:ascii="Times New Roman" w:hAnsi="Times New Roman" w:cs="Times New Roman"/>
        </w:rPr>
        <w:t>0</w:t>
      </w:r>
      <w:r w:rsidRPr="004B55F7">
        <w:rPr>
          <w:rFonts w:ascii="Times New Roman" w:hAnsi="Times New Roman" w:cs="Times New Roman"/>
        </w:rPr>
        <w:t>. Outros esclarecimentos sobre a presente licitação poderão ser obtidos em dias úteis, por meio do e-mail licitacao@</w:t>
      </w:r>
      <w:r w:rsidR="00ED6A24" w:rsidRPr="004B55F7">
        <w:rPr>
          <w:rFonts w:ascii="Times New Roman" w:hAnsi="Times New Roman" w:cs="Times New Roman"/>
        </w:rPr>
        <w:t>saosimao.sp.gov.br</w:t>
      </w:r>
      <w:r w:rsidRPr="004B55F7">
        <w:rPr>
          <w:rFonts w:ascii="Times New Roman" w:hAnsi="Times New Roman" w:cs="Times New Roman"/>
        </w:rPr>
        <w:t xml:space="preserve">. </w:t>
      </w:r>
    </w:p>
    <w:p w14:paraId="0FC10582" w14:textId="46DB2578" w:rsidR="00ED6A24" w:rsidRPr="004B55F7" w:rsidRDefault="00CD08D9" w:rsidP="00CD08D9">
      <w:pPr>
        <w:jc w:val="both"/>
        <w:rPr>
          <w:rFonts w:ascii="Times New Roman" w:hAnsi="Times New Roman" w:cs="Times New Roman"/>
        </w:rPr>
      </w:pPr>
      <w:r w:rsidRPr="004B55F7">
        <w:rPr>
          <w:rFonts w:ascii="Times New Roman" w:hAnsi="Times New Roman" w:cs="Times New Roman"/>
        </w:rPr>
        <w:t>1</w:t>
      </w:r>
      <w:r w:rsidR="00902545">
        <w:rPr>
          <w:rFonts w:ascii="Times New Roman" w:hAnsi="Times New Roman" w:cs="Times New Roman"/>
        </w:rPr>
        <w:t>3</w:t>
      </w:r>
      <w:r w:rsidRPr="004B55F7">
        <w:rPr>
          <w:rFonts w:ascii="Times New Roman" w:hAnsi="Times New Roman" w:cs="Times New Roman"/>
        </w:rPr>
        <w:t>.1</w:t>
      </w:r>
      <w:r w:rsidR="00321BF3" w:rsidRPr="004B55F7">
        <w:rPr>
          <w:rFonts w:ascii="Times New Roman" w:hAnsi="Times New Roman" w:cs="Times New Roman"/>
        </w:rPr>
        <w:t>1</w:t>
      </w:r>
      <w:r w:rsidRPr="004B55F7">
        <w:rPr>
          <w:rFonts w:ascii="Times New Roman" w:hAnsi="Times New Roman" w:cs="Times New Roman"/>
        </w:rPr>
        <w:t>. Integram este Edital, para todos os fins e efeitos, os seguintes anexos</w:t>
      </w:r>
      <w:r w:rsidR="00ED6A24" w:rsidRPr="004B55F7">
        <w:rPr>
          <w:rFonts w:ascii="Times New Roman" w:hAnsi="Times New Roman" w:cs="Times New Roman"/>
        </w:rPr>
        <w:t>:</w:t>
      </w:r>
      <w:r w:rsidRPr="004B55F7">
        <w:rPr>
          <w:rFonts w:ascii="Times New Roman" w:hAnsi="Times New Roman" w:cs="Times New Roman"/>
        </w:rPr>
        <w:t xml:space="preserve"> </w:t>
      </w:r>
    </w:p>
    <w:p w14:paraId="20A55AF5" w14:textId="77777777" w:rsidR="003E55D0" w:rsidRPr="004B55F7" w:rsidRDefault="003E55D0" w:rsidP="00CD08D9">
      <w:pPr>
        <w:jc w:val="both"/>
        <w:rPr>
          <w:rFonts w:ascii="Times New Roman" w:hAnsi="Times New Roman" w:cs="Times New Roman"/>
        </w:rPr>
      </w:pPr>
    </w:p>
    <w:p w14:paraId="7AFD1893" w14:textId="77777777" w:rsidR="00321BF3" w:rsidRPr="004B55F7" w:rsidRDefault="00321BF3" w:rsidP="00321BF3">
      <w:pPr>
        <w:spacing w:before="120" w:after="120"/>
        <w:ind w:left="142"/>
        <w:jc w:val="both"/>
        <w:rPr>
          <w:rFonts w:ascii="Times New Roman" w:hAnsi="Times New Roman" w:cs="Times New Roman"/>
        </w:rPr>
      </w:pPr>
      <w:r w:rsidRPr="004B55F7">
        <w:rPr>
          <w:rFonts w:ascii="Times New Roman" w:hAnsi="Times New Roman" w:cs="Times New Roman"/>
        </w:rPr>
        <w:t xml:space="preserve">ANEXO I – Documentos de Habilitação </w:t>
      </w:r>
    </w:p>
    <w:p w14:paraId="5AA4C320" w14:textId="77777777" w:rsidR="00321BF3" w:rsidRPr="004B55F7" w:rsidRDefault="00321BF3" w:rsidP="00321BF3">
      <w:pPr>
        <w:spacing w:before="120" w:after="120"/>
        <w:ind w:left="142"/>
        <w:jc w:val="both"/>
        <w:rPr>
          <w:rFonts w:ascii="Times New Roman" w:hAnsi="Times New Roman" w:cs="Times New Roman"/>
        </w:rPr>
      </w:pPr>
      <w:r w:rsidRPr="004B55F7">
        <w:rPr>
          <w:rFonts w:ascii="Times New Roman" w:hAnsi="Times New Roman" w:cs="Times New Roman"/>
        </w:rPr>
        <w:t>ANEXO II - Minuta do Contrato</w:t>
      </w:r>
    </w:p>
    <w:p w14:paraId="7DDE890C" w14:textId="77777777" w:rsidR="00321BF3" w:rsidRPr="004B55F7" w:rsidRDefault="00321BF3" w:rsidP="00321BF3">
      <w:pPr>
        <w:spacing w:before="120" w:after="120"/>
        <w:ind w:left="142"/>
        <w:jc w:val="both"/>
        <w:rPr>
          <w:rFonts w:ascii="Times New Roman" w:hAnsi="Times New Roman" w:cs="Times New Roman"/>
        </w:rPr>
      </w:pPr>
      <w:r w:rsidRPr="004B55F7">
        <w:rPr>
          <w:rFonts w:ascii="Times New Roman" w:hAnsi="Times New Roman" w:cs="Times New Roman"/>
        </w:rPr>
        <w:t>ANEXO III - Termo de Referência</w:t>
      </w:r>
    </w:p>
    <w:p w14:paraId="79669F16" w14:textId="2EFD9389" w:rsidR="00321BF3" w:rsidRPr="004B55F7" w:rsidRDefault="00321BF3" w:rsidP="00321BF3">
      <w:pPr>
        <w:spacing w:before="120" w:after="120"/>
        <w:ind w:left="142"/>
        <w:jc w:val="both"/>
        <w:rPr>
          <w:rFonts w:ascii="Times New Roman" w:hAnsi="Times New Roman" w:cs="Times New Roman"/>
        </w:rPr>
      </w:pPr>
      <w:r w:rsidRPr="004B55F7">
        <w:rPr>
          <w:rFonts w:ascii="Times New Roman" w:hAnsi="Times New Roman" w:cs="Times New Roman"/>
        </w:rPr>
        <w:t xml:space="preserve">ANEXO </w:t>
      </w:r>
      <w:r w:rsidR="004B55F7" w:rsidRPr="004B55F7">
        <w:rPr>
          <w:rFonts w:ascii="Times New Roman" w:hAnsi="Times New Roman" w:cs="Times New Roman"/>
        </w:rPr>
        <w:t>I</w:t>
      </w:r>
      <w:r w:rsidRPr="004B55F7">
        <w:rPr>
          <w:rFonts w:ascii="Times New Roman" w:hAnsi="Times New Roman" w:cs="Times New Roman"/>
        </w:rPr>
        <w:t xml:space="preserve">V - Planilha Orçamentaria </w:t>
      </w:r>
    </w:p>
    <w:p w14:paraId="6335A675" w14:textId="5111C815" w:rsidR="004B55F7" w:rsidRPr="004B55F7" w:rsidRDefault="004B55F7" w:rsidP="004B55F7">
      <w:pPr>
        <w:spacing w:before="120" w:after="120"/>
        <w:ind w:left="142"/>
        <w:jc w:val="both"/>
        <w:rPr>
          <w:rFonts w:ascii="Times New Roman" w:hAnsi="Times New Roman" w:cs="Times New Roman"/>
        </w:rPr>
      </w:pPr>
      <w:r w:rsidRPr="004B55F7">
        <w:rPr>
          <w:rFonts w:ascii="Times New Roman" w:hAnsi="Times New Roman" w:cs="Times New Roman"/>
        </w:rPr>
        <w:t>ANEXO V – Memorial Descritivo</w:t>
      </w:r>
    </w:p>
    <w:p w14:paraId="70F203BA" w14:textId="677D0493" w:rsidR="00321BF3" w:rsidRPr="004B55F7" w:rsidRDefault="00321BF3" w:rsidP="00321BF3">
      <w:pPr>
        <w:spacing w:before="120" w:after="120"/>
        <w:ind w:left="142"/>
        <w:jc w:val="both"/>
        <w:rPr>
          <w:rFonts w:ascii="Times New Roman" w:hAnsi="Times New Roman" w:cs="Times New Roman"/>
        </w:rPr>
      </w:pPr>
      <w:r w:rsidRPr="004B55F7">
        <w:rPr>
          <w:rFonts w:ascii="Times New Roman" w:hAnsi="Times New Roman" w:cs="Times New Roman"/>
        </w:rPr>
        <w:t xml:space="preserve">ANEXO VI – </w:t>
      </w:r>
      <w:r w:rsidR="004B55F7" w:rsidRPr="004B55F7">
        <w:rPr>
          <w:rFonts w:ascii="Times New Roman" w:hAnsi="Times New Roman" w:cs="Times New Roman"/>
        </w:rPr>
        <w:t>Memória de Cálculo</w:t>
      </w:r>
    </w:p>
    <w:p w14:paraId="2158DBAE" w14:textId="61BDD53A" w:rsidR="00321BF3" w:rsidRDefault="008B45D3" w:rsidP="00321BF3">
      <w:pPr>
        <w:spacing w:before="120" w:after="120"/>
        <w:ind w:left="142"/>
        <w:jc w:val="both"/>
        <w:rPr>
          <w:rFonts w:ascii="Times New Roman" w:hAnsi="Times New Roman" w:cs="Times New Roman"/>
        </w:rPr>
      </w:pPr>
      <w:r w:rsidRPr="004B55F7">
        <w:rPr>
          <w:rFonts w:ascii="Times New Roman" w:hAnsi="Times New Roman" w:cs="Times New Roman"/>
        </w:rPr>
        <w:t>ANEXO VII</w:t>
      </w:r>
      <w:r w:rsidR="00321BF3" w:rsidRPr="004B55F7">
        <w:rPr>
          <w:rFonts w:ascii="Times New Roman" w:hAnsi="Times New Roman" w:cs="Times New Roman"/>
        </w:rPr>
        <w:t xml:space="preserve"> – </w:t>
      </w:r>
      <w:r w:rsidR="004B55F7" w:rsidRPr="004B55F7">
        <w:rPr>
          <w:rFonts w:ascii="Times New Roman" w:hAnsi="Times New Roman" w:cs="Times New Roman"/>
        </w:rPr>
        <w:t>Cronograma</w:t>
      </w:r>
    </w:p>
    <w:p w14:paraId="7F7B90D3" w14:textId="4AF30BB6" w:rsidR="00843424" w:rsidRPr="004B55F7" w:rsidRDefault="00843424" w:rsidP="00321BF3">
      <w:pPr>
        <w:spacing w:before="120" w:after="120"/>
        <w:ind w:left="142"/>
        <w:jc w:val="both"/>
        <w:rPr>
          <w:rFonts w:ascii="Times New Roman" w:hAnsi="Times New Roman" w:cs="Times New Roman"/>
        </w:rPr>
      </w:pPr>
      <w:r>
        <w:rPr>
          <w:rFonts w:ascii="Times New Roman" w:hAnsi="Times New Roman" w:cs="Times New Roman"/>
        </w:rPr>
        <w:t>ANEXO VIII – Relatório de Sondagem</w:t>
      </w:r>
    </w:p>
    <w:p w14:paraId="47A8E3F8" w14:textId="666F6B52" w:rsidR="004B55F7" w:rsidRPr="004B55F7" w:rsidRDefault="004B55F7" w:rsidP="004B55F7">
      <w:pPr>
        <w:spacing w:before="120" w:after="120"/>
        <w:ind w:left="142"/>
        <w:jc w:val="both"/>
        <w:rPr>
          <w:rFonts w:ascii="Times New Roman" w:hAnsi="Times New Roman" w:cs="Times New Roman"/>
        </w:rPr>
      </w:pPr>
      <w:r w:rsidRPr="004B55F7">
        <w:rPr>
          <w:rFonts w:ascii="Times New Roman" w:hAnsi="Times New Roman" w:cs="Times New Roman"/>
        </w:rPr>
        <w:t xml:space="preserve">ANEXO </w:t>
      </w:r>
      <w:r w:rsidR="00843424">
        <w:rPr>
          <w:rFonts w:ascii="Times New Roman" w:hAnsi="Times New Roman" w:cs="Times New Roman"/>
        </w:rPr>
        <w:t>IX</w:t>
      </w:r>
      <w:r w:rsidRPr="004B55F7">
        <w:rPr>
          <w:rFonts w:ascii="Times New Roman" w:hAnsi="Times New Roman" w:cs="Times New Roman"/>
        </w:rPr>
        <w:t xml:space="preserve"> – Plantas</w:t>
      </w:r>
    </w:p>
    <w:p w14:paraId="3DD24B8B" w14:textId="77777777" w:rsidR="004B55F7" w:rsidRPr="004B55F7" w:rsidRDefault="004B55F7" w:rsidP="00321BF3">
      <w:pPr>
        <w:spacing w:before="120" w:after="120"/>
        <w:ind w:left="142"/>
        <w:jc w:val="both"/>
        <w:rPr>
          <w:rFonts w:ascii="Times New Roman" w:hAnsi="Times New Roman" w:cs="Times New Roman"/>
        </w:rPr>
      </w:pPr>
    </w:p>
    <w:p w14:paraId="68F05C34" w14:textId="77777777" w:rsidR="00321BF3" w:rsidRPr="004B55F7" w:rsidRDefault="00321BF3" w:rsidP="00321BF3">
      <w:pPr>
        <w:spacing w:before="240" w:after="240"/>
        <w:jc w:val="both"/>
        <w:rPr>
          <w:rFonts w:ascii="Times New Roman" w:hAnsi="Times New Roman" w:cs="Times New Roman"/>
        </w:rPr>
      </w:pPr>
    </w:p>
    <w:p w14:paraId="680E275B" w14:textId="4302459D" w:rsidR="00321BF3" w:rsidRPr="004B55F7" w:rsidRDefault="00321BF3" w:rsidP="00321BF3">
      <w:pPr>
        <w:spacing w:before="120" w:after="120"/>
        <w:ind w:left="142"/>
        <w:jc w:val="center"/>
        <w:rPr>
          <w:rFonts w:ascii="Times New Roman" w:hAnsi="Times New Roman" w:cs="Times New Roman"/>
        </w:rPr>
      </w:pPr>
      <w:r w:rsidRPr="004B55F7">
        <w:rPr>
          <w:rFonts w:ascii="Times New Roman" w:hAnsi="Times New Roman" w:cs="Times New Roman"/>
        </w:rPr>
        <w:t xml:space="preserve">São Simão/SP, </w:t>
      </w:r>
      <w:r w:rsidR="00B3408B">
        <w:rPr>
          <w:rFonts w:ascii="Times New Roman" w:hAnsi="Times New Roman" w:cs="Times New Roman"/>
        </w:rPr>
        <w:t>09</w:t>
      </w:r>
      <w:r w:rsidRPr="004B55F7">
        <w:rPr>
          <w:rFonts w:ascii="Times New Roman" w:hAnsi="Times New Roman" w:cs="Times New Roman"/>
        </w:rPr>
        <w:t xml:space="preserve"> de </w:t>
      </w:r>
      <w:r w:rsidR="00B3408B">
        <w:rPr>
          <w:rFonts w:ascii="Times New Roman" w:hAnsi="Times New Roman" w:cs="Times New Roman"/>
        </w:rPr>
        <w:t>setembro</w:t>
      </w:r>
      <w:r w:rsidRPr="004B55F7">
        <w:rPr>
          <w:rFonts w:ascii="Times New Roman" w:hAnsi="Times New Roman" w:cs="Times New Roman"/>
        </w:rPr>
        <w:t xml:space="preserve"> de </w:t>
      </w:r>
      <w:r w:rsidR="00E73E8E" w:rsidRPr="004B55F7">
        <w:rPr>
          <w:rFonts w:ascii="Times New Roman" w:hAnsi="Times New Roman" w:cs="Times New Roman"/>
        </w:rPr>
        <w:t>2025</w:t>
      </w:r>
      <w:r w:rsidRPr="004B55F7">
        <w:rPr>
          <w:rFonts w:ascii="Times New Roman" w:hAnsi="Times New Roman" w:cs="Times New Roman"/>
        </w:rPr>
        <w:t>.</w:t>
      </w:r>
    </w:p>
    <w:p w14:paraId="0208C08E" w14:textId="77777777" w:rsidR="00321BF3" w:rsidRPr="004B55F7" w:rsidRDefault="00321BF3" w:rsidP="00321BF3">
      <w:pPr>
        <w:spacing w:before="120" w:after="120"/>
        <w:ind w:left="142"/>
        <w:jc w:val="center"/>
        <w:rPr>
          <w:rFonts w:ascii="Times New Roman" w:hAnsi="Times New Roman" w:cs="Times New Roman"/>
          <w:u w:val="single"/>
        </w:rPr>
      </w:pPr>
    </w:p>
    <w:p w14:paraId="24CFA9AE" w14:textId="77777777" w:rsidR="00321BF3" w:rsidRPr="004B55F7" w:rsidRDefault="00321BF3" w:rsidP="00321BF3">
      <w:pPr>
        <w:spacing w:before="120" w:after="120"/>
        <w:ind w:left="142"/>
        <w:jc w:val="center"/>
        <w:rPr>
          <w:rFonts w:ascii="Times New Roman" w:hAnsi="Times New Roman" w:cs="Times New Roman"/>
        </w:rPr>
      </w:pPr>
      <w:r w:rsidRPr="004B55F7">
        <w:rPr>
          <w:rFonts w:ascii="Times New Roman" w:hAnsi="Times New Roman" w:cs="Times New Roman"/>
        </w:rPr>
        <w:t>________________________________</w:t>
      </w:r>
    </w:p>
    <w:p w14:paraId="4DAD447D" w14:textId="77777777" w:rsidR="00321BF3" w:rsidRPr="004B55F7" w:rsidRDefault="00321BF3" w:rsidP="00321BF3">
      <w:pPr>
        <w:spacing w:before="120" w:after="120"/>
        <w:ind w:left="142"/>
        <w:jc w:val="center"/>
        <w:rPr>
          <w:rFonts w:ascii="Times New Roman" w:hAnsi="Times New Roman" w:cs="Times New Roman"/>
          <w:b/>
        </w:rPr>
      </w:pPr>
      <w:r w:rsidRPr="004B55F7">
        <w:rPr>
          <w:rFonts w:ascii="Times New Roman" w:hAnsi="Times New Roman" w:cs="Times New Roman"/>
          <w:b/>
        </w:rPr>
        <w:t>Izaias Leão de Souza</w:t>
      </w:r>
    </w:p>
    <w:p w14:paraId="0B295CCF" w14:textId="77777777" w:rsidR="00321BF3" w:rsidRPr="004B55F7" w:rsidRDefault="00321BF3" w:rsidP="00321BF3">
      <w:pPr>
        <w:spacing w:before="120" w:after="120"/>
        <w:ind w:left="142"/>
        <w:jc w:val="center"/>
        <w:rPr>
          <w:rFonts w:ascii="Times New Roman" w:hAnsi="Times New Roman" w:cs="Times New Roman"/>
          <w:b/>
        </w:rPr>
      </w:pPr>
      <w:r w:rsidRPr="004B55F7">
        <w:rPr>
          <w:rFonts w:ascii="Times New Roman" w:hAnsi="Times New Roman" w:cs="Times New Roman"/>
          <w:b/>
        </w:rPr>
        <w:t>Prefeito Municipal</w:t>
      </w:r>
    </w:p>
    <w:p w14:paraId="4CDA2C2B" w14:textId="6DF327F4" w:rsidR="00321BF3" w:rsidRPr="004B55F7" w:rsidRDefault="00321BF3" w:rsidP="00321BF3">
      <w:pPr>
        <w:spacing w:before="240" w:after="240"/>
        <w:jc w:val="center"/>
        <w:rPr>
          <w:rFonts w:ascii="Times New Roman" w:hAnsi="Times New Roman" w:cs="Times New Roman"/>
          <w:b/>
          <w:bCs/>
        </w:rPr>
      </w:pPr>
      <w:r w:rsidRPr="008B45D3">
        <w:rPr>
          <w:rFonts w:ascii="Arial" w:hAnsi="Arial" w:cs="Arial"/>
          <w:sz w:val="20"/>
          <w:szCs w:val="20"/>
        </w:rPr>
        <w:br w:type="page"/>
      </w:r>
      <w:r w:rsidRPr="004B55F7">
        <w:rPr>
          <w:rFonts w:ascii="Times New Roman" w:hAnsi="Times New Roman" w:cs="Times New Roman"/>
          <w:b/>
          <w:bCs/>
        </w:rPr>
        <w:lastRenderedPageBreak/>
        <w:t xml:space="preserve">CONCORRÊNCIA ELETRÔNICA Nº </w:t>
      </w:r>
      <w:r w:rsidR="00E73E8E" w:rsidRPr="004B55F7">
        <w:rPr>
          <w:rFonts w:ascii="Times New Roman" w:hAnsi="Times New Roman" w:cs="Times New Roman"/>
          <w:b/>
          <w:bCs/>
        </w:rPr>
        <w:t>00</w:t>
      </w:r>
      <w:r w:rsidR="008F69B9" w:rsidRPr="004B55F7">
        <w:rPr>
          <w:rFonts w:ascii="Times New Roman" w:hAnsi="Times New Roman" w:cs="Times New Roman"/>
          <w:b/>
          <w:bCs/>
        </w:rPr>
        <w:t>3</w:t>
      </w:r>
      <w:r w:rsidR="00E73E8E" w:rsidRPr="004B55F7">
        <w:rPr>
          <w:rFonts w:ascii="Times New Roman" w:hAnsi="Times New Roman" w:cs="Times New Roman"/>
          <w:b/>
          <w:bCs/>
        </w:rPr>
        <w:t>/2025</w:t>
      </w:r>
    </w:p>
    <w:p w14:paraId="68DD4596" w14:textId="4331FD3E" w:rsidR="00321BF3" w:rsidRPr="004B55F7" w:rsidRDefault="00321BF3" w:rsidP="00321BF3">
      <w:pPr>
        <w:spacing w:before="240" w:after="240"/>
        <w:jc w:val="center"/>
        <w:rPr>
          <w:rFonts w:ascii="Times New Roman" w:hAnsi="Times New Roman" w:cs="Times New Roman"/>
          <w:b/>
          <w:bCs/>
        </w:rPr>
      </w:pPr>
      <w:r w:rsidRPr="004B55F7">
        <w:rPr>
          <w:rFonts w:ascii="Times New Roman" w:hAnsi="Times New Roman" w:cs="Times New Roman"/>
          <w:b/>
          <w:bCs/>
        </w:rPr>
        <w:t xml:space="preserve">PROCESSO N.º </w:t>
      </w:r>
      <w:r w:rsidR="00E73E8E" w:rsidRPr="004B55F7">
        <w:rPr>
          <w:rFonts w:ascii="Times New Roman" w:hAnsi="Times New Roman" w:cs="Times New Roman"/>
          <w:b/>
          <w:bCs/>
        </w:rPr>
        <w:t>0</w:t>
      </w:r>
      <w:r w:rsidR="008F69B9" w:rsidRPr="004B55F7">
        <w:rPr>
          <w:rFonts w:ascii="Times New Roman" w:hAnsi="Times New Roman" w:cs="Times New Roman"/>
          <w:b/>
          <w:bCs/>
        </w:rPr>
        <w:t>81</w:t>
      </w:r>
      <w:r w:rsidR="00E73E8E" w:rsidRPr="004B55F7">
        <w:rPr>
          <w:rFonts w:ascii="Times New Roman" w:hAnsi="Times New Roman" w:cs="Times New Roman"/>
          <w:b/>
          <w:bCs/>
        </w:rPr>
        <w:t>/2025</w:t>
      </w:r>
    </w:p>
    <w:p w14:paraId="0BC36EC7" w14:textId="77777777" w:rsidR="00321BF3" w:rsidRPr="004B55F7" w:rsidRDefault="00321BF3" w:rsidP="00321BF3">
      <w:pPr>
        <w:spacing w:before="240" w:after="240"/>
        <w:jc w:val="center"/>
        <w:rPr>
          <w:rFonts w:ascii="Times New Roman" w:hAnsi="Times New Roman" w:cs="Times New Roman"/>
          <w:b/>
          <w:bCs/>
        </w:rPr>
      </w:pPr>
      <w:r w:rsidRPr="004B55F7">
        <w:rPr>
          <w:rFonts w:ascii="Times New Roman" w:hAnsi="Times New Roman" w:cs="Times New Roman"/>
          <w:b/>
          <w:bCs/>
        </w:rPr>
        <w:t>ANEXO I – DOCUMENTOS DE HABILITAÇÃO</w:t>
      </w:r>
    </w:p>
    <w:p w14:paraId="637D6F41" w14:textId="77777777" w:rsidR="00321BF3" w:rsidRPr="004B55F7" w:rsidRDefault="00321BF3" w:rsidP="00321BF3">
      <w:pPr>
        <w:spacing w:before="240" w:after="240"/>
        <w:jc w:val="both"/>
        <w:rPr>
          <w:rFonts w:ascii="Times New Roman" w:eastAsia="MS Mincho" w:hAnsi="Times New Roman" w:cs="Times New Roman"/>
          <w:b/>
          <w:bCs/>
        </w:rPr>
      </w:pPr>
      <w:r w:rsidRPr="004B55F7">
        <w:rPr>
          <w:rFonts w:ascii="Times New Roman" w:eastAsia="MS Mincho" w:hAnsi="Times New Roman" w:cs="Times New Roman"/>
          <w:b/>
          <w:bCs/>
        </w:rPr>
        <w:t>1. HABILITAÇÃO JURÍDICA (art. 66 da Lei 14.133/2021)</w:t>
      </w:r>
    </w:p>
    <w:p w14:paraId="5E21FBD6"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 xml:space="preserve">a) Registro empresarial na Junta Comercial, no caso de empresário individual (ou cédula de identidade em se tratando de pessoa física não empresária); </w:t>
      </w:r>
    </w:p>
    <w:p w14:paraId="58C717CF"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b) Ato constitutivo, estatuto ou contrato social em vigor, devidamente registrado na Junta Comercial, tratando-se de sociedade empresária;</w:t>
      </w:r>
    </w:p>
    <w:p w14:paraId="68E93C95"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 xml:space="preserve">c) Documentos de eleição ou designação dos atuais administradores, tratando-se de sociedade empresária; </w:t>
      </w:r>
    </w:p>
    <w:p w14:paraId="56C61EE8"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 xml:space="preserve">d) Ato constitutivo devidamente registrado no Registro Civil de Pessoas Jurídicas tratando-se de sociedade não empresária, acompanhado de prova da diretoria em exercício; </w:t>
      </w:r>
    </w:p>
    <w:p w14:paraId="099C9103"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 xml:space="preserve">e) Decreto de autorização, tratando-se de sociedade estrangeira no país, e ato de registro ou autorização para funcionamento, expedidos por órgão competente, quando a atividade assim o exigir; </w:t>
      </w:r>
    </w:p>
    <w:p w14:paraId="5673D4B0"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f) Comprovante de Inscrição do Microempreendedor Individual – MEI</w:t>
      </w:r>
    </w:p>
    <w:p w14:paraId="34B35169" w14:textId="77777777" w:rsidR="00321BF3" w:rsidRPr="004B55F7" w:rsidRDefault="00321BF3" w:rsidP="00321BF3">
      <w:pPr>
        <w:spacing w:before="240" w:after="240"/>
        <w:jc w:val="both"/>
        <w:rPr>
          <w:rFonts w:ascii="Times New Roman" w:eastAsia="MS Mincho" w:hAnsi="Times New Roman" w:cs="Times New Roman"/>
          <w:i/>
          <w:iCs/>
        </w:rPr>
      </w:pPr>
      <w:r w:rsidRPr="004B55F7">
        <w:rPr>
          <w:rFonts w:ascii="Times New Roman" w:eastAsia="MS Mincho" w:hAnsi="Times New Roman" w:cs="Times New Roman"/>
          <w:i/>
          <w:iCs/>
        </w:rPr>
        <w:t>1.1. Os documentos acima deverão ser apresentados com todas as suas alterações, excluindo-se os casos de documentos expressamente consolidados.</w:t>
      </w:r>
    </w:p>
    <w:p w14:paraId="5E46EB14" w14:textId="77777777" w:rsidR="00321BF3" w:rsidRPr="004B55F7" w:rsidRDefault="00321BF3" w:rsidP="00321BF3">
      <w:pPr>
        <w:spacing w:before="240" w:after="240"/>
        <w:jc w:val="both"/>
        <w:rPr>
          <w:rFonts w:ascii="Times New Roman" w:eastAsia="MS Gothic" w:hAnsi="Times New Roman" w:cs="Times New Roman"/>
          <w:b/>
          <w:bCs/>
        </w:rPr>
      </w:pPr>
      <w:r w:rsidRPr="004B55F7">
        <w:rPr>
          <w:rFonts w:ascii="Times New Roman" w:eastAsia="MS Gothic" w:hAnsi="Times New Roman" w:cs="Times New Roman"/>
          <w:b/>
          <w:bCs/>
        </w:rPr>
        <w:t>2. HABILITAÇÃO FISCAL E TRABALHISTA (art. 68 da Lei 14.133/2021)</w:t>
      </w:r>
    </w:p>
    <w:p w14:paraId="61B55879" w14:textId="77777777" w:rsidR="00321BF3" w:rsidRPr="004B55F7" w:rsidRDefault="00321BF3" w:rsidP="00321BF3">
      <w:pPr>
        <w:spacing w:before="240" w:after="240"/>
        <w:jc w:val="both"/>
        <w:rPr>
          <w:rFonts w:ascii="Times New Roman" w:eastAsia="MS Gothic" w:hAnsi="Times New Roman" w:cs="Times New Roman"/>
        </w:rPr>
      </w:pPr>
      <w:r w:rsidRPr="004B55F7">
        <w:rPr>
          <w:rFonts w:ascii="Times New Roman" w:eastAsia="MS Gothic" w:hAnsi="Times New Roman" w:cs="Times New Roman"/>
        </w:rPr>
        <w:t xml:space="preserve">a) Prova de inscrição no Cadastro Nacional de Pessoas Jurídicas do Ministério da Fazenda (CNPJ) ou no Cadastro de Pessoas Físicas (CPF); </w:t>
      </w:r>
    </w:p>
    <w:p w14:paraId="050FFD9E" w14:textId="77777777" w:rsidR="00321BF3" w:rsidRPr="004B55F7" w:rsidRDefault="00321BF3" w:rsidP="00321BF3">
      <w:pPr>
        <w:spacing w:before="240" w:after="240"/>
        <w:jc w:val="both"/>
        <w:rPr>
          <w:rFonts w:ascii="Times New Roman" w:eastAsia="MS Gothic" w:hAnsi="Times New Roman" w:cs="Times New Roman"/>
        </w:rPr>
      </w:pPr>
      <w:r w:rsidRPr="004B55F7">
        <w:rPr>
          <w:rFonts w:ascii="Times New Roman" w:eastAsia="MS Gothic" w:hAnsi="Times New Roman" w:cs="Times New Roman"/>
        </w:rPr>
        <w:t xml:space="preserve">b) Prova de inscrição no Cadastro de Contribuintes Estadual e/ou Municipal, relativa à sede ou ao domicílio do licitante, pertinente ao seu ramo de atividade e compatível com o objeto do certame; </w:t>
      </w:r>
    </w:p>
    <w:p w14:paraId="518139D7"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c) Certidão Conjunta Negativa de Débitos ou Positiva com efeito de Negativa, relativa a Tributos Federais (inclusive às contribuições sociais) e à Dívida Ativa da União;</w:t>
      </w:r>
    </w:p>
    <w:p w14:paraId="6594C3B8"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d)  Certidão de regularidade de débito com a Fazenda Estadual, referente ao I.C.M.S;</w:t>
      </w:r>
    </w:p>
    <w:p w14:paraId="17256926"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 xml:space="preserve">e) Certidão de regularidade de débito com a Fazenda Municipal, da sede ou do domicílio do licitante, relativa aos tributos mobiliários e incidentes sobre o objeto desta licitação; </w:t>
      </w:r>
    </w:p>
    <w:p w14:paraId="113FA196" w14:textId="45115576"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f) Certidão de regularidade de débito para com o Fundo de Garant</w:t>
      </w:r>
      <w:r w:rsidR="007B00F0">
        <w:rPr>
          <w:rFonts w:ascii="Times New Roman" w:eastAsia="MS Mincho" w:hAnsi="Times New Roman" w:cs="Times New Roman"/>
        </w:rPr>
        <w:t xml:space="preserve">ia por Tempo de Serviço (FGTS) </w:t>
      </w:r>
    </w:p>
    <w:p w14:paraId="5126B59B"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lastRenderedPageBreak/>
        <w:t>g) Certidão Negativa de Débitos Trabalhistas - CNDT ou Positiva de Débitos Trabalhistas com Efeito de Negativa.</w:t>
      </w:r>
    </w:p>
    <w:p w14:paraId="2B809E11" w14:textId="01C8CB64" w:rsidR="009A623C" w:rsidRPr="004B55F7" w:rsidRDefault="00321BF3" w:rsidP="00321BF3">
      <w:pPr>
        <w:spacing w:before="240" w:after="240"/>
        <w:rPr>
          <w:rFonts w:ascii="Times New Roman" w:eastAsia="MS Mincho" w:hAnsi="Times New Roman" w:cs="Times New Roman"/>
          <w:b/>
          <w:bCs/>
        </w:rPr>
      </w:pPr>
      <w:r w:rsidRPr="004B55F7">
        <w:rPr>
          <w:rFonts w:ascii="Times New Roman" w:eastAsia="MS Mincho" w:hAnsi="Times New Roman" w:cs="Times New Roman"/>
          <w:b/>
          <w:bCs/>
        </w:rPr>
        <w:t>3. HABILITAÇÃO ECONÔMICO-FINANCEIRA (art. 69 da Lei 14.133/2021)</w:t>
      </w:r>
    </w:p>
    <w:p w14:paraId="003CCF3E" w14:textId="08656BAB"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3.1</w:t>
      </w:r>
      <w:r w:rsidR="007B55F5" w:rsidRPr="004B55F7">
        <w:rPr>
          <w:rFonts w:ascii="Times New Roman" w:hAnsi="Times New Roman" w:cs="Times New Roman"/>
        </w:rPr>
        <w:t xml:space="preserve"> </w:t>
      </w:r>
      <w:r w:rsidRPr="004B55F7">
        <w:rPr>
          <w:rFonts w:ascii="Times New Roman" w:hAnsi="Times New Roman" w:cs="Times New Roman"/>
        </w:rPr>
        <w:t xml:space="preserve">Certidão negativa de insolvência civil expedida pelo distribuidor do domicílio ou sede do licitante, caso se trate de pessoa física, desde que admitida a sua participação na licitação (art. 5o, inciso II, alínea “c”, da Instrução Normativa Seges/ME n° 116, de 2021), ou de sociedade simples; </w:t>
      </w:r>
    </w:p>
    <w:p w14:paraId="37E72191"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 xml:space="preserve">3.2 Certidão negativa de falência expedida pelo distribuidor da sede do fornecedor - Lei n° 14.133, de 2021, art. 69, caput, inciso II); </w:t>
      </w:r>
    </w:p>
    <w:p w14:paraId="38FF7951"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 xml:space="preserve">3.3 Balanço patrimonial, demonstração de resultado de exercício e demais demonstrações contábeis dos 2 (dois) últimos exercícios sociais, comprovando: </w:t>
      </w:r>
    </w:p>
    <w:p w14:paraId="3BDDDEC9"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 xml:space="preserve">3.3.1 índice de Liquidez Geral (LG), Liquidez Corrente (LC), e Solvência Geral (SG) superiores a 1 (um); </w:t>
      </w:r>
    </w:p>
    <w:p w14:paraId="49B88E00"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 xml:space="preserve">3.4 As empresas criadas no exercício financeiro da licitação deverão atender a todas as exigências da habilitação e poderão substituir os demonstrativos contábeis pelo balanço de abertura; e </w:t>
      </w:r>
    </w:p>
    <w:p w14:paraId="482C6CB1"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 xml:space="preserve">3.5 Os documentos referidos acima limitar-se-ão ao último exercício no caso de a pessoa jurídica ter sido constituída há menos de 2 (dois) anos. </w:t>
      </w:r>
    </w:p>
    <w:p w14:paraId="6B52A235"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 xml:space="preserve">3.6 Os documentos referidos acima deverão ser exigidos com base no limite definido pela Receita Federal do Brasil para transmissão da Escrituração Contábil Digital - ECD ao </w:t>
      </w:r>
      <w:proofErr w:type="spellStart"/>
      <w:r w:rsidRPr="004B55F7">
        <w:rPr>
          <w:rFonts w:ascii="Times New Roman" w:hAnsi="Times New Roman" w:cs="Times New Roman"/>
        </w:rPr>
        <w:t>Sped</w:t>
      </w:r>
      <w:proofErr w:type="spellEnd"/>
      <w:r w:rsidRPr="004B55F7">
        <w:rPr>
          <w:rFonts w:ascii="Times New Roman" w:hAnsi="Times New Roman" w:cs="Times New Roman"/>
        </w:rPr>
        <w:t xml:space="preserve">. </w:t>
      </w:r>
    </w:p>
    <w:p w14:paraId="5C25B846"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 xml:space="preserve">3.7 Caso a empresa licitante apresente resultado inferior ou igual a 1 (um) em qualquer dos índices de Liquidez Geral (LG), Solvência Geral (SG) e Liquidez Corrente (LC), será exigido para fins de habilitação patrimônio líquido mínimo de 10% do valor total estimado para o primeiro ano da contratação. </w:t>
      </w:r>
    </w:p>
    <w:p w14:paraId="2E1B3A5C"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 xml:space="preserve">3.8 As empresas criadas no exercício financeiro da licitação deverão atender a todas as exigências da habilitação e poderão substituir os demonstrativos contábeis pelo balanço de abertura. (Lei n° 14.133, de 2021, art. 65, §1°). </w:t>
      </w:r>
    </w:p>
    <w:p w14:paraId="659AA899" w14:textId="77777777" w:rsidR="009A623C" w:rsidRPr="004B55F7" w:rsidRDefault="009A623C" w:rsidP="00321BF3">
      <w:pPr>
        <w:spacing w:before="240" w:after="240"/>
        <w:rPr>
          <w:rFonts w:ascii="Times New Roman" w:hAnsi="Times New Roman" w:cs="Times New Roman"/>
        </w:rPr>
      </w:pPr>
      <w:r w:rsidRPr="004B55F7">
        <w:rPr>
          <w:rFonts w:ascii="Times New Roman" w:hAnsi="Times New Roman" w:cs="Times New Roman"/>
        </w:rPr>
        <w:t>3.9 O atendimento dos índices econômicos previstos neste item deverá ser atestado mediante declaração assinada por profissional habilitado da área contábil, apresentada pelo fornecedor.</w:t>
      </w:r>
    </w:p>
    <w:p w14:paraId="7942D2DD" w14:textId="77777777" w:rsidR="009A623C" w:rsidRPr="004B55F7" w:rsidRDefault="009A623C" w:rsidP="00321BF3">
      <w:pPr>
        <w:spacing w:before="240" w:after="240"/>
        <w:rPr>
          <w:rFonts w:ascii="Times New Roman" w:hAnsi="Times New Roman" w:cs="Times New Roman"/>
          <w:b/>
        </w:rPr>
      </w:pPr>
      <w:r w:rsidRPr="004B55F7">
        <w:rPr>
          <w:rFonts w:ascii="Times New Roman" w:hAnsi="Times New Roman" w:cs="Times New Roman"/>
          <w:b/>
        </w:rPr>
        <w:t>4. QUALIFICAÇÃO TÉCNICA</w:t>
      </w:r>
    </w:p>
    <w:p w14:paraId="22570670"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a) Certificado de registro (pessoa jurídica): comprovar registro no Conselho Regional de Engenharia e Agronomia (CREA) ou, quando aplicável, no Conselho de Arquitetura e Urbanismo (CAU).</w:t>
      </w:r>
    </w:p>
    <w:p w14:paraId="7F9EBB51"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lastRenderedPageBreak/>
        <w:t>b) Apresentação de profissional responsável técnico, devidamente registrado no conselho profissional competente (CREA ou CAU), detentor de atestado de execução de obra ou serviço de características semelhantes ao objeto licitado, para fins de contratação.</w:t>
      </w:r>
    </w:p>
    <w:p w14:paraId="07852151"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c) Comprovação de vínculo do profissional responsável: apresentar documentação comprobatória do vínculo empregatício ou contratual do(s) profissional(</w:t>
      </w:r>
      <w:proofErr w:type="spellStart"/>
      <w:r w:rsidRPr="004B55F7">
        <w:rPr>
          <w:rFonts w:ascii="Times New Roman" w:hAnsi="Times New Roman" w:cs="Times New Roman"/>
          <w:bCs/>
        </w:rPr>
        <w:t>is</w:t>
      </w:r>
      <w:proofErr w:type="spellEnd"/>
      <w:r w:rsidRPr="004B55F7">
        <w:rPr>
          <w:rFonts w:ascii="Times New Roman" w:hAnsi="Times New Roman" w:cs="Times New Roman"/>
          <w:bCs/>
        </w:rPr>
        <w:t>), por meio de cópia da Carteira de Trabalho, Ficha de Registro de Empregados (FRE), contrato de prestação de serviços ou declaração de futura contratação acompanhada de anuência formal do profissional.</w:t>
      </w:r>
    </w:p>
    <w:p w14:paraId="195BE2E4"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d) Atestados de capacidade técnica: apresentar atestados emitidos por pessoa jurídica de direito público ou privado, devidamente registrados no CREA ou CAU, que comprovem a execução de serviços similares e de complexidade equivalente ou superior. Os atestados devem compor o acervo técnico da empresa e do profissional responsável.</w:t>
      </w:r>
    </w:p>
    <w:p w14:paraId="751BFCB9"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Será admitida a exigência de atestados com quantidades mínimas de até 50% (cinquenta por cento) das parcelas principais previstas no projeto executivo.</w:t>
      </w:r>
    </w:p>
    <w:p w14:paraId="4DBB3261"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Devem incluir:</w:t>
      </w:r>
    </w:p>
    <w:p w14:paraId="21887FBE"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w:t>
      </w:r>
      <w:r w:rsidRPr="004B55F7">
        <w:rPr>
          <w:rFonts w:ascii="Times New Roman" w:hAnsi="Times New Roman" w:cs="Times New Roman"/>
          <w:bCs/>
        </w:rPr>
        <w:tab/>
        <w:t>Execução de estaca tipo raiz, diâmetro de 31 cm, sem armação, em rocha, mínimo 50% da quantidade projetada.</w:t>
      </w:r>
    </w:p>
    <w:p w14:paraId="0C9960F6"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w:t>
      </w:r>
      <w:r w:rsidRPr="004B55F7">
        <w:rPr>
          <w:rFonts w:ascii="Times New Roman" w:hAnsi="Times New Roman" w:cs="Times New Roman"/>
          <w:bCs/>
        </w:rPr>
        <w:tab/>
        <w:t>Obras de fundação profunda ou contenções, que comprovem experiência em estabilidade de taludes e contenção de solos.</w:t>
      </w:r>
    </w:p>
    <w:p w14:paraId="73297509" w14:textId="77777777" w:rsidR="007B55F5"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w:t>
      </w:r>
      <w:r w:rsidRPr="004B55F7">
        <w:rPr>
          <w:rFonts w:ascii="Times New Roman" w:hAnsi="Times New Roman" w:cs="Times New Roman"/>
          <w:bCs/>
        </w:rPr>
        <w:tab/>
        <w:t>Os atestados deverão ser acompanhados das respectivas Anotações de Responsabilidade Técnica (</w:t>
      </w:r>
      <w:proofErr w:type="spellStart"/>
      <w:r w:rsidRPr="004B55F7">
        <w:rPr>
          <w:rFonts w:ascii="Times New Roman" w:hAnsi="Times New Roman" w:cs="Times New Roman"/>
          <w:bCs/>
        </w:rPr>
        <w:t>ARTs</w:t>
      </w:r>
      <w:proofErr w:type="spellEnd"/>
      <w:r w:rsidRPr="004B55F7">
        <w:rPr>
          <w:rFonts w:ascii="Times New Roman" w:hAnsi="Times New Roman" w:cs="Times New Roman"/>
          <w:bCs/>
        </w:rPr>
        <w:t>).</w:t>
      </w:r>
    </w:p>
    <w:p w14:paraId="340DA7DF" w14:textId="187BD8E7" w:rsidR="007323F4" w:rsidRPr="004B55F7" w:rsidRDefault="007B55F5" w:rsidP="007B55F5">
      <w:pPr>
        <w:spacing w:before="240" w:after="240"/>
        <w:rPr>
          <w:rFonts w:ascii="Times New Roman" w:hAnsi="Times New Roman" w:cs="Times New Roman"/>
          <w:bCs/>
        </w:rPr>
      </w:pPr>
      <w:r w:rsidRPr="004B55F7">
        <w:rPr>
          <w:rFonts w:ascii="Times New Roman" w:hAnsi="Times New Roman" w:cs="Times New Roman"/>
          <w:bCs/>
        </w:rPr>
        <w:t>•</w:t>
      </w:r>
      <w:r w:rsidRPr="004B55F7">
        <w:rPr>
          <w:rFonts w:ascii="Times New Roman" w:hAnsi="Times New Roman" w:cs="Times New Roman"/>
          <w:bCs/>
        </w:rPr>
        <w:tab/>
        <w:t>Execução de serviços em rodovias com sinalização viária provisória e definitiva, como parte integrante do objeto, comprovando experiência em controle de tráfego e segurança operacional.</w:t>
      </w:r>
    </w:p>
    <w:p w14:paraId="0AEDF7A6" w14:textId="77777777" w:rsidR="009A623C" w:rsidRPr="004B55F7" w:rsidRDefault="009A623C" w:rsidP="00321BF3">
      <w:pPr>
        <w:spacing w:before="240" w:after="240"/>
        <w:rPr>
          <w:rFonts w:ascii="Times New Roman" w:hAnsi="Times New Roman" w:cs="Times New Roman"/>
        </w:rPr>
      </w:pPr>
    </w:p>
    <w:p w14:paraId="6642426A" w14:textId="77777777" w:rsidR="00321BF3" w:rsidRPr="004B55F7" w:rsidRDefault="007323F4" w:rsidP="00321BF3">
      <w:pPr>
        <w:spacing w:before="240" w:after="240"/>
        <w:rPr>
          <w:rFonts w:ascii="Times New Roman" w:eastAsia="MS Mincho" w:hAnsi="Times New Roman" w:cs="Times New Roman"/>
          <w:b/>
          <w:bCs/>
        </w:rPr>
      </w:pPr>
      <w:r w:rsidRPr="004B55F7">
        <w:rPr>
          <w:rFonts w:ascii="Times New Roman" w:eastAsia="MS Mincho" w:hAnsi="Times New Roman" w:cs="Times New Roman"/>
          <w:b/>
          <w:bCs/>
        </w:rPr>
        <w:t>5</w:t>
      </w:r>
      <w:r w:rsidR="00321BF3" w:rsidRPr="004B55F7">
        <w:rPr>
          <w:rFonts w:ascii="Times New Roman" w:eastAsia="MS Mincho" w:hAnsi="Times New Roman" w:cs="Times New Roman"/>
          <w:b/>
          <w:bCs/>
        </w:rPr>
        <w:t xml:space="preserve">. OUTRAS COMPROVAÇÕES </w:t>
      </w:r>
    </w:p>
    <w:p w14:paraId="16FAD5AB" w14:textId="77777777" w:rsidR="00321BF3" w:rsidRPr="004B55F7" w:rsidRDefault="00321BF3" w:rsidP="00321BF3">
      <w:pPr>
        <w:spacing w:before="240" w:after="240"/>
        <w:jc w:val="both"/>
        <w:rPr>
          <w:rFonts w:ascii="Times New Roman" w:eastAsia="MS Mincho" w:hAnsi="Times New Roman" w:cs="Times New Roman"/>
        </w:rPr>
      </w:pPr>
      <w:r w:rsidRPr="004B55F7">
        <w:rPr>
          <w:rFonts w:ascii="Times New Roman" w:eastAsia="MS Mincho" w:hAnsi="Times New Roman" w:cs="Times New Roman"/>
        </w:rPr>
        <w:t xml:space="preserve">Declaração subscrita pelo representante legal do licitante, conforme modelo Anexo I – A, elaborada em papel timbrado, atestando que: </w:t>
      </w:r>
    </w:p>
    <w:p w14:paraId="2FE3CFF2" w14:textId="77777777" w:rsidR="00321BF3" w:rsidRPr="004B55F7" w:rsidRDefault="00321BF3" w:rsidP="00321BF3">
      <w:pPr>
        <w:numPr>
          <w:ilvl w:val="0"/>
          <w:numId w:val="2"/>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atende aos requisitos de habilitação definidos no instrumento convocatório, e que responderá pela veracidade das informações prestadas, na forma da lei (art. 63, I da Lei nº 14.133/2021);</w:t>
      </w:r>
    </w:p>
    <w:p w14:paraId="51AD540D" w14:textId="77777777" w:rsidR="00321BF3" w:rsidRPr="004B55F7" w:rsidRDefault="00321BF3" w:rsidP="00321BF3">
      <w:pPr>
        <w:numPr>
          <w:ilvl w:val="0"/>
          <w:numId w:val="2"/>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cumpre as exigências de reserva de cargos para pessoa com deficiência e para reabilitado da Previdência Social, previstas em lei e em outras normas específicas (art. 63, IV da Lei nº 14.133/2021);</w:t>
      </w:r>
    </w:p>
    <w:p w14:paraId="017E4819" w14:textId="77777777" w:rsidR="00321BF3" w:rsidRPr="004B55F7" w:rsidRDefault="00321BF3" w:rsidP="00321BF3">
      <w:pPr>
        <w:numPr>
          <w:ilvl w:val="0"/>
          <w:numId w:val="2"/>
        </w:numPr>
        <w:suppressAutoHyphens/>
        <w:spacing w:before="240" w:after="240" w:line="240" w:lineRule="auto"/>
        <w:jc w:val="both"/>
        <w:rPr>
          <w:rFonts w:ascii="Times New Roman" w:hAnsi="Times New Roman" w:cs="Times New Roman"/>
        </w:rPr>
      </w:pPr>
      <w:r w:rsidRPr="004B55F7">
        <w:rPr>
          <w:rFonts w:ascii="Times New Roman" w:eastAsia="MS Mincho" w:hAnsi="Times New Roman" w:cs="Times New Roman"/>
        </w:rPr>
        <w:lastRenderedPageBreak/>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nº 14.133/2021);</w:t>
      </w:r>
    </w:p>
    <w:p w14:paraId="64A0A499" w14:textId="77777777" w:rsidR="00321BF3" w:rsidRPr="004B55F7" w:rsidRDefault="00321BF3" w:rsidP="00321BF3">
      <w:pPr>
        <w:numPr>
          <w:ilvl w:val="0"/>
          <w:numId w:val="2"/>
        </w:numPr>
        <w:suppressAutoHyphens/>
        <w:spacing w:before="240" w:after="240" w:line="240" w:lineRule="auto"/>
        <w:jc w:val="both"/>
        <w:rPr>
          <w:rFonts w:ascii="Times New Roman" w:hAnsi="Times New Roman" w:cs="Times New Roman"/>
        </w:rPr>
      </w:pPr>
      <w:r w:rsidRPr="004B55F7">
        <w:rPr>
          <w:rFonts w:ascii="Times New Roman" w:hAnsi="Times New Roman" w:cs="Times New Roman"/>
        </w:rPr>
        <w:t>não emprega menor de 18 anos em trabalho noturno, perigoso ou insalubre e não emprega menor de 16 anos, salvo menor, a partir de 14 anos, na condição de aprendiz, nos termos do art. 7º, XXXIII, da Constituição Federal (art. 68, VI da Lei nº 14.133/2021);</w:t>
      </w:r>
    </w:p>
    <w:p w14:paraId="01D7604C" w14:textId="77777777" w:rsidR="00321BF3" w:rsidRPr="004B55F7" w:rsidRDefault="00321BF3" w:rsidP="00321BF3">
      <w:pPr>
        <w:numPr>
          <w:ilvl w:val="0"/>
          <w:numId w:val="2"/>
        </w:numPr>
        <w:suppressAutoHyphens/>
        <w:spacing w:before="240" w:after="240" w:line="240" w:lineRule="auto"/>
        <w:jc w:val="both"/>
        <w:rPr>
          <w:rFonts w:ascii="Times New Roman" w:hAnsi="Times New Roman" w:cs="Times New Roman"/>
        </w:rPr>
      </w:pPr>
      <w:r w:rsidRPr="004B55F7">
        <w:rPr>
          <w:rFonts w:ascii="Times New Roman" w:hAnsi="Times New Roman" w:cs="Times New Roman"/>
        </w:rPr>
        <w:t>não possui empregados executando trabalho degradante ou forçado, observando o disposto nos incisos III e IV do art. 1º e no inciso III do art. 5º da Constituição Federal;</w:t>
      </w:r>
    </w:p>
    <w:p w14:paraId="3E95F2F7" w14:textId="77777777" w:rsidR="00321BF3" w:rsidRPr="004B55F7" w:rsidRDefault="00321BF3" w:rsidP="00321BF3">
      <w:pPr>
        <w:numPr>
          <w:ilvl w:val="0"/>
          <w:numId w:val="2"/>
        </w:numPr>
        <w:suppressAutoHyphens/>
        <w:spacing w:before="240" w:after="240" w:line="240" w:lineRule="auto"/>
        <w:jc w:val="both"/>
        <w:rPr>
          <w:rFonts w:ascii="Times New Roman" w:hAnsi="Times New Roman" w:cs="Times New Roman"/>
        </w:rPr>
      </w:pPr>
      <w:r w:rsidRPr="004B55F7">
        <w:rPr>
          <w:rFonts w:ascii="Times New Roman" w:hAnsi="Times New Roman" w:cs="Times New Roman"/>
        </w:rPr>
        <w:t>cumpre as exigências de reserva de cargos para pessoa com deficiência e para reabilitado da Previdência Social, previstas em lei e em outras normas específicas.</w:t>
      </w:r>
    </w:p>
    <w:p w14:paraId="1996BFC8" w14:textId="77777777" w:rsidR="00321BF3" w:rsidRPr="004B55F7" w:rsidRDefault="00321BF3" w:rsidP="00321BF3">
      <w:pPr>
        <w:numPr>
          <w:ilvl w:val="0"/>
          <w:numId w:val="2"/>
        </w:numPr>
        <w:suppressAutoHyphens/>
        <w:spacing w:before="120" w:after="120" w:line="240" w:lineRule="auto"/>
        <w:ind w:left="709" w:hanging="425"/>
        <w:jc w:val="both"/>
        <w:rPr>
          <w:rFonts w:ascii="Times New Roman" w:eastAsia="MS Mincho" w:hAnsi="Times New Roman" w:cs="Times New Roman"/>
        </w:rPr>
      </w:pPr>
      <w:r w:rsidRPr="004B55F7">
        <w:rPr>
          <w:rFonts w:ascii="Times New Roman" w:eastAsia="MS Mincho" w:hAnsi="Times New Roman" w:cs="Times New Roman"/>
        </w:rPr>
        <w:t xml:space="preserve">está ciente da obrigação de manter o endereço da empresa atualizado junto ao órgão promotor da licitação, e de que as notificações e comunicações formais decorrentes da execução do contrato serão efetuadas no endereço que constar em seu preâmbulo. Caso a empresa não seja encontrada, será notificada pelo Diário Oficial do Município acessível em </w:t>
      </w:r>
      <w:hyperlink r:id="rId11" w:history="1">
        <w:r w:rsidRPr="004B55F7">
          <w:rPr>
            <w:rStyle w:val="Hyperlink"/>
            <w:rFonts w:ascii="Times New Roman" w:eastAsia="MS Mincho" w:hAnsi="Times New Roman" w:cs="Times New Roman"/>
            <w:color w:val="auto"/>
          </w:rPr>
          <w:t>www.saosimao.sp.gov.br</w:t>
        </w:r>
      </w:hyperlink>
      <w:r w:rsidRPr="004B55F7">
        <w:rPr>
          <w:rFonts w:ascii="Times New Roman" w:eastAsia="MS Mincho" w:hAnsi="Times New Roman" w:cs="Times New Roman"/>
        </w:rPr>
        <w:t>.</w:t>
      </w:r>
    </w:p>
    <w:p w14:paraId="4748222A" w14:textId="77777777" w:rsidR="00321BF3" w:rsidRPr="004B55F7" w:rsidRDefault="00321BF3" w:rsidP="00321BF3">
      <w:pPr>
        <w:numPr>
          <w:ilvl w:val="0"/>
          <w:numId w:val="2"/>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 xml:space="preserve">no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5537C2D" w14:textId="77777777" w:rsidR="00321BF3" w:rsidRPr="004B55F7" w:rsidRDefault="00321BF3" w:rsidP="00321BF3">
      <w:pPr>
        <w:numPr>
          <w:ilvl w:val="0"/>
          <w:numId w:val="2"/>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no caso de microempresas ou empresas de pequeno porte: a empresa não possui qualquer dos impedimentos previstos nos §§ 4º e seguintes todos do artigo 3º da Lei Complementar nº 123, de 14 de dezembro de 2006, e alterações, assim como §§ 1º a 4º do art. 4º da Lei 14.133/2021, cujos termos declara conhecer na íntegra;</w:t>
      </w:r>
    </w:p>
    <w:p w14:paraId="5ECF98CC" w14:textId="77777777" w:rsidR="00321BF3" w:rsidRPr="004B55F7" w:rsidRDefault="00321BF3" w:rsidP="00321BF3">
      <w:pPr>
        <w:numPr>
          <w:ilvl w:val="0"/>
          <w:numId w:val="2"/>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não se enquadra em nenhuma das restrições de participação, conforme art. 14 da Lei nº 14.133/2021 e item 2.10 do edital;</w:t>
      </w:r>
    </w:p>
    <w:p w14:paraId="5D25AAC4" w14:textId="77777777" w:rsidR="00321BF3" w:rsidRPr="004B55F7" w:rsidRDefault="00321BF3" w:rsidP="00321BF3">
      <w:pPr>
        <w:numPr>
          <w:ilvl w:val="0"/>
          <w:numId w:val="2"/>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0915072F" w14:textId="31CA7D6D" w:rsidR="00321BF3" w:rsidRPr="004B55F7" w:rsidRDefault="00321BF3" w:rsidP="00321BF3">
      <w:pPr>
        <w:spacing w:before="240" w:after="240"/>
        <w:jc w:val="center"/>
        <w:rPr>
          <w:rFonts w:ascii="Times New Roman" w:eastAsia="MS Mincho" w:hAnsi="Times New Roman" w:cs="Times New Roman"/>
          <w:b/>
          <w:bCs/>
        </w:rPr>
      </w:pPr>
      <w:r w:rsidRPr="004B55F7">
        <w:rPr>
          <w:rFonts w:ascii="Times New Roman" w:eastAsia="MS Mincho" w:hAnsi="Times New Roman" w:cs="Times New Roman"/>
        </w:rPr>
        <w:br w:type="page"/>
      </w:r>
      <w:r w:rsidRPr="004B55F7">
        <w:rPr>
          <w:rFonts w:ascii="Times New Roman" w:eastAsia="MS Mincho" w:hAnsi="Times New Roman" w:cs="Times New Roman"/>
          <w:b/>
          <w:bCs/>
        </w:rPr>
        <w:lastRenderedPageBreak/>
        <w:t>ANEXO I – A</w:t>
      </w:r>
    </w:p>
    <w:p w14:paraId="06C151B9" w14:textId="77777777" w:rsidR="00321BF3" w:rsidRPr="004B55F7" w:rsidRDefault="00321BF3" w:rsidP="00321BF3">
      <w:pPr>
        <w:spacing w:before="240" w:after="240"/>
        <w:jc w:val="center"/>
        <w:rPr>
          <w:rFonts w:ascii="Times New Roman" w:eastAsia="Lucida Sans Unicode" w:hAnsi="Times New Roman" w:cs="Times New Roman"/>
          <w:b/>
          <w:bCs/>
        </w:rPr>
      </w:pPr>
      <w:r w:rsidRPr="004B55F7">
        <w:rPr>
          <w:rFonts w:ascii="Times New Roman" w:eastAsia="Lucida Sans Unicode" w:hAnsi="Times New Roman" w:cs="Times New Roman"/>
          <w:b/>
          <w:bCs/>
        </w:rPr>
        <w:t>MODELO DE DECLARAÇÃO</w:t>
      </w:r>
    </w:p>
    <w:p w14:paraId="4168C9CC" w14:textId="0C707CE2" w:rsidR="00321BF3" w:rsidRPr="004B55F7" w:rsidRDefault="00321BF3" w:rsidP="00321BF3">
      <w:pPr>
        <w:spacing w:before="240" w:after="240"/>
        <w:jc w:val="center"/>
        <w:rPr>
          <w:rFonts w:ascii="Times New Roman" w:hAnsi="Times New Roman" w:cs="Times New Roman"/>
          <w:b/>
          <w:bCs/>
        </w:rPr>
      </w:pPr>
      <w:r w:rsidRPr="004B55F7">
        <w:rPr>
          <w:rFonts w:ascii="Times New Roman" w:eastAsia="Lucida Sans Unicode" w:hAnsi="Times New Roman" w:cs="Times New Roman"/>
        </w:rPr>
        <w:t xml:space="preserve">Ref.: </w:t>
      </w:r>
      <w:r w:rsidRPr="004B55F7">
        <w:rPr>
          <w:rFonts w:ascii="Times New Roman" w:hAnsi="Times New Roman" w:cs="Times New Roman"/>
          <w:b/>
          <w:bCs/>
        </w:rPr>
        <w:t xml:space="preserve">PROCESSO N.º </w:t>
      </w:r>
      <w:r w:rsidR="00E73E8E" w:rsidRPr="004B55F7">
        <w:rPr>
          <w:rFonts w:ascii="Times New Roman" w:hAnsi="Times New Roman" w:cs="Times New Roman"/>
          <w:b/>
          <w:bCs/>
        </w:rPr>
        <w:t>0</w:t>
      </w:r>
      <w:r w:rsidR="007B55F5" w:rsidRPr="004B55F7">
        <w:rPr>
          <w:rFonts w:ascii="Times New Roman" w:hAnsi="Times New Roman" w:cs="Times New Roman"/>
          <w:b/>
          <w:bCs/>
        </w:rPr>
        <w:t>81</w:t>
      </w:r>
      <w:r w:rsidR="00E73E8E" w:rsidRPr="004B55F7">
        <w:rPr>
          <w:rFonts w:ascii="Times New Roman" w:hAnsi="Times New Roman" w:cs="Times New Roman"/>
          <w:b/>
          <w:bCs/>
        </w:rPr>
        <w:t>/2025</w:t>
      </w:r>
      <w:r w:rsidRPr="004B55F7">
        <w:rPr>
          <w:rFonts w:ascii="Times New Roman" w:hAnsi="Times New Roman" w:cs="Times New Roman"/>
          <w:b/>
          <w:bCs/>
        </w:rPr>
        <w:t xml:space="preserve"> - CONCORRÊNCIA ELETRÔNICA Nº </w:t>
      </w:r>
      <w:r w:rsidR="00E73E8E" w:rsidRPr="004B55F7">
        <w:rPr>
          <w:rFonts w:ascii="Times New Roman" w:hAnsi="Times New Roman" w:cs="Times New Roman"/>
          <w:b/>
          <w:bCs/>
        </w:rPr>
        <w:t>00</w:t>
      </w:r>
      <w:r w:rsidR="007B55F5" w:rsidRPr="004B55F7">
        <w:rPr>
          <w:rFonts w:ascii="Times New Roman" w:hAnsi="Times New Roman" w:cs="Times New Roman"/>
          <w:b/>
          <w:bCs/>
        </w:rPr>
        <w:t>3</w:t>
      </w:r>
      <w:r w:rsidR="00E73E8E" w:rsidRPr="004B55F7">
        <w:rPr>
          <w:rFonts w:ascii="Times New Roman" w:hAnsi="Times New Roman" w:cs="Times New Roman"/>
          <w:b/>
          <w:bCs/>
        </w:rPr>
        <w:t>/2025</w:t>
      </w:r>
    </w:p>
    <w:p w14:paraId="6C127BA9" w14:textId="77777777" w:rsidR="00321BF3" w:rsidRPr="004B55F7" w:rsidRDefault="00321BF3" w:rsidP="00321BF3">
      <w:pPr>
        <w:spacing w:before="240" w:after="240"/>
        <w:jc w:val="both"/>
        <w:rPr>
          <w:rFonts w:ascii="Times New Roman" w:hAnsi="Times New Roman" w:cs="Times New Roman"/>
        </w:rPr>
      </w:pPr>
      <w:r w:rsidRPr="004B55F7">
        <w:rPr>
          <w:rFonts w:ascii="Times New Roman" w:eastAsia="Lucida Sans Unicode" w:hAnsi="Times New Roman" w:cs="Times New Roman"/>
        </w:rPr>
        <w:fldChar w:fldCharType="begin">
          <w:ffData>
            <w:name w:val="Texto40"/>
            <w:enabled/>
            <w:calcOnExit w:val="0"/>
            <w:textInput/>
          </w:ffData>
        </w:fldChar>
      </w:r>
      <w:bookmarkStart w:id="3" w:name="Texto40"/>
      <w:r w:rsidRPr="004B55F7">
        <w:rPr>
          <w:rFonts w:ascii="Times New Roman" w:eastAsia="Lucida Sans Unicode" w:hAnsi="Times New Roman" w:cs="Times New Roman"/>
        </w:rPr>
        <w:instrText xml:space="preserve"> FORMTEXT </w:instrText>
      </w:r>
      <w:r w:rsidRPr="004B55F7">
        <w:rPr>
          <w:rFonts w:ascii="Times New Roman" w:eastAsia="Lucida Sans Unicode" w:hAnsi="Times New Roman" w:cs="Times New Roman"/>
        </w:rPr>
      </w:r>
      <w:r w:rsidRPr="004B55F7">
        <w:rPr>
          <w:rFonts w:ascii="Times New Roman" w:eastAsia="Lucida Sans Unicode" w:hAnsi="Times New Roman" w:cs="Times New Roman"/>
        </w:rPr>
        <w:fldChar w:fldCharType="separate"/>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rPr>
        <w:fldChar w:fldCharType="end"/>
      </w:r>
      <w:bookmarkEnd w:id="3"/>
      <w:r w:rsidRPr="004B55F7">
        <w:rPr>
          <w:rFonts w:ascii="Times New Roman" w:eastAsia="Lucida Sans Unicode" w:hAnsi="Times New Roman" w:cs="Times New Roman"/>
        </w:rPr>
        <w:t xml:space="preserve">, inscrita no CNPJ sob o nº </w:t>
      </w:r>
      <w:r w:rsidRPr="004B55F7">
        <w:rPr>
          <w:rFonts w:ascii="Times New Roman" w:eastAsia="Lucida Sans Unicode" w:hAnsi="Times New Roman" w:cs="Times New Roman"/>
        </w:rPr>
        <w:fldChar w:fldCharType="begin">
          <w:ffData>
            <w:name w:val="Texto41"/>
            <w:enabled/>
            <w:calcOnExit w:val="0"/>
            <w:textInput/>
          </w:ffData>
        </w:fldChar>
      </w:r>
      <w:bookmarkStart w:id="4" w:name="Texto41"/>
      <w:r w:rsidRPr="004B55F7">
        <w:rPr>
          <w:rFonts w:ascii="Times New Roman" w:eastAsia="Lucida Sans Unicode" w:hAnsi="Times New Roman" w:cs="Times New Roman"/>
        </w:rPr>
        <w:instrText xml:space="preserve"> FORMTEXT </w:instrText>
      </w:r>
      <w:r w:rsidRPr="004B55F7">
        <w:rPr>
          <w:rFonts w:ascii="Times New Roman" w:eastAsia="Lucida Sans Unicode" w:hAnsi="Times New Roman" w:cs="Times New Roman"/>
        </w:rPr>
      </w:r>
      <w:r w:rsidRPr="004B55F7">
        <w:rPr>
          <w:rFonts w:ascii="Times New Roman" w:eastAsia="Lucida Sans Unicode" w:hAnsi="Times New Roman" w:cs="Times New Roman"/>
        </w:rPr>
        <w:fldChar w:fldCharType="separate"/>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rPr>
        <w:fldChar w:fldCharType="end"/>
      </w:r>
      <w:bookmarkEnd w:id="4"/>
      <w:r w:rsidRPr="004B55F7">
        <w:rPr>
          <w:rFonts w:ascii="Times New Roman" w:eastAsia="Lucida Sans Unicode" w:hAnsi="Times New Roman" w:cs="Times New Roman"/>
        </w:rPr>
        <w:t xml:space="preserve">, sediada na </w:t>
      </w:r>
      <w:r w:rsidRPr="004B55F7">
        <w:rPr>
          <w:rFonts w:ascii="Times New Roman" w:eastAsia="Lucida Sans Unicode" w:hAnsi="Times New Roman" w:cs="Times New Roman"/>
        </w:rPr>
        <w:fldChar w:fldCharType="begin">
          <w:ffData>
            <w:name w:val="Texto42"/>
            <w:enabled/>
            <w:calcOnExit w:val="0"/>
            <w:textInput/>
          </w:ffData>
        </w:fldChar>
      </w:r>
      <w:bookmarkStart w:id="5" w:name="Texto42"/>
      <w:r w:rsidRPr="004B55F7">
        <w:rPr>
          <w:rFonts w:ascii="Times New Roman" w:eastAsia="Lucida Sans Unicode" w:hAnsi="Times New Roman" w:cs="Times New Roman"/>
        </w:rPr>
        <w:instrText xml:space="preserve"> FORMTEXT </w:instrText>
      </w:r>
      <w:r w:rsidRPr="004B55F7">
        <w:rPr>
          <w:rFonts w:ascii="Times New Roman" w:eastAsia="Lucida Sans Unicode" w:hAnsi="Times New Roman" w:cs="Times New Roman"/>
        </w:rPr>
      </w:r>
      <w:r w:rsidRPr="004B55F7">
        <w:rPr>
          <w:rFonts w:ascii="Times New Roman" w:eastAsia="Lucida Sans Unicode" w:hAnsi="Times New Roman" w:cs="Times New Roman"/>
        </w:rPr>
        <w:fldChar w:fldCharType="separate"/>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noProof/>
        </w:rPr>
        <w:t> </w:t>
      </w:r>
      <w:r w:rsidRPr="004B55F7">
        <w:rPr>
          <w:rFonts w:ascii="Times New Roman" w:eastAsia="Lucida Sans Unicode" w:hAnsi="Times New Roman" w:cs="Times New Roman"/>
        </w:rPr>
        <w:fldChar w:fldCharType="end"/>
      </w:r>
      <w:bookmarkEnd w:id="5"/>
      <w:r w:rsidRPr="004B55F7">
        <w:rPr>
          <w:rFonts w:ascii="Times New Roman" w:eastAsia="Lucida Sans Unicode" w:hAnsi="Times New Roman" w:cs="Times New Roman"/>
        </w:rPr>
        <w:t xml:space="preserve">, por meio de seu representante legal abaixo identificado, DECLARA, sob as penas da Lei, que </w:t>
      </w:r>
      <w:r w:rsidRPr="004B55F7">
        <w:rPr>
          <w:rFonts w:ascii="Times New Roman" w:hAnsi="Times New Roman" w:cs="Times New Roman"/>
        </w:rPr>
        <w:t>atende aos requisitos de habilitação definidos no instrumento convocatório, e que responderá pela veracidade das informações prestadas, na forma da lei (art. 63, I da Lei nº 14.133/2021) e declara ainda que:</w:t>
      </w:r>
    </w:p>
    <w:p w14:paraId="1C1EF975" w14:textId="77777777" w:rsidR="00321BF3" w:rsidRPr="004B55F7" w:rsidRDefault="00321BF3" w:rsidP="00321BF3">
      <w:pPr>
        <w:numPr>
          <w:ilvl w:val="0"/>
          <w:numId w:val="3"/>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atende aos requisitos de habilitação definidos no instrumento convocatório, e que responderá pela veracidade das informações prestadas, na forma da lei (art. 63, I da Lei nº 14.133/2021);</w:t>
      </w:r>
    </w:p>
    <w:p w14:paraId="6B54C91B" w14:textId="77777777" w:rsidR="00321BF3" w:rsidRPr="004B55F7" w:rsidRDefault="00321BF3" w:rsidP="00321BF3">
      <w:pPr>
        <w:numPr>
          <w:ilvl w:val="0"/>
          <w:numId w:val="3"/>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cumpre as exigências de reserva de cargos para pessoa com deficiência e para reabilitado da Previdência Social, previstas em lei e em outras normas específicas (art. 63, IV da Lei nº 14.133/2021);</w:t>
      </w:r>
    </w:p>
    <w:p w14:paraId="2EB3F537" w14:textId="77777777" w:rsidR="00321BF3" w:rsidRPr="004B55F7" w:rsidRDefault="00321BF3" w:rsidP="00321BF3">
      <w:pPr>
        <w:numPr>
          <w:ilvl w:val="0"/>
          <w:numId w:val="3"/>
        </w:numPr>
        <w:suppressAutoHyphens/>
        <w:spacing w:before="240" w:after="240" w:line="240" w:lineRule="auto"/>
        <w:jc w:val="both"/>
        <w:rPr>
          <w:rFonts w:ascii="Times New Roman" w:hAnsi="Times New Roman" w:cs="Times New Roman"/>
        </w:rPr>
      </w:pPr>
      <w:r w:rsidRPr="004B55F7">
        <w:rPr>
          <w:rFonts w:ascii="Times New Roman" w:eastAsia="MS Mincho" w:hAnsi="Times New Roman" w:cs="Times New Roman"/>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nº 14.133/2021);</w:t>
      </w:r>
    </w:p>
    <w:p w14:paraId="48D301BE" w14:textId="77777777" w:rsidR="00321BF3" w:rsidRPr="004B55F7" w:rsidRDefault="00321BF3" w:rsidP="00321BF3">
      <w:pPr>
        <w:numPr>
          <w:ilvl w:val="0"/>
          <w:numId w:val="3"/>
        </w:numPr>
        <w:suppressAutoHyphens/>
        <w:spacing w:before="240" w:after="240" w:line="240" w:lineRule="auto"/>
        <w:jc w:val="both"/>
        <w:rPr>
          <w:rFonts w:ascii="Times New Roman" w:hAnsi="Times New Roman" w:cs="Times New Roman"/>
        </w:rPr>
      </w:pPr>
      <w:r w:rsidRPr="004B55F7">
        <w:rPr>
          <w:rFonts w:ascii="Times New Roman" w:hAnsi="Times New Roman" w:cs="Times New Roman"/>
        </w:rPr>
        <w:t>não emprega menor de 18 anos em trabalho noturno, perigoso ou insalubre e não emprega menor de 16 anos, salvo menor, a partir de 14 anos, na condição de aprendiz, nos termos do art. 7º, XXXIII, da Constituição Federal (art. 68, VI da Lei nº 14.133/2021);</w:t>
      </w:r>
    </w:p>
    <w:p w14:paraId="61F6A9CB" w14:textId="77777777" w:rsidR="00321BF3" w:rsidRPr="004B55F7" w:rsidRDefault="00321BF3" w:rsidP="00321BF3">
      <w:pPr>
        <w:numPr>
          <w:ilvl w:val="0"/>
          <w:numId w:val="3"/>
        </w:numPr>
        <w:suppressAutoHyphens/>
        <w:spacing w:before="240" w:after="240" w:line="240" w:lineRule="auto"/>
        <w:jc w:val="both"/>
        <w:rPr>
          <w:rFonts w:ascii="Times New Roman" w:hAnsi="Times New Roman" w:cs="Times New Roman"/>
        </w:rPr>
      </w:pPr>
      <w:r w:rsidRPr="004B55F7">
        <w:rPr>
          <w:rFonts w:ascii="Times New Roman" w:hAnsi="Times New Roman" w:cs="Times New Roman"/>
        </w:rPr>
        <w:t>não possui empregados executando trabalho degradante ou forçado, observando o disposto nos incisos III e IV do art. 1º e no inciso III do art. 5º da Constituição Federal;</w:t>
      </w:r>
    </w:p>
    <w:p w14:paraId="4EDCAD6F" w14:textId="77777777" w:rsidR="00321BF3" w:rsidRPr="004B55F7" w:rsidRDefault="00321BF3" w:rsidP="00321BF3">
      <w:pPr>
        <w:numPr>
          <w:ilvl w:val="0"/>
          <w:numId w:val="3"/>
        </w:numPr>
        <w:suppressAutoHyphens/>
        <w:spacing w:before="240" w:after="240" w:line="240" w:lineRule="auto"/>
        <w:jc w:val="both"/>
        <w:rPr>
          <w:rFonts w:ascii="Times New Roman" w:hAnsi="Times New Roman" w:cs="Times New Roman"/>
        </w:rPr>
      </w:pPr>
      <w:r w:rsidRPr="004B55F7">
        <w:rPr>
          <w:rFonts w:ascii="Times New Roman" w:hAnsi="Times New Roman" w:cs="Times New Roman"/>
        </w:rPr>
        <w:t>cumpre as exigências de reserva de cargos para pessoa com deficiência e para reabilitado da Previdência Social, previstas em lei e em outras normas específicas.</w:t>
      </w:r>
    </w:p>
    <w:p w14:paraId="02F64941" w14:textId="77777777" w:rsidR="00321BF3" w:rsidRPr="004B55F7" w:rsidRDefault="00321BF3" w:rsidP="00321BF3">
      <w:pPr>
        <w:numPr>
          <w:ilvl w:val="0"/>
          <w:numId w:val="3"/>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 xml:space="preserve">está ciente da obrigação de manter o endereço da empresa atualizado junto ao órgão promotor da licitação, e de que as notificações e comunicações formais decorrentes da execução do contrato serão efetuadas no endereço que constar em seu preâmbulo. Caso a empresa não seja encontrada, será notificada pelo Diário Oficial do Município acessível em </w:t>
      </w:r>
      <w:proofErr w:type="spellStart"/>
      <w:r w:rsidRPr="004B55F7">
        <w:rPr>
          <w:rFonts w:ascii="Times New Roman" w:eastAsia="MS Mincho" w:hAnsi="Times New Roman" w:cs="Times New Roman"/>
        </w:rPr>
        <w:t>www</w:t>
      </w:r>
      <w:proofErr w:type="spellEnd"/>
      <w:r w:rsidRPr="004B55F7">
        <w:rPr>
          <w:rFonts w:ascii="Times New Roman" w:eastAsia="MS Mincho" w:hAnsi="Times New Roman" w:cs="Times New Roman"/>
        </w:rPr>
        <w:t>.</w:t>
      </w:r>
      <w:r w:rsidRPr="004B55F7">
        <w:rPr>
          <w:rFonts w:ascii="Times New Roman" w:eastAsia="MS Mincho" w:hAnsi="Times New Roman" w:cs="Times New Roman"/>
        </w:rPr>
        <w:fldChar w:fldCharType="begin">
          <w:ffData>
            <w:name w:val="Texto39"/>
            <w:enabled/>
            <w:calcOnExit w:val="0"/>
            <w:textInput/>
          </w:ffData>
        </w:fldChar>
      </w:r>
      <w:r w:rsidRPr="004B55F7">
        <w:rPr>
          <w:rFonts w:ascii="Times New Roman" w:eastAsia="MS Mincho" w:hAnsi="Times New Roman" w:cs="Times New Roman"/>
        </w:rPr>
        <w:instrText xml:space="preserve"> FORMTEXT </w:instrText>
      </w:r>
      <w:r w:rsidRPr="004B55F7">
        <w:rPr>
          <w:rFonts w:ascii="Times New Roman" w:eastAsia="MS Mincho" w:hAnsi="Times New Roman" w:cs="Times New Roman"/>
        </w:rPr>
      </w:r>
      <w:r w:rsidRPr="004B55F7">
        <w:rPr>
          <w:rFonts w:ascii="Times New Roman" w:eastAsia="MS Mincho" w:hAnsi="Times New Roman" w:cs="Times New Roman"/>
        </w:rPr>
        <w:fldChar w:fldCharType="separate"/>
      </w:r>
      <w:r w:rsidRPr="004B55F7">
        <w:rPr>
          <w:rFonts w:ascii="Times New Roman" w:eastAsia="MS Mincho" w:hAnsi="Times New Roman" w:cs="Times New Roman"/>
          <w:noProof/>
        </w:rPr>
        <w:t> </w:t>
      </w:r>
      <w:r w:rsidRPr="004B55F7">
        <w:rPr>
          <w:rFonts w:ascii="Times New Roman" w:eastAsia="MS Mincho" w:hAnsi="Times New Roman" w:cs="Times New Roman"/>
          <w:noProof/>
        </w:rPr>
        <w:t> </w:t>
      </w:r>
      <w:r w:rsidRPr="004B55F7">
        <w:rPr>
          <w:rFonts w:ascii="Times New Roman" w:eastAsia="MS Mincho" w:hAnsi="Times New Roman" w:cs="Times New Roman"/>
          <w:noProof/>
        </w:rPr>
        <w:t> </w:t>
      </w:r>
      <w:r w:rsidRPr="004B55F7">
        <w:rPr>
          <w:rFonts w:ascii="Times New Roman" w:eastAsia="MS Mincho" w:hAnsi="Times New Roman" w:cs="Times New Roman"/>
          <w:noProof/>
        </w:rPr>
        <w:t> </w:t>
      </w:r>
      <w:r w:rsidRPr="004B55F7">
        <w:rPr>
          <w:rFonts w:ascii="Times New Roman" w:eastAsia="MS Mincho" w:hAnsi="Times New Roman" w:cs="Times New Roman"/>
          <w:noProof/>
        </w:rPr>
        <w:t> </w:t>
      </w:r>
      <w:r w:rsidRPr="004B55F7">
        <w:rPr>
          <w:rFonts w:ascii="Times New Roman" w:eastAsia="MS Mincho" w:hAnsi="Times New Roman" w:cs="Times New Roman"/>
        </w:rPr>
        <w:fldChar w:fldCharType="end"/>
      </w:r>
      <w:r w:rsidRPr="004B55F7">
        <w:rPr>
          <w:rFonts w:ascii="Times New Roman" w:eastAsia="MS Mincho" w:hAnsi="Times New Roman" w:cs="Times New Roman"/>
        </w:rPr>
        <w:t xml:space="preserve">.sp.gov.br </w:t>
      </w:r>
    </w:p>
    <w:p w14:paraId="3D64F27E" w14:textId="77777777" w:rsidR="00321BF3" w:rsidRPr="004B55F7" w:rsidRDefault="00321BF3" w:rsidP="00321BF3">
      <w:pPr>
        <w:numPr>
          <w:ilvl w:val="0"/>
          <w:numId w:val="3"/>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 xml:space="preserve">no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4B7A83C" w14:textId="77777777" w:rsidR="00321BF3" w:rsidRPr="004B55F7" w:rsidRDefault="00321BF3" w:rsidP="00321BF3">
      <w:pPr>
        <w:numPr>
          <w:ilvl w:val="0"/>
          <w:numId w:val="3"/>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no caso de microempresas ou empresas de pequeno porte: a empresa não possui qualquer dos impedimentos previstos nos §§ 4º e seguintes todos do artigo 3º da Lei Complementar nº 123, de 14 de dezembro de 2006, e alterações, assim como §§ 1º a 4º do art. 4º da Lei 14.133/2021, cujos termos declara conhecer na íntegra;</w:t>
      </w:r>
    </w:p>
    <w:p w14:paraId="74BDFC2E" w14:textId="77777777" w:rsidR="00321BF3" w:rsidRPr="004B55F7" w:rsidRDefault="00321BF3" w:rsidP="00321BF3">
      <w:pPr>
        <w:numPr>
          <w:ilvl w:val="0"/>
          <w:numId w:val="3"/>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lastRenderedPageBreak/>
        <w:t>não se enquadra em nenhuma das restrições de participação, conforme art. 14 da Lei nº 14.133/2021 e item 2.10 do edital;</w:t>
      </w:r>
    </w:p>
    <w:p w14:paraId="3780709D" w14:textId="77777777" w:rsidR="00321BF3" w:rsidRPr="004B55F7" w:rsidRDefault="00321BF3" w:rsidP="00321BF3">
      <w:pPr>
        <w:numPr>
          <w:ilvl w:val="0"/>
          <w:numId w:val="3"/>
        </w:numPr>
        <w:suppressAutoHyphens/>
        <w:spacing w:before="240" w:after="240" w:line="240" w:lineRule="auto"/>
        <w:jc w:val="both"/>
        <w:rPr>
          <w:rFonts w:ascii="Times New Roman" w:eastAsia="MS Mincho" w:hAnsi="Times New Roman" w:cs="Times New Roman"/>
        </w:rPr>
      </w:pPr>
      <w:r w:rsidRPr="004B55F7">
        <w:rPr>
          <w:rFonts w:ascii="Times New Roman" w:eastAsia="MS Mincho" w:hAnsi="Times New Roman" w:cs="Times New Roman"/>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556D1345" w14:textId="77777777" w:rsidR="00321BF3" w:rsidRPr="004B55F7" w:rsidRDefault="00321BF3" w:rsidP="00321BF3">
      <w:pPr>
        <w:spacing w:before="240" w:after="240"/>
        <w:jc w:val="center"/>
        <w:rPr>
          <w:rFonts w:ascii="Times New Roman" w:hAnsi="Times New Roman" w:cs="Times New Roman"/>
        </w:rPr>
      </w:pPr>
      <w:r w:rsidRPr="004B55F7">
        <w:rPr>
          <w:rFonts w:ascii="Times New Roman" w:hAnsi="Times New Roman" w:cs="Times New Roman"/>
        </w:rPr>
        <w:fldChar w:fldCharType="begin">
          <w:ffData>
            <w:name w:val="Texto31"/>
            <w:enabled/>
            <w:calcOnExit w:val="0"/>
            <w:textInput/>
          </w:ffData>
        </w:fldChar>
      </w:r>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r w:rsidRPr="004B55F7">
        <w:rPr>
          <w:rFonts w:ascii="Times New Roman" w:hAnsi="Times New Roman" w:cs="Times New Roman"/>
        </w:rPr>
        <w:t xml:space="preserve">, </w:t>
      </w:r>
      <w:r w:rsidRPr="004B55F7">
        <w:rPr>
          <w:rFonts w:ascii="Times New Roman" w:hAnsi="Times New Roman" w:cs="Times New Roman"/>
        </w:rPr>
        <w:fldChar w:fldCharType="begin">
          <w:ffData>
            <w:name w:val="Texto32"/>
            <w:enabled/>
            <w:calcOnExit w:val="0"/>
            <w:textInput/>
          </w:ffData>
        </w:fldChar>
      </w:r>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r w:rsidRPr="004B55F7">
        <w:rPr>
          <w:rFonts w:ascii="Times New Roman" w:hAnsi="Times New Roman" w:cs="Times New Roman"/>
        </w:rPr>
        <w:t xml:space="preserve"> de </w:t>
      </w:r>
      <w:r w:rsidRPr="004B55F7">
        <w:rPr>
          <w:rFonts w:ascii="Times New Roman" w:hAnsi="Times New Roman" w:cs="Times New Roman"/>
        </w:rPr>
        <w:fldChar w:fldCharType="begin">
          <w:ffData>
            <w:name w:val="Texto33"/>
            <w:enabled/>
            <w:calcOnExit w:val="0"/>
            <w:textInput/>
          </w:ffData>
        </w:fldChar>
      </w:r>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r w:rsidRPr="004B55F7">
        <w:rPr>
          <w:rFonts w:ascii="Times New Roman" w:hAnsi="Times New Roman" w:cs="Times New Roman"/>
        </w:rPr>
        <w:t xml:space="preserve"> </w:t>
      </w:r>
      <w:proofErr w:type="spellStart"/>
      <w:r w:rsidRPr="004B55F7">
        <w:rPr>
          <w:rFonts w:ascii="Times New Roman" w:hAnsi="Times New Roman" w:cs="Times New Roman"/>
        </w:rPr>
        <w:t>de</w:t>
      </w:r>
      <w:proofErr w:type="spellEnd"/>
      <w:r w:rsidRPr="004B55F7">
        <w:rPr>
          <w:rFonts w:ascii="Times New Roman" w:hAnsi="Times New Roman" w:cs="Times New Roman"/>
        </w:rPr>
        <w:t xml:space="preserve"> </w:t>
      </w:r>
      <w:r w:rsidRPr="004B55F7">
        <w:rPr>
          <w:rFonts w:ascii="Times New Roman" w:hAnsi="Times New Roman" w:cs="Times New Roman"/>
        </w:rPr>
        <w:fldChar w:fldCharType="begin">
          <w:ffData>
            <w:name w:val="Texto34"/>
            <w:enabled/>
            <w:calcOnExit w:val="0"/>
            <w:textInput/>
          </w:ffData>
        </w:fldChar>
      </w:r>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r w:rsidRPr="004B55F7">
        <w:rPr>
          <w:rFonts w:ascii="Times New Roman" w:hAnsi="Times New Roman" w:cs="Times New Roman"/>
        </w:rPr>
        <w:t>.</w:t>
      </w:r>
    </w:p>
    <w:p w14:paraId="54892EE8" w14:textId="77777777" w:rsidR="00321BF3" w:rsidRPr="004B55F7" w:rsidRDefault="00321BF3" w:rsidP="00321BF3">
      <w:pPr>
        <w:spacing w:before="240" w:after="240"/>
        <w:jc w:val="center"/>
        <w:rPr>
          <w:rFonts w:ascii="Times New Roman" w:hAnsi="Times New Roman" w:cs="Times New Roman"/>
        </w:rPr>
      </w:pPr>
      <w:r w:rsidRPr="004B55F7">
        <w:rPr>
          <w:rFonts w:ascii="Times New Roman" w:hAnsi="Times New Roman" w:cs="Times New Roman"/>
        </w:rPr>
        <w:t xml:space="preserve">_________________ </w:t>
      </w:r>
    </w:p>
    <w:p w14:paraId="2DD96940" w14:textId="77777777" w:rsidR="00321BF3" w:rsidRPr="004B55F7" w:rsidRDefault="00321BF3" w:rsidP="00321BF3">
      <w:pPr>
        <w:spacing w:before="240" w:after="240"/>
        <w:jc w:val="center"/>
        <w:rPr>
          <w:rFonts w:ascii="Times New Roman" w:eastAsia="Lucida Sans Unicode" w:hAnsi="Times New Roman" w:cs="Times New Roman"/>
        </w:rPr>
      </w:pPr>
      <w:r w:rsidRPr="004B55F7">
        <w:rPr>
          <w:rFonts w:ascii="Times New Roman" w:eastAsia="Tahoma" w:hAnsi="Times New Roman" w:cs="Times New Roman"/>
        </w:rPr>
        <w:t>(Identificação e assinatura do representante legal da proponente)</w:t>
      </w:r>
    </w:p>
    <w:p w14:paraId="08A79678" w14:textId="77777777" w:rsidR="00321BF3" w:rsidRPr="008B45D3" w:rsidRDefault="00321BF3" w:rsidP="00321BF3">
      <w:pPr>
        <w:spacing w:before="240" w:after="240"/>
        <w:rPr>
          <w:rFonts w:ascii="Arial" w:eastAsia="MS Mincho" w:hAnsi="Arial" w:cs="Arial"/>
          <w:sz w:val="20"/>
          <w:szCs w:val="20"/>
        </w:rPr>
      </w:pPr>
    </w:p>
    <w:p w14:paraId="20442162" w14:textId="1DC367BB" w:rsidR="00321BF3" w:rsidRPr="004B55F7" w:rsidRDefault="00321BF3" w:rsidP="00321BF3">
      <w:pPr>
        <w:spacing w:before="240" w:after="240"/>
        <w:jc w:val="center"/>
        <w:rPr>
          <w:rFonts w:ascii="Times New Roman" w:hAnsi="Times New Roman" w:cs="Times New Roman"/>
          <w:b/>
          <w:bCs/>
        </w:rPr>
      </w:pPr>
      <w:r w:rsidRPr="008B45D3">
        <w:rPr>
          <w:rFonts w:ascii="Arial" w:eastAsia="MS Mincho" w:hAnsi="Arial" w:cs="Arial"/>
          <w:sz w:val="20"/>
          <w:szCs w:val="20"/>
        </w:rPr>
        <w:br w:type="page"/>
      </w:r>
      <w:r w:rsidRPr="004B55F7">
        <w:rPr>
          <w:rFonts w:ascii="Times New Roman" w:hAnsi="Times New Roman" w:cs="Times New Roman"/>
          <w:b/>
          <w:bCs/>
        </w:rPr>
        <w:lastRenderedPageBreak/>
        <w:t xml:space="preserve">PROCESSO N.º </w:t>
      </w:r>
      <w:r w:rsidR="007B55F5" w:rsidRPr="004B55F7">
        <w:rPr>
          <w:rFonts w:ascii="Times New Roman" w:hAnsi="Times New Roman" w:cs="Times New Roman"/>
          <w:b/>
          <w:bCs/>
        </w:rPr>
        <w:t>081</w:t>
      </w:r>
      <w:r w:rsidRPr="004B55F7">
        <w:rPr>
          <w:rFonts w:ascii="Times New Roman" w:hAnsi="Times New Roman" w:cs="Times New Roman"/>
          <w:b/>
          <w:bCs/>
        </w:rPr>
        <w:t>/</w:t>
      </w:r>
      <w:r w:rsidR="007B55F5" w:rsidRPr="004B55F7">
        <w:rPr>
          <w:rFonts w:ascii="Times New Roman" w:hAnsi="Times New Roman" w:cs="Times New Roman"/>
          <w:b/>
          <w:bCs/>
        </w:rPr>
        <w:t>2025</w:t>
      </w:r>
    </w:p>
    <w:p w14:paraId="70C17162" w14:textId="2B9BC437" w:rsidR="00321BF3" w:rsidRPr="004B55F7" w:rsidRDefault="00321BF3" w:rsidP="00321BF3">
      <w:pPr>
        <w:spacing w:before="240" w:after="240"/>
        <w:jc w:val="center"/>
        <w:rPr>
          <w:rFonts w:ascii="Times New Roman" w:hAnsi="Times New Roman" w:cs="Times New Roman"/>
          <w:b/>
          <w:bCs/>
        </w:rPr>
      </w:pPr>
      <w:r w:rsidRPr="004B55F7">
        <w:rPr>
          <w:rFonts w:ascii="Times New Roman" w:hAnsi="Times New Roman" w:cs="Times New Roman"/>
          <w:b/>
          <w:bCs/>
        </w:rPr>
        <w:t xml:space="preserve">CONCORRÊNCIA ELETRÔNICA Nº </w:t>
      </w:r>
      <w:r w:rsidR="007B55F5" w:rsidRPr="004B55F7">
        <w:rPr>
          <w:rFonts w:ascii="Times New Roman" w:hAnsi="Times New Roman" w:cs="Times New Roman"/>
          <w:b/>
          <w:bCs/>
        </w:rPr>
        <w:t>003</w:t>
      </w:r>
      <w:r w:rsidRPr="004B55F7">
        <w:rPr>
          <w:rFonts w:ascii="Times New Roman" w:hAnsi="Times New Roman" w:cs="Times New Roman"/>
          <w:b/>
          <w:bCs/>
        </w:rPr>
        <w:t>/</w:t>
      </w:r>
      <w:r w:rsidR="007B55F5" w:rsidRPr="004B55F7">
        <w:rPr>
          <w:rFonts w:ascii="Times New Roman" w:hAnsi="Times New Roman" w:cs="Times New Roman"/>
          <w:b/>
          <w:bCs/>
        </w:rPr>
        <w:t>2025</w:t>
      </w:r>
    </w:p>
    <w:p w14:paraId="4827B310" w14:textId="77777777" w:rsidR="00321BF3" w:rsidRPr="004B55F7" w:rsidRDefault="00321BF3" w:rsidP="00321BF3">
      <w:pPr>
        <w:spacing w:before="240" w:after="240"/>
        <w:rPr>
          <w:rFonts w:ascii="Times New Roman" w:hAnsi="Times New Roman" w:cs="Times New Roman"/>
        </w:rPr>
      </w:pPr>
    </w:p>
    <w:p w14:paraId="360D4D65" w14:textId="77777777" w:rsidR="00321BF3" w:rsidRPr="004B55F7" w:rsidRDefault="00321BF3" w:rsidP="00321BF3">
      <w:pPr>
        <w:spacing w:before="240" w:after="240"/>
        <w:jc w:val="center"/>
        <w:rPr>
          <w:rFonts w:ascii="Times New Roman" w:hAnsi="Times New Roman" w:cs="Times New Roman"/>
          <w:b/>
          <w:bCs/>
        </w:rPr>
      </w:pPr>
      <w:r w:rsidRPr="004B55F7">
        <w:rPr>
          <w:rFonts w:ascii="Times New Roman" w:hAnsi="Times New Roman" w:cs="Times New Roman"/>
          <w:b/>
          <w:bCs/>
        </w:rPr>
        <w:t>ANEXO II - MINUTA DO CONTRATO</w:t>
      </w:r>
    </w:p>
    <w:p w14:paraId="375EFAB4" w14:textId="77777777" w:rsidR="00321BF3" w:rsidRPr="004B55F7" w:rsidRDefault="00321BF3" w:rsidP="00321BF3">
      <w:pPr>
        <w:spacing w:before="240" w:after="240"/>
        <w:jc w:val="both"/>
        <w:rPr>
          <w:rFonts w:ascii="Times New Roman" w:hAnsi="Times New Roman" w:cs="Times New Roman"/>
        </w:rPr>
      </w:pPr>
    </w:p>
    <w:p w14:paraId="51C48B27" w14:textId="77777777" w:rsidR="00321BF3" w:rsidRPr="004B55F7" w:rsidRDefault="00321BF3" w:rsidP="00321BF3">
      <w:pPr>
        <w:spacing w:before="120" w:after="120"/>
        <w:ind w:left="142"/>
        <w:jc w:val="both"/>
        <w:rPr>
          <w:rFonts w:ascii="Times New Roman" w:hAnsi="Times New Roman" w:cs="Times New Roman"/>
        </w:rPr>
      </w:pPr>
      <w:r w:rsidRPr="004B55F7">
        <w:rPr>
          <w:rFonts w:ascii="Times New Roman" w:hAnsi="Times New Roman" w:cs="Times New Roman"/>
        </w:rPr>
        <w:t xml:space="preserve">A Prefeitura Municipal de São Simão SP, com sede Rua Rodolfo Miranda n. 167, inscrita no CNPJ sob o nº 45.369.220/0001-25, neste ato representada por seu Izaias Leão de Souza, doravante denominado CONTRATANTE, e a </w:t>
      </w:r>
      <w:r w:rsidRPr="004B55F7">
        <w:rPr>
          <w:rFonts w:ascii="Times New Roman" w:hAnsi="Times New Roman" w:cs="Times New Roman"/>
        </w:rPr>
        <w:fldChar w:fldCharType="begin">
          <w:ffData>
            <w:name w:val="Texto66"/>
            <w:enabled/>
            <w:calcOnExit w:val="0"/>
            <w:textInput/>
          </w:ffData>
        </w:fldChar>
      </w:r>
      <w:bookmarkStart w:id="6" w:name="Texto66"/>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6"/>
      <w:r w:rsidRPr="004B55F7">
        <w:rPr>
          <w:rFonts w:ascii="Times New Roman" w:hAnsi="Times New Roman" w:cs="Times New Roman"/>
        </w:rPr>
        <w:t xml:space="preserve"> inscrita no CNPJ sob o nº </w:t>
      </w:r>
      <w:r w:rsidRPr="004B55F7">
        <w:rPr>
          <w:rFonts w:ascii="Times New Roman" w:hAnsi="Times New Roman" w:cs="Times New Roman"/>
        </w:rPr>
        <w:fldChar w:fldCharType="begin">
          <w:ffData>
            <w:name w:val="Texto67"/>
            <w:enabled/>
            <w:calcOnExit w:val="0"/>
            <w:textInput/>
          </w:ffData>
        </w:fldChar>
      </w:r>
      <w:bookmarkStart w:id="7" w:name="Texto67"/>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7"/>
      <w:r w:rsidRPr="004B55F7">
        <w:rPr>
          <w:rFonts w:ascii="Times New Roman" w:hAnsi="Times New Roman" w:cs="Times New Roman"/>
        </w:rPr>
        <w:t xml:space="preserve">, com sede </w:t>
      </w:r>
      <w:r w:rsidRPr="004B55F7">
        <w:rPr>
          <w:rFonts w:ascii="Times New Roman" w:hAnsi="Times New Roman" w:cs="Times New Roman"/>
        </w:rPr>
        <w:fldChar w:fldCharType="begin">
          <w:ffData>
            <w:name w:val="Texto68"/>
            <w:enabled/>
            <w:calcOnExit w:val="0"/>
            <w:textInput/>
          </w:ffData>
        </w:fldChar>
      </w:r>
      <w:bookmarkStart w:id="8" w:name="Texto68"/>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8"/>
      <w:r w:rsidRPr="004B55F7">
        <w:rPr>
          <w:rFonts w:ascii="Times New Roman" w:hAnsi="Times New Roman" w:cs="Times New Roman"/>
        </w:rPr>
        <w:t xml:space="preserve">, município de </w:t>
      </w:r>
      <w:r w:rsidRPr="004B55F7">
        <w:rPr>
          <w:rFonts w:ascii="Times New Roman" w:hAnsi="Times New Roman" w:cs="Times New Roman"/>
        </w:rPr>
        <w:fldChar w:fldCharType="begin">
          <w:ffData>
            <w:name w:val="Texto69"/>
            <w:enabled/>
            <w:calcOnExit w:val="0"/>
            <w:textInput/>
          </w:ffData>
        </w:fldChar>
      </w:r>
      <w:bookmarkStart w:id="9" w:name="Texto69"/>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9"/>
      <w:r w:rsidRPr="004B55F7">
        <w:rPr>
          <w:rFonts w:ascii="Times New Roman" w:hAnsi="Times New Roman" w:cs="Times New Roman"/>
        </w:rPr>
        <w:t xml:space="preserve">, doravante designada CONTRATADA, neste ato representada por </w:t>
      </w:r>
      <w:r w:rsidRPr="004B55F7">
        <w:rPr>
          <w:rFonts w:ascii="Times New Roman" w:hAnsi="Times New Roman" w:cs="Times New Roman"/>
        </w:rPr>
        <w:fldChar w:fldCharType="begin">
          <w:ffData>
            <w:name w:val="Texto70"/>
            <w:enabled/>
            <w:calcOnExit w:val="0"/>
            <w:textInput/>
          </w:ffData>
        </w:fldChar>
      </w:r>
      <w:bookmarkStart w:id="10" w:name="Texto70"/>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10"/>
      <w:r w:rsidRPr="004B55F7">
        <w:rPr>
          <w:rFonts w:ascii="Times New Roman" w:hAnsi="Times New Roman" w:cs="Times New Roman"/>
        </w:rPr>
        <w:t xml:space="preserve"> </w:t>
      </w:r>
      <w:r w:rsidRPr="004B55F7">
        <w:rPr>
          <w:rFonts w:ascii="Times New Roman" w:hAnsi="Times New Roman" w:cs="Times New Roman"/>
          <w:i/>
          <w:iCs/>
        </w:rPr>
        <w:t>(nome e função no contratado)</w:t>
      </w:r>
      <w:r w:rsidRPr="004B55F7">
        <w:rPr>
          <w:rFonts w:ascii="Times New Roman" w:hAnsi="Times New Roman" w:cs="Times New Roman"/>
        </w:rPr>
        <w:t xml:space="preserve">, conforme atos constitutivos da empresa OU procuração apresentada nos autos, tendo em vista o que consta no Processo nº </w:t>
      </w:r>
      <w:r w:rsidRPr="004B55F7">
        <w:rPr>
          <w:rFonts w:ascii="Times New Roman" w:hAnsi="Times New Roman" w:cs="Times New Roman"/>
        </w:rPr>
        <w:fldChar w:fldCharType="begin">
          <w:ffData>
            <w:name w:val="Texto71"/>
            <w:enabled/>
            <w:calcOnExit w:val="0"/>
            <w:textInput/>
          </w:ffData>
        </w:fldChar>
      </w:r>
      <w:bookmarkStart w:id="11" w:name="Texto71"/>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11"/>
      <w:r w:rsidRPr="004B55F7">
        <w:rPr>
          <w:rFonts w:ascii="Times New Roman" w:hAnsi="Times New Roman" w:cs="Times New Roman"/>
        </w:rPr>
        <w:t xml:space="preserve"> e em observância às disposições da Lei nº 14.133/2021, resolvem celebrar o presente Termo de Contrato, decorrente do Concorrência Eletrônica nº </w:t>
      </w:r>
      <w:r w:rsidRPr="004B55F7">
        <w:rPr>
          <w:rFonts w:ascii="Times New Roman" w:hAnsi="Times New Roman" w:cs="Times New Roman"/>
        </w:rPr>
        <w:fldChar w:fldCharType="begin">
          <w:ffData>
            <w:name w:val="Texto72"/>
            <w:enabled/>
            <w:calcOnExit w:val="0"/>
            <w:textInput/>
          </w:ffData>
        </w:fldChar>
      </w:r>
      <w:bookmarkStart w:id="12" w:name="Texto72"/>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12"/>
      <w:r w:rsidRPr="004B55F7">
        <w:rPr>
          <w:rFonts w:ascii="Times New Roman" w:hAnsi="Times New Roman" w:cs="Times New Roman"/>
        </w:rPr>
        <w:t>/</w:t>
      </w:r>
      <w:r w:rsidRPr="004B55F7">
        <w:rPr>
          <w:rFonts w:ascii="Times New Roman" w:hAnsi="Times New Roman" w:cs="Times New Roman"/>
        </w:rPr>
        <w:fldChar w:fldCharType="begin">
          <w:ffData>
            <w:name w:val="Texto73"/>
            <w:enabled/>
            <w:calcOnExit w:val="0"/>
            <w:textInput/>
          </w:ffData>
        </w:fldChar>
      </w:r>
      <w:bookmarkStart w:id="13" w:name="Texto73"/>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13"/>
      <w:r w:rsidRPr="004B55F7">
        <w:rPr>
          <w:rFonts w:ascii="Times New Roman" w:hAnsi="Times New Roman" w:cs="Times New Roman"/>
        </w:rPr>
        <w:t>, mediante as cláusulas e condições a seguir enunciadas.</w:t>
      </w:r>
    </w:p>
    <w:p w14:paraId="7C1B471C"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PRIMEIRA – OBJETO (art. 92, I e II)</w:t>
      </w:r>
    </w:p>
    <w:p w14:paraId="3D83E53F" w14:textId="77777777" w:rsidR="00321BF3" w:rsidRPr="004B55F7" w:rsidRDefault="00321BF3" w:rsidP="00321BF3">
      <w:pPr>
        <w:pStyle w:val="PargrafodaLista"/>
        <w:ind w:left="0"/>
        <w:jc w:val="both"/>
        <w:outlineLvl w:val="0"/>
        <w:rPr>
          <w:rFonts w:ascii="Times New Roman" w:hAnsi="Times New Roman"/>
          <w:szCs w:val="22"/>
        </w:rPr>
      </w:pPr>
      <w:r w:rsidRPr="004B55F7">
        <w:rPr>
          <w:rFonts w:ascii="Times New Roman" w:hAnsi="Times New Roman"/>
          <w:szCs w:val="22"/>
        </w:rPr>
        <w:t>1.1. O objeto do presente instrumento é a XXXXXXXXXXXXXXXX nas condições estabelecidas no Termo de Referência.</w:t>
      </w:r>
    </w:p>
    <w:p w14:paraId="07FE8745"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 São anexos a este instrumento e vinculam esta contratação, independentemente de transcrição: O projeto básico, o edital da licitação; a proposta do contratado e eventuais anexos dos documentos supracitados.</w:t>
      </w:r>
    </w:p>
    <w:p w14:paraId="4A980C53" w14:textId="77777777" w:rsidR="00321BF3" w:rsidRPr="004B55F7" w:rsidRDefault="00321BF3" w:rsidP="00321BF3">
      <w:pPr>
        <w:spacing w:before="240" w:after="240"/>
        <w:jc w:val="both"/>
        <w:rPr>
          <w:rFonts w:ascii="Times New Roman" w:hAnsi="Times New Roman" w:cs="Times New Roman"/>
          <w:iCs/>
        </w:rPr>
      </w:pPr>
      <w:r w:rsidRPr="004B55F7">
        <w:rPr>
          <w:rFonts w:ascii="Times New Roman" w:hAnsi="Times New Roman" w:cs="Times New Roman"/>
        </w:rPr>
        <w:t xml:space="preserve">1.3. O regime de execução é a </w:t>
      </w:r>
      <w:r w:rsidRPr="004B55F7">
        <w:rPr>
          <w:rFonts w:ascii="Times New Roman" w:hAnsi="Times New Roman" w:cs="Times New Roman"/>
          <w:b/>
          <w:i/>
          <w:iCs/>
        </w:rPr>
        <w:t>empreitada por preço global</w:t>
      </w:r>
    </w:p>
    <w:p w14:paraId="461DB713"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SEGUNDA – VIGÊNCIA, EXECUÇÃO E PRORROGAÇÃO.</w:t>
      </w:r>
    </w:p>
    <w:p w14:paraId="7D053575" w14:textId="087BA62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2.1. O prazo de vigência do contrato é de </w:t>
      </w:r>
      <w:r w:rsidR="00B3408B" w:rsidRPr="00B3408B">
        <w:rPr>
          <w:rFonts w:ascii="Times New Roman" w:hAnsi="Times New Roman" w:cs="Times New Roman"/>
          <w:b/>
          <w:bCs/>
        </w:rPr>
        <w:t>12</w:t>
      </w:r>
      <w:r w:rsidRPr="00B3408B">
        <w:rPr>
          <w:rFonts w:ascii="Times New Roman" w:hAnsi="Times New Roman" w:cs="Times New Roman"/>
          <w:b/>
          <w:bCs/>
        </w:rPr>
        <w:t xml:space="preserve"> (</w:t>
      </w:r>
      <w:r w:rsidR="00B3408B" w:rsidRPr="00B3408B">
        <w:rPr>
          <w:rFonts w:ascii="Times New Roman" w:hAnsi="Times New Roman" w:cs="Times New Roman"/>
          <w:b/>
          <w:bCs/>
        </w:rPr>
        <w:t>doze</w:t>
      </w:r>
      <w:r w:rsidRPr="00B3408B">
        <w:rPr>
          <w:rFonts w:ascii="Times New Roman" w:hAnsi="Times New Roman" w:cs="Times New Roman"/>
          <w:b/>
          <w:bCs/>
        </w:rPr>
        <w:t>)</w:t>
      </w:r>
      <w:r w:rsidR="00B3408B">
        <w:rPr>
          <w:rFonts w:ascii="Times New Roman" w:hAnsi="Times New Roman" w:cs="Times New Roman"/>
          <w:b/>
          <w:bCs/>
        </w:rPr>
        <w:t xml:space="preserve"> meses</w:t>
      </w:r>
      <w:r w:rsidRPr="004B55F7">
        <w:rPr>
          <w:rFonts w:ascii="Times New Roman" w:hAnsi="Times New Roman" w:cs="Times New Roman"/>
        </w:rPr>
        <w:t xml:space="preserve"> a contar da sua assinatura, na forma do artigo 105 da Lei n° 14.133/2021.</w:t>
      </w:r>
    </w:p>
    <w:p w14:paraId="4BE0B660"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2.1.1. O prazo de vigência será automaticamente prorrogado, independentemente de termo aditivo, quando o objeto não for concluído no período firmado acima, nos termos do art. 111 da Lei nº 14.133/2021, ressalvadas as providências cabíveis no caso de culpa do contratado, previstas neste instrumento.</w:t>
      </w:r>
    </w:p>
    <w:p w14:paraId="06C157DF" w14:textId="77777777" w:rsidR="00321BF3" w:rsidRPr="004B55F7" w:rsidRDefault="00321BF3" w:rsidP="00321BF3">
      <w:pPr>
        <w:spacing w:before="240" w:after="240"/>
        <w:rPr>
          <w:rFonts w:ascii="Times New Roman" w:hAnsi="Times New Roman" w:cs="Times New Roman"/>
        </w:rPr>
      </w:pPr>
      <w:r w:rsidRPr="004B55F7">
        <w:rPr>
          <w:rFonts w:ascii="Times New Roman" w:hAnsi="Times New Roman" w:cs="Times New Roman"/>
        </w:rPr>
        <w:t>2.2. O prazo para a Contratada concluir os serviços será aquela indicado na cláusula terceira, sob pena de aplicação das sanções impostas neste ato convocatório.</w:t>
      </w:r>
    </w:p>
    <w:p w14:paraId="4254B511"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2.3. O prazo de execução poderá sofrer prorrogações, desde que devidamente justificado pela CONTRATADA. Eventual pedido de prorrogação de prazo de execução deverá ser submetido ao fiscal do contrato com a devida antecedência, considerando o tempo necessário para o trâmite processual e para que não haja paralisação das atividades pela CONTRATADA.</w:t>
      </w:r>
    </w:p>
    <w:p w14:paraId="46B329B6"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lastRenderedPageBreak/>
        <w:t>CLÁUSULA TERCEIRA – MODELOS DE EXECUÇÃO E GESTÃO CONTRATUAIS (art. 92, IV, VII e XVIII)</w:t>
      </w:r>
    </w:p>
    <w:p w14:paraId="6254117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3.1. A execução do objeto seguirá a seguinte dinâmica:</w:t>
      </w:r>
    </w:p>
    <w:p w14:paraId="4E2F0714"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3.1.1. Início da execução do objeto: XX</w:t>
      </w:r>
      <w:r w:rsidRPr="004B55F7">
        <w:rPr>
          <w:rFonts w:ascii="Times New Roman" w:hAnsi="Times New Roman" w:cs="Times New Roman"/>
          <w:b/>
          <w:bCs/>
        </w:rPr>
        <w:t xml:space="preserve"> (XXXXXXX) dias</w:t>
      </w:r>
      <w:r w:rsidRPr="004B55F7">
        <w:rPr>
          <w:rFonts w:ascii="Times New Roman" w:hAnsi="Times New Roman" w:cs="Times New Roman"/>
        </w:rPr>
        <w:t xml:space="preserve"> a contar da emissão da Ordem de Serviço.</w:t>
      </w:r>
    </w:p>
    <w:p w14:paraId="7D2F65F9"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3.1.2. O prazo para conclusão do objeto é de XX</w:t>
      </w:r>
      <w:r w:rsidRPr="004B55F7">
        <w:rPr>
          <w:rFonts w:ascii="Times New Roman" w:hAnsi="Times New Roman" w:cs="Times New Roman"/>
          <w:b/>
          <w:bCs/>
        </w:rPr>
        <w:t xml:space="preserve"> (XXXXX) XXXXXX</w:t>
      </w:r>
      <w:r w:rsidRPr="004B55F7">
        <w:rPr>
          <w:rFonts w:ascii="Times New Roman" w:hAnsi="Times New Roman" w:cs="Times New Roman"/>
        </w:rPr>
        <w:t xml:space="preserve"> a contar da emissão da Ordem de Serviço, conforme cronograma físico-financeiro.</w:t>
      </w:r>
    </w:p>
    <w:p w14:paraId="1E680E40"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3.1.3. Os serviços deverão ser prestados no local e horários indicados no projeto básico.</w:t>
      </w:r>
    </w:p>
    <w:p w14:paraId="18F76C6B"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3.2. Para perfeita execução dos serviços, a Contratada deverá disponibilizar os materiais, equipamentos, ferramentas e utensílios necessários a execução do objeto, promovendo sua substituição quando necessário.</w:t>
      </w:r>
    </w:p>
    <w:p w14:paraId="6706FD11"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3.3. Para perfeita execução dos serviços, a Contratada deverá disponibilizar mão de obra habilitada e qualificada para a realização dos serviços objeto do contrato.</w:t>
      </w:r>
    </w:p>
    <w:p w14:paraId="122757DC"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lang w:eastAsia="en-US"/>
        </w:rPr>
      </w:pPr>
      <w:r w:rsidRPr="004B55F7">
        <w:rPr>
          <w:rFonts w:ascii="Times New Roman" w:hAnsi="Times New Roman" w:cs="Times New Roman"/>
          <w:color w:val="auto"/>
          <w:szCs w:val="22"/>
        </w:rPr>
        <w:t>3.4. O contrato deverá ser executado fielmente pelas partes, de acordo com as cláusulas avençadas e as normas da Lei nº 14.133/2021, e cada parte responderá pelas consequências de sua inexecução total ou parcial</w:t>
      </w:r>
      <w:r w:rsidRPr="004B55F7">
        <w:rPr>
          <w:rFonts w:ascii="Times New Roman" w:eastAsia="Arial" w:hAnsi="Times New Roman" w:cs="Times New Roman"/>
          <w:color w:val="auto"/>
          <w:szCs w:val="22"/>
        </w:rPr>
        <w:t>.</w:t>
      </w:r>
    </w:p>
    <w:p w14:paraId="0A624EDE"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3.5. Em caso de impedimento, ordem de paralisação ou suspensão do contrato, o cronograma de execução será prorrogado automaticamente pelo tempo correspondente, anotadas tais circunstâncias mediante simples apostila.</w:t>
      </w:r>
    </w:p>
    <w:p w14:paraId="78785A1C"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3.6. As comunicações entre a CONTRATANTE e CONTRATADA devem ser realizadas por escrito sempre que o ato exigir tal formalidade, admitindo-se o uso de mensagem eletrônica para esse fim.</w:t>
      </w:r>
    </w:p>
    <w:p w14:paraId="3C25DE9B"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3.7. A CONTRATANTE poderá convocar representante da empresa para adoção de providências que devam ser cumpridas de imediato.</w:t>
      </w:r>
    </w:p>
    <w:p w14:paraId="13D9B2A8" w14:textId="77777777" w:rsidR="00321BF3" w:rsidRPr="004B55F7" w:rsidRDefault="00321BF3" w:rsidP="00321BF3">
      <w:pPr>
        <w:pStyle w:val="Nvel2-Red"/>
        <w:numPr>
          <w:ilvl w:val="0"/>
          <w:numId w:val="0"/>
        </w:numPr>
        <w:spacing w:before="240" w:after="240" w:line="240" w:lineRule="auto"/>
        <w:contextualSpacing w:val="0"/>
        <w:rPr>
          <w:rFonts w:ascii="Times New Roman" w:hAnsi="Times New Roman" w:cs="Times New Roman"/>
          <w:i w:val="0"/>
          <w:iCs w:val="0"/>
          <w:color w:val="auto"/>
          <w:szCs w:val="22"/>
        </w:rPr>
      </w:pPr>
      <w:r w:rsidRPr="004B55F7">
        <w:rPr>
          <w:rFonts w:ascii="Times New Roman" w:hAnsi="Times New Roman" w:cs="Times New Roman"/>
          <w:i w:val="0"/>
          <w:iCs w:val="0"/>
          <w:color w:val="auto"/>
          <w:szCs w:val="22"/>
        </w:rPr>
        <w:t>3.8. A Contratada designará formalmente o preposto da empresa, antes do início da prestação dos serviços.</w:t>
      </w:r>
    </w:p>
    <w:p w14:paraId="21A7A269" w14:textId="77777777" w:rsidR="00321BF3" w:rsidRPr="004B55F7" w:rsidRDefault="00321BF3" w:rsidP="00321BF3">
      <w:pPr>
        <w:pStyle w:val="Nvel2-Red"/>
        <w:numPr>
          <w:ilvl w:val="0"/>
          <w:numId w:val="0"/>
        </w:numPr>
        <w:spacing w:before="240" w:after="240" w:line="240" w:lineRule="auto"/>
        <w:contextualSpacing w:val="0"/>
        <w:rPr>
          <w:rFonts w:ascii="Times New Roman" w:hAnsi="Times New Roman" w:cs="Times New Roman"/>
          <w:i w:val="0"/>
          <w:iCs w:val="0"/>
          <w:color w:val="auto"/>
          <w:szCs w:val="22"/>
        </w:rPr>
      </w:pPr>
      <w:r w:rsidRPr="004B55F7">
        <w:rPr>
          <w:rFonts w:ascii="Times New Roman" w:hAnsi="Times New Roman" w:cs="Times New Roman"/>
          <w:i w:val="0"/>
          <w:iCs w:val="0"/>
          <w:color w:val="auto"/>
          <w:szCs w:val="22"/>
        </w:rPr>
        <w:t>3.9. A execução do contrato deverá ser acompanhada e fiscalizada pelo(s) fiscal(</w:t>
      </w:r>
      <w:proofErr w:type="spellStart"/>
      <w:r w:rsidRPr="004B55F7">
        <w:rPr>
          <w:rFonts w:ascii="Times New Roman" w:hAnsi="Times New Roman" w:cs="Times New Roman"/>
          <w:i w:val="0"/>
          <w:iCs w:val="0"/>
          <w:color w:val="auto"/>
          <w:szCs w:val="22"/>
        </w:rPr>
        <w:t>is</w:t>
      </w:r>
      <w:proofErr w:type="spellEnd"/>
      <w:r w:rsidRPr="004B55F7">
        <w:rPr>
          <w:rFonts w:ascii="Times New Roman" w:hAnsi="Times New Roman" w:cs="Times New Roman"/>
          <w:i w:val="0"/>
          <w:iCs w:val="0"/>
          <w:color w:val="auto"/>
          <w:szCs w:val="22"/>
        </w:rPr>
        <w:t>) do contrato, ou pelos respectivos substitutos (Lei nº 14.133, de 2021, art. 117, caput e regulamentação local indicada no preâmbulo deste instrumento.</w:t>
      </w:r>
    </w:p>
    <w:p w14:paraId="370E65A5"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3.10. O fiscal técnico do contrato acompanhará a execução do contrato, para que sejam cumpridas todas as condições estabelecidas no contrato, de modo a assegurar os melhores resultados para a Administração e demais atribuições constantes na regulamentação local e indicada no preâmbulo deste instrumento.</w:t>
      </w:r>
    </w:p>
    <w:p w14:paraId="3E5E3A11"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lastRenderedPageBreak/>
        <w:t>3.11. O gestor do contrato coordenará a atualização do processo de acompanhamento e fiscalização do contrato e realizará as demais atividades constantes na regulamentação local e indicada no preâmbulo deste instrumento.</w:t>
      </w:r>
    </w:p>
    <w:p w14:paraId="3FE670D2" w14:textId="77777777" w:rsidR="00321BF3" w:rsidRPr="004B55F7" w:rsidRDefault="00321BF3" w:rsidP="00321BF3">
      <w:pPr>
        <w:pStyle w:val="Default"/>
        <w:spacing w:before="240" w:after="240"/>
        <w:jc w:val="both"/>
        <w:rPr>
          <w:rFonts w:ascii="Times New Roman" w:hAnsi="Times New Roman" w:cs="Times New Roman"/>
          <w:color w:val="auto"/>
          <w:sz w:val="22"/>
          <w:szCs w:val="22"/>
        </w:rPr>
      </w:pPr>
      <w:r w:rsidRPr="004B55F7">
        <w:rPr>
          <w:rFonts w:ascii="Times New Roman" w:hAnsi="Times New Roman" w:cs="Times New Roman"/>
          <w:color w:val="auto"/>
          <w:sz w:val="22"/>
          <w:szCs w:val="22"/>
        </w:rPr>
        <w:t>3.12. O recebimento provisório e definitivo será conforme art. 140 da Lei nº 14.133/2021 e regulamentação local indicada no preâmbulo deste instrumento.</w:t>
      </w:r>
    </w:p>
    <w:p w14:paraId="06830F8B" w14:textId="77777777" w:rsidR="00321BF3" w:rsidRPr="004B55F7" w:rsidRDefault="00321BF3" w:rsidP="00321BF3">
      <w:pPr>
        <w:pStyle w:val="Default"/>
        <w:spacing w:before="240" w:after="240"/>
        <w:jc w:val="both"/>
        <w:rPr>
          <w:rFonts w:ascii="Times New Roman" w:hAnsi="Times New Roman" w:cs="Times New Roman"/>
          <w:color w:val="auto"/>
          <w:sz w:val="22"/>
          <w:szCs w:val="22"/>
        </w:rPr>
      </w:pPr>
      <w:r w:rsidRPr="004B55F7">
        <w:rPr>
          <w:rFonts w:ascii="Times New Roman" w:hAnsi="Times New Roman" w:cs="Times New Roman"/>
          <w:color w:val="auto"/>
          <w:sz w:val="22"/>
          <w:szCs w:val="22"/>
        </w:rPr>
        <w:t>3.12.1. Recebimento Provisório: Após comunicação da CONTRATADA sobre a conclusão do objeto, o responsável pelo acompanhamento e fiscalização realizará o recebimento provisório em até 15 (quinze) dias quando verificado o cumprimento das exigências de caráter técnico mediante.</w:t>
      </w:r>
    </w:p>
    <w:p w14:paraId="6CF80682" w14:textId="77777777" w:rsidR="00321BF3" w:rsidRPr="004B55F7" w:rsidRDefault="00321BF3" w:rsidP="00321BF3">
      <w:pPr>
        <w:pStyle w:val="Default"/>
        <w:spacing w:before="240" w:after="240"/>
        <w:jc w:val="both"/>
        <w:rPr>
          <w:rFonts w:ascii="Times New Roman" w:hAnsi="Times New Roman" w:cs="Times New Roman"/>
          <w:color w:val="auto"/>
          <w:sz w:val="22"/>
          <w:szCs w:val="22"/>
        </w:rPr>
      </w:pPr>
      <w:r w:rsidRPr="004B55F7">
        <w:rPr>
          <w:rFonts w:ascii="Times New Roman" w:hAnsi="Times New Roman" w:cs="Times New Roman"/>
          <w:color w:val="auto"/>
          <w:sz w:val="22"/>
          <w:szCs w:val="22"/>
        </w:rPr>
        <w:t>3.12.2. Recebimento Definitivo: Decorrido o prazo de 90 (noventa) dias a contar do recebimento provisório, o gestor do contrato ou comissão designada pela autoridade competente, emitirá o recebimento definitivo, mediante termo detalhado que comprove o atendimento das exigências contratuais.</w:t>
      </w:r>
    </w:p>
    <w:p w14:paraId="021EA037" w14:textId="77777777" w:rsidR="00321BF3" w:rsidRPr="004B55F7" w:rsidRDefault="00321BF3" w:rsidP="00321BF3">
      <w:pPr>
        <w:pStyle w:val="Default"/>
        <w:spacing w:before="240" w:after="240"/>
        <w:jc w:val="both"/>
        <w:rPr>
          <w:rFonts w:ascii="Times New Roman" w:hAnsi="Times New Roman" w:cs="Times New Roman"/>
          <w:color w:val="auto"/>
          <w:sz w:val="22"/>
          <w:szCs w:val="22"/>
        </w:rPr>
      </w:pPr>
      <w:r w:rsidRPr="004B55F7">
        <w:rPr>
          <w:rFonts w:ascii="Times New Roman" w:hAnsi="Times New Roman" w:cs="Times New Roman"/>
          <w:color w:val="auto"/>
          <w:sz w:val="22"/>
          <w:szCs w:val="22"/>
        </w:rPr>
        <w:t>3.12.3. O Recebimento Definitivo viabilizará o pagamento da última medição do contrato.</w:t>
      </w:r>
    </w:p>
    <w:p w14:paraId="6BF5228A"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 xml:space="preserve">CLÁUSULA QUARTA - SUBCONTRATAÇÃO </w:t>
      </w:r>
    </w:p>
    <w:p w14:paraId="12169BF7" w14:textId="086A1007" w:rsidR="00902545"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4.1. </w:t>
      </w:r>
      <w:r w:rsidR="00902545" w:rsidRPr="00902545">
        <w:rPr>
          <w:rFonts w:ascii="Times New Roman" w:hAnsi="Times New Roman" w:cs="Times New Roman"/>
        </w:rPr>
        <w:t>A subcontratação parcial é permitida exclusivamente para serviços acessórios ou de apoio, tais como locação de equipamentos e maquinários, desde que sem fornecimento de operadores ou mão de obra, e desde que previamente autorizada pela Administração</w:t>
      </w:r>
      <w:r w:rsidR="00902545">
        <w:rPr>
          <w:rFonts w:ascii="Times New Roman" w:hAnsi="Times New Roman" w:cs="Times New Roman"/>
        </w:rPr>
        <w:t>.</w:t>
      </w:r>
    </w:p>
    <w:p w14:paraId="7B5156AC" w14:textId="1DEBA72D" w:rsidR="00902545" w:rsidRDefault="00902545" w:rsidP="00321BF3">
      <w:pPr>
        <w:spacing w:before="240" w:after="240"/>
        <w:jc w:val="both"/>
        <w:rPr>
          <w:rFonts w:ascii="Times New Roman" w:hAnsi="Times New Roman" w:cs="Times New Roman"/>
        </w:rPr>
      </w:pPr>
      <w:r>
        <w:rPr>
          <w:rFonts w:ascii="Times New Roman" w:hAnsi="Times New Roman" w:cs="Times New Roman"/>
        </w:rPr>
        <w:t xml:space="preserve">4.2. </w:t>
      </w:r>
      <w:r w:rsidRPr="00902545">
        <w:rPr>
          <w:rFonts w:ascii="Times New Roman" w:hAnsi="Times New Roman" w:cs="Times New Roman"/>
        </w:rPr>
        <w:t>A execução direta dos serviços principais — incluindo fundações, contenções, terraplenagem, pavimentação, sinalização e demais intervenções técnicas — é vedada, devendo ser integralmente realizada pela contratada, com utilização de equipe própria e acompanhamento direto do responsável técnico habilitado.</w:t>
      </w:r>
    </w:p>
    <w:p w14:paraId="0D2408E4" w14:textId="4F307C1F"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QUINTA – CRITÉRIOS DE MEDIÇÃO E PAGAMENTO (art. 92, V e VI)</w:t>
      </w:r>
    </w:p>
    <w:p w14:paraId="3A75C149"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5.1. PREÇO</w:t>
      </w:r>
    </w:p>
    <w:p w14:paraId="5284D8AC"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5.1.1. O valor total da contratação é de R$ </w:t>
      </w:r>
      <w:r w:rsidRPr="004B55F7">
        <w:rPr>
          <w:rFonts w:ascii="Times New Roman" w:hAnsi="Times New Roman" w:cs="Times New Roman"/>
        </w:rPr>
        <w:fldChar w:fldCharType="begin">
          <w:ffData>
            <w:name w:val="Texto88"/>
            <w:enabled/>
            <w:calcOnExit w:val="0"/>
            <w:textInput/>
          </w:ffData>
        </w:fldChar>
      </w:r>
      <w:bookmarkStart w:id="14" w:name="Texto88"/>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14"/>
      <w:r w:rsidRPr="004B55F7">
        <w:rPr>
          <w:rFonts w:ascii="Times New Roman" w:hAnsi="Times New Roman" w:cs="Times New Roman"/>
        </w:rPr>
        <w:t xml:space="preserve"> (</w:t>
      </w:r>
      <w:r w:rsidRPr="004B55F7">
        <w:rPr>
          <w:rFonts w:ascii="Times New Roman" w:hAnsi="Times New Roman" w:cs="Times New Roman"/>
        </w:rPr>
        <w:fldChar w:fldCharType="begin">
          <w:ffData>
            <w:name w:val="Texto89"/>
            <w:enabled/>
            <w:calcOnExit w:val="0"/>
            <w:textInput/>
          </w:ffData>
        </w:fldChar>
      </w:r>
      <w:bookmarkStart w:id="15" w:name="Texto89"/>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15"/>
      <w:r w:rsidRPr="004B55F7">
        <w:rPr>
          <w:rFonts w:ascii="Times New Roman" w:hAnsi="Times New Roman" w:cs="Times New Roman"/>
        </w:rPr>
        <w:t>).</w:t>
      </w:r>
    </w:p>
    <w:p w14:paraId="4D791F71"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5.1.1.1. O valor acima é meramente estimativo, de forma que os pagamentos devidos ao contratado dependerão dos quantitativos de serviços efetivamente prestados ou bens fornecidos.</w:t>
      </w:r>
    </w:p>
    <w:p w14:paraId="3AB80D8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EC38A8" w14:textId="77777777" w:rsidR="00321BF3" w:rsidRPr="004B55F7" w:rsidRDefault="00321BF3" w:rsidP="00321BF3">
      <w:pPr>
        <w:spacing w:before="240" w:after="240"/>
        <w:jc w:val="both"/>
        <w:rPr>
          <w:rFonts w:ascii="Times New Roman" w:hAnsi="Times New Roman" w:cs="Times New Roman"/>
        </w:rPr>
      </w:pPr>
    </w:p>
    <w:p w14:paraId="1E46507D"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5.3. FORMA DE PAGAMENTO</w:t>
      </w:r>
    </w:p>
    <w:p w14:paraId="0A8A7B85"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5.3.1. O pagamento será realizado através de ordem bancária, para crédito em banco, agência e conta corrente indicados pelo contratado.</w:t>
      </w:r>
    </w:p>
    <w:p w14:paraId="7DB141F4"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lastRenderedPageBreak/>
        <w:t>5.3.2. Quando do pagamento, será efetuada a retenção tributária prevista na legislação aplicável. Independentemente do percentual de tributo destacado na Nota Fiscal, no pagamento serão retidos na fonte os percentuais estabelecidos na legislação vigente.</w:t>
      </w:r>
    </w:p>
    <w:p w14:paraId="143C2707"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5.3.3.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B1F4E8"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5.3. PRAZO DE PAGAMENTO</w:t>
      </w:r>
    </w:p>
    <w:p w14:paraId="600D5F6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5.3.1. O pagamento será efetuado no prazo máximo de</w:t>
      </w:r>
      <w:r w:rsidRPr="004B55F7">
        <w:rPr>
          <w:rFonts w:ascii="Times New Roman" w:eastAsia="Arial" w:hAnsi="Times New Roman" w:cs="Times New Roman"/>
        </w:rPr>
        <w:t xml:space="preserve"> até 30 (trinta) </w:t>
      </w:r>
      <w:r w:rsidRPr="004B55F7">
        <w:rPr>
          <w:rFonts w:ascii="Times New Roman" w:hAnsi="Times New Roman" w:cs="Times New Roman"/>
        </w:rPr>
        <w:t>dias, contados do recebimento da Nota Fiscal.</w:t>
      </w:r>
    </w:p>
    <w:p w14:paraId="7C125E5D"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5.3.2. Considera-se ocorrido o recebimento da nota fiscal quando o responsável pela fiscalização atestar a execução do objeto do contrato.</w:t>
      </w:r>
    </w:p>
    <w:p w14:paraId="67BB1576"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5.3.3. No caso de atraso pelo Contratante, os valores devidos ao contratado serão atualizados monetariamente entre o termo final do prazo de pagamento até a data de sua efetiva realização, mediante aplicação do índice IPCA de correção monetária.</w:t>
      </w:r>
    </w:p>
    <w:p w14:paraId="0F333D7E"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SEXTA - REAJUSTE (art. 92, V)</w:t>
      </w:r>
    </w:p>
    <w:p w14:paraId="3BCAB449" w14:textId="1B0775DE"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6.1. Os preços inicialmente contratados são fixos e irreajustáveis no prazo de um ano contado da data do orçamento </w:t>
      </w:r>
      <w:r w:rsidR="008F69B9" w:rsidRPr="004B55F7">
        <w:rPr>
          <w:rFonts w:ascii="Times New Roman" w:hAnsi="Times New Roman" w:cs="Times New Roman"/>
        </w:rPr>
        <w:t>estimado.</w:t>
      </w:r>
    </w:p>
    <w:p w14:paraId="6A73201F"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DA429A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6.3. Nos reajustes subsequentes ao primeiro, o interregno mínimo de um ano será contado a partir dos efeitos financeiros do último reajuste.</w:t>
      </w:r>
    </w:p>
    <w:p w14:paraId="7DDF47E1"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79D57CDE"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6.5. Na ausência de previsão legal quanto ao índice substituto, as partes elegerão novo índice oficial, para reajustamento do preço do valor remanescente, por meio de termo aditivo. </w:t>
      </w:r>
    </w:p>
    <w:p w14:paraId="0E2453D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6.6. O reajuste será realizado por apostilamento.</w:t>
      </w:r>
    </w:p>
    <w:p w14:paraId="22B187C5"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SÉTIMA - OBRIGAÇÕES DO CONTRATANTE (art. 92, X, XI e XIV)</w:t>
      </w:r>
    </w:p>
    <w:p w14:paraId="0FB2658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 São obrigações do Contratante:</w:t>
      </w:r>
    </w:p>
    <w:p w14:paraId="49EE11DC"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lastRenderedPageBreak/>
        <w:t>7.1.1. Exigir o cumprimento de todas as obrigações assumidas pelo Contratado, de acordo com o contrato e seus anexos;</w:t>
      </w:r>
    </w:p>
    <w:p w14:paraId="4D2FFDA3"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7.1.2. Receber o objeto no prazo e condições estabelecidas no projeto básico </w:t>
      </w:r>
    </w:p>
    <w:p w14:paraId="45223274"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7.1.3. Notificar o Contratado, por escrito, sobre vícios, defeitos ou incorreções verificadas no objeto fornecido, para que seja por ele substituído, reparado ou corrigido, no total ou em parte, às suas expensas;</w:t>
      </w:r>
    </w:p>
    <w:p w14:paraId="4BF6569E"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7.1.4. Acompanhar e fiscalizar a execução do contrato e o cumprimento das obrigações pelo Contratado;</w:t>
      </w:r>
    </w:p>
    <w:p w14:paraId="4465DA5E"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7.1.5. Efetuar o pagamento ao Contratado do valor correspondente ao fornecimento do objeto ou prestação dos serviços, no prazo, forma e condições estabelecidos no presente Contrato;</w:t>
      </w:r>
    </w:p>
    <w:p w14:paraId="1277225D"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7.1.6. Aplicar ao Contratado sanções motivadas pela inexecução total ou parcial do Contrato;</w:t>
      </w:r>
    </w:p>
    <w:p w14:paraId="7F6E17EF"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7.1.7. Cientificar a procuradoria do município para adoção das medidas cabíveis quando do descumprimento de obrigações pelo Contratado;</w:t>
      </w:r>
    </w:p>
    <w:p w14:paraId="3D9916F9"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5131EB5"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7.1.9. Concluída a instrução do requerimento, a Administração terá o prazo de 30 (trinta) dias para decidir, admitida a prorrogação motivada por igual período. </w:t>
      </w:r>
    </w:p>
    <w:p w14:paraId="398DCDD6"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7.1.10. Notificar os emitentes das garantias quanto ao início de processo administrativo para apuração de descumprimento de cláusulas contratuais, se for o caso.</w:t>
      </w:r>
    </w:p>
    <w:p w14:paraId="101E5A8B"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7.1.11. Comunicar o Contratado na hipótese de posterior alteração do projeto pelo Contratante, no caso do art. 93, §2º, da Lei nº 14.133/21, se for o caso.</w:t>
      </w:r>
    </w:p>
    <w:p w14:paraId="77844B21"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431984"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7.3.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E369F6B"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7.4. Não responder por quaisquer compromissos assumidos pelo Contratado com terceiros, ainda que vinculados à execução do contrato, bem como por qualquer dano causado a terceiros em decorrência de ato do Contratado, de seus empregados, prepostos ou subordinados.</w:t>
      </w:r>
    </w:p>
    <w:p w14:paraId="608E83C4"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7.5. Previamente à expedição da ordem de serviço, verificar pendências, liberar áreas e/ou adotar providências cabíveis para a regularidade do início da sua execução.</w:t>
      </w:r>
    </w:p>
    <w:p w14:paraId="5661E35F"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lastRenderedPageBreak/>
        <w:t>CLÁUSULA OITAVA - OBRIGAÇÕES DO CONTRATADO (art. 92, XIV, XVI e XVII)</w:t>
      </w:r>
    </w:p>
    <w:p w14:paraId="045CA64E"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 O Contratado deve cumprir todas as obrigações constantes deste Contrato, em seus anexos, assumindo como exclusivamente seus os riscos e as despesas decorrentes da boa e perfeita execução do objeto, observando, ainda, as obrigações a seguir dispostas:</w:t>
      </w:r>
    </w:p>
    <w:p w14:paraId="7164BC4D"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14:paraId="4098B821"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8.1.2. Atender às determinações regulares emitidas pelo fiscal do contrato ou autoridade superior (art. 137, II) e prestar todo esclarecimento ou informação por eles solicitados;</w:t>
      </w:r>
    </w:p>
    <w:p w14:paraId="3DDCA20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8.1.3.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440D0C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14:paraId="5596C4F3"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40E89E1"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CCC29EC"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F710A85"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8.1.8. Comunicar ao Fiscal do contrato, no prazo de 24 (vinte e quatro) horas, qualquer ocorrência anormal ou acidente que se verifique no local dos serviços;</w:t>
      </w:r>
    </w:p>
    <w:p w14:paraId="7EAD443D"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8.1.9. Prestar todo esclarecimento ou informação solicitada pelo Contratante ou por seus prepostos, garantindo-lhes o acesso, a qualquer tempo, ao local dos trabalhos, bem como aos documentos relativos à execução do empreendimento;</w:t>
      </w:r>
    </w:p>
    <w:p w14:paraId="581FD3A4"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lastRenderedPageBreak/>
        <w:t>8.1.10. Paralisar, por determinação do Contratante, qualquer atividade que não esteja sendo executada de acordo com a boa técnica ou que ponha em risco a segurança de pessoas ou bens de terceiros;</w:t>
      </w:r>
    </w:p>
    <w:p w14:paraId="5807219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8.1.11. Promover a guarda, manutenção e vigilância de materiais, ferramentas, e tudo o que for necessário à execução do objeto, durante a vigência do contrato;</w:t>
      </w:r>
    </w:p>
    <w:p w14:paraId="24A107C9"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8.1.12. Conduzir os trabalhos com estrita observância às normas da legislação pertinente, cumprindo as determinações dos Poderes Públicos, mantendo sempre limpo o local dos serviços e nas melhores condições de segurança, higiene e disciplina;</w:t>
      </w:r>
    </w:p>
    <w:p w14:paraId="50B460A4"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8.1.13. Submeter previamente, por escrito, ao Contratante, para análise e aprovação, quaisquer mudanças nos métodos executivos que fujam às especificações do memorial descritivo ou instrumento congênere;</w:t>
      </w:r>
    </w:p>
    <w:p w14:paraId="32EC5D61"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8.1.14. Não permitir a utilização de qualquer trabalho do menor de dezesseis anos, exceto na condição de aprendiz para os maiores de quatorze anos, nem permitir a utilização do trabalho do menor de dezoito anos em trabalho noturno, perigoso ou insalubre;</w:t>
      </w:r>
    </w:p>
    <w:p w14:paraId="30C717FF"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8.1.15. Manter durante toda a vigência do contrato, em compatibilidade com as obrigações assumidas, todas as condições exigidas para habilitação na licitação, ou para qualificação, na contratação direta; </w:t>
      </w:r>
    </w:p>
    <w:p w14:paraId="60F06F9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8.1.16. Cumprir, durante todo o período de execução do contrato, a reserva de cargos prevista em lei para pessoa com deficiência, para reabilitado da Previdência Social ou para aprendiz, bem como as reservas de cargos previstas na legislação (art. 116);</w:t>
      </w:r>
    </w:p>
    <w:p w14:paraId="02F611E2"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8.1.17. Comprovar a reserva de cargos a que se refere a cláusula acima, no prazo fixado pelo fiscal do contrato, com a indicação dos empregados que preencheram as referidas vagas (art. 116, parágrafo único);</w:t>
      </w:r>
    </w:p>
    <w:p w14:paraId="3518C1A6"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8.1.18. Guardar sigilo sobre todas as informações obtidas em decorrência do cumprimento do contrato;</w:t>
      </w:r>
    </w:p>
    <w:p w14:paraId="11C9E024"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8A87F9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8.1.20. Cumprir, além dos postulados legais vigentes de âmbito federal, estadual ou municipal, as normas de segurança do Contratante;</w:t>
      </w:r>
    </w:p>
    <w:p w14:paraId="4333E51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8.1.22. Obter junto aos órgãos competentes, conforme o caso, as licenças necessárias e demais documentos e autorizações exigíveis, na forma da legislação aplicável, em especial emitir a ART no prazo máximo de 15 (quinze) dias a contar da assinatura do contrato;</w:t>
      </w:r>
    </w:p>
    <w:p w14:paraId="38E8EC17"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lastRenderedPageBreak/>
        <w:t>8.1.23. Elaborar o Diário de Obra, incluindo diariamente, pelo profissional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AB5F96F"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8.1.24.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22EF151"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8.1.25.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DEC69AC" w14:textId="77777777" w:rsidR="00321BF3" w:rsidRPr="004B55F7" w:rsidRDefault="00321BF3" w:rsidP="00321BF3">
      <w:pPr>
        <w:pStyle w:val="Nivel2"/>
        <w:numPr>
          <w:ilvl w:val="0"/>
          <w:numId w:val="0"/>
        </w:numPr>
        <w:spacing w:before="240" w:after="240" w:line="240" w:lineRule="auto"/>
        <w:contextualSpacing w:val="0"/>
        <w:rPr>
          <w:rFonts w:ascii="Times New Roman" w:hAnsi="Times New Roman" w:cs="Times New Roman"/>
          <w:color w:val="auto"/>
          <w:szCs w:val="22"/>
        </w:rPr>
      </w:pPr>
      <w:r w:rsidRPr="004B55F7">
        <w:rPr>
          <w:rFonts w:ascii="Times New Roman" w:hAnsi="Times New Roman" w:cs="Times New Roman"/>
          <w:color w:val="auto"/>
          <w:szCs w:val="22"/>
        </w:rPr>
        <w:t>8.1.26.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19EBCA1"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 xml:space="preserve">CLÁUSULA NONA- OBRIGAÇÕES PERTINENTES À LGPD </w:t>
      </w:r>
    </w:p>
    <w:p w14:paraId="21B761D4" w14:textId="77777777" w:rsidR="00321BF3" w:rsidRPr="004B55F7" w:rsidRDefault="00321BF3" w:rsidP="00321BF3">
      <w:pPr>
        <w:spacing w:before="240" w:after="240"/>
        <w:jc w:val="both"/>
        <w:rPr>
          <w:rFonts w:ascii="Times New Roman" w:eastAsia="Arial Unicode MS" w:hAnsi="Times New Roman" w:cs="Times New Roman"/>
        </w:rPr>
      </w:pPr>
      <w:r w:rsidRPr="004B55F7">
        <w:rPr>
          <w:rFonts w:ascii="Times New Roman" w:eastAsia="Arial Unicode MS" w:hAnsi="Times New Roman" w:cs="Times New Roman"/>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14:paraId="1330C6BA"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DÉCIMA – GARANTIA DE EXECUÇÃO (art. 92, XII e XIII)</w:t>
      </w:r>
    </w:p>
    <w:p w14:paraId="234935D0" w14:textId="77777777" w:rsidR="009D0572" w:rsidRPr="009D0572" w:rsidRDefault="00321BF3" w:rsidP="009D0572">
      <w:pPr>
        <w:spacing w:before="240" w:after="240"/>
        <w:jc w:val="both"/>
        <w:rPr>
          <w:rFonts w:ascii="Times New Roman" w:hAnsi="Times New Roman" w:cs="Times New Roman"/>
        </w:rPr>
      </w:pPr>
      <w:r w:rsidRPr="004B55F7">
        <w:rPr>
          <w:rFonts w:ascii="Times New Roman" w:hAnsi="Times New Roman" w:cs="Times New Roman"/>
        </w:rPr>
        <w:t xml:space="preserve">10.1. </w:t>
      </w:r>
      <w:r w:rsidR="009D0572" w:rsidRPr="009D0572">
        <w:rPr>
          <w:rFonts w:ascii="Times New Roman" w:hAnsi="Times New Roman" w:cs="Times New Roman"/>
        </w:rPr>
        <w:t>A Contratada apresentará, no prazo máximo de 10 (dez) dias úteis, prorrogáveis por igual período, a critério do Contratante, contados da assinatura do contrato, comprovante de prestação de garantia, podendo optar por caução em dinheiro ou títulos da dívida pública, seguro-garantia ou fiança bancária, em valor correspondente a 5% (cinco por cento) do valor total do contrato, com validade durante a execução do contrato e 90 (noventa) dias após término da vigência contratual, devendo ser renovada a cada prorrogação.</w:t>
      </w:r>
    </w:p>
    <w:p w14:paraId="4AA233F8" w14:textId="586340CF" w:rsidR="009D0572" w:rsidRPr="009D0572" w:rsidRDefault="009D0572" w:rsidP="009D0572">
      <w:pPr>
        <w:spacing w:before="240" w:after="240"/>
        <w:jc w:val="both"/>
        <w:rPr>
          <w:rFonts w:ascii="Times New Roman" w:hAnsi="Times New Roman" w:cs="Times New Roman"/>
        </w:rPr>
      </w:pPr>
      <w:r>
        <w:rPr>
          <w:rFonts w:ascii="Times New Roman" w:hAnsi="Times New Roman" w:cs="Times New Roman"/>
        </w:rPr>
        <w:t xml:space="preserve">10.2. </w:t>
      </w:r>
      <w:r w:rsidRPr="009D0572">
        <w:rPr>
          <w:rFonts w:ascii="Times New Roman" w:hAnsi="Times New Roman" w:cs="Times New Roman"/>
        </w:rPr>
        <w:t>A apólice do seguro garantia deverá acompanhar as modificações referentes à vigência do contrato principal mediante a emissão do respectivo endosso pela seguradora.</w:t>
      </w:r>
    </w:p>
    <w:p w14:paraId="4BB08EE7" w14:textId="229AA6E3" w:rsidR="009D0572" w:rsidRPr="009D0572" w:rsidRDefault="009D0572" w:rsidP="009D0572">
      <w:pPr>
        <w:spacing w:before="240" w:after="240"/>
        <w:jc w:val="both"/>
        <w:rPr>
          <w:rFonts w:ascii="Times New Roman" w:hAnsi="Times New Roman" w:cs="Times New Roman"/>
        </w:rPr>
      </w:pPr>
      <w:r>
        <w:rPr>
          <w:rFonts w:ascii="Times New Roman" w:hAnsi="Times New Roman" w:cs="Times New Roman"/>
        </w:rPr>
        <w:t xml:space="preserve">10.3. </w:t>
      </w:r>
      <w:r w:rsidRPr="009D0572">
        <w:rPr>
          <w:rFonts w:ascii="Times New Roman" w:hAnsi="Times New Roman" w:cs="Times New Roman"/>
        </w:rPr>
        <w:t>Caso utilizada outra modalidade de garantia, somente será liberada ou restituída após a fiel execução do contrato ou após a sua extinção por culpa exclusiva da Administração e, quando em dinheiro, será atualizada monetariamente.</w:t>
      </w:r>
    </w:p>
    <w:p w14:paraId="4F671DA4" w14:textId="420C6D1B" w:rsidR="009D0572" w:rsidRPr="009D0572" w:rsidRDefault="009D0572" w:rsidP="009D0572">
      <w:pPr>
        <w:spacing w:before="240" w:after="240"/>
        <w:jc w:val="both"/>
        <w:rPr>
          <w:rFonts w:ascii="Times New Roman" w:hAnsi="Times New Roman" w:cs="Times New Roman"/>
        </w:rPr>
      </w:pPr>
      <w:r>
        <w:rPr>
          <w:rFonts w:ascii="Times New Roman" w:hAnsi="Times New Roman" w:cs="Times New Roman"/>
        </w:rPr>
        <w:lastRenderedPageBreak/>
        <w:t xml:space="preserve">10.4. </w:t>
      </w:r>
      <w:r w:rsidRPr="009D0572">
        <w:rPr>
          <w:rFonts w:ascii="Times New Roman" w:hAnsi="Times New Roman" w:cs="Times New Roman"/>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41E901BB" w14:textId="5C7A87AF" w:rsidR="009D0572" w:rsidRPr="009D0572" w:rsidRDefault="009D0572" w:rsidP="009D0572">
      <w:pPr>
        <w:spacing w:before="240" w:after="240"/>
        <w:jc w:val="both"/>
        <w:rPr>
          <w:rFonts w:ascii="Times New Roman" w:hAnsi="Times New Roman" w:cs="Times New Roman"/>
        </w:rPr>
      </w:pPr>
      <w:r>
        <w:rPr>
          <w:rFonts w:ascii="Times New Roman" w:hAnsi="Times New Roman" w:cs="Times New Roman"/>
        </w:rPr>
        <w:t xml:space="preserve">10.5. </w:t>
      </w:r>
      <w:r w:rsidRPr="009D0572">
        <w:rPr>
          <w:rFonts w:ascii="Times New Roman" w:hAnsi="Times New Roman" w:cs="Times New Roman"/>
        </w:rPr>
        <w:t xml:space="preserve">A garantia assegurará, qualquer que seja a modalidade escolhida, o pagamento de: </w:t>
      </w:r>
    </w:p>
    <w:p w14:paraId="10087B61" w14:textId="57F870AA" w:rsidR="009D0572" w:rsidRPr="009D0572" w:rsidRDefault="009D0572" w:rsidP="009D0572">
      <w:pPr>
        <w:spacing w:before="240" w:after="240"/>
        <w:ind w:left="708"/>
        <w:jc w:val="both"/>
        <w:rPr>
          <w:rFonts w:ascii="Times New Roman" w:hAnsi="Times New Roman" w:cs="Times New Roman"/>
        </w:rPr>
      </w:pPr>
      <w:r>
        <w:rPr>
          <w:rFonts w:ascii="Times New Roman" w:hAnsi="Times New Roman" w:cs="Times New Roman"/>
        </w:rPr>
        <w:t>10.5.1.</w:t>
      </w:r>
      <w:r w:rsidRPr="009D0572">
        <w:rPr>
          <w:rFonts w:ascii="Times New Roman" w:hAnsi="Times New Roman" w:cs="Times New Roman"/>
        </w:rPr>
        <w:t xml:space="preserve"> </w:t>
      </w:r>
      <w:r>
        <w:rPr>
          <w:rFonts w:ascii="Times New Roman" w:hAnsi="Times New Roman" w:cs="Times New Roman"/>
        </w:rPr>
        <w:t>P</w:t>
      </w:r>
      <w:r w:rsidRPr="009D0572">
        <w:rPr>
          <w:rFonts w:ascii="Times New Roman" w:hAnsi="Times New Roman" w:cs="Times New Roman"/>
        </w:rPr>
        <w:t xml:space="preserve">rejuízos advindos do não cumprimento do objeto do contrato e do não adimplemento das demais obrigações nele previstas; </w:t>
      </w:r>
    </w:p>
    <w:p w14:paraId="1E6991C6" w14:textId="3214E794" w:rsidR="009D0572" w:rsidRPr="009D0572" w:rsidRDefault="009D0572" w:rsidP="009D0572">
      <w:pPr>
        <w:spacing w:before="240" w:after="240"/>
        <w:ind w:firstLine="708"/>
        <w:jc w:val="both"/>
        <w:rPr>
          <w:rFonts w:ascii="Times New Roman" w:hAnsi="Times New Roman" w:cs="Times New Roman"/>
        </w:rPr>
      </w:pPr>
      <w:r>
        <w:rPr>
          <w:rFonts w:ascii="Times New Roman" w:hAnsi="Times New Roman" w:cs="Times New Roman"/>
        </w:rPr>
        <w:t>10.5.2. M</w:t>
      </w:r>
      <w:r w:rsidRPr="009D0572">
        <w:rPr>
          <w:rFonts w:ascii="Times New Roman" w:hAnsi="Times New Roman" w:cs="Times New Roman"/>
        </w:rPr>
        <w:t xml:space="preserve">ultas moratórias e punitivas aplicadas pela Administração à contratada, </w:t>
      </w:r>
    </w:p>
    <w:p w14:paraId="44D66892" w14:textId="408896E1" w:rsidR="009D0572" w:rsidRDefault="009D0572" w:rsidP="009D0572">
      <w:pPr>
        <w:spacing w:before="240" w:after="240"/>
        <w:ind w:left="708"/>
        <w:jc w:val="both"/>
        <w:rPr>
          <w:rFonts w:ascii="Times New Roman" w:hAnsi="Times New Roman" w:cs="Times New Roman"/>
        </w:rPr>
      </w:pPr>
      <w:r>
        <w:rPr>
          <w:rFonts w:ascii="Times New Roman" w:hAnsi="Times New Roman" w:cs="Times New Roman"/>
        </w:rPr>
        <w:t>10.5.2. O</w:t>
      </w:r>
      <w:r w:rsidRPr="009D0572">
        <w:rPr>
          <w:rFonts w:ascii="Times New Roman" w:hAnsi="Times New Roman" w:cs="Times New Roman"/>
        </w:rPr>
        <w:t>brigações trabalhistas e previdenciárias de qualquer natureza e para com o FGTS, não adimplidas pelo contratado, quando couber.</w:t>
      </w:r>
    </w:p>
    <w:p w14:paraId="4F5635A8" w14:textId="469E6005" w:rsidR="00321BF3" w:rsidRPr="004B55F7" w:rsidRDefault="00321BF3" w:rsidP="009D0572">
      <w:pPr>
        <w:spacing w:before="240" w:after="240"/>
        <w:jc w:val="both"/>
        <w:rPr>
          <w:rFonts w:ascii="Times New Roman" w:hAnsi="Times New Roman" w:cs="Times New Roman"/>
          <w:b/>
          <w:bCs/>
        </w:rPr>
      </w:pPr>
      <w:r w:rsidRPr="004B55F7">
        <w:rPr>
          <w:rFonts w:ascii="Times New Roman" w:hAnsi="Times New Roman" w:cs="Times New Roman"/>
          <w:b/>
          <w:bCs/>
        </w:rPr>
        <w:t>CLÁUSULA DÉCIMA PRIMEIRA – INFRAÇÕES E SANÇÕES ADMINISTRATIVAS (art. 92, XIV)</w:t>
      </w:r>
    </w:p>
    <w:p w14:paraId="395545B3"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11.1. Comete infração administrativa, o Contratado que praticar qualquer uma das condutas elencadas no art. 155 da Lei nº 14.133/2021.</w:t>
      </w:r>
    </w:p>
    <w:p w14:paraId="175FAB70"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 Serão aplicadas ao responsável pelas infrações administrativas acima descritas as seguintes sanções:</w:t>
      </w:r>
    </w:p>
    <w:p w14:paraId="4C409F22"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11.2.1. Advertência, quando o Contratado der causa à inexecução parcial do contrato, sempre que não se justificar a imposição de penalidade mais grave (art. 156, §2º, da Lei);</w:t>
      </w:r>
    </w:p>
    <w:p w14:paraId="6625C513"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11.2.2. Impedimento de licitar e contratar, quando praticadas as condutas descritas nas alíneas b, c, d, e, f e g do subitem acima deste Contrato, sempre que não se justificar a imposição de penalidade mais grave (art. 156, §4º, da Lei);</w:t>
      </w:r>
    </w:p>
    <w:p w14:paraId="52064F0E"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5713AE2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11.2.4. Multa:</w:t>
      </w:r>
    </w:p>
    <w:p w14:paraId="290D788C"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14:paraId="04D64CEF"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b) compensatória de 10% (dez por cento) sobre o valor total do contrato, no caso de inexecução total do objeto;</w:t>
      </w:r>
    </w:p>
    <w:p w14:paraId="2C521789"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11.2.5. A aplicação das sanções previstas neste Contrato não exclui, em hipótese alguma, a obrigação de reparação integral do dano causado à Contratante (art. 156, §9º)</w:t>
      </w:r>
    </w:p>
    <w:p w14:paraId="645DAAC6"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lastRenderedPageBreak/>
        <w:t>11.2.6. Todas as sanções previstas neste Contrato poderão ser aplicadas cumulativamente com a multa (art. 156, §7º).</w:t>
      </w:r>
    </w:p>
    <w:p w14:paraId="786D5D1F"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11.2.7. Antes da aplicação da multa será facultada a defesa do interessado no prazo de 15 (quinze) dias úteis, contado da data de sua intimação (art. 157)</w:t>
      </w:r>
    </w:p>
    <w:p w14:paraId="169A5D62"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AFD3A77"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11.2.9. Previamente ao encaminhamento à cobrança judicial, a multa poderá ser recolhida administrativamente no prazo máximo de 30 (trinta) dias, a contar da data do recebimento da comunicação enviada pela autoridade competente.</w:t>
      </w:r>
    </w:p>
    <w:p w14:paraId="1FB8B41C"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BE25796"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546DEED"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11.5. As sanções de impedimento de licitar e contratar e declaração de inidoneidade para licitar ou contratar são passíveis de reabilitação na forma do art. 163 da Lei nº 14.133/21.</w:t>
      </w:r>
    </w:p>
    <w:p w14:paraId="0AE2DDE0"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DÉCIMA SEGUNDA – DA EXTINÇÃO CONTRATUAL (art. 92, XIX)</w:t>
      </w:r>
    </w:p>
    <w:p w14:paraId="3C66A18F"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12.1. O contrato se extingue quando cumpridas as obrigações de ambas as partes, ainda que isso ocorra antes do prazo estipulado para tanto.</w:t>
      </w:r>
    </w:p>
    <w:p w14:paraId="4850B3DB"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12.2. Se as obrigações não forem cumpridas no prazo estipulado, a vigência ficará prorrogada até a conclusão do objeto, caso em que deverá a Administração providenciar a readequação do cronograma físico-financeiro.</w:t>
      </w:r>
    </w:p>
    <w:p w14:paraId="5B10A84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12.2.1. Quando a não conclusão do contrato referida no item anterior decorrer de culpa do contratado:</w:t>
      </w:r>
    </w:p>
    <w:p w14:paraId="2914B630"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12.2.1.1 ficará ele constituído em mora, sendo-lhe aplicáveis as respectivas sanções administrativas; e  </w:t>
      </w:r>
    </w:p>
    <w:p w14:paraId="1A9E15B9"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12.2.1.2. poderá a Administração optar pela extinção do contrato e, nesse caso, adotará as medidas admitidas em lei para a continuidade da execução contratual.</w:t>
      </w:r>
    </w:p>
    <w:p w14:paraId="3DB41C3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12.1. O contrato se extingue quando vencido o prazo nele estipulado, independentemente de terem sido cumpridas ou não as obrigações de ambas as partes contraentes;</w:t>
      </w:r>
    </w:p>
    <w:p w14:paraId="41AB6B2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lastRenderedPageBreak/>
        <w:t>12.1.1. O contrato pode ser extinto antes do prazo nele fixado, sem ônus para o Contratante, quando esta não dispuser de créditos orçamentários para sua continuidade ou quando entender que o contrato não mais lhe oferece vantagem.</w:t>
      </w:r>
    </w:p>
    <w:p w14:paraId="683ABD10"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12.1.2. A extinção nesta hipótese ocorrerá na próxima data de aniversário do contrato, desde que haja a notificação do contratado pelo contratante nesse sentido com pelo menos 2 (dois) meses de antecedência desse dia.</w:t>
      </w:r>
    </w:p>
    <w:p w14:paraId="3073FF5B"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12.1.3. Caso a notificação da não-continuidade do contrato de que trata este subitem ocorra com menos de 2 (dois) meses da data de aniversário, a extinção contratual ocorrerá após 2 (dois) meses da data da comunicação.</w:t>
      </w:r>
    </w:p>
    <w:p w14:paraId="6D181927"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12.2. O contrato pode ser extinto antes de cumpridas as obrigações nele estipuladas, ou antes do prazo nele fixado, por algum dos motivos previstos no artigo 137 da Lei 14.133/2021, bem como amigavelmente, assegurados o contraditório e a ampla defesa.</w:t>
      </w:r>
    </w:p>
    <w:p w14:paraId="5089D7DD"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12.2.1. Nesta hipótese, aplicam-se também os artigos 138 e 139 da mesma Lei.</w:t>
      </w:r>
    </w:p>
    <w:p w14:paraId="532B2C4D"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12.2.2. A alteração social ou modificação da finalidade ou da estrutura da empresa não ensejará rescisão se não restringir sua capacidade de concluir o contrato.</w:t>
      </w:r>
    </w:p>
    <w:p w14:paraId="3A4F58D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12.2.3. Se a operação implicar mudança da pessoa jurídica contratada, deverá ser formalizado termo aditivo para alteração subjetiva.</w:t>
      </w:r>
    </w:p>
    <w:p w14:paraId="11102C44"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12.3. O termo de rescisão, sempre que possível, será precedido de balanço dos eventos contratuais já cumpridos ou parcialmente cumpridos; relação dos pagamentos já efetuados e ainda devidos e indenizações e multas.</w:t>
      </w:r>
    </w:p>
    <w:p w14:paraId="347EDF5B"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DÉCIMA TERCEIRA – DOTAÇÃO ORÇAMENTÁRIA (art. 92, VIII)</w:t>
      </w:r>
    </w:p>
    <w:p w14:paraId="024B77CF" w14:textId="77777777" w:rsidR="00321BF3"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13.1. As despesas decorrentes da presente contratação correrão à conta de recursos específicos consignados no Orçamento: </w:t>
      </w:r>
    </w:p>
    <w:tbl>
      <w:tblPr>
        <w:tblW w:w="8075" w:type="dxa"/>
        <w:jc w:val="center"/>
        <w:tblLayout w:type="fixed"/>
        <w:tblLook w:val="04A0" w:firstRow="1" w:lastRow="0" w:firstColumn="1" w:lastColumn="0" w:noHBand="0" w:noVBand="1"/>
      </w:tblPr>
      <w:tblGrid>
        <w:gridCol w:w="1413"/>
        <w:gridCol w:w="992"/>
        <w:gridCol w:w="2980"/>
        <w:gridCol w:w="2690"/>
      </w:tblGrid>
      <w:tr w:rsidR="00B3408B" w:rsidRPr="00E625A2" w14:paraId="77B73268" w14:textId="77777777" w:rsidTr="000C6BC8">
        <w:trPr>
          <w:jc w:val="center"/>
        </w:trPr>
        <w:tc>
          <w:tcPr>
            <w:tcW w:w="1413" w:type="dxa"/>
            <w:tcBorders>
              <w:top w:val="single" w:sz="4" w:space="0" w:color="auto"/>
              <w:left w:val="single" w:sz="4" w:space="0" w:color="auto"/>
              <w:bottom w:val="single" w:sz="4" w:space="0" w:color="auto"/>
              <w:right w:val="single" w:sz="4" w:space="0" w:color="auto"/>
            </w:tcBorders>
            <w:hideMark/>
          </w:tcPr>
          <w:p w14:paraId="34B8070F" w14:textId="77777777" w:rsidR="00B3408B" w:rsidRPr="00E625A2" w:rsidRDefault="00B3408B" w:rsidP="000C6BC8">
            <w:pPr>
              <w:jc w:val="center"/>
              <w:rPr>
                <w:rFonts w:ascii="Times New Roman" w:hAnsi="Times New Roman"/>
                <w:b/>
                <w:sz w:val="20"/>
              </w:rPr>
            </w:pPr>
            <w:r w:rsidRPr="00E625A2">
              <w:rPr>
                <w:rFonts w:ascii="Times New Roman" w:hAnsi="Times New Roman"/>
                <w:b/>
                <w:sz w:val="20"/>
              </w:rPr>
              <w:t>Ficha</w:t>
            </w:r>
          </w:p>
        </w:tc>
        <w:tc>
          <w:tcPr>
            <w:tcW w:w="992" w:type="dxa"/>
            <w:tcBorders>
              <w:top w:val="single" w:sz="4" w:space="0" w:color="auto"/>
              <w:left w:val="single" w:sz="4" w:space="0" w:color="auto"/>
              <w:bottom w:val="single" w:sz="4" w:space="0" w:color="auto"/>
              <w:right w:val="single" w:sz="4" w:space="0" w:color="auto"/>
            </w:tcBorders>
            <w:hideMark/>
          </w:tcPr>
          <w:p w14:paraId="12F3930F" w14:textId="77777777" w:rsidR="00B3408B" w:rsidRPr="00E625A2" w:rsidRDefault="00B3408B" w:rsidP="000C6BC8">
            <w:pPr>
              <w:jc w:val="center"/>
              <w:rPr>
                <w:rFonts w:ascii="Times New Roman" w:hAnsi="Times New Roman"/>
                <w:b/>
                <w:sz w:val="20"/>
              </w:rPr>
            </w:pPr>
            <w:r w:rsidRPr="00E625A2">
              <w:rPr>
                <w:rFonts w:ascii="Times New Roman" w:hAnsi="Times New Roman"/>
                <w:b/>
                <w:sz w:val="20"/>
              </w:rPr>
              <w:t>Órgão</w:t>
            </w:r>
          </w:p>
        </w:tc>
        <w:tc>
          <w:tcPr>
            <w:tcW w:w="2980" w:type="dxa"/>
            <w:tcBorders>
              <w:top w:val="single" w:sz="4" w:space="0" w:color="auto"/>
              <w:left w:val="single" w:sz="4" w:space="0" w:color="auto"/>
              <w:bottom w:val="single" w:sz="4" w:space="0" w:color="auto"/>
              <w:right w:val="single" w:sz="4" w:space="0" w:color="auto"/>
            </w:tcBorders>
            <w:hideMark/>
          </w:tcPr>
          <w:p w14:paraId="255D5A4D" w14:textId="77777777" w:rsidR="00B3408B" w:rsidRPr="00E625A2" w:rsidRDefault="00B3408B" w:rsidP="000C6BC8">
            <w:pPr>
              <w:jc w:val="center"/>
              <w:rPr>
                <w:rFonts w:ascii="Times New Roman" w:hAnsi="Times New Roman"/>
                <w:b/>
                <w:sz w:val="20"/>
              </w:rPr>
            </w:pPr>
            <w:r w:rsidRPr="00E625A2">
              <w:rPr>
                <w:rFonts w:ascii="Times New Roman" w:hAnsi="Times New Roman"/>
                <w:b/>
                <w:sz w:val="20"/>
              </w:rPr>
              <w:t>Funcional Programática</w:t>
            </w:r>
          </w:p>
        </w:tc>
        <w:tc>
          <w:tcPr>
            <w:tcW w:w="2690" w:type="dxa"/>
            <w:tcBorders>
              <w:top w:val="single" w:sz="4" w:space="0" w:color="auto"/>
              <w:left w:val="single" w:sz="4" w:space="0" w:color="auto"/>
              <w:bottom w:val="single" w:sz="4" w:space="0" w:color="auto"/>
              <w:right w:val="single" w:sz="4" w:space="0" w:color="auto"/>
            </w:tcBorders>
            <w:hideMark/>
          </w:tcPr>
          <w:p w14:paraId="095E0A20" w14:textId="77777777" w:rsidR="00B3408B" w:rsidRPr="00E625A2" w:rsidRDefault="00B3408B" w:rsidP="000C6BC8">
            <w:pPr>
              <w:rPr>
                <w:rFonts w:ascii="Times New Roman" w:hAnsi="Times New Roman"/>
                <w:b/>
                <w:sz w:val="20"/>
              </w:rPr>
            </w:pPr>
            <w:r w:rsidRPr="00E625A2">
              <w:rPr>
                <w:rFonts w:ascii="Times New Roman" w:hAnsi="Times New Roman"/>
                <w:b/>
                <w:sz w:val="20"/>
              </w:rPr>
              <w:t>Fonte de Recurso Financeiro</w:t>
            </w:r>
          </w:p>
        </w:tc>
      </w:tr>
      <w:tr w:rsidR="00B3408B" w:rsidRPr="00E625A2" w14:paraId="1F7361AB" w14:textId="77777777" w:rsidTr="000C6BC8">
        <w:trPr>
          <w:jc w:val="center"/>
        </w:trPr>
        <w:tc>
          <w:tcPr>
            <w:tcW w:w="1413" w:type="dxa"/>
            <w:tcBorders>
              <w:top w:val="single" w:sz="4" w:space="0" w:color="auto"/>
              <w:left w:val="single" w:sz="4" w:space="0" w:color="auto"/>
              <w:bottom w:val="single" w:sz="4" w:space="0" w:color="auto"/>
              <w:right w:val="single" w:sz="4" w:space="0" w:color="auto"/>
            </w:tcBorders>
            <w:hideMark/>
          </w:tcPr>
          <w:p w14:paraId="4A15B63E" w14:textId="7C95310F" w:rsidR="00B3408B" w:rsidRPr="00E625A2" w:rsidRDefault="007054BF" w:rsidP="000C6BC8">
            <w:pPr>
              <w:jc w:val="center"/>
              <w:rPr>
                <w:rFonts w:ascii="Times New Roman" w:hAnsi="Times New Roman"/>
                <w:sz w:val="20"/>
              </w:rPr>
            </w:pPr>
            <w:r>
              <w:rPr>
                <w:rFonts w:ascii="Times New Roman" w:hAnsi="Times New Roman"/>
                <w:sz w:val="20"/>
              </w:rPr>
              <w:t>489</w:t>
            </w:r>
            <w:r w:rsidR="00B3408B">
              <w:rPr>
                <w:rFonts w:ascii="Times New Roman" w:hAnsi="Times New Roman"/>
                <w:sz w:val="20"/>
              </w:rPr>
              <w:t>/2025</w:t>
            </w:r>
          </w:p>
        </w:tc>
        <w:tc>
          <w:tcPr>
            <w:tcW w:w="992" w:type="dxa"/>
            <w:tcBorders>
              <w:top w:val="single" w:sz="4" w:space="0" w:color="auto"/>
              <w:left w:val="single" w:sz="4" w:space="0" w:color="auto"/>
              <w:bottom w:val="single" w:sz="4" w:space="0" w:color="auto"/>
              <w:right w:val="single" w:sz="4" w:space="0" w:color="auto"/>
            </w:tcBorders>
            <w:hideMark/>
          </w:tcPr>
          <w:p w14:paraId="3DFD491B" w14:textId="375D3FCC" w:rsidR="00B3408B" w:rsidRPr="00E625A2" w:rsidRDefault="00B3408B" w:rsidP="000C6BC8">
            <w:pPr>
              <w:jc w:val="center"/>
              <w:rPr>
                <w:rFonts w:ascii="Times New Roman" w:hAnsi="Times New Roman"/>
                <w:sz w:val="20"/>
              </w:rPr>
            </w:pPr>
            <w:r>
              <w:rPr>
                <w:rFonts w:ascii="Times New Roman" w:hAnsi="Times New Roman"/>
                <w:sz w:val="20"/>
              </w:rPr>
              <w:t>0</w:t>
            </w:r>
            <w:r w:rsidR="007054BF">
              <w:rPr>
                <w:rFonts w:ascii="Times New Roman" w:hAnsi="Times New Roman"/>
                <w:sz w:val="20"/>
              </w:rPr>
              <w:t>7</w:t>
            </w:r>
            <w:r>
              <w:rPr>
                <w:rFonts w:ascii="Times New Roman" w:hAnsi="Times New Roman"/>
                <w:sz w:val="20"/>
              </w:rPr>
              <w:t>.01</w:t>
            </w:r>
          </w:p>
        </w:tc>
        <w:tc>
          <w:tcPr>
            <w:tcW w:w="2980" w:type="dxa"/>
            <w:tcBorders>
              <w:top w:val="single" w:sz="4" w:space="0" w:color="auto"/>
              <w:left w:val="single" w:sz="4" w:space="0" w:color="auto"/>
              <w:bottom w:val="single" w:sz="4" w:space="0" w:color="auto"/>
              <w:right w:val="single" w:sz="4" w:space="0" w:color="auto"/>
            </w:tcBorders>
            <w:hideMark/>
          </w:tcPr>
          <w:p w14:paraId="38EA6FD2" w14:textId="665AB576" w:rsidR="00B3408B" w:rsidRPr="00E625A2" w:rsidRDefault="007054BF" w:rsidP="000C6BC8">
            <w:pPr>
              <w:rPr>
                <w:rFonts w:ascii="Times New Roman" w:hAnsi="Times New Roman"/>
                <w:sz w:val="20"/>
              </w:rPr>
            </w:pPr>
            <w:r>
              <w:rPr>
                <w:rFonts w:ascii="Times New Roman" w:hAnsi="Times New Roman"/>
                <w:sz w:val="20"/>
              </w:rPr>
              <w:t>26.782.1018.2.008.4.4.90.51.00</w:t>
            </w:r>
          </w:p>
        </w:tc>
        <w:tc>
          <w:tcPr>
            <w:tcW w:w="2690" w:type="dxa"/>
            <w:tcBorders>
              <w:top w:val="single" w:sz="4" w:space="0" w:color="auto"/>
              <w:left w:val="single" w:sz="4" w:space="0" w:color="auto"/>
              <w:bottom w:val="single" w:sz="4" w:space="0" w:color="auto"/>
              <w:right w:val="single" w:sz="4" w:space="0" w:color="auto"/>
            </w:tcBorders>
            <w:hideMark/>
          </w:tcPr>
          <w:p w14:paraId="14D08B0E" w14:textId="76606C5D" w:rsidR="00B3408B" w:rsidRPr="00E625A2" w:rsidRDefault="007054BF" w:rsidP="000C6BC8">
            <w:pPr>
              <w:jc w:val="center"/>
              <w:rPr>
                <w:rFonts w:ascii="Times New Roman" w:hAnsi="Times New Roman"/>
                <w:sz w:val="20"/>
              </w:rPr>
            </w:pPr>
            <w:r>
              <w:rPr>
                <w:rFonts w:ascii="Times New Roman" w:hAnsi="Times New Roman"/>
                <w:sz w:val="20"/>
              </w:rPr>
              <w:t>0261</w:t>
            </w:r>
          </w:p>
        </w:tc>
      </w:tr>
      <w:tr w:rsidR="00B3408B" w:rsidRPr="00E625A2" w14:paraId="004DC2B9" w14:textId="77777777" w:rsidTr="000C6BC8">
        <w:trPr>
          <w:jc w:val="center"/>
        </w:trPr>
        <w:tc>
          <w:tcPr>
            <w:tcW w:w="1413" w:type="dxa"/>
            <w:tcBorders>
              <w:top w:val="single" w:sz="4" w:space="0" w:color="auto"/>
              <w:left w:val="single" w:sz="4" w:space="0" w:color="auto"/>
              <w:bottom w:val="single" w:sz="4" w:space="0" w:color="auto"/>
              <w:right w:val="single" w:sz="4" w:space="0" w:color="auto"/>
            </w:tcBorders>
          </w:tcPr>
          <w:p w14:paraId="28769ED6" w14:textId="18EE48B8" w:rsidR="00B3408B" w:rsidRDefault="007054BF" w:rsidP="000C6BC8">
            <w:pPr>
              <w:jc w:val="center"/>
              <w:rPr>
                <w:rFonts w:ascii="Times New Roman" w:hAnsi="Times New Roman"/>
                <w:sz w:val="20"/>
              </w:rPr>
            </w:pPr>
            <w:r>
              <w:rPr>
                <w:rFonts w:ascii="Times New Roman" w:hAnsi="Times New Roman"/>
                <w:sz w:val="20"/>
              </w:rPr>
              <w:t>490/2025</w:t>
            </w:r>
          </w:p>
        </w:tc>
        <w:tc>
          <w:tcPr>
            <w:tcW w:w="992" w:type="dxa"/>
            <w:tcBorders>
              <w:top w:val="single" w:sz="4" w:space="0" w:color="auto"/>
              <w:left w:val="single" w:sz="4" w:space="0" w:color="auto"/>
              <w:bottom w:val="single" w:sz="4" w:space="0" w:color="auto"/>
              <w:right w:val="single" w:sz="4" w:space="0" w:color="auto"/>
            </w:tcBorders>
          </w:tcPr>
          <w:p w14:paraId="69B836AE" w14:textId="7FA14922" w:rsidR="00B3408B" w:rsidRDefault="007054BF" w:rsidP="000C6BC8">
            <w:pPr>
              <w:jc w:val="center"/>
              <w:rPr>
                <w:rFonts w:ascii="Times New Roman" w:hAnsi="Times New Roman"/>
                <w:sz w:val="20"/>
              </w:rPr>
            </w:pPr>
            <w:r>
              <w:rPr>
                <w:rFonts w:ascii="Times New Roman" w:hAnsi="Times New Roman"/>
                <w:sz w:val="20"/>
              </w:rPr>
              <w:t>07.01</w:t>
            </w:r>
          </w:p>
        </w:tc>
        <w:tc>
          <w:tcPr>
            <w:tcW w:w="2980" w:type="dxa"/>
            <w:tcBorders>
              <w:top w:val="single" w:sz="4" w:space="0" w:color="auto"/>
              <w:left w:val="single" w:sz="4" w:space="0" w:color="auto"/>
              <w:bottom w:val="single" w:sz="4" w:space="0" w:color="auto"/>
              <w:right w:val="single" w:sz="4" w:space="0" w:color="auto"/>
            </w:tcBorders>
          </w:tcPr>
          <w:p w14:paraId="5B16A13A" w14:textId="59D46E8B" w:rsidR="00B3408B" w:rsidRDefault="007054BF" w:rsidP="000C6BC8">
            <w:pPr>
              <w:rPr>
                <w:rFonts w:ascii="Times New Roman" w:hAnsi="Times New Roman"/>
                <w:sz w:val="20"/>
              </w:rPr>
            </w:pPr>
            <w:r>
              <w:rPr>
                <w:rFonts w:ascii="Times New Roman" w:hAnsi="Times New Roman"/>
                <w:sz w:val="20"/>
              </w:rPr>
              <w:t>26.782.1018.2.008.4.4.90.51.00</w:t>
            </w:r>
          </w:p>
        </w:tc>
        <w:tc>
          <w:tcPr>
            <w:tcW w:w="2690" w:type="dxa"/>
            <w:tcBorders>
              <w:top w:val="single" w:sz="4" w:space="0" w:color="auto"/>
              <w:left w:val="single" w:sz="4" w:space="0" w:color="auto"/>
              <w:bottom w:val="single" w:sz="4" w:space="0" w:color="auto"/>
              <w:right w:val="single" w:sz="4" w:space="0" w:color="auto"/>
            </w:tcBorders>
          </w:tcPr>
          <w:p w14:paraId="0E341D1E" w14:textId="24F5DA14" w:rsidR="00B3408B" w:rsidRDefault="007054BF" w:rsidP="000C6BC8">
            <w:pPr>
              <w:jc w:val="center"/>
              <w:rPr>
                <w:rFonts w:ascii="Times New Roman" w:hAnsi="Times New Roman"/>
                <w:sz w:val="20"/>
              </w:rPr>
            </w:pPr>
            <w:r>
              <w:rPr>
                <w:rFonts w:ascii="Times New Roman" w:hAnsi="Times New Roman"/>
                <w:sz w:val="20"/>
              </w:rPr>
              <w:t>0800</w:t>
            </w:r>
          </w:p>
        </w:tc>
      </w:tr>
    </w:tbl>
    <w:p w14:paraId="1E40BDA4" w14:textId="77777777" w:rsidR="00B3408B" w:rsidRPr="004B55F7" w:rsidRDefault="00B3408B" w:rsidP="00321BF3">
      <w:pPr>
        <w:spacing w:before="240" w:after="240"/>
        <w:jc w:val="both"/>
        <w:rPr>
          <w:rFonts w:ascii="Times New Roman" w:hAnsi="Times New Roman" w:cs="Times New Roman"/>
        </w:rPr>
      </w:pPr>
    </w:p>
    <w:p w14:paraId="1594EEAE"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DÉCIMA QUARTA – DOS CASOS OMISSOS (art. 92, III)</w:t>
      </w:r>
    </w:p>
    <w:p w14:paraId="0D954754"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2DE2B3F"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lastRenderedPageBreak/>
        <w:t>CLÁUSULA DÉCIMA QUINTA – ALTERAÇÕES</w:t>
      </w:r>
    </w:p>
    <w:p w14:paraId="102DDF8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15.1. Eventuais alterações contratuais reger-se-ão pela disciplina dos </w:t>
      </w:r>
      <w:proofErr w:type="spellStart"/>
      <w:r w:rsidRPr="004B55F7">
        <w:rPr>
          <w:rFonts w:ascii="Times New Roman" w:hAnsi="Times New Roman" w:cs="Times New Roman"/>
        </w:rPr>
        <w:t>arts</w:t>
      </w:r>
      <w:proofErr w:type="spellEnd"/>
      <w:r w:rsidRPr="004B55F7">
        <w:rPr>
          <w:rFonts w:ascii="Times New Roman" w:hAnsi="Times New Roman" w:cs="Times New Roman"/>
        </w:rPr>
        <w:t>. 124 e seguintes da Lei nº 14.133, de 2021.</w:t>
      </w:r>
    </w:p>
    <w:p w14:paraId="4AE567D5"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14:paraId="5DCD20C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15.3. Registros que não caracterizam alteração do contrato podem ser realizados por simples apostila, dispensada a celebração de termo aditivo, na forma do art. 136 da Lei nº 14.133, de 2021.</w:t>
      </w:r>
    </w:p>
    <w:p w14:paraId="216F80A9"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DÉCIMA SEXTA – PUBLICAÇÃO</w:t>
      </w:r>
    </w:p>
    <w:p w14:paraId="4DA78B5E"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16.1. Incumbirá à CONTRATANTE providenciar a publicação deste instrumento nos termos e condições previstas na Lei nº 14.133/21.</w:t>
      </w:r>
    </w:p>
    <w:p w14:paraId="2F9A62ED" w14:textId="77777777" w:rsidR="00321BF3" w:rsidRPr="004B55F7" w:rsidRDefault="00321BF3" w:rsidP="00321BF3">
      <w:pPr>
        <w:spacing w:before="240" w:after="240"/>
        <w:jc w:val="both"/>
        <w:rPr>
          <w:rFonts w:ascii="Times New Roman" w:hAnsi="Times New Roman" w:cs="Times New Roman"/>
          <w:b/>
          <w:bCs/>
        </w:rPr>
      </w:pPr>
      <w:r w:rsidRPr="004B55F7">
        <w:rPr>
          <w:rFonts w:ascii="Times New Roman" w:hAnsi="Times New Roman" w:cs="Times New Roman"/>
          <w:b/>
          <w:bCs/>
        </w:rPr>
        <w:t>CLÁUSULA DÉCIMA SÉTIMA – FORO (art. 92, §1º)</w:t>
      </w:r>
    </w:p>
    <w:p w14:paraId="50D1E667"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17.1. É eleito o Foro da Comarca de São Simão para dirimir os litígios que decorrerem da execução deste Termo de Contrato que não possam ser compostos pela conciliação, conforme art. 92, §1º da Lei nº 14.133/21. </w:t>
      </w:r>
    </w:p>
    <w:p w14:paraId="1F80E220" w14:textId="77777777" w:rsidR="00321BF3" w:rsidRPr="004B55F7" w:rsidRDefault="00321BF3" w:rsidP="00321BF3">
      <w:pPr>
        <w:spacing w:before="240" w:after="240"/>
        <w:jc w:val="center"/>
        <w:rPr>
          <w:rFonts w:ascii="Times New Roman" w:hAnsi="Times New Roman" w:cs="Times New Roman"/>
        </w:rPr>
      </w:pPr>
      <w:r w:rsidRPr="004B55F7">
        <w:rPr>
          <w:rFonts w:ascii="Times New Roman" w:hAnsi="Times New Roman" w:cs="Times New Roman"/>
        </w:rPr>
        <w:t xml:space="preserve">São Simão,  </w:t>
      </w:r>
      <w:r w:rsidRPr="004B55F7">
        <w:rPr>
          <w:rFonts w:ascii="Times New Roman" w:hAnsi="Times New Roman" w:cs="Times New Roman"/>
        </w:rPr>
        <w:fldChar w:fldCharType="begin">
          <w:ffData>
            <w:name w:val="Texto99"/>
            <w:enabled/>
            <w:calcOnExit w:val="0"/>
            <w:textInput/>
          </w:ffData>
        </w:fldChar>
      </w:r>
      <w:bookmarkStart w:id="16" w:name="Texto99"/>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16"/>
      <w:r w:rsidRPr="004B55F7">
        <w:rPr>
          <w:rFonts w:ascii="Times New Roman" w:hAnsi="Times New Roman" w:cs="Times New Roman"/>
        </w:rPr>
        <w:t xml:space="preserve"> de </w:t>
      </w:r>
      <w:r w:rsidRPr="004B55F7">
        <w:rPr>
          <w:rFonts w:ascii="Times New Roman" w:hAnsi="Times New Roman" w:cs="Times New Roman"/>
        </w:rPr>
        <w:fldChar w:fldCharType="begin">
          <w:ffData>
            <w:name w:val="Texto100"/>
            <w:enabled/>
            <w:calcOnExit w:val="0"/>
            <w:textInput/>
          </w:ffData>
        </w:fldChar>
      </w:r>
      <w:bookmarkStart w:id="17" w:name="Texto100"/>
      <w:r w:rsidRPr="004B55F7">
        <w:rPr>
          <w:rFonts w:ascii="Times New Roman" w:hAnsi="Times New Roman" w:cs="Times New Roman"/>
        </w:rPr>
        <w:instrText xml:space="preserve"> FORMTEXT </w:instrText>
      </w:r>
      <w:r w:rsidRPr="004B55F7">
        <w:rPr>
          <w:rFonts w:ascii="Times New Roman" w:hAnsi="Times New Roman" w:cs="Times New Roman"/>
        </w:rPr>
      </w:r>
      <w:r w:rsidRPr="004B55F7">
        <w:rPr>
          <w:rFonts w:ascii="Times New Roman" w:hAnsi="Times New Roman" w:cs="Times New Roman"/>
        </w:rPr>
        <w:fldChar w:fldCharType="separate"/>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noProof/>
        </w:rPr>
        <w:t> </w:t>
      </w:r>
      <w:r w:rsidRPr="004B55F7">
        <w:rPr>
          <w:rFonts w:ascii="Times New Roman" w:hAnsi="Times New Roman" w:cs="Times New Roman"/>
        </w:rPr>
        <w:fldChar w:fldCharType="end"/>
      </w:r>
      <w:bookmarkEnd w:id="17"/>
      <w:r w:rsidRPr="004B55F7">
        <w:rPr>
          <w:rFonts w:ascii="Times New Roman" w:hAnsi="Times New Roman" w:cs="Times New Roman"/>
        </w:rPr>
        <w:t xml:space="preserve"> </w:t>
      </w:r>
      <w:proofErr w:type="spellStart"/>
      <w:r w:rsidRPr="004B55F7">
        <w:rPr>
          <w:rFonts w:ascii="Times New Roman" w:hAnsi="Times New Roman" w:cs="Times New Roman"/>
        </w:rPr>
        <w:t>de</w:t>
      </w:r>
      <w:proofErr w:type="spellEnd"/>
      <w:r w:rsidRPr="004B55F7">
        <w:rPr>
          <w:rFonts w:ascii="Times New Roman" w:hAnsi="Times New Roman" w:cs="Times New Roman"/>
        </w:rPr>
        <w:t xml:space="preserve"> 2025.</w:t>
      </w:r>
    </w:p>
    <w:p w14:paraId="2E6F9DE6" w14:textId="77777777" w:rsidR="00321BF3" w:rsidRPr="004B55F7" w:rsidRDefault="00321BF3" w:rsidP="00321BF3">
      <w:pPr>
        <w:spacing w:before="240" w:after="240"/>
        <w:jc w:val="both"/>
        <w:rPr>
          <w:rFonts w:ascii="Times New Roman" w:hAnsi="Times New Roman" w:cs="Times New Roman"/>
        </w:rPr>
      </w:pPr>
    </w:p>
    <w:p w14:paraId="0B0943D8"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Identificação e assinaturas:</w:t>
      </w:r>
    </w:p>
    <w:p w14:paraId="7D7C6D49"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Representante legal do CONTRATANTE</w:t>
      </w:r>
    </w:p>
    <w:p w14:paraId="29799616"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Representante legal do CONTRATADO</w:t>
      </w:r>
    </w:p>
    <w:p w14:paraId="387F9A8A"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TESTEMUNHAS:</w:t>
      </w:r>
    </w:p>
    <w:p w14:paraId="12588417"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1-</w:t>
      </w:r>
    </w:p>
    <w:p w14:paraId="68D025AB" w14:textId="77777777" w:rsidR="00321BF3" w:rsidRPr="004B55F7" w:rsidRDefault="00321BF3" w:rsidP="00321BF3">
      <w:pPr>
        <w:spacing w:before="240" w:after="240"/>
        <w:jc w:val="both"/>
        <w:rPr>
          <w:rFonts w:ascii="Times New Roman" w:hAnsi="Times New Roman" w:cs="Times New Roman"/>
        </w:rPr>
      </w:pPr>
      <w:r w:rsidRPr="004B55F7">
        <w:rPr>
          <w:rFonts w:ascii="Times New Roman" w:hAnsi="Times New Roman" w:cs="Times New Roman"/>
        </w:rPr>
        <w:t xml:space="preserve">2- </w:t>
      </w:r>
    </w:p>
    <w:p w14:paraId="1441FD9F" w14:textId="77777777" w:rsidR="00321BF3" w:rsidRPr="004B55F7" w:rsidRDefault="00321BF3" w:rsidP="00321BF3">
      <w:pPr>
        <w:spacing w:before="240" w:after="240"/>
        <w:jc w:val="both"/>
        <w:rPr>
          <w:rFonts w:ascii="Times New Roman" w:hAnsi="Times New Roman" w:cs="Times New Roman"/>
        </w:rPr>
      </w:pPr>
    </w:p>
    <w:p w14:paraId="1B9A3674" w14:textId="77777777" w:rsidR="00321BF3" w:rsidRPr="004B55F7" w:rsidRDefault="00321BF3" w:rsidP="00321BF3">
      <w:pPr>
        <w:pStyle w:val="Livro"/>
        <w:spacing w:before="0" w:after="0"/>
        <w:rPr>
          <w:rFonts w:ascii="Times New Roman" w:hAnsi="Times New Roman" w:cs="Times New Roman"/>
          <w:sz w:val="22"/>
          <w:szCs w:val="22"/>
        </w:rPr>
      </w:pPr>
      <w:bookmarkStart w:id="18" w:name="_Toc48657655"/>
    </w:p>
    <w:p w14:paraId="0627C0BC" w14:textId="77777777" w:rsidR="00321BF3" w:rsidRPr="004B55F7" w:rsidRDefault="00321BF3" w:rsidP="00321BF3">
      <w:pPr>
        <w:pStyle w:val="Livro"/>
        <w:spacing w:before="0" w:after="0"/>
        <w:rPr>
          <w:rFonts w:ascii="Times New Roman" w:hAnsi="Times New Roman" w:cs="Times New Roman"/>
          <w:sz w:val="22"/>
          <w:szCs w:val="22"/>
        </w:rPr>
      </w:pPr>
      <w:r w:rsidRPr="004B55F7">
        <w:rPr>
          <w:rFonts w:ascii="Times New Roman" w:hAnsi="Times New Roman" w:cs="Times New Roman"/>
          <w:sz w:val="22"/>
          <w:szCs w:val="22"/>
        </w:rPr>
        <w:br w:type="page"/>
      </w:r>
    </w:p>
    <w:p w14:paraId="3E198F70" w14:textId="77777777" w:rsidR="00321BF3" w:rsidRPr="004B55F7" w:rsidRDefault="00321BF3" w:rsidP="00321BF3">
      <w:pPr>
        <w:pStyle w:val="Livro"/>
        <w:spacing w:before="0" w:after="0"/>
        <w:rPr>
          <w:rFonts w:ascii="Times New Roman" w:eastAsia="Calibri" w:hAnsi="Times New Roman" w:cs="Times New Roman"/>
          <w:sz w:val="22"/>
          <w:szCs w:val="22"/>
        </w:rPr>
      </w:pPr>
      <w:r w:rsidRPr="004B55F7">
        <w:rPr>
          <w:rFonts w:ascii="Times New Roman" w:eastAsia="Calibri" w:hAnsi="Times New Roman" w:cs="Times New Roman"/>
          <w:sz w:val="22"/>
          <w:szCs w:val="22"/>
        </w:rPr>
        <w:lastRenderedPageBreak/>
        <w:t>ANEXO LC-01 - TERMO DE CIÊNCIA E DE NOTIFICAÇÃO</w:t>
      </w:r>
      <w:bookmarkEnd w:id="18"/>
    </w:p>
    <w:p w14:paraId="75A09CCB" w14:textId="77777777" w:rsidR="00321BF3" w:rsidRPr="004B55F7" w:rsidRDefault="00321BF3" w:rsidP="00321BF3">
      <w:pPr>
        <w:pStyle w:val="Livro"/>
        <w:spacing w:before="0" w:after="0"/>
        <w:rPr>
          <w:rFonts w:ascii="Times New Roman" w:eastAsia="Calibri" w:hAnsi="Times New Roman" w:cs="Times New Roman"/>
          <w:sz w:val="22"/>
          <w:szCs w:val="22"/>
        </w:rPr>
      </w:pPr>
      <w:bookmarkStart w:id="19" w:name="_Toc48657656"/>
      <w:r w:rsidRPr="004B55F7">
        <w:rPr>
          <w:rFonts w:ascii="Times New Roman" w:eastAsia="Calibri" w:hAnsi="Times New Roman" w:cs="Times New Roman"/>
          <w:sz w:val="22"/>
          <w:szCs w:val="22"/>
        </w:rPr>
        <w:t>(Contratos)</w:t>
      </w:r>
      <w:bookmarkEnd w:id="19"/>
      <w:r w:rsidRPr="004B55F7">
        <w:rPr>
          <w:rFonts w:ascii="Times New Roman" w:eastAsia="Calibri" w:hAnsi="Times New Roman" w:cs="Times New Roman"/>
          <w:sz w:val="22"/>
          <w:szCs w:val="22"/>
        </w:rPr>
        <w:t xml:space="preserve"> </w:t>
      </w:r>
    </w:p>
    <w:p w14:paraId="2DAC012C" w14:textId="77777777" w:rsidR="00321BF3" w:rsidRPr="004B55F7" w:rsidRDefault="00321BF3" w:rsidP="00321BF3">
      <w:pPr>
        <w:rPr>
          <w:rFonts w:ascii="Times New Roman" w:eastAsia="Calibri" w:hAnsi="Times New Roman" w:cs="Times New Roman"/>
          <w:b/>
          <w:bCs/>
          <w:u w:val="single"/>
        </w:rPr>
      </w:pPr>
    </w:p>
    <w:p w14:paraId="3AB5BE57"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 xml:space="preserve">CONTRATANTE: </w:t>
      </w:r>
      <w:r w:rsidRPr="004B55F7">
        <w:rPr>
          <w:rFonts w:ascii="Times New Roman" w:eastAsia="Calibri" w:hAnsi="Times New Roman" w:cs="Times New Roman"/>
          <w:b/>
        </w:rPr>
        <w:t>PREFEITURA MUNICIPAL DE SÃO SIMÃO</w:t>
      </w:r>
    </w:p>
    <w:p w14:paraId="6953E2C6" w14:textId="77777777" w:rsidR="00321BF3" w:rsidRPr="004B55F7" w:rsidRDefault="00321BF3" w:rsidP="00321BF3">
      <w:pPr>
        <w:widowControl w:val="0"/>
        <w:autoSpaceDE w:val="0"/>
        <w:autoSpaceDN w:val="0"/>
        <w:adjustRightInd w:val="0"/>
        <w:snapToGrid w:val="0"/>
        <w:rPr>
          <w:rFonts w:ascii="Times New Roman" w:hAnsi="Times New Roman" w:cs="Times New Roman"/>
          <w:b/>
        </w:rPr>
      </w:pPr>
      <w:r w:rsidRPr="004B55F7">
        <w:rPr>
          <w:rFonts w:ascii="Times New Roman" w:eastAsia="Calibri" w:hAnsi="Times New Roman" w:cs="Times New Roman"/>
        </w:rPr>
        <w:t xml:space="preserve">CONTRATADO: </w:t>
      </w:r>
    </w:p>
    <w:p w14:paraId="522FB798" w14:textId="77777777" w:rsidR="00321BF3" w:rsidRPr="004B55F7" w:rsidRDefault="00321BF3" w:rsidP="00321BF3">
      <w:pPr>
        <w:widowControl w:val="0"/>
        <w:autoSpaceDE w:val="0"/>
        <w:autoSpaceDN w:val="0"/>
        <w:adjustRightInd w:val="0"/>
        <w:snapToGrid w:val="0"/>
        <w:rPr>
          <w:rFonts w:ascii="Times New Roman" w:hAnsi="Times New Roman" w:cs="Times New Roman"/>
        </w:rPr>
      </w:pPr>
      <w:r w:rsidRPr="004B55F7">
        <w:rPr>
          <w:rFonts w:ascii="Times New Roman" w:hAnsi="Times New Roman" w:cs="Times New Roman"/>
        </w:rPr>
        <w:t xml:space="preserve">CNPJ sob o nº </w:t>
      </w:r>
    </w:p>
    <w:p w14:paraId="0BA3311E" w14:textId="77777777" w:rsidR="00321BF3" w:rsidRPr="004B55F7" w:rsidRDefault="00321BF3" w:rsidP="00321BF3">
      <w:pPr>
        <w:widowControl w:val="0"/>
        <w:autoSpaceDE w:val="0"/>
        <w:autoSpaceDN w:val="0"/>
        <w:adjustRightInd w:val="0"/>
        <w:snapToGrid w:val="0"/>
        <w:jc w:val="both"/>
        <w:rPr>
          <w:rFonts w:ascii="Times New Roman" w:eastAsia="Calibri" w:hAnsi="Times New Roman" w:cs="Times New Roman"/>
        </w:rPr>
      </w:pPr>
    </w:p>
    <w:p w14:paraId="0E9FF8C9"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 xml:space="preserve">CONTRATO Nº </w:t>
      </w:r>
    </w:p>
    <w:p w14:paraId="2A17E2EE" w14:textId="77777777" w:rsidR="00321BF3" w:rsidRPr="004B55F7" w:rsidRDefault="00321BF3" w:rsidP="00321BF3">
      <w:pPr>
        <w:jc w:val="both"/>
        <w:rPr>
          <w:rFonts w:ascii="Times New Roman" w:eastAsia="Calibri" w:hAnsi="Times New Roman" w:cs="Times New Roman"/>
        </w:rPr>
      </w:pPr>
    </w:p>
    <w:p w14:paraId="716988DE" w14:textId="77777777" w:rsidR="00321BF3" w:rsidRPr="004B55F7" w:rsidRDefault="00321BF3" w:rsidP="00321BF3">
      <w:pPr>
        <w:jc w:val="both"/>
        <w:rPr>
          <w:rFonts w:ascii="Times New Roman" w:eastAsia="Calibri" w:hAnsi="Times New Roman" w:cs="Times New Roman"/>
        </w:rPr>
      </w:pPr>
      <w:r w:rsidRPr="004B55F7">
        <w:rPr>
          <w:rFonts w:ascii="Times New Roman" w:eastAsia="Calibri" w:hAnsi="Times New Roman" w:cs="Times New Roman"/>
        </w:rPr>
        <w:t xml:space="preserve">OBJETO: </w:t>
      </w:r>
    </w:p>
    <w:p w14:paraId="78B4A6A1" w14:textId="77777777" w:rsidR="00321BF3" w:rsidRPr="004B55F7" w:rsidRDefault="00321BF3" w:rsidP="00321BF3">
      <w:pPr>
        <w:rPr>
          <w:rFonts w:ascii="Times New Roman" w:eastAsia="Calibri" w:hAnsi="Times New Roman" w:cs="Times New Roman"/>
        </w:rPr>
      </w:pPr>
    </w:p>
    <w:p w14:paraId="4569639A"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ADVOGADO (S)/ Nº OAB/</w:t>
      </w:r>
      <w:proofErr w:type="spellStart"/>
      <w:r w:rsidRPr="004B55F7">
        <w:rPr>
          <w:rFonts w:ascii="Times New Roman" w:eastAsia="Calibri" w:hAnsi="Times New Roman" w:cs="Times New Roman"/>
        </w:rPr>
        <w:t>email</w:t>
      </w:r>
      <w:proofErr w:type="spellEnd"/>
      <w:r w:rsidRPr="004B55F7">
        <w:rPr>
          <w:rFonts w:ascii="Times New Roman" w:eastAsia="Calibri" w:hAnsi="Times New Roman" w:cs="Times New Roman"/>
        </w:rPr>
        <w:t>: (</w:t>
      </w:r>
      <w:proofErr w:type="gramStart"/>
      <w:r w:rsidRPr="004B55F7">
        <w:rPr>
          <w:rFonts w:ascii="Times New Roman" w:eastAsia="Calibri" w:hAnsi="Times New Roman" w:cs="Times New Roman"/>
        </w:rPr>
        <w:t>*)_</w:t>
      </w:r>
      <w:proofErr w:type="gramEnd"/>
      <w:r w:rsidRPr="004B55F7">
        <w:rPr>
          <w:rFonts w:ascii="Times New Roman" w:eastAsia="Calibri" w:hAnsi="Times New Roman" w:cs="Times New Roman"/>
        </w:rPr>
        <w:t>_____________________________________</w:t>
      </w:r>
    </w:p>
    <w:p w14:paraId="771EE12F" w14:textId="77777777" w:rsidR="00321BF3" w:rsidRPr="004B55F7" w:rsidRDefault="00321BF3" w:rsidP="00321BF3">
      <w:pPr>
        <w:rPr>
          <w:rFonts w:ascii="Times New Roman" w:eastAsia="Calibri" w:hAnsi="Times New Roman" w:cs="Times New Roman"/>
        </w:rPr>
      </w:pPr>
    </w:p>
    <w:p w14:paraId="76B1CAE5"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Pelo presente TERMO, nós, abaixo identificados:</w:t>
      </w:r>
    </w:p>
    <w:p w14:paraId="1DC1B917" w14:textId="77777777" w:rsidR="00321BF3" w:rsidRPr="004B55F7" w:rsidRDefault="00321BF3" w:rsidP="00321BF3">
      <w:pPr>
        <w:jc w:val="both"/>
        <w:rPr>
          <w:rFonts w:ascii="Times New Roman" w:eastAsia="Calibri" w:hAnsi="Times New Roman" w:cs="Times New Roman"/>
        </w:rPr>
      </w:pPr>
    </w:p>
    <w:p w14:paraId="2BE6719C" w14:textId="77777777" w:rsidR="00321BF3" w:rsidRPr="004B55F7" w:rsidRDefault="00321BF3" w:rsidP="00321BF3">
      <w:pPr>
        <w:jc w:val="both"/>
        <w:rPr>
          <w:rFonts w:ascii="Times New Roman" w:eastAsia="Calibri" w:hAnsi="Times New Roman" w:cs="Times New Roman"/>
          <w:b/>
        </w:rPr>
      </w:pPr>
      <w:r w:rsidRPr="004B55F7">
        <w:rPr>
          <w:rFonts w:ascii="Times New Roman" w:eastAsia="Calibri" w:hAnsi="Times New Roman" w:cs="Times New Roman"/>
          <w:b/>
        </w:rPr>
        <w:t>1.</w:t>
      </w:r>
      <w:r w:rsidRPr="004B55F7">
        <w:rPr>
          <w:rFonts w:ascii="Times New Roman" w:eastAsia="Calibri" w:hAnsi="Times New Roman" w:cs="Times New Roman"/>
          <w:b/>
        </w:rPr>
        <w:tab/>
        <w:t>Estamos CIENTES de que:</w:t>
      </w:r>
    </w:p>
    <w:p w14:paraId="42A147BC" w14:textId="77777777" w:rsidR="00321BF3" w:rsidRPr="004B55F7" w:rsidRDefault="00321BF3" w:rsidP="00321BF3">
      <w:pPr>
        <w:jc w:val="both"/>
        <w:rPr>
          <w:rFonts w:ascii="Times New Roman" w:eastAsia="Calibri" w:hAnsi="Times New Roman" w:cs="Times New Roman"/>
        </w:rPr>
      </w:pPr>
    </w:p>
    <w:p w14:paraId="4049DDE0" w14:textId="77777777" w:rsidR="00321BF3" w:rsidRPr="004B55F7" w:rsidRDefault="00321BF3" w:rsidP="00321BF3">
      <w:pPr>
        <w:jc w:val="both"/>
        <w:rPr>
          <w:rFonts w:ascii="Times New Roman" w:eastAsia="Calibri" w:hAnsi="Times New Roman" w:cs="Times New Roman"/>
        </w:rPr>
      </w:pPr>
      <w:r w:rsidRPr="004B55F7">
        <w:rPr>
          <w:rFonts w:ascii="Times New Roman" w:eastAsia="Calibri" w:hAnsi="Times New Roman" w:cs="Times New Roman"/>
        </w:rPr>
        <w:t>a)</w:t>
      </w:r>
      <w:r w:rsidRPr="004B55F7">
        <w:rPr>
          <w:rFonts w:ascii="Times New Roman" w:eastAsia="Calibri" w:hAnsi="Times New Roman" w:cs="Times New Roman"/>
        </w:rPr>
        <w:tab/>
        <w:t>o ajuste acima referido, seus aditamentos, bem como o acompanhamento de sua execução contratual, estarão sujeitos a análise e julgamento pelo Tribunal de Contas do Estado de São Paulo, cujo trâmite processual ocorrerá pelo sistema eletrônico;</w:t>
      </w:r>
    </w:p>
    <w:p w14:paraId="6CD1A766" w14:textId="77777777" w:rsidR="00321BF3" w:rsidRPr="004B55F7" w:rsidRDefault="00321BF3" w:rsidP="00321BF3">
      <w:pPr>
        <w:jc w:val="both"/>
        <w:rPr>
          <w:rFonts w:ascii="Times New Roman" w:eastAsia="Calibri" w:hAnsi="Times New Roman" w:cs="Times New Roman"/>
        </w:rPr>
      </w:pPr>
      <w:r w:rsidRPr="004B55F7">
        <w:rPr>
          <w:rFonts w:ascii="Times New Roman" w:eastAsia="Calibri" w:hAnsi="Times New Roman" w:cs="Times New Roman"/>
        </w:rPr>
        <w:t>b)</w:t>
      </w:r>
      <w:r w:rsidRPr="004B55F7">
        <w:rPr>
          <w:rFonts w:ascii="Times New Roman" w:eastAsia="Calibri" w:hAnsi="Times New Roman" w:cs="Times New Roman"/>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20FE9C4" w14:textId="77777777" w:rsidR="00321BF3" w:rsidRPr="004B55F7" w:rsidRDefault="00321BF3" w:rsidP="00321BF3">
      <w:pPr>
        <w:jc w:val="both"/>
        <w:rPr>
          <w:rFonts w:ascii="Times New Roman" w:eastAsia="Calibri" w:hAnsi="Times New Roman" w:cs="Times New Roman"/>
        </w:rPr>
      </w:pPr>
      <w:r w:rsidRPr="004B55F7">
        <w:rPr>
          <w:rFonts w:ascii="Times New Roman" w:eastAsia="Calibri" w:hAnsi="Times New Roman" w:cs="Times New Roman"/>
        </w:rPr>
        <w:t>c)</w:t>
      </w:r>
      <w:r w:rsidRPr="004B55F7">
        <w:rPr>
          <w:rFonts w:ascii="Times New Roman" w:eastAsia="Calibri" w:hAnsi="Times New Roman" w:cs="Times New Roman"/>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787EBD3" w14:textId="77777777" w:rsidR="00321BF3" w:rsidRPr="004B55F7" w:rsidRDefault="00321BF3" w:rsidP="00321BF3">
      <w:pPr>
        <w:jc w:val="both"/>
        <w:rPr>
          <w:rFonts w:ascii="Times New Roman" w:eastAsia="Calibri" w:hAnsi="Times New Roman" w:cs="Times New Roman"/>
        </w:rPr>
      </w:pPr>
      <w:r w:rsidRPr="004B55F7">
        <w:rPr>
          <w:rFonts w:ascii="Times New Roman" w:eastAsia="Calibri" w:hAnsi="Times New Roman" w:cs="Times New Roman"/>
        </w:rPr>
        <w:t xml:space="preserve">d) as informações pessoais dos responsáveis pela </w:t>
      </w:r>
      <w:r w:rsidRPr="004B55F7">
        <w:rPr>
          <w:rFonts w:ascii="Times New Roman" w:eastAsia="Calibri" w:hAnsi="Times New Roman" w:cs="Times New Roman"/>
          <w:u w:val="single"/>
        </w:rPr>
        <w:t>contratante</w:t>
      </w:r>
      <w:r w:rsidRPr="004B55F7">
        <w:rPr>
          <w:rFonts w:ascii="Times New Roman" w:eastAsia="Calibri" w:hAnsi="Times New Roman" w:cs="Times New Roman"/>
        </w:rPr>
        <w:t xml:space="preserve"> estão cadastradas no módulo eletrônico do </w:t>
      </w:r>
      <w:r w:rsidRPr="004B55F7">
        <w:rPr>
          <w:rFonts w:ascii="Times New Roman" w:hAnsi="Times New Roman" w:cs="Times New Roman"/>
        </w:rPr>
        <w:t xml:space="preserve">“Cadastro Corporativo TCESP – </w:t>
      </w:r>
      <w:proofErr w:type="spellStart"/>
      <w:r w:rsidRPr="004B55F7">
        <w:rPr>
          <w:rFonts w:ascii="Times New Roman" w:hAnsi="Times New Roman" w:cs="Times New Roman"/>
        </w:rPr>
        <w:t>CadTCESP</w:t>
      </w:r>
      <w:proofErr w:type="spellEnd"/>
      <w:r w:rsidRPr="004B55F7">
        <w:rPr>
          <w:rFonts w:ascii="Times New Roman" w:hAnsi="Times New Roman" w:cs="Times New Roman"/>
        </w:rPr>
        <w:t>”,</w:t>
      </w:r>
      <w:r w:rsidRPr="004B55F7">
        <w:rPr>
          <w:rFonts w:ascii="Times New Roman" w:eastAsia="Calibri" w:hAnsi="Times New Roman" w:cs="Times New Roman"/>
        </w:rPr>
        <w:t xml:space="preserve"> nos termos previstos no Artigo 2º das Instruções nº01/2020, conforme “Declaração(</w:t>
      </w:r>
      <w:proofErr w:type="spellStart"/>
      <w:r w:rsidRPr="004B55F7">
        <w:rPr>
          <w:rFonts w:ascii="Times New Roman" w:eastAsia="Calibri" w:hAnsi="Times New Roman" w:cs="Times New Roman"/>
        </w:rPr>
        <w:t>ões</w:t>
      </w:r>
      <w:proofErr w:type="spellEnd"/>
      <w:r w:rsidRPr="004B55F7">
        <w:rPr>
          <w:rFonts w:ascii="Times New Roman" w:eastAsia="Calibri" w:hAnsi="Times New Roman" w:cs="Times New Roman"/>
        </w:rPr>
        <w:t>) de Atualização Cadastral” anexa (s);</w:t>
      </w:r>
    </w:p>
    <w:p w14:paraId="346F05DF" w14:textId="77777777" w:rsidR="00321BF3" w:rsidRPr="004B55F7" w:rsidRDefault="00321BF3" w:rsidP="00321BF3">
      <w:pPr>
        <w:jc w:val="both"/>
        <w:rPr>
          <w:rFonts w:ascii="Times New Roman" w:eastAsia="Calibri" w:hAnsi="Times New Roman" w:cs="Times New Roman"/>
        </w:rPr>
      </w:pPr>
      <w:r w:rsidRPr="004B55F7">
        <w:rPr>
          <w:rFonts w:ascii="Times New Roman" w:eastAsia="Calibri" w:hAnsi="Times New Roman" w:cs="Times New Roman"/>
        </w:rPr>
        <w:t>e) é de exclusiva responsabilidade do contratado manter seus dados sempre atualizados.</w:t>
      </w:r>
    </w:p>
    <w:p w14:paraId="22411E8B" w14:textId="77777777" w:rsidR="00321BF3" w:rsidRPr="004B55F7" w:rsidRDefault="00321BF3" w:rsidP="00321BF3">
      <w:pPr>
        <w:jc w:val="both"/>
        <w:rPr>
          <w:rFonts w:ascii="Times New Roman" w:eastAsia="Calibri" w:hAnsi="Times New Roman" w:cs="Times New Roman"/>
          <w:b/>
        </w:rPr>
      </w:pPr>
    </w:p>
    <w:p w14:paraId="373D8EDE" w14:textId="77777777" w:rsidR="00321BF3" w:rsidRPr="004B55F7" w:rsidRDefault="00321BF3" w:rsidP="00321BF3">
      <w:pPr>
        <w:jc w:val="both"/>
        <w:rPr>
          <w:rFonts w:ascii="Times New Roman" w:eastAsia="Calibri" w:hAnsi="Times New Roman" w:cs="Times New Roman"/>
          <w:b/>
        </w:rPr>
      </w:pPr>
      <w:r w:rsidRPr="004B55F7">
        <w:rPr>
          <w:rFonts w:ascii="Times New Roman" w:eastAsia="Calibri" w:hAnsi="Times New Roman" w:cs="Times New Roman"/>
          <w:b/>
        </w:rPr>
        <w:lastRenderedPageBreak/>
        <w:t>2.</w:t>
      </w:r>
      <w:r w:rsidRPr="004B55F7">
        <w:rPr>
          <w:rFonts w:ascii="Times New Roman" w:eastAsia="Calibri" w:hAnsi="Times New Roman" w:cs="Times New Roman"/>
          <w:b/>
        </w:rPr>
        <w:tab/>
        <w:t>Damo-nos por NOTIFICADOS para:</w:t>
      </w:r>
    </w:p>
    <w:p w14:paraId="4F9EA25B" w14:textId="77777777" w:rsidR="00321BF3" w:rsidRPr="004B55F7" w:rsidRDefault="00321BF3" w:rsidP="00321BF3">
      <w:pPr>
        <w:jc w:val="both"/>
        <w:rPr>
          <w:rFonts w:ascii="Times New Roman" w:eastAsia="Calibri" w:hAnsi="Times New Roman" w:cs="Times New Roman"/>
        </w:rPr>
      </w:pPr>
    </w:p>
    <w:p w14:paraId="13C75062" w14:textId="77777777" w:rsidR="00321BF3" w:rsidRPr="004B55F7" w:rsidRDefault="00321BF3" w:rsidP="00321BF3">
      <w:pPr>
        <w:jc w:val="both"/>
        <w:rPr>
          <w:rFonts w:ascii="Times New Roman" w:eastAsia="Calibri" w:hAnsi="Times New Roman" w:cs="Times New Roman"/>
        </w:rPr>
      </w:pPr>
      <w:r w:rsidRPr="004B55F7">
        <w:rPr>
          <w:rFonts w:ascii="Times New Roman" w:eastAsia="Calibri" w:hAnsi="Times New Roman" w:cs="Times New Roman"/>
        </w:rPr>
        <w:t>a)</w:t>
      </w:r>
      <w:r w:rsidRPr="004B55F7">
        <w:rPr>
          <w:rFonts w:ascii="Times New Roman" w:eastAsia="Calibri" w:hAnsi="Times New Roman" w:cs="Times New Roman"/>
        </w:rPr>
        <w:tab/>
        <w:t>O acompanhamento dos atos do processo até seu julgamento final e consequente publicação;</w:t>
      </w:r>
    </w:p>
    <w:p w14:paraId="6063727A" w14:textId="77777777" w:rsidR="00321BF3" w:rsidRPr="004B55F7" w:rsidRDefault="00321BF3" w:rsidP="00321BF3">
      <w:pPr>
        <w:jc w:val="both"/>
        <w:rPr>
          <w:rFonts w:ascii="Times New Roman" w:eastAsia="Calibri" w:hAnsi="Times New Roman" w:cs="Times New Roman"/>
        </w:rPr>
      </w:pPr>
      <w:r w:rsidRPr="004B55F7">
        <w:rPr>
          <w:rFonts w:ascii="Times New Roman" w:eastAsia="Calibri" w:hAnsi="Times New Roman" w:cs="Times New Roman"/>
        </w:rPr>
        <w:t>b)</w:t>
      </w:r>
      <w:r w:rsidRPr="004B55F7">
        <w:rPr>
          <w:rFonts w:ascii="Times New Roman" w:eastAsia="Calibri" w:hAnsi="Times New Roman" w:cs="Times New Roman"/>
        </w:rPr>
        <w:tab/>
        <w:t>Se for o caso e de nosso interesse, nos prazos e nas formas legais e regimentais, exercer o direito de defesa, interpor recursos e o que mais couber.</w:t>
      </w:r>
    </w:p>
    <w:p w14:paraId="622B98F8" w14:textId="77777777" w:rsidR="00321BF3" w:rsidRPr="004B55F7" w:rsidRDefault="00321BF3" w:rsidP="00321BF3">
      <w:pPr>
        <w:rPr>
          <w:rFonts w:ascii="Times New Roman" w:eastAsia="Calibri" w:hAnsi="Times New Roman" w:cs="Times New Roman"/>
          <w:b/>
        </w:rPr>
      </w:pPr>
    </w:p>
    <w:p w14:paraId="7D48A966" w14:textId="25CEA0C0" w:rsidR="00321BF3" w:rsidRPr="004B55F7" w:rsidRDefault="00321BF3" w:rsidP="007B55F5">
      <w:pPr>
        <w:rPr>
          <w:rFonts w:ascii="Times New Roman" w:eastAsia="Calibri" w:hAnsi="Times New Roman" w:cs="Times New Roman"/>
          <w:b/>
        </w:rPr>
      </w:pPr>
      <w:r w:rsidRPr="004B55F7">
        <w:rPr>
          <w:rFonts w:ascii="Times New Roman" w:eastAsia="Calibri" w:hAnsi="Times New Roman" w:cs="Times New Roman"/>
          <w:b/>
        </w:rPr>
        <w:t xml:space="preserve">LOCAL e DATA: São </w:t>
      </w:r>
      <w:proofErr w:type="gramStart"/>
      <w:r w:rsidR="009F4351" w:rsidRPr="004B55F7">
        <w:rPr>
          <w:rFonts w:ascii="Times New Roman" w:eastAsia="Calibri" w:hAnsi="Times New Roman" w:cs="Times New Roman"/>
          <w:b/>
        </w:rPr>
        <w:t xml:space="preserve">Simão,  </w:t>
      </w:r>
      <w:r w:rsidRPr="004B55F7">
        <w:rPr>
          <w:rFonts w:ascii="Times New Roman" w:eastAsia="Calibri" w:hAnsi="Times New Roman" w:cs="Times New Roman"/>
          <w:b/>
        </w:rPr>
        <w:t xml:space="preserve"> </w:t>
      </w:r>
      <w:proofErr w:type="gramEnd"/>
      <w:r w:rsidRPr="004B55F7">
        <w:rPr>
          <w:rFonts w:ascii="Times New Roman" w:eastAsia="Calibri" w:hAnsi="Times New Roman" w:cs="Times New Roman"/>
          <w:b/>
        </w:rPr>
        <w:t>de ............. de 2025</w:t>
      </w:r>
    </w:p>
    <w:p w14:paraId="6797A20B" w14:textId="77777777" w:rsidR="00321BF3" w:rsidRPr="004B55F7" w:rsidRDefault="00321BF3" w:rsidP="00321BF3">
      <w:pPr>
        <w:jc w:val="both"/>
        <w:rPr>
          <w:rFonts w:ascii="Times New Roman" w:hAnsi="Times New Roman" w:cs="Times New Roman"/>
          <w:lang w:eastAsia="pt-BR"/>
        </w:rPr>
      </w:pPr>
    </w:p>
    <w:p w14:paraId="3F3060BB" w14:textId="77777777" w:rsidR="00321BF3" w:rsidRPr="004B55F7" w:rsidRDefault="00321BF3" w:rsidP="00321BF3">
      <w:pPr>
        <w:jc w:val="both"/>
        <w:rPr>
          <w:rFonts w:ascii="Times New Roman" w:hAnsi="Times New Roman" w:cs="Times New Roman"/>
          <w:lang w:eastAsia="pt-BR"/>
        </w:rPr>
      </w:pPr>
    </w:p>
    <w:p w14:paraId="3DFBAC84" w14:textId="77777777" w:rsidR="00321BF3" w:rsidRPr="004B55F7" w:rsidRDefault="00321BF3" w:rsidP="00321BF3">
      <w:pPr>
        <w:jc w:val="both"/>
        <w:rPr>
          <w:rFonts w:ascii="Times New Roman" w:hAnsi="Times New Roman" w:cs="Times New Roman"/>
          <w:lang w:eastAsia="pt-BR"/>
        </w:rPr>
      </w:pPr>
    </w:p>
    <w:p w14:paraId="7B1621D6" w14:textId="77777777" w:rsidR="00321BF3" w:rsidRPr="004B55F7" w:rsidRDefault="00321BF3" w:rsidP="00321BF3">
      <w:pPr>
        <w:rPr>
          <w:rFonts w:ascii="Times New Roman" w:eastAsia="Calibri" w:hAnsi="Times New Roman" w:cs="Times New Roman"/>
          <w:b/>
          <w:u w:val="single"/>
        </w:rPr>
      </w:pPr>
    </w:p>
    <w:p w14:paraId="1B1CFF70" w14:textId="77777777" w:rsidR="00321BF3" w:rsidRPr="004B55F7" w:rsidRDefault="00321BF3" w:rsidP="00321BF3">
      <w:pPr>
        <w:rPr>
          <w:rFonts w:ascii="Times New Roman" w:eastAsia="Calibri" w:hAnsi="Times New Roman" w:cs="Times New Roman"/>
          <w:b/>
        </w:rPr>
      </w:pPr>
      <w:r w:rsidRPr="004B55F7">
        <w:rPr>
          <w:rFonts w:ascii="Times New Roman" w:eastAsia="Calibri" w:hAnsi="Times New Roman" w:cs="Times New Roman"/>
          <w:b/>
          <w:u w:val="single"/>
        </w:rPr>
        <w:t>AUTORIDADE MÁXIMA DO ÓRGÃO/ENTIDADE</w:t>
      </w:r>
      <w:r w:rsidRPr="004B55F7">
        <w:rPr>
          <w:rFonts w:ascii="Times New Roman" w:eastAsia="Calibri" w:hAnsi="Times New Roman" w:cs="Times New Roman"/>
          <w:b/>
          <w:strike/>
        </w:rPr>
        <w:t>:</w:t>
      </w:r>
    </w:p>
    <w:p w14:paraId="4280265B"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Nome: IZAIAS LEÃO DE SOUZA</w:t>
      </w:r>
    </w:p>
    <w:p w14:paraId="494C5384"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Cargo: Prefeito Municipal</w:t>
      </w:r>
    </w:p>
    <w:p w14:paraId="102CBC5B"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 xml:space="preserve">CPF: </w:t>
      </w:r>
      <w:r w:rsidRPr="004B55F7">
        <w:rPr>
          <w:rFonts w:ascii="Times New Roman" w:eastAsia="Calibri" w:hAnsi="Times New Roman" w:cs="Times New Roman"/>
          <w:highlight w:val="black"/>
        </w:rPr>
        <w:t>366.067.157-68</w:t>
      </w:r>
      <w:r w:rsidRPr="004B55F7">
        <w:rPr>
          <w:rFonts w:ascii="Times New Roman" w:eastAsia="Calibri" w:hAnsi="Times New Roman" w:cs="Times New Roman"/>
        </w:rPr>
        <w:tab/>
        <w:t xml:space="preserve"> </w:t>
      </w:r>
    </w:p>
    <w:p w14:paraId="1F42BAE3" w14:textId="77777777" w:rsidR="00321BF3" w:rsidRPr="004B55F7" w:rsidRDefault="00321BF3" w:rsidP="00321BF3">
      <w:pPr>
        <w:rPr>
          <w:rFonts w:ascii="Times New Roman" w:eastAsia="Calibri" w:hAnsi="Times New Roman" w:cs="Times New Roman"/>
          <w:b/>
          <w:u w:val="single"/>
        </w:rPr>
      </w:pPr>
    </w:p>
    <w:p w14:paraId="5E086969" w14:textId="77777777" w:rsidR="00321BF3" w:rsidRPr="004B55F7" w:rsidRDefault="00321BF3" w:rsidP="00321BF3">
      <w:pPr>
        <w:rPr>
          <w:rFonts w:ascii="Times New Roman" w:eastAsia="Calibri" w:hAnsi="Times New Roman" w:cs="Times New Roman"/>
          <w:b/>
          <w:u w:val="single"/>
        </w:rPr>
      </w:pPr>
    </w:p>
    <w:p w14:paraId="03C0BDE9" w14:textId="77777777" w:rsidR="00321BF3" w:rsidRPr="004B55F7" w:rsidRDefault="00321BF3" w:rsidP="00321BF3">
      <w:pPr>
        <w:rPr>
          <w:rFonts w:ascii="Times New Roman" w:eastAsia="Calibri" w:hAnsi="Times New Roman" w:cs="Times New Roman"/>
          <w:b/>
          <w:u w:val="single"/>
        </w:rPr>
      </w:pPr>
    </w:p>
    <w:p w14:paraId="1442422E" w14:textId="77777777" w:rsidR="00321BF3" w:rsidRPr="004B55F7" w:rsidRDefault="00321BF3" w:rsidP="00321BF3">
      <w:pPr>
        <w:rPr>
          <w:rFonts w:ascii="Times New Roman" w:eastAsia="Calibri" w:hAnsi="Times New Roman" w:cs="Times New Roman"/>
          <w:b/>
          <w:u w:val="single"/>
        </w:rPr>
      </w:pPr>
      <w:r w:rsidRPr="004B55F7">
        <w:rPr>
          <w:rFonts w:ascii="Times New Roman" w:eastAsia="Calibri" w:hAnsi="Times New Roman" w:cs="Times New Roman"/>
          <w:b/>
          <w:u w:val="single"/>
        </w:rPr>
        <w:t>RESPONSÁVEIS PELA HOMOLOGAÇÃO DO CERTAME OU RATIFICAÇÃO DA DISPENSA/INEXIGIBILIDADE DE LICITAÇÃO:</w:t>
      </w:r>
    </w:p>
    <w:p w14:paraId="4CF18A78" w14:textId="77777777" w:rsidR="00321BF3" w:rsidRPr="004B55F7" w:rsidRDefault="00321BF3" w:rsidP="00321BF3">
      <w:pPr>
        <w:rPr>
          <w:rFonts w:ascii="Times New Roman" w:hAnsi="Times New Roman" w:cs="Times New Roman"/>
          <w:lang w:eastAsia="pt-BR"/>
        </w:rPr>
      </w:pPr>
      <w:r w:rsidRPr="004B55F7">
        <w:rPr>
          <w:rFonts w:ascii="Times New Roman" w:hAnsi="Times New Roman" w:cs="Times New Roman"/>
          <w:lang w:eastAsia="pt-BR"/>
        </w:rPr>
        <w:t>Nome: IZAIAS LEÃO DE SOUZA</w:t>
      </w:r>
    </w:p>
    <w:p w14:paraId="6959FA6D" w14:textId="77777777" w:rsidR="00321BF3" w:rsidRPr="004B55F7" w:rsidRDefault="00321BF3" w:rsidP="00321BF3">
      <w:pPr>
        <w:rPr>
          <w:rFonts w:ascii="Times New Roman" w:hAnsi="Times New Roman" w:cs="Times New Roman"/>
          <w:lang w:eastAsia="pt-BR"/>
        </w:rPr>
      </w:pPr>
      <w:r w:rsidRPr="004B55F7">
        <w:rPr>
          <w:rFonts w:ascii="Times New Roman" w:hAnsi="Times New Roman" w:cs="Times New Roman"/>
          <w:lang w:eastAsia="pt-BR"/>
        </w:rPr>
        <w:t>Cargo: Prefeito Municipal</w:t>
      </w:r>
    </w:p>
    <w:p w14:paraId="3BE929D3" w14:textId="77777777" w:rsidR="00321BF3" w:rsidRPr="004B55F7" w:rsidRDefault="00321BF3" w:rsidP="00321BF3">
      <w:pPr>
        <w:rPr>
          <w:rFonts w:ascii="Times New Roman" w:hAnsi="Times New Roman" w:cs="Times New Roman"/>
          <w:lang w:eastAsia="pt-BR"/>
        </w:rPr>
      </w:pPr>
      <w:r w:rsidRPr="004B55F7">
        <w:rPr>
          <w:rFonts w:ascii="Times New Roman" w:hAnsi="Times New Roman" w:cs="Times New Roman"/>
          <w:lang w:eastAsia="pt-BR"/>
        </w:rPr>
        <w:t xml:space="preserve">CPF: </w:t>
      </w:r>
      <w:r w:rsidRPr="004B55F7">
        <w:rPr>
          <w:rFonts w:ascii="Times New Roman" w:hAnsi="Times New Roman" w:cs="Times New Roman"/>
          <w:highlight w:val="black"/>
          <w:lang w:eastAsia="pt-BR"/>
        </w:rPr>
        <w:t>366.067.157-68</w:t>
      </w:r>
      <w:r w:rsidRPr="004B55F7">
        <w:rPr>
          <w:rFonts w:ascii="Times New Roman" w:hAnsi="Times New Roman" w:cs="Times New Roman"/>
          <w:lang w:eastAsia="pt-BR"/>
        </w:rPr>
        <w:tab/>
        <w:t xml:space="preserve"> </w:t>
      </w:r>
    </w:p>
    <w:p w14:paraId="7AF651A6" w14:textId="77777777" w:rsidR="00321BF3" w:rsidRPr="004B55F7" w:rsidRDefault="00321BF3" w:rsidP="00321BF3">
      <w:pPr>
        <w:rPr>
          <w:rFonts w:ascii="Times New Roman" w:eastAsia="Calibri" w:hAnsi="Times New Roman" w:cs="Times New Roman"/>
          <w:b/>
          <w:u w:val="single"/>
        </w:rPr>
      </w:pPr>
    </w:p>
    <w:p w14:paraId="56A750E1" w14:textId="77777777" w:rsidR="00321BF3" w:rsidRPr="004B55F7" w:rsidRDefault="00321BF3" w:rsidP="00321BF3">
      <w:pPr>
        <w:rPr>
          <w:rFonts w:ascii="Times New Roman" w:eastAsia="Calibri" w:hAnsi="Times New Roman" w:cs="Times New Roman"/>
          <w:b/>
          <w:u w:val="single"/>
        </w:rPr>
      </w:pPr>
    </w:p>
    <w:p w14:paraId="6BD6A014" w14:textId="77777777" w:rsidR="00321BF3" w:rsidRPr="004B55F7" w:rsidRDefault="00321BF3" w:rsidP="00321BF3">
      <w:pPr>
        <w:rPr>
          <w:rFonts w:ascii="Times New Roman" w:eastAsia="Calibri" w:hAnsi="Times New Roman" w:cs="Times New Roman"/>
          <w:b/>
          <w:u w:val="single"/>
        </w:rPr>
      </w:pPr>
    </w:p>
    <w:p w14:paraId="23C7FF07" w14:textId="77777777" w:rsidR="00321BF3" w:rsidRPr="004B55F7" w:rsidRDefault="00321BF3" w:rsidP="00321BF3">
      <w:pPr>
        <w:rPr>
          <w:rFonts w:ascii="Times New Roman" w:eastAsia="Calibri" w:hAnsi="Times New Roman" w:cs="Times New Roman"/>
          <w:b/>
          <w:u w:val="single"/>
        </w:rPr>
      </w:pPr>
      <w:r w:rsidRPr="004B55F7">
        <w:rPr>
          <w:rFonts w:ascii="Times New Roman" w:eastAsia="Calibri" w:hAnsi="Times New Roman" w:cs="Times New Roman"/>
          <w:b/>
          <w:u w:val="single"/>
        </w:rPr>
        <w:t>RESPONSÁVEIS QUE ASSINARAM O AJUSTE:</w:t>
      </w:r>
    </w:p>
    <w:p w14:paraId="4A8F686A" w14:textId="77777777" w:rsidR="00321BF3" w:rsidRPr="004B55F7" w:rsidRDefault="00321BF3" w:rsidP="00321BF3">
      <w:pPr>
        <w:rPr>
          <w:rFonts w:ascii="Times New Roman" w:eastAsia="Calibri" w:hAnsi="Times New Roman" w:cs="Times New Roman"/>
          <w:b/>
          <w:u w:val="single"/>
        </w:rPr>
      </w:pPr>
    </w:p>
    <w:p w14:paraId="7AA57F2C" w14:textId="77777777" w:rsidR="00321BF3" w:rsidRPr="004B55F7" w:rsidRDefault="00321BF3" w:rsidP="00321BF3">
      <w:pPr>
        <w:rPr>
          <w:rFonts w:ascii="Times New Roman" w:eastAsia="Calibri" w:hAnsi="Times New Roman" w:cs="Times New Roman"/>
          <w:b/>
        </w:rPr>
      </w:pPr>
      <w:r w:rsidRPr="004B55F7">
        <w:rPr>
          <w:rFonts w:ascii="Times New Roman" w:eastAsia="Calibri" w:hAnsi="Times New Roman" w:cs="Times New Roman"/>
          <w:b/>
          <w:u w:val="single"/>
        </w:rPr>
        <w:t>Pelo contratante</w:t>
      </w:r>
      <w:r w:rsidRPr="004B55F7">
        <w:rPr>
          <w:rFonts w:ascii="Times New Roman" w:eastAsia="Calibri" w:hAnsi="Times New Roman" w:cs="Times New Roman"/>
          <w:b/>
        </w:rPr>
        <w:t>:</w:t>
      </w:r>
    </w:p>
    <w:p w14:paraId="3A0CC4EE" w14:textId="77777777" w:rsidR="00321BF3" w:rsidRPr="004B55F7" w:rsidRDefault="00321BF3" w:rsidP="00321BF3">
      <w:pPr>
        <w:rPr>
          <w:rFonts w:ascii="Times New Roman" w:hAnsi="Times New Roman" w:cs="Times New Roman"/>
          <w:lang w:eastAsia="pt-BR"/>
        </w:rPr>
      </w:pPr>
      <w:r w:rsidRPr="004B55F7">
        <w:rPr>
          <w:rFonts w:ascii="Times New Roman" w:hAnsi="Times New Roman" w:cs="Times New Roman"/>
          <w:lang w:eastAsia="pt-BR"/>
        </w:rPr>
        <w:lastRenderedPageBreak/>
        <w:t>Nome: IZAIAS LEÃO DE SOUZA</w:t>
      </w:r>
    </w:p>
    <w:p w14:paraId="16EBA160" w14:textId="77777777" w:rsidR="00321BF3" w:rsidRPr="004B55F7" w:rsidRDefault="00321BF3" w:rsidP="00321BF3">
      <w:pPr>
        <w:rPr>
          <w:rFonts w:ascii="Times New Roman" w:hAnsi="Times New Roman" w:cs="Times New Roman"/>
          <w:lang w:eastAsia="pt-BR"/>
        </w:rPr>
      </w:pPr>
      <w:r w:rsidRPr="004B55F7">
        <w:rPr>
          <w:rFonts w:ascii="Times New Roman" w:hAnsi="Times New Roman" w:cs="Times New Roman"/>
          <w:lang w:eastAsia="pt-BR"/>
        </w:rPr>
        <w:t>Cargo: Prefeito Municipal</w:t>
      </w:r>
    </w:p>
    <w:p w14:paraId="689A9B37" w14:textId="77777777" w:rsidR="00321BF3" w:rsidRPr="004B55F7" w:rsidRDefault="00321BF3" w:rsidP="00321BF3">
      <w:pPr>
        <w:rPr>
          <w:rFonts w:ascii="Times New Roman" w:hAnsi="Times New Roman" w:cs="Times New Roman"/>
          <w:lang w:eastAsia="pt-BR"/>
        </w:rPr>
      </w:pPr>
      <w:r w:rsidRPr="004B55F7">
        <w:rPr>
          <w:rFonts w:ascii="Times New Roman" w:hAnsi="Times New Roman" w:cs="Times New Roman"/>
          <w:lang w:eastAsia="pt-BR"/>
        </w:rPr>
        <w:t xml:space="preserve">CPF: </w:t>
      </w:r>
      <w:r w:rsidRPr="004B55F7">
        <w:rPr>
          <w:rFonts w:ascii="Times New Roman" w:hAnsi="Times New Roman" w:cs="Times New Roman"/>
          <w:highlight w:val="black"/>
          <w:lang w:eastAsia="pt-BR"/>
        </w:rPr>
        <w:t>366.067.157-68</w:t>
      </w:r>
      <w:r w:rsidRPr="004B55F7">
        <w:rPr>
          <w:rFonts w:ascii="Times New Roman" w:hAnsi="Times New Roman" w:cs="Times New Roman"/>
          <w:lang w:eastAsia="pt-BR"/>
        </w:rPr>
        <w:tab/>
      </w:r>
    </w:p>
    <w:p w14:paraId="0E4187CB" w14:textId="77777777" w:rsidR="00321BF3" w:rsidRPr="004B55F7" w:rsidRDefault="00321BF3" w:rsidP="00321BF3">
      <w:pPr>
        <w:rPr>
          <w:rFonts w:ascii="Times New Roman" w:hAnsi="Times New Roman" w:cs="Times New Roman"/>
          <w:lang w:eastAsia="pt-BR"/>
        </w:rPr>
      </w:pPr>
    </w:p>
    <w:p w14:paraId="03031F10" w14:textId="77777777" w:rsidR="00321BF3" w:rsidRPr="004B55F7" w:rsidRDefault="00321BF3" w:rsidP="00321BF3">
      <w:pPr>
        <w:rPr>
          <w:rFonts w:ascii="Times New Roman" w:hAnsi="Times New Roman" w:cs="Times New Roman"/>
          <w:lang w:eastAsia="pt-BR"/>
        </w:rPr>
      </w:pPr>
      <w:r w:rsidRPr="004B55F7">
        <w:rPr>
          <w:rFonts w:ascii="Times New Roman" w:hAnsi="Times New Roman" w:cs="Times New Roman"/>
          <w:lang w:eastAsia="pt-BR"/>
        </w:rPr>
        <w:t>Assinatura: ______________________________________________________</w:t>
      </w:r>
    </w:p>
    <w:p w14:paraId="29CB51A6" w14:textId="77777777" w:rsidR="00321BF3" w:rsidRPr="004B55F7" w:rsidRDefault="00321BF3" w:rsidP="00321BF3">
      <w:pPr>
        <w:rPr>
          <w:rFonts w:ascii="Times New Roman" w:eastAsia="Calibri" w:hAnsi="Times New Roman" w:cs="Times New Roman"/>
          <w:b/>
          <w:u w:val="single"/>
        </w:rPr>
      </w:pPr>
    </w:p>
    <w:p w14:paraId="780826EB" w14:textId="77777777" w:rsidR="00321BF3" w:rsidRPr="004B55F7" w:rsidRDefault="00321BF3" w:rsidP="00321BF3">
      <w:pPr>
        <w:rPr>
          <w:rFonts w:ascii="Times New Roman" w:eastAsia="Calibri" w:hAnsi="Times New Roman" w:cs="Times New Roman"/>
          <w:b/>
          <w:u w:val="single"/>
        </w:rPr>
      </w:pPr>
    </w:p>
    <w:p w14:paraId="6BC9FF80" w14:textId="77777777" w:rsidR="00321BF3" w:rsidRPr="004B55F7" w:rsidRDefault="00321BF3" w:rsidP="00321BF3">
      <w:pPr>
        <w:rPr>
          <w:rFonts w:ascii="Times New Roman" w:eastAsia="Calibri" w:hAnsi="Times New Roman" w:cs="Times New Roman"/>
          <w:b/>
        </w:rPr>
      </w:pPr>
      <w:r w:rsidRPr="004B55F7">
        <w:rPr>
          <w:rFonts w:ascii="Times New Roman" w:eastAsia="Calibri" w:hAnsi="Times New Roman" w:cs="Times New Roman"/>
          <w:b/>
          <w:u w:val="single"/>
        </w:rPr>
        <w:t>Pela contratada</w:t>
      </w:r>
      <w:r w:rsidRPr="004B55F7">
        <w:rPr>
          <w:rFonts w:ascii="Times New Roman" w:eastAsia="Calibri" w:hAnsi="Times New Roman" w:cs="Times New Roman"/>
          <w:b/>
        </w:rPr>
        <w:t>:</w:t>
      </w:r>
    </w:p>
    <w:p w14:paraId="3F5BD4B3" w14:textId="77777777" w:rsidR="00321BF3" w:rsidRPr="004B55F7" w:rsidRDefault="00321BF3" w:rsidP="00321BF3">
      <w:pPr>
        <w:widowControl w:val="0"/>
        <w:autoSpaceDE w:val="0"/>
        <w:autoSpaceDN w:val="0"/>
        <w:adjustRightInd w:val="0"/>
        <w:snapToGrid w:val="0"/>
        <w:jc w:val="both"/>
        <w:rPr>
          <w:rFonts w:ascii="Times New Roman" w:eastAsia="Calibri" w:hAnsi="Times New Roman" w:cs="Times New Roman"/>
        </w:rPr>
      </w:pPr>
      <w:r w:rsidRPr="004B55F7">
        <w:rPr>
          <w:rFonts w:ascii="Times New Roman" w:eastAsia="Calibri" w:hAnsi="Times New Roman" w:cs="Times New Roman"/>
        </w:rPr>
        <w:t>Nome: XXXXXXXXXXXXXX</w:t>
      </w:r>
    </w:p>
    <w:p w14:paraId="40FBB2F7" w14:textId="77777777" w:rsidR="00321BF3" w:rsidRPr="004B55F7" w:rsidRDefault="00321BF3" w:rsidP="00321BF3">
      <w:pPr>
        <w:widowControl w:val="0"/>
        <w:autoSpaceDE w:val="0"/>
        <w:autoSpaceDN w:val="0"/>
        <w:adjustRightInd w:val="0"/>
        <w:snapToGrid w:val="0"/>
        <w:jc w:val="both"/>
        <w:rPr>
          <w:rFonts w:ascii="Times New Roman" w:eastAsia="Calibri" w:hAnsi="Times New Roman" w:cs="Times New Roman"/>
        </w:rPr>
      </w:pPr>
      <w:r w:rsidRPr="004B55F7">
        <w:rPr>
          <w:rFonts w:ascii="Times New Roman" w:eastAsia="Calibri" w:hAnsi="Times New Roman" w:cs="Times New Roman"/>
        </w:rPr>
        <w:t>Cargo: XXXXXXXX</w:t>
      </w:r>
    </w:p>
    <w:p w14:paraId="130D82B4"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CPF n. XXXXXXXX</w:t>
      </w:r>
    </w:p>
    <w:p w14:paraId="085BE61F" w14:textId="77777777" w:rsidR="00321BF3" w:rsidRPr="004B55F7" w:rsidRDefault="00321BF3" w:rsidP="00321BF3">
      <w:pPr>
        <w:widowControl w:val="0"/>
        <w:autoSpaceDE w:val="0"/>
        <w:autoSpaceDN w:val="0"/>
        <w:adjustRightInd w:val="0"/>
        <w:snapToGrid w:val="0"/>
        <w:jc w:val="both"/>
        <w:rPr>
          <w:rFonts w:ascii="Times New Roman" w:eastAsia="Calibri" w:hAnsi="Times New Roman" w:cs="Times New Roman"/>
        </w:rPr>
      </w:pPr>
    </w:p>
    <w:p w14:paraId="4897E59D" w14:textId="77777777" w:rsidR="00321BF3" w:rsidRPr="004B55F7" w:rsidRDefault="00321BF3" w:rsidP="00321BF3">
      <w:pPr>
        <w:rPr>
          <w:rFonts w:ascii="Times New Roman" w:eastAsia="Calibri" w:hAnsi="Times New Roman" w:cs="Times New Roman"/>
        </w:rPr>
      </w:pPr>
      <w:r w:rsidRPr="004B55F7">
        <w:rPr>
          <w:rFonts w:ascii="Times New Roman" w:eastAsia="Calibri" w:hAnsi="Times New Roman" w:cs="Times New Roman"/>
        </w:rPr>
        <w:t>Assinatura: ______________________________________________________</w:t>
      </w:r>
    </w:p>
    <w:p w14:paraId="06509447" w14:textId="77777777" w:rsidR="00321BF3" w:rsidRPr="004B55F7" w:rsidRDefault="00321BF3" w:rsidP="00321BF3">
      <w:pPr>
        <w:rPr>
          <w:rFonts w:ascii="Times New Roman" w:eastAsia="Calibri" w:hAnsi="Times New Roman" w:cs="Times New Roman"/>
          <w:b/>
          <w:u w:val="single"/>
        </w:rPr>
      </w:pPr>
    </w:p>
    <w:p w14:paraId="5C550BE8" w14:textId="77777777" w:rsidR="00321BF3" w:rsidRPr="004B55F7" w:rsidRDefault="00321BF3" w:rsidP="00321BF3">
      <w:pPr>
        <w:rPr>
          <w:rFonts w:ascii="Times New Roman" w:eastAsia="Calibri" w:hAnsi="Times New Roman" w:cs="Times New Roman"/>
          <w:b/>
          <w:u w:val="single"/>
        </w:rPr>
      </w:pPr>
    </w:p>
    <w:p w14:paraId="45B6B240" w14:textId="77777777" w:rsidR="00321BF3" w:rsidRPr="004B55F7" w:rsidRDefault="00321BF3" w:rsidP="00321BF3">
      <w:pPr>
        <w:rPr>
          <w:rFonts w:ascii="Times New Roman" w:eastAsia="Calibri" w:hAnsi="Times New Roman" w:cs="Times New Roman"/>
          <w:b/>
          <w:u w:val="single"/>
        </w:rPr>
      </w:pPr>
    </w:p>
    <w:p w14:paraId="0CE11B78" w14:textId="77777777" w:rsidR="00321BF3" w:rsidRPr="004B55F7" w:rsidRDefault="00321BF3" w:rsidP="00321BF3">
      <w:pPr>
        <w:rPr>
          <w:rFonts w:ascii="Times New Roman" w:eastAsia="Calibri" w:hAnsi="Times New Roman" w:cs="Times New Roman"/>
          <w:b/>
        </w:rPr>
      </w:pPr>
      <w:r w:rsidRPr="004B55F7">
        <w:rPr>
          <w:rFonts w:ascii="Times New Roman" w:eastAsia="Calibri" w:hAnsi="Times New Roman" w:cs="Times New Roman"/>
          <w:b/>
          <w:u w:val="single"/>
        </w:rPr>
        <w:t>ORDENADOR DE DESPESAS DA CONTRATANTE</w:t>
      </w:r>
      <w:r w:rsidRPr="004B55F7">
        <w:rPr>
          <w:rFonts w:ascii="Times New Roman" w:eastAsia="Calibri" w:hAnsi="Times New Roman" w:cs="Times New Roman"/>
          <w:b/>
        </w:rPr>
        <w:t>:</w:t>
      </w:r>
    </w:p>
    <w:p w14:paraId="32E77262" w14:textId="77777777" w:rsidR="00321BF3" w:rsidRPr="004B55F7" w:rsidRDefault="00321BF3" w:rsidP="00321BF3">
      <w:pPr>
        <w:widowControl w:val="0"/>
        <w:autoSpaceDE w:val="0"/>
        <w:autoSpaceDN w:val="0"/>
        <w:jc w:val="both"/>
        <w:rPr>
          <w:rFonts w:ascii="Times New Roman" w:hAnsi="Times New Roman" w:cs="Times New Roman"/>
          <w:lang w:eastAsia="pt-BR"/>
        </w:rPr>
      </w:pPr>
      <w:r w:rsidRPr="004B55F7">
        <w:rPr>
          <w:rFonts w:ascii="Times New Roman" w:hAnsi="Times New Roman" w:cs="Times New Roman"/>
          <w:lang w:eastAsia="pt-BR"/>
        </w:rPr>
        <w:t>Nome: IZAIAS LEÃO DE SOUZA</w:t>
      </w:r>
    </w:p>
    <w:p w14:paraId="741BDE62" w14:textId="77777777" w:rsidR="00321BF3" w:rsidRPr="004B55F7" w:rsidRDefault="00321BF3" w:rsidP="00321BF3">
      <w:pPr>
        <w:widowControl w:val="0"/>
        <w:autoSpaceDE w:val="0"/>
        <w:autoSpaceDN w:val="0"/>
        <w:jc w:val="both"/>
        <w:rPr>
          <w:rFonts w:ascii="Times New Roman" w:hAnsi="Times New Roman" w:cs="Times New Roman"/>
          <w:lang w:eastAsia="pt-BR"/>
        </w:rPr>
      </w:pPr>
      <w:r w:rsidRPr="004B55F7">
        <w:rPr>
          <w:rFonts w:ascii="Times New Roman" w:hAnsi="Times New Roman" w:cs="Times New Roman"/>
          <w:lang w:eastAsia="pt-BR"/>
        </w:rPr>
        <w:t>Cargo: Prefeito Municipal</w:t>
      </w:r>
    </w:p>
    <w:p w14:paraId="6C2F4C10" w14:textId="77777777" w:rsidR="00321BF3" w:rsidRPr="004B55F7" w:rsidRDefault="00321BF3" w:rsidP="00321BF3">
      <w:pPr>
        <w:widowControl w:val="0"/>
        <w:autoSpaceDE w:val="0"/>
        <w:autoSpaceDN w:val="0"/>
        <w:jc w:val="both"/>
        <w:rPr>
          <w:rFonts w:ascii="Times New Roman" w:hAnsi="Times New Roman" w:cs="Times New Roman"/>
          <w:lang w:eastAsia="pt-BR"/>
        </w:rPr>
      </w:pPr>
      <w:r w:rsidRPr="004B55F7">
        <w:rPr>
          <w:rFonts w:ascii="Times New Roman" w:hAnsi="Times New Roman" w:cs="Times New Roman"/>
          <w:lang w:eastAsia="pt-BR"/>
        </w:rPr>
        <w:t xml:space="preserve">CPF: </w:t>
      </w:r>
      <w:r w:rsidRPr="004B55F7">
        <w:rPr>
          <w:rFonts w:ascii="Times New Roman" w:hAnsi="Times New Roman" w:cs="Times New Roman"/>
          <w:highlight w:val="black"/>
          <w:lang w:eastAsia="pt-BR"/>
        </w:rPr>
        <w:t>366.067.157-68</w:t>
      </w:r>
      <w:r w:rsidRPr="004B55F7">
        <w:rPr>
          <w:rFonts w:ascii="Times New Roman" w:hAnsi="Times New Roman" w:cs="Times New Roman"/>
          <w:lang w:eastAsia="pt-BR"/>
        </w:rPr>
        <w:tab/>
        <w:t xml:space="preserve"> </w:t>
      </w:r>
    </w:p>
    <w:p w14:paraId="6D85E265" w14:textId="77777777" w:rsidR="00321BF3" w:rsidRPr="008B45D3" w:rsidRDefault="00321BF3" w:rsidP="00321BF3">
      <w:pPr>
        <w:spacing w:before="240" w:after="240"/>
        <w:rPr>
          <w:rFonts w:ascii="Arial" w:hAnsi="Arial" w:cs="Arial"/>
          <w:sz w:val="20"/>
          <w:szCs w:val="20"/>
        </w:rPr>
      </w:pPr>
    </w:p>
    <w:p w14:paraId="444B1BC7" w14:textId="77777777" w:rsidR="00321BF3" w:rsidRPr="008B45D3" w:rsidRDefault="00321BF3" w:rsidP="00321BF3">
      <w:pPr>
        <w:spacing w:before="240" w:after="240"/>
        <w:rPr>
          <w:rFonts w:ascii="Arial" w:hAnsi="Arial" w:cs="Arial"/>
          <w:sz w:val="20"/>
          <w:szCs w:val="20"/>
        </w:rPr>
      </w:pPr>
    </w:p>
    <w:p w14:paraId="1075681A" w14:textId="77777777" w:rsidR="00321BF3" w:rsidRPr="008B45D3" w:rsidRDefault="00321BF3" w:rsidP="00321BF3">
      <w:pPr>
        <w:spacing w:before="240" w:after="240"/>
        <w:rPr>
          <w:rFonts w:ascii="Arial" w:hAnsi="Arial" w:cs="Arial"/>
          <w:sz w:val="20"/>
          <w:szCs w:val="20"/>
        </w:rPr>
      </w:pPr>
    </w:p>
    <w:p w14:paraId="032779E0" w14:textId="77777777" w:rsidR="00321BF3" w:rsidRPr="008B45D3" w:rsidRDefault="00321BF3" w:rsidP="00321BF3">
      <w:pPr>
        <w:spacing w:before="240" w:after="240"/>
        <w:rPr>
          <w:rFonts w:ascii="Arial" w:hAnsi="Arial" w:cs="Arial"/>
          <w:sz w:val="20"/>
          <w:szCs w:val="20"/>
        </w:rPr>
      </w:pPr>
    </w:p>
    <w:p w14:paraId="1C7B4458" w14:textId="77777777" w:rsidR="00321BF3" w:rsidRPr="008B45D3" w:rsidRDefault="00321BF3" w:rsidP="00321BF3">
      <w:pPr>
        <w:spacing w:before="240" w:after="240"/>
        <w:rPr>
          <w:rFonts w:ascii="Arial" w:hAnsi="Arial" w:cs="Arial"/>
          <w:sz w:val="20"/>
          <w:szCs w:val="20"/>
        </w:rPr>
      </w:pPr>
    </w:p>
    <w:p w14:paraId="3FF99FC4" w14:textId="77777777" w:rsidR="00321BF3" w:rsidRPr="008B45D3" w:rsidRDefault="00321BF3" w:rsidP="00321BF3">
      <w:pPr>
        <w:spacing w:before="240" w:after="240"/>
        <w:rPr>
          <w:rFonts w:ascii="Arial" w:hAnsi="Arial" w:cs="Arial"/>
          <w:b/>
          <w:bCs/>
          <w:sz w:val="20"/>
          <w:szCs w:val="20"/>
        </w:rPr>
      </w:pPr>
      <w:bookmarkStart w:id="20" w:name="_Toc527802192"/>
      <w:bookmarkStart w:id="21" w:name="_Toc527802706"/>
      <w:bookmarkEnd w:id="20"/>
      <w:bookmarkEnd w:id="21"/>
    </w:p>
    <w:p w14:paraId="6672EABB" w14:textId="77777777" w:rsidR="00ED6A24" w:rsidRPr="008B45D3" w:rsidRDefault="00ED6A24" w:rsidP="00CD08D9">
      <w:pPr>
        <w:jc w:val="both"/>
        <w:rPr>
          <w:rFonts w:ascii="Arial" w:hAnsi="Arial" w:cs="Arial"/>
          <w:sz w:val="20"/>
          <w:szCs w:val="20"/>
        </w:rPr>
      </w:pPr>
    </w:p>
    <w:p w14:paraId="72663B82" w14:textId="5D7B3C38" w:rsidR="007B55F5" w:rsidRDefault="007B55F5">
      <w:pPr>
        <w:rPr>
          <w:rStyle w:val="nfaseSutil"/>
          <w:rFonts w:ascii="Arial" w:hAnsi="Arial" w:cs="Arial"/>
          <w:b/>
          <w:i w:val="0"/>
          <w:iCs w:val="0"/>
          <w:color w:val="auto"/>
          <w:sz w:val="24"/>
          <w:szCs w:val="24"/>
        </w:rPr>
      </w:pPr>
    </w:p>
    <w:p w14:paraId="6D1DDFBE" w14:textId="2E386AB4" w:rsidR="00321BF3" w:rsidRPr="004B55F7" w:rsidRDefault="004B55F7" w:rsidP="00321BF3">
      <w:pPr>
        <w:jc w:val="center"/>
        <w:rPr>
          <w:rStyle w:val="nfaseSutil"/>
          <w:rFonts w:ascii="Times New Roman" w:hAnsi="Times New Roman" w:cs="Times New Roman"/>
          <w:b/>
          <w:i w:val="0"/>
          <w:iCs w:val="0"/>
          <w:color w:val="auto"/>
        </w:rPr>
      </w:pPr>
      <w:r>
        <w:rPr>
          <w:rStyle w:val="nfaseSutil"/>
          <w:rFonts w:ascii="Times New Roman" w:hAnsi="Times New Roman" w:cs="Times New Roman"/>
          <w:b/>
          <w:i w:val="0"/>
          <w:iCs w:val="0"/>
          <w:color w:val="auto"/>
        </w:rPr>
        <w:lastRenderedPageBreak/>
        <w:t>ANEXO</w:t>
      </w:r>
      <w:r w:rsidR="00321BF3" w:rsidRPr="004B55F7">
        <w:rPr>
          <w:rStyle w:val="nfaseSutil"/>
          <w:rFonts w:ascii="Times New Roman" w:hAnsi="Times New Roman" w:cs="Times New Roman"/>
          <w:b/>
          <w:i w:val="0"/>
          <w:iCs w:val="0"/>
          <w:color w:val="auto"/>
        </w:rPr>
        <w:t xml:space="preserve"> </w:t>
      </w:r>
      <w:r w:rsidR="00C95252" w:rsidRPr="004B55F7">
        <w:rPr>
          <w:rStyle w:val="nfaseSutil"/>
          <w:rFonts w:ascii="Times New Roman" w:hAnsi="Times New Roman" w:cs="Times New Roman"/>
          <w:b/>
          <w:i w:val="0"/>
          <w:iCs w:val="0"/>
          <w:color w:val="auto"/>
        </w:rPr>
        <w:t>III</w:t>
      </w:r>
    </w:p>
    <w:p w14:paraId="23843654" w14:textId="77777777" w:rsidR="00E7413B" w:rsidRPr="00E7413B" w:rsidRDefault="00E7413B" w:rsidP="00E7413B">
      <w:pPr>
        <w:spacing w:after="120"/>
        <w:jc w:val="center"/>
        <w:rPr>
          <w:rFonts w:ascii="Times New Roman" w:hAnsi="Times New Roman" w:cs="Times New Roman"/>
          <w:b/>
          <w:u w:val="single"/>
        </w:rPr>
      </w:pPr>
      <w:r w:rsidRPr="00E7413B">
        <w:rPr>
          <w:rFonts w:ascii="Times New Roman" w:hAnsi="Times New Roman" w:cs="Times New Roman"/>
          <w:b/>
          <w:u w:val="single"/>
        </w:rPr>
        <w:t>TERMO DE REFERÊNCIA</w:t>
      </w:r>
    </w:p>
    <w:p w14:paraId="2225073D" w14:textId="77777777" w:rsidR="00E7413B" w:rsidRPr="00E7413B" w:rsidRDefault="00E7413B" w:rsidP="00E7413B">
      <w:pPr>
        <w:pStyle w:val="Corpodetexto"/>
        <w:spacing w:after="600"/>
        <w:jc w:val="center"/>
        <w:rPr>
          <w:b/>
          <w:sz w:val="22"/>
          <w:szCs w:val="22"/>
        </w:rPr>
      </w:pPr>
      <w:r w:rsidRPr="00E7413B">
        <w:rPr>
          <w:b/>
          <w:sz w:val="22"/>
          <w:szCs w:val="22"/>
          <w:u w:val="single"/>
        </w:rPr>
        <w:t>FUNDAMENTO LEGAL – LEI 14.133/2021</w:t>
      </w:r>
    </w:p>
    <w:p w14:paraId="01937705" w14:textId="77777777" w:rsidR="00E7413B" w:rsidRPr="00E7413B" w:rsidRDefault="00E7413B" w:rsidP="00E7413B">
      <w:pPr>
        <w:spacing w:after="120"/>
        <w:jc w:val="both"/>
        <w:rPr>
          <w:rFonts w:ascii="Times New Roman" w:hAnsi="Times New Roman" w:cs="Times New Roman"/>
          <w:b/>
          <w:color w:val="FF0000"/>
        </w:rPr>
      </w:pPr>
      <w:r w:rsidRPr="00E7413B">
        <w:rPr>
          <w:rFonts w:ascii="Times New Roman" w:hAnsi="Times New Roman" w:cs="Times New Roman"/>
          <w:b/>
        </w:rPr>
        <w:t>DEPARTAMENTO SOLICITANTE: SECRETARIA DE OBRAS</w:t>
      </w:r>
    </w:p>
    <w:p w14:paraId="1149B5B7" w14:textId="77777777" w:rsidR="00E7413B" w:rsidRPr="00E7413B" w:rsidRDefault="00E7413B" w:rsidP="00E7413B">
      <w:pPr>
        <w:jc w:val="both"/>
        <w:rPr>
          <w:rFonts w:ascii="Times New Roman" w:hAnsi="Times New Roman" w:cs="Times New Roman"/>
          <w:b/>
        </w:rPr>
      </w:pPr>
      <w:r w:rsidRPr="00E7413B">
        <w:rPr>
          <w:rFonts w:ascii="Times New Roman" w:hAnsi="Times New Roman" w:cs="Times New Roman"/>
          <w:b/>
        </w:rPr>
        <w:t>DATA: 08/07/2025</w:t>
      </w:r>
    </w:p>
    <w:p w14:paraId="53CCD81D" w14:textId="77777777" w:rsidR="00E7413B" w:rsidRPr="00E7413B" w:rsidRDefault="00E7413B" w:rsidP="00E7413B">
      <w:pPr>
        <w:jc w:val="both"/>
        <w:rPr>
          <w:rFonts w:ascii="Times New Roman" w:hAnsi="Times New Roman" w:cs="Times New Roman"/>
          <w:b/>
        </w:rPr>
      </w:pPr>
    </w:p>
    <w:p w14:paraId="748BC36F" w14:textId="77777777" w:rsidR="00E7413B" w:rsidRPr="00E7413B" w:rsidRDefault="00E7413B" w:rsidP="00E7413B">
      <w:pPr>
        <w:jc w:val="both"/>
        <w:rPr>
          <w:rFonts w:ascii="Times New Roman" w:hAnsi="Times New Roman" w:cs="Times New Roman"/>
          <w:b/>
        </w:rPr>
      </w:pPr>
    </w:p>
    <w:p w14:paraId="30D57B40"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DAS CONDIÇÕES GERAIS DA CONTRATAÇÃO</w:t>
      </w:r>
    </w:p>
    <w:p w14:paraId="08E61EE5" w14:textId="77777777" w:rsidR="00E7413B" w:rsidRPr="00E7413B" w:rsidRDefault="00E7413B" w:rsidP="00E7413B">
      <w:pPr>
        <w:pBdr>
          <w:top w:val="nil"/>
          <w:left w:val="nil"/>
          <w:bottom w:val="nil"/>
          <w:right w:val="nil"/>
          <w:between w:val="nil"/>
        </w:pBdr>
        <w:spacing w:before="120"/>
        <w:jc w:val="both"/>
        <w:rPr>
          <w:rFonts w:ascii="Times New Roman" w:eastAsia="Arial" w:hAnsi="Times New Roman" w:cs="Times New Roman"/>
          <w:b/>
          <w:color w:val="000000"/>
        </w:rPr>
      </w:pPr>
    </w:p>
    <w:p w14:paraId="7F3BE618" w14:textId="77777777" w:rsidR="00E7413B" w:rsidRPr="00E7413B" w:rsidRDefault="00E7413B" w:rsidP="00E7413B">
      <w:pPr>
        <w:pStyle w:val="PargrafodaLista"/>
        <w:numPr>
          <w:ilvl w:val="1"/>
          <w:numId w:val="7"/>
        </w:numPr>
        <w:suppressAutoHyphens w:val="0"/>
        <w:spacing w:before="100" w:beforeAutospacing="1" w:after="100" w:afterAutospacing="1"/>
        <w:ind w:left="709" w:hanging="709"/>
        <w:contextualSpacing/>
        <w:jc w:val="both"/>
        <w:rPr>
          <w:rFonts w:ascii="Times New Roman" w:hAnsi="Times New Roman"/>
          <w:b/>
          <w:szCs w:val="22"/>
        </w:rPr>
      </w:pPr>
      <w:r w:rsidRPr="00E7413B">
        <w:rPr>
          <w:rFonts w:ascii="Times New Roman" w:eastAsia="SimSun" w:hAnsi="Times New Roman"/>
          <w:b/>
          <w:kern w:val="3"/>
          <w:szCs w:val="22"/>
          <w:lang w:eastAsia="zh-CN" w:bidi="hi-IN"/>
        </w:rPr>
        <w:t xml:space="preserve">Objeto da Contratação: </w:t>
      </w:r>
    </w:p>
    <w:p w14:paraId="37F71BAF"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Contratação de empresa especializada para a execução de reforma parcial da pista do Morro do Cruzeiro, incluindo: serviços preliminares, fundações profundas com estaca raiz, muro de arrimo, reaterro, pavimentação asfáltica e sinalização horizontal, conforme memorial descritivo, projetos e demais documentos técnicos.</w:t>
      </w:r>
    </w:p>
    <w:p w14:paraId="1DEDD0E2" w14:textId="77777777" w:rsidR="00E7413B" w:rsidRPr="00E7413B" w:rsidRDefault="00E7413B" w:rsidP="00E7413B">
      <w:pPr>
        <w:pStyle w:val="PargrafodaLista"/>
        <w:suppressAutoHyphens w:val="0"/>
        <w:spacing w:before="100" w:beforeAutospacing="1" w:after="100" w:afterAutospacing="1"/>
        <w:ind w:left="709"/>
        <w:jc w:val="both"/>
        <w:rPr>
          <w:rFonts w:ascii="Times New Roman" w:hAnsi="Times New Roman"/>
          <w:b/>
          <w:szCs w:val="22"/>
        </w:rPr>
      </w:pPr>
    </w:p>
    <w:p w14:paraId="47732C71" w14:textId="77777777" w:rsidR="00E7413B" w:rsidRPr="00E7413B" w:rsidRDefault="00E7413B" w:rsidP="00E7413B">
      <w:pPr>
        <w:pStyle w:val="PargrafodaLista"/>
        <w:numPr>
          <w:ilvl w:val="1"/>
          <w:numId w:val="7"/>
        </w:numPr>
        <w:suppressAutoHyphens w:val="0"/>
        <w:spacing w:before="100" w:beforeAutospacing="1" w:after="100" w:afterAutospacing="1"/>
        <w:ind w:left="709" w:hanging="709"/>
        <w:contextualSpacing/>
        <w:jc w:val="both"/>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 xml:space="preserve">Considerações iniciais: </w:t>
      </w:r>
    </w:p>
    <w:p w14:paraId="287CC9B0"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O presente Termo de Referência (TR) tem como objetivo especificar as condições técnicas para execução dos serviços, bem como orientar as Licitantes para elaboração de proposta de preços, visando à contratação de empresa, na forma de execução indireta, sob regime de Empreitada por Preço Global, para realização dos serviços previstos no objeto desta Licitação.</w:t>
      </w:r>
    </w:p>
    <w:p w14:paraId="56522839"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São partes integrantes deste TR:</w:t>
      </w:r>
    </w:p>
    <w:p w14:paraId="28DDF0E5"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Cronograma Físico-Financeiro;</w:t>
      </w:r>
    </w:p>
    <w:p w14:paraId="656F4107"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Planilha Orçamentária;</w:t>
      </w:r>
    </w:p>
    <w:p w14:paraId="781EA073"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Memorial de Descritivo;</w:t>
      </w:r>
    </w:p>
    <w:p w14:paraId="49FE6618"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Relatório de Sondagem;</w:t>
      </w:r>
    </w:p>
    <w:p w14:paraId="3F9F8C8C"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 xml:space="preserve">Projetos; </w:t>
      </w:r>
    </w:p>
    <w:p w14:paraId="66DFAAED" w14:textId="77777777" w:rsidR="00E7413B" w:rsidRPr="00E7413B" w:rsidRDefault="00E7413B" w:rsidP="00E7413B">
      <w:pPr>
        <w:pStyle w:val="NormalWeb"/>
        <w:jc w:val="both"/>
        <w:rPr>
          <w:rFonts w:eastAsia="SimSun"/>
          <w:bCs/>
          <w:kern w:val="3"/>
          <w:sz w:val="22"/>
          <w:szCs w:val="22"/>
          <w:lang w:eastAsia="zh-CN" w:bidi="hi-IN"/>
        </w:rPr>
      </w:pPr>
    </w:p>
    <w:p w14:paraId="2DAD3EA9" w14:textId="77777777" w:rsidR="00E7413B" w:rsidRPr="00E7413B" w:rsidRDefault="00E7413B" w:rsidP="00E7413B">
      <w:pPr>
        <w:pStyle w:val="PargrafodaLista"/>
        <w:numPr>
          <w:ilvl w:val="1"/>
          <w:numId w:val="7"/>
        </w:numPr>
        <w:suppressAutoHyphens w:val="0"/>
        <w:spacing w:before="100" w:beforeAutospacing="1" w:after="100" w:afterAutospacing="1"/>
        <w:contextualSpacing/>
        <w:jc w:val="both"/>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 xml:space="preserve">Execução dos serviços: </w:t>
      </w:r>
    </w:p>
    <w:p w14:paraId="6A4996D5"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empresa contratada deverá disponibilizar equipe qualificada, composta por profissionais experientes e capacitados para a execução dos serviços.</w:t>
      </w:r>
    </w:p>
    <w:p w14:paraId="242C677C"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lastRenderedPageBreak/>
        <w:t>Serviços preliminares</w:t>
      </w:r>
    </w:p>
    <w:p w14:paraId="568ACE6C"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Instalação de placa de obra conforme legislação vigente.</w:t>
      </w:r>
    </w:p>
    <w:p w14:paraId="261DDEED"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Implantação de canteiro de obras com container de depósito (mínimo 13,80 m²), incluindo translado, montagem, desmontagem e remoção ao final.</w:t>
      </w:r>
    </w:p>
    <w:p w14:paraId="62FDEDD5"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Instalação de banheiro químico, com retirada semanal de efluentes e descarte em locais autorizados pela CETESB.</w:t>
      </w:r>
    </w:p>
    <w:p w14:paraId="4299E603"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Fornecimento de gerador portátil de 7 KVA para suprir energia elétrica necessária ao canteiro.</w:t>
      </w:r>
    </w:p>
    <w:p w14:paraId="2519CE91" w14:textId="77777777" w:rsidR="00E7413B" w:rsidRPr="00E7413B" w:rsidRDefault="00E7413B" w:rsidP="00E7413B">
      <w:pPr>
        <w:rPr>
          <w:rFonts w:ascii="Times New Roman" w:eastAsia="Times New Roman" w:hAnsi="Times New Roman" w:cs="Times New Roman"/>
        </w:rPr>
      </w:pPr>
    </w:p>
    <w:p w14:paraId="6A166378"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Locação e marcações</w:t>
      </w:r>
    </w:p>
    <w:p w14:paraId="77F2E7C7"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Execução de locação topográfica da obra, utilizando gabaritos de madeira e marcações precisas para garantir alinhamento e nivelamento corretos das futuras estruturas.</w:t>
      </w:r>
    </w:p>
    <w:p w14:paraId="3CB2C0CB" w14:textId="77777777" w:rsidR="00E7413B" w:rsidRPr="00E7413B" w:rsidRDefault="00E7413B" w:rsidP="00E7413B">
      <w:pPr>
        <w:rPr>
          <w:rFonts w:ascii="Times New Roman" w:eastAsia="Times New Roman" w:hAnsi="Times New Roman" w:cs="Times New Roman"/>
        </w:rPr>
      </w:pPr>
    </w:p>
    <w:p w14:paraId="309AFD32"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Fundações profundas</w:t>
      </w:r>
    </w:p>
    <w:p w14:paraId="44F02BA6"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Execução de fundações do tipo estaca raiz, com diâmetro de 31 cm e profundidade aproximada de 5 metros, incluindo perfuração em rocha, injeção de argamassa de cimento e areia (</w:t>
      </w:r>
      <w:proofErr w:type="spellStart"/>
      <w:r w:rsidRPr="00E7413B">
        <w:rPr>
          <w:rFonts w:ascii="Times New Roman" w:hAnsi="Times New Roman"/>
          <w:szCs w:val="22"/>
        </w:rPr>
        <w:t>fck</w:t>
      </w:r>
      <w:proofErr w:type="spellEnd"/>
      <w:r w:rsidRPr="00E7413B">
        <w:rPr>
          <w:rFonts w:ascii="Times New Roman" w:hAnsi="Times New Roman"/>
          <w:szCs w:val="22"/>
        </w:rPr>
        <w:t xml:space="preserve"> ≥ 20 MPa), armação circular conforme projeto e especificações técnicas.</w:t>
      </w:r>
    </w:p>
    <w:p w14:paraId="4CC759E4" w14:textId="77777777" w:rsidR="00E7413B" w:rsidRPr="00E7413B" w:rsidRDefault="00E7413B" w:rsidP="00E7413B">
      <w:pPr>
        <w:rPr>
          <w:rFonts w:ascii="Times New Roman" w:eastAsia="Times New Roman" w:hAnsi="Times New Roman" w:cs="Times New Roman"/>
        </w:rPr>
      </w:pPr>
    </w:p>
    <w:p w14:paraId="16D070D3"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Demolição e escavação</w:t>
      </w:r>
    </w:p>
    <w:p w14:paraId="5584FED5"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Delimitação e corte do pavimento asfáltico com disco diamantado.</w:t>
      </w:r>
    </w:p>
    <w:p w14:paraId="6A310359"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Demolição mecanizada do pavimento existente (asfalto, base e sub-base), incluindo carga, transporte (até 1 km), descarregamento e acomodação do entulho.</w:t>
      </w:r>
    </w:p>
    <w:p w14:paraId="755A6298"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Escavação mecanizada de valas e taludes, em profundidades adequadas, com remoção de solo instável ou comprometido.</w:t>
      </w:r>
    </w:p>
    <w:p w14:paraId="27854553" w14:textId="77777777" w:rsidR="00E7413B" w:rsidRPr="00E7413B" w:rsidRDefault="00E7413B" w:rsidP="00E7413B">
      <w:pPr>
        <w:rPr>
          <w:rFonts w:ascii="Times New Roman" w:eastAsia="Times New Roman" w:hAnsi="Times New Roman" w:cs="Times New Roman"/>
        </w:rPr>
      </w:pPr>
    </w:p>
    <w:p w14:paraId="3EC14E67"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Infraestrutura (contenção)</w:t>
      </w:r>
    </w:p>
    <w:p w14:paraId="18E9A9AD"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Construção de muro de arrimo em concreto armado, incluindo:</w:t>
      </w:r>
    </w:p>
    <w:p w14:paraId="571F06AC" w14:textId="77777777" w:rsidR="00E7413B" w:rsidRPr="00E7413B" w:rsidRDefault="00E7413B" w:rsidP="00E7413B">
      <w:pPr>
        <w:pStyle w:val="PargrafodaLista"/>
        <w:numPr>
          <w:ilvl w:val="0"/>
          <w:numId w:val="20"/>
        </w:numPr>
        <w:suppressAutoHyphens w:val="0"/>
        <w:spacing w:after="160" w:line="259" w:lineRule="auto"/>
        <w:ind w:left="1701" w:hanging="283"/>
        <w:contextualSpacing/>
        <w:jc w:val="both"/>
        <w:rPr>
          <w:rFonts w:ascii="Times New Roman" w:hAnsi="Times New Roman"/>
          <w:szCs w:val="22"/>
        </w:rPr>
      </w:pPr>
      <w:r w:rsidRPr="00E7413B">
        <w:rPr>
          <w:rFonts w:ascii="Times New Roman" w:hAnsi="Times New Roman"/>
          <w:szCs w:val="22"/>
        </w:rPr>
        <w:t>Execução de pilares e vigas (P1, P2, P3; V1, V2, V3), conforme detalhamento de projeto estrutural.</w:t>
      </w:r>
    </w:p>
    <w:p w14:paraId="5C4FD07F" w14:textId="77777777" w:rsidR="00E7413B" w:rsidRPr="00E7413B" w:rsidRDefault="00E7413B" w:rsidP="00E7413B">
      <w:pPr>
        <w:pStyle w:val="PargrafodaLista"/>
        <w:numPr>
          <w:ilvl w:val="0"/>
          <w:numId w:val="20"/>
        </w:numPr>
        <w:suppressAutoHyphens w:val="0"/>
        <w:spacing w:after="160" w:line="259" w:lineRule="auto"/>
        <w:ind w:left="1701" w:hanging="283"/>
        <w:contextualSpacing/>
        <w:jc w:val="both"/>
        <w:rPr>
          <w:rFonts w:ascii="Times New Roman" w:hAnsi="Times New Roman"/>
          <w:szCs w:val="22"/>
        </w:rPr>
      </w:pPr>
      <w:r w:rsidRPr="00E7413B">
        <w:rPr>
          <w:rFonts w:ascii="Times New Roman" w:hAnsi="Times New Roman"/>
          <w:szCs w:val="22"/>
        </w:rPr>
        <w:t>Montagem de armações de aço, formas e concretagem.</w:t>
      </w:r>
    </w:p>
    <w:p w14:paraId="7CFE7412" w14:textId="77777777" w:rsidR="00E7413B" w:rsidRPr="00E7413B" w:rsidRDefault="00E7413B" w:rsidP="00E7413B">
      <w:pPr>
        <w:pStyle w:val="PargrafodaLista"/>
        <w:numPr>
          <w:ilvl w:val="0"/>
          <w:numId w:val="20"/>
        </w:numPr>
        <w:suppressAutoHyphens w:val="0"/>
        <w:spacing w:after="160" w:line="259" w:lineRule="auto"/>
        <w:ind w:left="1701" w:hanging="283"/>
        <w:contextualSpacing/>
        <w:jc w:val="both"/>
        <w:rPr>
          <w:rFonts w:ascii="Times New Roman" w:hAnsi="Times New Roman"/>
          <w:szCs w:val="22"/>
        </w:rPr>
      </w:pPr>
      <w:r w:rsidRPr="00E7413B">
        <w:rPr>
          <w:rFonts w:ascii="Times New Roman" w:hAnsi="Times New Roman"/>
          <w:szCs w:val="22"/>
        </w:rPr>
        <w:t>Execução de alvenaria estrutural com blocos de concreto 19x19x39 cm, preenchidos com concreto, para reforço do muro.</w:t>
      </w:r>
    </w:p>
    <w:p w14:paraId="48B7D1DF" w14:textId="77777777" w:rsidR="00E7413B" w:rsidRPr="00E7413B" w:rsidRDefault="00E7413B" w:rsidP="00E7413B">
      <w:pPr>
        <w:rPr>
          <w:rFonts w:ascii="Times New Roman" w:eastAsia="Times New Roman" w:hAnsi="Times New Roman" w:cs="Times New Roman"/>
        </w:rPr>
      </w:pPr>
    </w:p>
    <w:p w14:paraId="4EFB3140"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Mesoestrutura (aterro e base)</w:t>
      </w:r>
    </w:p>
    <w:p w14:paraId="159D4AE8"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Compactação inicial com pedra rachão, incluindo transporte, espalhamento e compactação mecânica.</w:t>
      </w:r>
    </w:p>
    <w:p w14:paraId="4E4F53E9"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lastRenderedPageBreak/>
        <w:t xml:space="preserve">Reaterro compactado mecanicamente, utilizando solo proveniente das escavações, atingindo densidade mínima de 95% do </w:t>
      </w:r>
      <w:proofErr w:type="spellStart"/>
      <w:r w:rsidRPr="00E7413B">
        <w:rPr>
          <w:rFonts w:ascii="Times New Roman" w:hAnsi="Times New Roman"/>
          <w:szCs w:val="22"/>
        </w:rPr>
        <w:t>Próctor</w:t>
      </w:r>
      <w:proofErr w:type="spellEnd"/>
      <w:r w:rsidRPr="00E7413B">
        <w:rPr>
          <w:rFonts w:ascii="Times New Roman" w:hAnsi="Times New Roman"/>
          <w:szCs w:val="22"/>
        </w:rPr>
        <w:t xml:space="preserve"> Normal (PN).</w:t>
      </w:r>
    </w:p>
    <w:p w14:paraId="5453033C"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Execução da base de brita graduada simples (BGS), nivelada e compactada.</w:t>
      </w:r>
    </w:p>
    <w:p w14:paraId="0FAFFCBA" w14:textId="77777777" w:rsidR="00E7413B" w:rsidRPr="00E7413B" w:rsidRDefault="00E7413B" w:rsidP="00E7413B">
      <w:pPr>
        <w:jc w:val="both"/>
        <w:rPr>
          <w:rFonts w:ascii="Times New Roman" w:hAnsi="Times New Roman" w:cs="Times New Roman"/>
        </w:rPr>
      </w:pPr>
    </w:p>
    <w:p w14:paraId="6D7F1C92"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Superestrutura (pavimentação e complementos)</w:t>
      </w:r>
    </w:p>
    <w:p w14:paraId="4078054D"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Aplicação de imprimação betuminosa impermeabilizante sobre a base BGS.</w:t>
      </w:r>
    </w:p>
    <w:p w14:paraId="577022FA"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Aplicação de imprimação betuminosa ligante, promovendo a aderência entre a base e o pavimento asfáltico.</w:t>
      </w:r>
    </w:p>
    <w:p w14:paraId="03FAC005"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Execução do pavimento asfáltico em concreto betuminoso usinado a quente (CBUQ), conforme espessuras e especificações do projeto.</w:t>
      </w:r>
    </w:p>
    <w:p w14:paraId="45A52235"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Instalação de defensa metálica, para proteção lateral de veículos.</w:t>
      </w:r>
    </w:p>
    <w:p w14:paraId="6B1E3367"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Execução de pintura de sinalização horizontal (faixas de eixo, borda, e outras demarcações), garantindo visibilidade e segurança.</w:t>
      </w:r>
    </w:p>
    <w:p w14:paraId="00A6E2B2" w14:textId="77777777" w:rsidR="00E7413B" w:rsidRPr="00E7413B" w:rsidRDefault="00E7413B" w:rsidP="00E7413B">
      <w:pPr>
        <w:rPr>
          <w:rFonts w:ascii="Times New Roman" w:eastAsia="Times New Roman" w:hAnsi="Times New Roman" w:cs="Times New Roman"/>
        </w:rPr>
      </w:pPr>
    </w:p>
    <w:p w14:paraId="1D5365E9"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Sinalização viária provisória</w:t>
      </w:r>
    </w:p>
    <w:p w14:paraId="23796BAC"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bookmarkStart w:id="22" w:name="_Hlk204336220"/>
      <w:r w:rsidRPr="00E7413B">
        <w:rPr>
          <w:rFonts w:ascii="Times New Roman" w:hAnsi="Times New Roman"/>
          <w:szCs w:val="22"/>
        </w:rPr>
        <w:t>A empresa contratada será responsável pela execução, manutenção e remoção da sinalização temporária de obras, conforme previsto no Manual Brasileiro de Sinalização de Trânsito – Volume VII – Sinalização Temporária e nas normas complementares do CONTRAN, devendo garantir a segurança dos trabalhadores, usuários da via e da obra em execução, durante todas as fases dos serviços.</w:t>
      </w:r>
    </w:p>
    <w:p w14:paraId="0424642A"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A sinalização temporária deve abranger:</w:t>
      </w:r>
    </w:p>
    <w:p w14:paraId="032363B5" w14:textId="77777777" w:rsidR="00E7413B" w:rsidRPr="00E7413B" w:rsidRDefault="00E7413B" w:rsidP="00E7413B">
      <w:pPr>
        <w:pStyle w:val="PargrafodaLista"/>
        <w:numPr>
          <w:ilvl w:val="0"/>
          <w:numId w:val="42"/>
        </w:numPr>
        <w:suppressAutoHyphens w:val="0"/>
        <w:spacing w:after="160" w:line="259" w:lineRule="auto"/>
        <w:ind w:left="1985" w:hanging="11"/>
        <w:contextualSpacing/>
        <w:jc w:val="both"/>
        <w:rPr>
          <w:rFonts w:ascii="Times New Roman" w:hAnsi="Times New Roman"/>
          <w:szCs w:val="22"/>
        </w:rPr>
      </w:pPr>
      <w:r w:rsidRPr="00E7413B">
        <w:rPr>
          <w:rFonts w:ascii="Times New Roman" w:hAnsi="Times New Roman"/>
          <w:szCs w:val="22"/>
        </w:rPr>
        <w:t>Dispositivos de advertência e orientação (cones, placas, cavaletes, barreiras, faixas, entre outros);</w:t>
      </w:r>
    </w:p>
    <w:p w14:paraId="7FB4DAAC" w14:textId="77777777" w:rsidR="00E7413B" w:rsidRPr="00E7413B" w:rsidRDefault="00E7413B" w:rsidP="00E7413B">
      <w:pPr>
        <w:pStyle w:val="PargrafodaLista"/>
        <w:numPr>
          <w:ilvl w:val="0"/>
          <w:numId w:val="42"/>
        </w:numPr>
        <w:suppressAutoHyphens w:val="0"/>
        <w:spacing w:after="160" w:line="259" w:lineRule="auto"/>
        <w:ind w:left="1985" w:hanging="11"/>
        <w:contextualSpacing/>
        <w:jc w:val="both"/>
        <w:rPr>
          <w:rFonts w:ascii="Times New Roman" w:hAnsi="Times New Roman"/>
          <w:szCs w:val="22"/>
        </w:rPr>
      </w:pPr>
      <w:r w:rsidRPr="00E7413B">
        <w:rPr>
          <w:rFonts w:ascii="Times New Roman" w:hAnsi="Times New Roman"/>
          <w:szCs w:val="22"/>
        </w:rPr>
        <w:t>Implantação de sistema de Pare e Siga necessário para a fluidez e segurança do tráfego;</w:t>
      </w:r>
    </w:p>
    <w:p w14:paraId="5835FEB8" w14:textId="77777777" w:rsidR="00E7413B" w:rsidRPr="00E7413B" w:rsidRDefault="00E7413B" w:rsidP="00E7413B">
      <w:pPr>
        <w:pStyle w:val="PargrafodaLista"/>
        <w:numPr>
          <w:ilvl w:val="0"/>
          <w:numId w:val="42"/>
        </w:numPr>
        <w:suppressAutoHyphens w:val="0"/>
        <w:spacing w:after="160" w:line="259" w:lineRule="auto"/>
        <w:ind w:left="1985" w:hanging="11"/>
        <w:contextualSpacing/>
        <w:jc w:val="both"/>
        <w:rPr>
          <w:rFonts w:ascii="Times New Roman" w:hAnsi="Times New Roman"/>
          <w:szCs w:val="22"/>
        </w:rPr>
      </w:pPr>
      <w:r w:rsidRPr="00E7413B">
        <w:rPr>
          <w:rFonts w:ascii="Times New Roman" w:hAnsi="Times New Roman"/>
          <w:szCs w:val="22"/>
        </w:rPr>
        <w:t>Sinalização noturna adequada (elementos refletivos ou iluminados);</w:t>
      </w:r>
    </w:p>
    <w:p w14:paraId="2A79C651" w14:textId="77777777" w:rsidR="00E7413B" w:rsidRPr="00E7413B" w:rsidRDefault="00E7413B" w:rsidP="00E7413B">
      <w:pPr>
        <w:pStyle w:val="PargrafodaLista"/>
        <w:numPr>
          <w:ilvl w:val="0"/>
          <w:numId w:val="42"/>
        </w:numPr>
        <w:suppressAutoHyphens w:val="0"/>
        <w:spacing w:after="160" w:line="259" w:lineRule="auto"/>
        <w:ind w:left="1985" w:hanging="11"/>
        <w:contextualSpacing/>
        <w:jc w:val="both"/>
        <w:rPr>
          <w:rFonts w:ascii="Times New Roman" w:hAnsi="Times New Roman"/>
          <w:szCs w:val="22"/>
        </w:rPr>
      </w:pPr>
      <w:r w:rsidRPr="00E7413B">
        <w:rPr>
          <w:rFonts w:ascii="Times New Roman" w:hAnsi="Times New Roman"/>
          <w:szCs w:val="22"/>
        </w:rPr>
        <w:t>Apoio de pessoal capacitado para controle de tráfego, quando exigido pela complexidade do local.</w:t>
      </w:r>
    </w:p>
    <w:p w14:paraId="1CB9D35D"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A responsabilidade pela sinalização será inteiramente da contratada, não cabendo à Administração Pública o fornecimento, aluguel ou ressarcimento de qualquer item utilizado para esse fim.</w:t>
      </w:r>
    </w:p>
    <w:p w14:paraId="1FEE6AA2"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O projeto básico de sinalização será fornecido pela Prefeitura, cabendo à contratada a otimização, adequação e detalhamento do projeto executivo de sinalização temporária, com a obrigatoriedade de sua submissão à fiscalização municipal para aprovação prévia, sob pena de paralisação da obra.</w:t>
      </w:r>
    </w:p>
    <w:p w14:paraId="187D8625"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O descumprimento dessas obrigações poderá acarretar em advertência formal, paralisação dos serviços, aplicação de sanções previstas em contrato e demais penalidades cabíveis.</w:t>
      </w:r>
    </w:p>
    <w:bookmarkEnd w:id="22"/>
    <w:p w14:paraId="2290033F" w14:textId="77777777" w:rsidR="00E7413B" w:rsidRPr="00E7413B" w:rsidRDefault="00E7413B" w:rsidP="00E7413B">
      <w:pPr>
        <w:rPr>
          <w:rFonts w:ascii="Times New Roman" w:eastAsia="Times New Roman" w:hAnsi="Times New Roman" w:cs="Times New Roman"/>
        </w:rPr>
      </w:pPr>
    </w:p>
    <w:p w14:paraId="09D95E82" w14:textId="77777777" w:rsidR="00E7413B" w:rsidRPr="00E7413B" w:rsidRDefault="00E7413B" w:rsidP="00E7413B">
      <w:pPr>
        <w:pStyle w:val="PargrafodaLista"/>
        <w:numPr>
          <w:ilvl w:val="0"/>
          <w:numId w:val="18"/>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Controle de qualidade e segurança</w:t>
      </w:r>
    </w:p>
    <w:p w14:paraId="730B53CD"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Controle tecnológico de materiais (argamassa, concreto, compactação, asfalto), com ensaios e relatórios aprovados pela fiscalização.</w:t>
      </w:r>
    </w:p>
    <w:p w14:paraId="149AD09E"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lastRenderedPageBreak/>
        <w:t xml:space="preserve">Adoção de medidas de segurança do trabalho, com uso obrigatório de EPIs e </w:t>
      </w:r>
      <w:proofErr w:type="spellStart"/>
      <w:r w:rsidRPr="00E7413B">
        <w:rPr>
          <w:rFonts w:ascii="Times New Roman" w:hAnsi="Times New Roman"/>
          <w:szCs w:val="22"/>
        </w:rPr>
        <w:t>EPCs</w:t>
      </w:r>
      <w:proofErr w:type="spellEnd"/>
      <w:r w:rsidRPr="00E7413B">
        <w:rPr>
          <w:rFonts w:ascii="Times New Roman" w:hAnsi="Times New Roman"/>
          <w:szCs w:val="22"/>
        </w:rPr>
        <w:t>, conforme NR-18 e demais normas aplicáveis.</w:t>
      </w:r>
    </w:p>
    <w:p w14:paraId="1241FBAB" w14:textId="77777777" w:rsidR="00E7413B" w:rsidRPr="00E7413B" w:rsidRDefault="00E7413B" w:rsidP="00E7413B">
      <w:pPr>
        <w:pStyle w:val="PargrafodaLista"/>
        <w:numPr>
          <w:ilvl w:val="0"/>
          <w:numId w:val="19"/>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Acompanhamento técnico constante do responsável técnico (engenheiro civil), com emissão de Anotações de Responsabilidade Técnica (ART) para cada etapa.</w:t>
      </w:r>
    </w:p>
    <w:p w14:paraId="0860806D"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
          <w:kern w:val="3"/>
          <w:lang w:eastAsia="zh-CN" w:bidi="hi-IN"/>
        </w:rPr>
      </w:pPr>
      <w:r w:rsidRPr="00E7413B">
        <w:rPr>
          <w:rFonts w:ascii="Times New Roman" w:eastAsia="SimSun" w:hAnsi="Times New Roman" w:cs="Times New Roman"/>
          <w:b/>
          <w:kern w:val="3"/>
          <w:lang w:eastAsia="zh-CN" w:bidi="hi-IN"/>
        </w:rPr>
        <w:t>A contratada será responsável por fornecer todos os equipamentos, ferramentas, sinalização viária indicando a obra, EPIs e materiais necessários para a execução dos serviços, bem como garantir a coleta, transporte e destinação adequada dos resíduos gerados, em conformidade com as normas ambientais vigentes.</w:t>
      </w:r>
    </w:p>
    <w:p w14:paraId="792B9D00" w14:textId="77777777" w:rsidR="00E7413B" w:rsidRPr="00E7413B" w:rsidRDefault="00E7413B" w:rsidP="00E7413B">
      <w:pPr>
        <w:pStyle w:val="Standard"/>
        <w:jc w:val="both"/>
        <w:rPr>
          <w:rFonts w:cs="Times New Roman"/>
          <w:bCs/>
          <w:sz w:val="22"/>
          <w:szCs w:val="22"/>
        </w:rPr>
      </w:pPr>
    </w:p>
    <w:p w14:paraId="19330D2D" w14:textId="77777777" w:rsidR="00E7413B" w:rsidRPr="00E7413B" w:rsidRDefault="00E7413B" w:rsidP="00E7413B">
      <w:pPr>
        <w:pStyle w:val="PargrafodaLista"/>
        <w:numPr>
          <w:ilvl w:val="1"/>
          <w:numId w:val="7"/>
        </w:numPr>
        <w:suppressAutoHyphens w:val="0"/>
        <w:spacing w:before="100" w:beforeAutospacing="1" w:after="100" w:afterAutospacing="1"/>
        <w:contextualSpacing/>
        <w:jc w:val="both"/>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 xml:space="preserve"> Prazo de execução: </w:t>
      </w:r>
    </w:p>
    <w:p w14:paraId="568D3AB5"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Vigência: 4 meses podendo ser prorrogado até o limite permitido no art. 107, da Lei 14.133/21, obedecidas as exigências da referida Lei.</w:t>
      </w:r>
    </w:p>
    <w:p w14:paraId="031216E9"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execução ocorrerá sob o regime de execução indireta, por empreitada por preço global, ficando a contratada responsável pelo fornecimento de todos os materiais, mão de obra, equipamentos e demais insumos necessários ao integral cumprimento do objeto contratual.</w:t>
      </w:r>
    </w:p>
    <w:p w14:paraId="6805A45C" w14:textId="77777777" w:rsidR="00E7413B" w:rsidRPr="00E7413B" w:rsidRDefault="00E7413B" w:rsidP="00E7413B">
      <w:pPr>
        <w:pStyle w:val="Standard"/>
        <w:jc w:val="both"/>
        <w:rPr>
          <w:rFonts w:cs="Times New Roman"/>
          <w:sz w:val="22"/>
          <w:szCs w:val="22"/>
        </w:rPr>
      </w:pPr>
    </w:p>
    <w:p w14:paraId="3B7F54B6"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DESCRIÇÃO DA NECESSIDADE</w:t>
      </w:r>
    </w:p>
    <w:p w14:paraId="1EE19B31"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pista do Morro do Cruzeiro, localizada na estrada SSM-010, em São Simão/SP, apresenta trechos críticos que sofreram rebaixamento significativo em virtude de intensas chuvas. Esse comprometimento estrutural causou instabilidade no pavimento asfáltico, restringindo o tráfego de veículos em parte da via.</w:t>
      </w:r>
    </w:p>
    <w:p w14:paraId="500B6ECE"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necessidade da intervenção decorre da importância estratégica dessa estrada, que é a única via de acesso ao Condomínio Sétimo Céu, afetando diretamente a mobilidade de moradores, serviços de emergência, transporte de suprimentos e circulação de utilitários.</w:t>
      </w:r>
    </w:p>
    <w:p w14:paraId="61A6C407"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obra visa restabelecer a integridade estrutural da pista, garantir a segurança dos usuários e assegurar a funcionalidade plena da via, com foco na execução de contenções adequadas, fundações profundas e recomposição do sistema viário.</w:t>
      </w:r>
    </w:p>
    <w:p w14:paraId="55BB2FA9" w14:textId="77777777" w:rsidR="00E7413B" w:rsidRPr="00E7413B" w:rsidRDefault="00E7413B" w:rsidP="00E7413B">
      <w:pPr>
        <w:jc w:val="both"/>
        <w:rPr>
          <w:rFonts w:ascii="Times New Roman" w:hAnsi="Times New Roman" w:cs="Times New Roman"/>
          <w:b/>
          <w:bCs/>
        </w:rPr>
      </w:pPr>
    </w:p>
    <w:p w14:paraId="09204E8C"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 xml:space="preserve">JUSTIFICATIVA DA NECESSIDADE </w:t>
      </w:r>
    </w:p>
    <w:p w14:paraId="377216C5"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via é a única ligação entre o município e o Condomínio Sétimo Céu. Após danos causados por chuvas, a pista sofreu colapso estrutural, exigindo obra com fundação profunda e estrutura de contenção. A contratação visa restabelecer o tráfego seguro com solução definitiva, conforme estudos técnicos.</w:t>
      </w:r>
    </w:p>
    <w:p w14:paraId="2EE0491A"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6D61337F"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LOCAL E CONDIÇÕES DA EXECUÇÃO DOS SERVIÇOS</w:t>
      </w:r>
    </w:p>
    <w:p w14:paraId="45019329" w14:textId="77777777" w:rsidR="00E7413B" w:rsidRPr="00E7413B" w:rsidRDefault="00E7413B" w:rsidP="00E7413B">
      <w:pPr>
        <w:pStyle w:val="PargrafodaLista"/>
        <w:numPr>
          <w:ilvl w:val="1"/>
          <w:numId w:val="1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Os serviços serão executados na ESTRADA MORRO DO CRUZEIRO (SSM 010) - SÃO SIMÃO – SP.     </w:t>
      </w:r>
    </w:p>
    <w:p w14:paraId="687767D4"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47D72B59" w14:textId="77777777" w:rsidR="00E7413B" w:rsidRPr="00E7413B" w:rsidRDefault="00E7413B" w:rsidP="00E7413B">
      <w:pPr>
        <w:pStyle w:val="PargrafodaLista"/>
        <w:numPr>
          <w:ilvl w:val="1"/>
          <w:numId w:val="1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Especificação do Local:</w:t>
      </w:r>
    </w:p>
    <w:p w14:paraId="24A6CE6C"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
          <w:kern w:val="3"/>
          <w:lang w:eastAsia="zh-CN" w:bidi="hi-IN"/>
        </w:rPr>
      </w:pPr>
      <w:r w:rsidRPr="00E7413B">
        <w:rPr>
          <w:rFonts w:ascii="Times New Roman" w:eastAsia="SimSun" w:hAnsi="Times New Roman" w:cs="Times New Roman"/>
          <w:b/>
          <w:kern w:val="3"/>
          <w:lang w:eastAsia="zh-CN" w:bidi="hi-IN"/>
        </w:rPr>
        <w:t>O trecho objeto da intervenção localiza-se em um morro de acentuada inclinação, com declividades acentuadas que tornam o acesso e os trabalhos operacionais mais complexos.</w:t>
      </w:r>
    </w:p>
    <w:p w14:paraId="2E49DDF3"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via está implantada em terreno íngreme, com taludes instáveis, que exigem soluções técnicas rigorosas para contenção e estabilização, especialmente em função das fortes chuvas e do escoamento superficial que provocam erosões e solapamentos frequentes.</w:t>
      </w:r>
    </w:p>
    <w:p w14:paraId="62D48F83"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 xml:space="preserve">Devido ao perfil topográfico, a execução da obra exigirá planejamento detalhado para movimentação de solo, escavações controladas, instalação segura de fundações profundas (estaca raiz) e posterior execução do muro de arrimo, garantindo a segurança de trabalhadores e usuários. </w:t>
      </w:r>
    </w:p>
    <w:p w14:paraId="0F92856F" w14:textId="77777777" w:rsidR="00E7413B" w:rsidRPr="00E7413B" w:rsidRDefault="00E7413B" w:rsidP="00E7413B">
      <w:pPr>
        <w:pBdr>
          <w:top w:val="nil"/>
          <w:left w:val="nil"/>
          <w:bottom w:val="nil"/>
          <w:right w:val="nil"/>
          <w:between w:val="nil"/>
        </w:pBdr>
        <w:spacing w:before="120"/>
        <w:jc w:val="both"/>
        <w:rPr>
          <w:rFonts w:ascii="Times New Roman" w:eastAsia="Arial" w:hAnsi="Times New Roman" w:cs="Times New Roman"/>
          <w:b/>
          <w:color w:val="000000"/>
        </w:rPr>
      </w:pPr>
    </w:p>
    <w:p w14:paraId="0315BBEF"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DESCRIÇÃO DA SOLUÇÃO COMO UM TODO CONSIDERADO O CICLO DE VIDA DO OBJETO</w:t>
      </w:r>
    </w:p>
    <w:p w14:paraId="73D773AC"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solução proposta para a reforma parcial da pista do Morro do Cruzeiro, em São Simão/SP, consiste em um conjunto integrado de intervenções técnicas, estruturais e operacionais, desenvolvido de forma a garantir a plena recuperação da via, a segurança dos usuários e a durabilidade da obra.</w:t>
      </w:r>
    </w:p>
    <w:p w14:paraId="2B7D8200"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intervenção abrange a execução de fundações profundas (estaca tipo raiz), construção de muro de arrimo em concreto armado, recomposição do maciço de aterro, implantação de novas camadas de base e pavimentação asfáltica em CBUQ (concreto betuminoso usinado a quente), além da instalação de dispositivos de contenção lateral e sinalização viária.</w:t>
      </w:r>
    </w:p>
    <w:p w14:paraId="08F115CA"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O método construtivo foi definido em razão das características topográficas do local, que apresenta grande inclinação, solos instáveis e suscetíveis a processos erosivos. O uso de estaca raiz permite a execução segura mesmo em terrenos rochosos e inclinados, garantindo ancoragem profunda e minimizando o risco de recalques diferenciais ou movimentações do maciço.</w:t>
      </w:r>
    </w:p>
    <w:p w14:paraId="23DDAD6B"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solução prevê ainda a construção de muro de arrimo robusto, dimensionado conforme projeto estrutural, capaz de conter o aterro e suportar esforços adicionais provenientes de carga dinâmica do tráfego e empuxos do terreno. Após a estabilização do talude e execução da contenção, será realizado o reaterro compactado em camadas sucessivas, utilizando solo proveniente das escavações e complementos de materiais pétreos.</w:t>
      </w:r>
    </w:p>
    <w:p w14:paraId="0A529CD8"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lastRenderedPageBreak/>
        <w:t>A base da via será recomposta com brita graduada simples (BGS), seguida de imprimação betuminosa impermeabilizante e ligante, culminando na aplicação do pavimento asfáltico em CBUQ. Esta solução assegura elevada resistência mecânica e maior durabilidade frente às ações climáticas, especialmente às fortes chuvas que ocorrem na região.</w:t>
      </w:r>
    </w:p>
    <w:p w14:paraId="1E57BC13"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
          <w:kern w:val="3"/>
          <w:lang w:eastAsia="zh-CN" w:bidi="hi-IN"/>
        </w:rPr>
      </w:pPr>
      <w:r w:rsidRPr="00E7413B">
        <w:rPr>
          <w:rFonts w:ascii="Times New Roman" w:eastAsia="SimSun" w:hAnsi="Times New Roman" w:cs="Times New Roman"/>
          <w:b/>
          <w:kern w:val="3"/>
          <w:lang w:eastAsia="zh-CN" w:bidi="hi-IN"/>
        </w:rPr>
        <w:t>Sinalização viária e segurança operacional</w:t>
      </w:r>
    </w:p>
    <w:p w14:paraId="26D6E1D2"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Ao término da obra, deverão ser executadas as ações de sinalização viária definitiva, conforme previsto na planilha orçamentária e em atendimento às exigências do Código de Trânsito Brasileiro (CTB) e às Resoluções do CONTRAN. Essas ações incluem, entre outras:</w:t>
      </w:r>
    </w:p>
    <w:p w14:paraId="1CA2029E" w14:textId="77777777" w:rsidR="00E7413B" w:rsidRPr="00E7413B" w:rsidRDefault="00E7413B" w:rsidP="00E7413B">
      <w:pPr>
        <w:pStyle w:val="PargrafodaLista"/>
        <w:numPr>
          <w:ilvl w:val="0"/>
          <w:numId w:val="4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Pintura horizontal no pavimento (faixas de eixo, bordo, zebrados, linhas de retenção, etc.);</w:t>
      </w:r>
    </w:p>
    <w:p w14:paraId="0E4B2C43" w14:textId="77777777" w:rsidR="00E7413B" w:rsidRPr="00E7413B" w:rsidRDefault="00E7413B" w:rsidP="00E7413B">
      <w:pPr>
        <w:pStyle w:val="PargrafodaLista"/>
        <w:numPr>
          <w:ilvl w:val="0"/>
          <w:numId w:val="4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Instalação de dispositivos de segurança viária, como a Defensa </w:t>
      </w:r>
      <w:proofErr w:type="spellStart"/>
      <w:r w:rsidRPr="00E7413B">
        <w:rPr>
          <w:rFonts w:ascii="Times New Roman" w:eastAsia="SimSun" w:hAnsi="Times New Roman"/>
          <w:bCs/>
          <w:kern w:val="3"/>
          <w:szCs w:val="22"/>
          <w:lang w:eastAsia="zh-CN" w:bidi="hi-IN"/>
        </w:rPr>
        <w:t>Semimaleável</w:t>
      </w:r>
      <w:proofErr w:type="spellEnd"/>
      <w:r w:rsidRPr="00E7413B">
        <w:rPr>
          <w:rFonts w:ascii="Times New Roman" w:eastAsia="SimSun" w:hAnsi="Times New Roman"/>
          <w:bCs/>
          <w:kern w:val="3"/>
          <w:szCs w:val="22"/>
          <w:lang w:eastAsia="zh-CN" w:bidi="hi-IN"/>
        </w:rPr>
        <w:t xml:space="preserve"> Simples ("Guard Rail"), nos trechos de risco, visando aumentar a proteção dos usuários contra saídas de pista em locais com declive acentuado.</w:t>
      </w:r>
    </w:p>
    <w:p w14:paraId="74EDB70A"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Ressalta-se que a sinalização provisória durante a execução da obra é considerada Equipamento de Proteção Coletiva (EPC), de responsabilidade integral da empresa contratada. Sua implantação e manutenção são obrigatórias, e o não cumprimento pode acarretar sanções contratuais, advertências e paralisação dos serviços, conforme avaliação da fiscalização.</w:t>
      </w:r>
    </w:p>
    <w:p w14:paraId="5E93FD62"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contratada deverá garantir a segurança do canteiro e do tráfego de veículos e pedestres por meio de sinalização adequada, incluindo placas de advertência, cones, barreiras físicas, dispositivos refletivos e controle de fluxo (Pare e Siga), conforme o Manual Brasileiro de Sinalização de Trânsito – Volume VII.</w:t>
      </w:r>
    </w:p>
    <w:p w14:paraId="6E6C7117"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
          <w:kern w:val="3"/>
          <w:lang w:eastAsia="zh-CN" w:bidi="hi-IN"/>
        </w:rPr>
      </w:pPr>
      <w:r w:rsidRPr="00E7413B">
        <w:rPr>
          <w:rFonts w:ascii="Times New Roman" w:eastAsia="SimSun" w:hAnsi="Times New Roman" w:cs="Times New Roman"/>
          <w:b/>
          <w:kern w:val="3"/>
          <w:lang w:eastAsia="zh-CN" w:bidi="hi-IN"/>
        </w:rPr>
        <w:t>Integração técnica e ambiental</w:t>
      </w:r>
    </w:p>
    <w:p w14:paraId="513B6D0D"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execução direta pela empresa especializada permite maior controle sobre a qualidade dos materiais, técnicas de compactação e correta destinação de resíduos. Todo entulho gerado na demolição e escavação será transportado e destinado em área licenciada, em conformidade com as normas ambientais vigentes (CETESB ou órgão equivalente).</w:t>
      </w:r>
    </w:p>
    <w:p w14:paraId="6FD36290"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solução proposta assegura não apenas a reabilitação da pista e restabelecimento do tráfego, mas também promove condições seguras de mobilidade, preservando a integridade estrutural da via e minimizando impactos ambientais e riscos operacionais.</w:t>
      </w:r>
    </w:p>
    <w:p w14:paraId="1B791C29"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p>
    <w:p w14:paraId="103A0F77"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
          <w:kern w:val="3"/>
          <w:lang w:eastAsia="zh-CN" w:bidi="hi-IN"/>
        </w:rPr>
      </w:pPr>
      <w:r w:rsidRPr="00E7413B">
        <w:rPr>
          <w:rFonts w:ascii="Times New Roman" w:eastAsia="SimSun" w:hAnsi="Times New Roman" w:cs="Times New Roman"/>
          <w:b/>
          <w:kern w:val="3"/>
          <w:lang w:eastAsia="zh-CN" w:bidi="hi-IN"/>
        </w:rPr>
        <w:t>Análise de riscos</w:t>
      </w:r>
    </w:p>
    <w:p w14:paraId="1E6FEF0C" w14:textId="77777777" w:rsidR="00E7413B" w:rsidRPr="00E7413B" w:rsidRDefault="00E7413B" w:rsidP="00E7413B">
      <w:pPr>
        <w:pStyle w:val="PargrafodaLista"/>
        <w:numPr>
          <w:ilvl w:val="0"/>
          <w:numId w:val="2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Riscos técnicos: escorregamentos ou instabilidade do talude durante a execução → mitigação com execução imediata das estacas e muro.</w:t>
      </w:r>
    </w:p>
    <w:p w14:paraId="47325648" w14:textId="77777777" w:rsidR="00E7413B" w:rsidRPr="00E7413B" w:rsidRDefault="00E7413B" w:rsidP="00E7413B">
      <w:pPr>
        <w:pStyle w:val="PargrafodaLista"/>
        <w:numPr>
          <w:ilvl w:val="0"/>
          <w:numId w:val="2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Riscos ambientais: descarte incorreto de resíduos → mitigado com exigência de destinação autorizada (CETESB).</w:t>
      </w:r>
    </w:p>
    <w:p w14:paraId="7124E776" w14:textId="77777777" w:rsidR="00E7413B" w:rsidRPr="00E7413B" w:rsidRDefault="00E7413B" w:rsidP="00E7413B">
      <w:pPr>
        <w:pStyle w:val="PargrafodaLista"/>
        <w:numPr>
          <w:ilvl w:val="0"/>
          <w:numId w:val="2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lastRenderedPageBreak/>
        <w:t>Riscos financeiros: possíveis aditivos contratuais → mitigados com projeto executivo claro e detalhado.</w:t>
      </w:r>
    </w:p>
    <w:p w14:paraId="2FD09BDE" w14:textId="77777777" w:rsidR="00E7413B" w:rsidRPr="00E7413B" w:rsidRDefault="00E7413B" w:rsidP="00E7413B">
      <w:pPr>
        <w:pStyle w:val="Standard"/>
        <w:jc w:val="both"/>
        <w:rPr>
          <w:rFonts w:cs="Times New Roman"/>
          <w:sz w:val="22"/>
          <w:szCs w:val="22"/>
        </w:rPr>
      </w:pPr>
    </w:p>
    <w:p w14:paraId="70F8732E"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HABILITAÇÃO E REQUISITOS DA CONTRATAÇÃO</w:t>
      </w:r>
    </w:p>
    <w:p w14:paraId="06679C42"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
          <w:kern w:val="3"/>
          <w:lang w:eastAsia="zh-CN" w:bidi="hi-IN"/>
        </w:rPr>
      </w:pPr>
      <w:r w:rsidRPr="00E7413B">
        <w:rPr>
          <w:rFonts w:ascii="Times New Roman" w:eastAsia="SimSun" w:hAnsi="Times New Roman" w:cs="Times New Roman"/>
          <w:b/>
          <w:kern w:val="3"/>
          <w:lang w:eastAsia="zh-CN" w:bidi="hi-IN"/>
        </w:rPr>
        <w:t>6.1- Qualificação Técnica e Operacional</w:t>
      </w:r>
    </w:p>
    <w:p w14:paraId="4FE23CDC"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a) Certificado de registro (pessoa jurídica): comprovar registro no Conselho Regional de Engenharia e Agronomia (CREA) ou, quando aplicável, no Conselho de Arquitetura e Urbanismo (CAU).</w:t>
      </w:r>
    </w:p>
    <w:p w14:paraId="35459632"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b) Apresentação de profissional responsável técnico, devidamente registrado no conselho profissional competente (CREA ou CAU), detentor de atestado de execução de obra ou serviço de características semelhantes ao objeto licitado, para fins de contratação.</w:t>
      </w:r>
    </w:p>
    <w:p w14:paraId="499FC093"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c) Comprovação de vínculo do profissional responsável: apresentar documentação comprobatória do vínculo empregatício ou contratual do(s) profissional(</w:t>
      </w:r>
      <w:proofErr w:type="spellStart"/>
      <w:r w:rsidRPr="00E7413B">
        <w:rPr>
          <w:rFonts w:ascii="Times New Roman" w:eastAsia="Arial" w:hAnsi="Times New Roman"/>
          <w:bCs/>
          <w:color w:val="000000"/>
          <w:szCs w:val="22"/>
        </w:rPr>
        <w:t>is</w:t>
      </w:r>
      <w:proofErr w:type="spellEnd"/>
      <w:r w:rsidRPr="00E7413B">
        <w:rPr>
          <w:rFonts w:ascii="Times New Roman" w:eastAsia="Arial" w:hAnsi="Times New Roman"/>
          <w:bCs/>
          <w:color w:val="000000"/>
          <w:szCs w:val="22"/>
        </w:rPr>
        <w:t>), por meio de cópia da Carteira de Trabalho, Ficha de Registro de Empregados (FRE), contrato de prestação de serviços ou declaração de futura contratação acompanhada de anuência formal do profissional.</w:t>
      </w:r>
    </w:p>
    <w:p w14:paraId="10AB9B07"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d) Atestados de capacidade técnica: apresentar atestados emitidos por pessoa jurídica de direito público ou privado, devidamente registrados no CREA ou CAU, que comprovem a execução de serviços similares e de complexidade equivalente ou superior. Os atestados devem compor o </w:t>
      </w:r>
      <w:r w:rsidRPr="00E7413B">
        <w:rPr>
          <w:rFonts w:ascii="Times New Roman" w:eastAsia="Arial" w:hAnsi="Times New Roman"/>
          <w:b/>
          <w:color w:val="000000"/>
          <w:szCs w:val="22"/>
        </w:rPr>
        <w:t>acervo técnico da empresa</w:t>
      </w:r>
      <w:r w:rsidRPr="00E7413B">
        <w:rPr>
          <w:rFonts w:ascii="Times New Roman" w:eastAsia="Arial" w:hAnsi="Times New Roman"/>
          <w:bCs/>
          <w:color w:val="000000"/>
          <w:szCs w:val="22"/>
        </w:rPr>
        <w:t xml:space="preserve"> e do profissional responsável.</w:t>
      </w:r>
    </w:p>
    <w:p w14:paraId="226703EE"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Será admitida a exigência de atestados com quantidades mínimas de até 50% (cinquenta por cento) das parcelas principais previstas no projeto executivo.</w:t>
      </w:r>
    </w:p>
    <w:p w14:paraId="650E97A0"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Devem incluir:</w:t>
      </w:r>
    </w:p>
    <w:p w14:paraId="7BDBD0FA" w14:textId="77777777" w:rsidR="00E7413B" w:rsidRPr="00E7413B" w:rsidRDefault="00E7413B" w:rsidP="00E7413B">
      <w:pPr>
        <w:pStyle w:val="PargrafodaLista"/>
        <w:widowControl w:val="0"/>
        <w:numPr>
          <w:ilvl w:val="0"/>
          <w:numId w:val="26"/>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Execução de estaca tipo raiz, diâmetro de 31 cm, sem armação, em rocha, mínimo 50% da quantidade projetada.</w:t>
      </w:r>
    </w:p>
    <w:p w14:paraId="3AED10B0" w14:textId="77777777" w:rsidR="00E7413B" w:rsidRPr="00E7413B" w:rsidRDefault="00E7413B" w:rsidP="00E7413B">
      <w:pPr>
        <w:pStyle w:val="PargrafodaLista"/>
        <w:widowControl w:val="0"/>
        <w:numPr>
          <w:ilvl w:val="0"/>
          <w:numId w:val="26"/>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Obras de fundação profunda ou contenções, que comprovem experiência em estabilidade de taludes e contenção de solos.</w:t>
      </w:r>
    </w:p>
    <w:p w14:paraId="33A6122B" w14:textId="77777777" w:rsidR="00E7413B" w:rsidRPr="00E7413B" w:rsidRDefault="00E7413B" w:rsidP="00E7413B">
      <w:pPr>
        <w:pStyle w:val="PargrafodaLista"/>
        <w:widowControl w:val="0"/>
        <w:numPr>
          <w:ilvl w:val="0"/>
          <w:numId w:val="26"/>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Os atestados deverão ser acompanhados das respectivas Anotações de Responsabilidade Técnica (</w:t>
      </w:r>
      <w:proofErr w:type="spellStart"/>
      <w:r w:rsidRPr="00E7413B">
        <w:rPr>
          <w:rFonts w:ascii="Times New Roman" w:eastAsia="Arial" w:hAnsi="Times New Roman"/>
          <w:bCs/>
          <w:color w:val="000000"/>
          <w:szCs w:val="22"/>
        </w:rPr>
        <w:t>ARTs</w:t>
      </w:r>
      <w:proofErr w:type="spellEnd"/>
      <w:r w:rsidRPr="00E7413B">
        <w:rPr>
          <w:rFonts w:ascii="Times New Roman" w:eastAsia="Arial" w:hAnsi="Times New Roman"/>
          <w:bCs/>
          <w:color w:val="000000"/>
          <w:szCs w:val="22"/>
        </w:rPr>
        <w:t>).</w:t>
      </w:r>
    </w:p>
    <w:p w14:paraId="0513DA7C" w14:textId="77777777" w:rsidR="00E7413B" w:rsidRPr="00E7413B" w:rsidRDefault="00E7413B" w:rsidP="00E7413B">
      <w:pPr>
        <w:pStyle w:val="PargrafodaLista"/>
        <w:widowControl w:val="0"/>
        <w:numPr>
          <w:ilvl w:val="0"/>
          <w:numId w:val="26"/>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Execução de serviços em rodovias com sinalização viária provisória e definitiva, como parte integrante do objeto, comprovando experiência em controle de tráfego e segurança operacional.</w:t>
      </w:r>
    </w:p>
    <w:p w14:paraId="65B178DF"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e) Equipe técnica: disponibilizar engenheiro civil responsável (CREA), encarregado de obra, operadores de equipamentos pesados (escavadeiras, perfuratrizes, rolo compactador), equipe de apoio para fundações, contenções, aterros, pavimentação e sinalização viária.</w:t>
      </w:r>
    </w:p>
    <w:p w14:paraId="6476FB32"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f) Equipamentos e maquinários: disponibilizar todos os veículos, equipamentos e máquinas necessários à execução das obras, incluindo perfuratrizes, guindastes, escavadeiras hidráulicas, caminhões basculantes, rolo compactador, equipamentos para pavimentação (usina, </w:t>
      </w:r>
      <w:proofErr w:type="spellStart"/>
      <w:r w:rsidRPr="00E7413B">
        <w:rPr>
          <w:rFonts w:ascii="Times New Roman" w:eastAsia="Arial" w:hAnsi="Times New Roman"/>
          <w:bCs/>
          <w:color w:val="000000"/>
          <w:szCs w:val="22"/>
        </w:rPr>
        <w:t>vibroacabadora</w:t>
      </w:r>
      <w:proofErr w:type="spellEnd"/>
      <w:r w:rsidRPr="00E7413B">
        <w:rPr>
          <w:rFonts w:ascii="Times New Roman" w:eastAsia="Arial" w:hAnsi="Times New Roman"/>
          <w:bCs/>
          <w:color w:val="000000"/>
          <w:szCs w:val="22"/>
        </w:rPr>
        <w:t xml:space="preserve">, espargidor), EPIs, </w:t>
      </w:r>
      <w:proofErr w:type="spellStart"/>
      <w:r w:rsidRPr="00E7413B">
        <w:rPr>
          <w:rFonts w:ascii="Times New Roman" w:eastAsia="Arial" w:hAnsi="Times New Roman"/>
          <w:bCs/>
          <w:color w:val="000000"/>
          <w:szCs w:val="22"/>
        </w:rPr>
        <w:t>EPCs</w:t>
      </w:r>
      <w:proofErr w:type="spellEnd"/>
      <w:r w:rsidRPr="00E7413B">
        <w:rPr>
          <w:rFonts w:ascii="Times New Roman" w:eastAsia="Arial" w:hAnsi="Times New Roman"/>
          <w:bCs/>
          <w:color w:val="000000"/>
          <w:szCs w:val="22"/>
        </w:rPr>
        <w:t xml:space="preserve"> e demais dispositivos indispensáveis.</w:t>
      </w:r>
    </w:p>
    <w:p w14:paraId="438F947E"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lastRenderedPageBreak/>
        <w:t>g) Licenças e autorizações: apresentar licenças e registros obrigatórios para operação de máquinas e equipamentos pesados, conforme normas técnicas, legislação ambiental e trânsito local.</w:t>
      </w:r>
    </w:p>
    <w:p w14:paraId="76406BC1"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Deverá também ser apresentado o plano de sinalização viária provisória, detalhando medidas de controle de tráfego, demarcações temporárias, cronograma de implantação e manutenção.</w:t>
      </w:r>
    </w:p>
    <w:p w14:paraId="2072BDFB"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h) Emissão de ART específica: emitir e apresentar, antes do início das atividades, a ART detalhada para os serviços efetivamente contratados e executados, devidamente registrada no CREA, contendo descrição das atividades e indicação do responsável técnico.</w:t>
      </w:r>
    </w:p>
    <w:p w14:paraId="6CEF0B31" w14:textId="77777777" w:rsidR="00E7413B" w:rsidRPr="00E7413B" w:rsidRDefault="00E7413B" w:rsidP="00E7413B">
      <w:pPr>
        <w:pBdr>
          <w:top w:val="nil"/>
          <w:left w:val="nil"/>
          <w:bottom w:val="nil"/>
          <w:right w:val="nil"/>
          <w:between w:val="nil"/>
        </w:pBdr>
        <w:spacing w:before="120"/>
        <w:jc w:val="both"/>
        <w:rPr>
          <w:rFonts w:ascii="Times New Roman" w:eastAsia="Arial" w:hAnsi="Times New Roman" w:cs="Times New Roman"/>
          <w:bCs/>
          <w:color w:val="000000"/>
        </w:rPr>
      </w:pPr>
    </w:p>
    <w:p w14:paraId="298D3BCE"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
          <w:kern w:val="3"/>
          <w:lang w:eastAsia="zh-CN" w:bidi="hi-IN"/>
        </w:rPr>
      </w:pPr>
      <w:r w:rsidRPr="00E7413B">
        <w:rPr>
          <w:rFonts w:ascii="Times New Roman" w:eastAsia="SimSun" w:hAnsi="Times New Roman" w:cs="Times New Roman"/>
          <w:b/>
          <w:kern w:val="3"/>
          <w:lang w:eastAsia="zh-CN" w:bidi="hi-IN"/>
        </w:rPr>
        <w:t>6.2- Declarações</w:t>
      </w:r>
    </w:p>
    <w:p w14:paraId="2A3C21FB"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a) de que atende aos requisitos de habilitação, e o declarante responderá pela veracidade das informações prestadas, na forma da lei (art. 63, I, da Lei nº 14.133/2021).</w:t>
      </w:r>
    </w:p>
    <w:p w14:paraId="5FF07359"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2685FD04"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b) que cumpre as exigências de reserva de cargos para pessoa com deficiência e para reabilitado da Previdência Social, previstas em lei e em outras normas específicas.</w:t>
      </w:r>
    </w:p>
    <w:p w14:paraId="7D485A91"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5BC75DE4"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c)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A69DF5B"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1AAA4C4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d) Inexistência de fato impeditivo para licitar ou contratar com a Administração Pública;</w:t>
      </w:r>
    </w:p>
    <w:p w14:paraId="123CE55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4536C7CB"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e) Enquadramento na condição de microempresa e empresa de pequeno porte, nos termos da Lei Complementar nº 123, de 2006, quando couber;</w:t>
      </w:r>
    </w:p>
    <w:p w14:paraId="619B8F62"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27D89E3C"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f) Pleno conhecimento e aceitação das regras e das condições gerais da contratação </w:t>
      </w:r>
    </w:p>
    <w:p w14:paraId="3C3B326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46093B49"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g) Cumprimento das exigências de reserva de cargos para pessoa com deficiência e para reabilitado da Previdência Social</w:t>
      </w:r>
    </w:p>
    <w:p w14:paraId="6B343D41"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4E1EC95E"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h) Cumprimento do disposto no inciso VI do art. 68 da Lei nº 14.133/2021.</w:t>
      </w:r>
    </w:p>
    <w:p w14:paraId="0E200493"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7D5C44AE" w14:textId="77777777" w:rsidR="00E7413B" w:rsidRPr="00E7413B" w:rsidRDefault="00E7413B" w:rsidP="00E7413B">
      <w:pPr>
        <w:pStyle w:val="PargrafodaLista"/>
        <w:widowControl w:val="0"/>
        <w:numPr>
          <w:ilvl w:val="0"/>
          <w:numId w:val="13"/>
        </w:numPr>
        <w:pBdr>
          <w:top w:val="nil"/>
          <w:left w:val="nil"/>
          <w:bottom w:val="nil"/>
          <w:right w:val="nil"/>
          <w:between w:val="nil"/>
        </w:pBdr>
        <w:spacing w:before="120"/>
        <w:ind w:left="993" w:hanging="273"/>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Responsabilidade pelas transações que forem efetuadas no sistema.</w:t>
      </w:r>
    </w:p>
    <w:p w14:paraId="57C3B9C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0ABAD6CC"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j) Proposta econômica compreende a integralidade dos custos para atendimento dos direitos trabalhistas assegurados na Constituição Federal, nas leis trabalhistas, nas normas </w:t>
      </w:r>
      <w:r w:rsidRPr="00E7413B">
        <w:rPr>
          <w:rFonts w:ascii="Times New Roman" w:eastAsia="Arial" w:hAnsi="Times New Roman"/>
          <w:bCs/>
          <w:color w:val="000000"/>
          <w:szCs w:val="22"/>
        </w:rPr>
        <w:lastRenderedPageBreak/>
        <w:t>infralegais, nas convenções coletivas de trabalho e nos termos de ajustamento de conduta vigentes na data de entrega das propostas.</w:t>
      </w:r>
    </w:p>
    <w:p w14:paraId="3CCEF8DF"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6B2E55A8"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k) Cumpre os requisitos de habilitação e que as declarações informadas são verídicas, conforme art. 63, inciso I, da Lei 14.133/2021.</w:t>
      </w:r>
    </w:p>
    <w:p w14:paraId="6B98F548"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6606B0AF"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l) Inexistem fatos impeditivos para sua habilitação no certame, ciente da obrigatoriedade de declarar ocorrências posteriores; </w:t>
      </w:r>
    </w:p>
    <w:p w14:paraId="29B5083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2108C2E8"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m) Não emprega menor de 18 anos em trabalho noturno, perigoso ou insalubre e não emprega menor de 16 anos, salvo menor, a partir de 14 anos, na condição de aprendiz, nos termos do artigo 7°, XXXIII, da Constituição;</w:t>
      </w:r>
    </w:p>
    <w:p w14:paraId="6829F61A"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2CD329A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n) Não possui, em sua cadeia produtiva, empregados executando trabalho degradante ou forçado, observando o disposto nos incisos III e IV do art. 1º e no inciso III do art. 5º da Constituição Federal; </w:t>
      </w:r>
    </w:p>
    <w:p w14:paraId="3BF195DA"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3E0EB02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o) Cumpre as exigências de reserva de cargos para pessoa com deficiência e para reabilitado da Previdência Social, previstas em lei e em outras normas específicas, conforme art. 63, inciso IV, Lei 14.133/2021.</w:t>
      </w:r>
    </w:p>
    <w:p w14:paraId="5488877B"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14C2662F"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m) Proibição de trabalho noturno, perigoso ou insalubre a menores de dezoito e de qualquer trabalho a menores de dezesseis anos, salvo na condição de aprendiz, a partir de quatorze anos </w:t>
      </w:r>
    </w:p>
    <w:p w14:paraId="00D6CD27"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4B890DDC"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p)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63E58FB5"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78C6EF70" w14:textId="77777777" w:rsidR="00E7413B" w:rsidRPr="00E7413B" w:rsidRDefault="00E7413B" w:rsidP="00E7413B">
      <w:pPr>
        <w:jc w:val="both"/>
        <w:rPr>
          <w:rFonts w:ascii="Times New Roman" w:hAnsi="Times New Roman" w:cs="Times New Roman"/>
          <w:b/>
          <w:bCs/>
        </w:rPr>
      </w:pPr>
      <w:r w:rsidRPr="00E7413B">
        <w:rPr>
          <w:rFonts w:ascii="Times New Roman" w:hAnsi="Times New Roman" w:cs="Times New Roman"/>
          <w:b/>
          <w:bCs/>
        </w:rPr>
        <w:t xml:space="preserve">6.3- Dos custos </w:t>
      </w:r>
    </w:p>
    <w:p w14:paraId="02DC8FFB"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a)  A licitante deverá informar a Convenção coletiva de Trabalho ou dissídio coletivo da categoria utilizado para a elaboração dos custos trabalhistas da proposta.</w:t>
      </w:r>
    </w:p>
    <w:p w14:paraId="628C4010"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39828247"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b) A licitante deverá apresentar, juntamente com a proposta final, planilha de custos no modelo da Instrução Normativa 05/2017.</w:t>
      </w:r>
    </w:p>
    <w:p w14:paraId="5ECCADD1"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6D35047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c) A contratada fornecerá os equipamentos e ferramentas dispostos no Termo de Referência.</w:t>
      </w:r>
    </w:p>
    <w:p w14:paraId="25F92565"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szCs w:val="22"/>
        </w:rPr>
      </w:pPr>
    </w:p>
    <w:p w14:paraId="621C575A" w14:textId="77777777" w:rsidR="00E7413B" w:rsidRPr="00E7413B" w:rsidRDefault="00E7413B" w:rsidP="00E7413B">
      <w:pPr>
        <w:jc w:val="both"/>
        <w:rPr>
          <w:rFonts w:ascii="Times New Roman" w:hAnsi="Times New Roman" w:cs="Times New Roman"/>
          <w:b/>
          <w:bCs/>
        </w:rPr>
      </w:pPr>
      <w:r w:rsidRPr="00E7413B">
        <w:rPr>
          <w:rFonts w:ascii="Times New Roman" w:hAnsi="Times New Roman" w:cs="Times New Roman"/>
          <w:b/>
          <w:bCs/>
        </w:rPr>
        <w:t>6.4- Cumprimento das obrigações trabalhistas e segurança do trabalho</w:t>
      </w:r>
    </w:p>
    <w:p w14:paraId="744FF25B"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a) A contratada deverá apresentar, até 10 (dez) dias após a assinatura do contrato o Programa de Gerenciamento de Riscos – PGR e o Programa de Controle Médico de Saúde Ocupacional - PCMSO.</w:t>
      </w:r>
    </w:p>
    <w:p w14:paraId="3A118505"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4D28E350"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b) Durante a execução do contrato, a contratada deverá apresentar os comprovantes de cursos, capacitações e entrega de </w:t>
      </w:r>
      <w:proofErr w:type="spellStart"/>
      <w:r w:rsidRPr="00E7413B">
        <w:rPr>
          <w:rFonts w:ascii="Times New Roman" w:eastAsia="Arial" w:hAnsi="Times New Roman"/>
          <w:bCs/>
          <w:color w:val="000000"/>
          <w:szCs w:val="22"/>
        </w:rPr>
        <w:t>EPI’s</w:t>
      </w:r>
      <w:proofErr w:type="spellEnd"/>
      <w:r w:rsidRPr="00E7413B">
        <w:rPr>
          <w:rFonts w:ascii="Times New Roman" w:eastAsia="Arial" w:hAnsi="Times New Roman"/>
          <w:bCs/>
          <w:color w:val="000000"/>
          <w:szCs w:val="22"/>
        </w:rPr>
        <w:t xml:space="preserve"> a seus funcionários.</w:t>
      </w:r>
    </w:p>
    <w:p w14:paraId="34A54D61"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4496497F"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c) Os funcionários da Contratada deverão apresentar-se sempre uniformizados.</w:t>
      </w:r>
    </w:p>
    <w:p w14:paraId="548E5D02"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749307B1" w14:textId="77777777" w:rsidR="00E7413B" w:rsidRPr="00E7413B" w:rsidRDefault="00E7413B" w:rsidP="00E7413B">
      <w:pPr>
        <w:jc w:val="both"/>
        <w:rPr>
          <w:rFonts w:ascii="Times New Roman" w:hAnsi="Times New Roman" w:cs="Times New Roman"/>
          <w:b/>
          <w:bCs/>
        </w:rPr>
      </w:pPr>
      <w:r w:rsidRPr="00E7413B">
        <w:rPr>
          <w:rFonts w:ascii="Times New Roman" w:hAnsi="Times New Roman" w:cs="Times New Roman"/>
          <w:b/>
          <w:bCs/>
        </w:rPr>
        <w:t xml:space="preserve">6.5- Garantia da Contratação </w:t>
      </w:r>
    </w:p>
    <w:p w14:paraId="479AF5B4"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A Contratada apresentará, no prazo máximo de 10 (dez) dias úteis, prorrogáveis por igual período, a critério do Contratante, contados da assinatura do contrato, comprovante de prestação de garantia, podendo optar por caução em dinheiro ou títulos da dívida pública, seguro-garantia ou fiança bancária, em valor correspondente a 5% (cinco por cento) do valor total do contrato, com validade durante a execução do contrato e 90 (noventa) dias após término da vigência contratual, devendo ser renovada a cada prorrogação.</w:t>
      </w:r>
    </w:p>
    <w:p w14:paraId="1ED0E384"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 xml:space="preserve"> A apólice do seguro garantia deverá acompanhar as modificações referentes à vigência do contrato principal mediante a emissão do respectivo endosso pela seguradora.</w:t>
      </w:r>
    </w:p>
    <w:p w14:paraId="4EB512B9"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Caso utilizada outra modalidade de garantia, somente será liberada ou restituída após a fiel execução do contrato ou após a sua extinção por culpa exclusiva da Administração e, quando em dinheiro, será atualizada monetariamente.</w:t>
      </w:r>
    </w:p>
    <w:p w14:paraId="139C1FE5"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780621D"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 xml:space="preserve">A garantia assegurará, qualquer que seja a modalidade escolhida, o pagamento de: </w:t>
      </w:r>
    </w:p>
    <w:p w14:paraId="4340EF24"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a) prejuízos advindos do não cumprimento do objeto do contrato e do não adimplemento das demais obrigações nele previstas; </w:t>
      </w:r>
    </w:p>
    <w:p w14:paraId="2D23148B"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35D7D184"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b) multas moratórias e punitivas aplicadas pela Administração à contratada, </w:t>
      </w:r>
    </w:p>
    <w:p w14:paraId="338D978F"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59FC2449"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c) obrigações trabalhistas e previdenciárias de qualquer natureza e para com o FGTS, não adimplidas pelo contratado, quando couber.</w:t>
      </w:r>
    </w:p>
    <w:p w14:paraId="3908EE78" w14:textId="77777777" w:rsidR="00E7413B" w:rsidRPr="00E7413B" w:rsidRDefault="00E7413B" w:rsidP="00E7413B">
      <w:pPr>
        <w:ind w:right="-11"/>
        <w:jc w:val="both"/>
        <w:rPr>
          <w:rFonts w:ascii="Times New Roman" w:hAnsi="Times New Roman" w:cs="Times New Roman"/>
          <w:bCs/>
        </w:rPr>
      </w:pPr>
    </w:p>
    <w:p w14:paraId="26B1454A" w14:textId="77777777" w:rsidR="00E7413B" w:rsidRPr="00E7413B" w:rsidRDefault="00E7413B" w:rsidP="00E7413B">
      <w:pPr>
        <w:jc w:val="both"/>
        <w:rPr>
          <w:rFonts w:ascii="Times New Roman" w:hAnsi="Times New Roman" w:cs="Times New Roman"/>
          <w:b/>
          <w:bCs/>
        </w:rPr>
      </w:pPr>
      <w:r w:rsidRPr="00E7413B">
        <w:rPr>
          <w:rFonts w:ascii="Times New Roman" w:hAnsi="Times New Roman" w:cs="Times New Roman"/>
          <w:b/>
          <w:bCs/>
        </w:rPr>
        <w:t xml:space="preserve">6.6- Subcontratação </w:t>
      </w:r>
    </w:p>
    <w:p w14:paraId="79BBFD99"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lastRenderedPageBreak/>
        <w:t xml:space="preserve">A subcontratação parcial é permitida exclusivamente para serviços acessórios ou de apoio, tais como </w:t>
      </w:r>
      <w:r w:rsidRPr="00E7413B">
        <w:rPr>
          <w:rFonts w:ascii="Times New Roman" w:hAnsi="Times New Roman" w:cs="Times New Roman"/>
          <w:b/>
          <w:bCs/>
        </w:rPr>
        <w:t>locação de equipamentos e maquinários</w:t>
      </w:r>
      <w:r w:rsidRPr="00E7413B">
        <w:rPr>
          <w:rFonts w:ascii="Times New Roman" w:hAnsi="Times New Roman" w:cs="Times New Roman"/>
        </w:rPr>
        <w:t>, desde que sem fornecimento de operadores ou mão de obra, e desde que previamente autorizada pela Administração.</w:t>
      </w:r>
    </w:p>
    <w:p w14:paraId="3BFCCEFE"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 xml:space="preserve">A execução direta dos serviços principais — incluindo fundações, contenções, terraplenagem, pavimentação, sinalização e demais intervenções técnicas — </w:t>
      </w:r>
      <w:r w:rsidRPr="00E7413B">
        <w:rPr>
          <w:rFonts w:ascii="Times New Roman" w:hAnsi="Times New Roman" w:cs="Times New Roman"/>
          <w:b/>
          <w:bCs/>
        </w:rPr>
        <w:t>é vedada</w:t>
      </w:r>
      <w:r w:rsidRPr="00E7413B">
        <w:rPr>
          <w:rFonts w:ascii="Times New Roman" w:hAnsi="Times New Roman" w:cs="Times New Roman"/>
        </w:rPr>
        <w:t>, devendo ser integralmente realizada pela contratada, com utilização de equipe própria e acompanhamento direto do responsável técnico habilitado.</w:t>
      </w:r>
    </w:p>
    <w:p w14:paraId="6C9DBC37"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Tal exigência visa garantir a padronização técnica, rastreabilidade da responsabilidade, segurança operacional e qualidade final dos serviços, em conformidade com o art. 72, §1º, da Lei Federal nº 14.133/2021.</w:t>
      </w:r>
    </w:p>
    <w:p w14:paraId="7A4A70EE" w14:textId="77777777" w:rsidR="00E7413B" w:rsidRPr="00E7413B" w:rsidRDefault="00E7413B" w:rsidP="00E7413B">
      <w:pPr>
        <w:pStyle w:val="PargrafodaLista"/>
        <w:pBdr>
          <w:top w:val="nil"/>
          <w:left w:val="nil"/>
          <w:bottom w:val="nil"/>
          <w:right w:val="nil"/>
          <w:between w:val="nil"/>
        </w:pBdr>
        <w:suppressAutoHyphens w:val="0"/>
        <w:spacing w:before="120"/>
        <w:jc w:val="both"/>
        <w:rPr>
          <w:rFonts w:ascii="Times New Roman" w:eastAsia="Arial" w:hAnsi="Times New Roman"/>
          <w:b/>
          <w:color w:val="000000"/>
          <w:szCs w:val="22"/>
        </w:rPr>
      </w:pPr>
    </w:p>
    <w:p w14:paraId="14DB4A7B" w14:textId="77777777" w:rsidR="00E7413B" w:rsidRPr="00E7413B" w:rsidRDefault="00E7413B" w:rsidP="00E7413B">
      <w:pPr>
        <w:jc w:val="both"/>
        <w:rPr>
          <w:rFonts w:ascii="Times New Roman" w:hAnsi="Times New Roman" w:cs="Times New Roman"/>
          <w:b/>
          <w:bCs/>
        </w:rPr>
      </w:pPr>
      <w:r w:rsidRPr="00E7413B">
        <w:rPr>
          <w:rFonts w:ascii="Times New Roman" w:hAnsi="Times New Roman" w:cs="Times New Roman"/>
          <w:b/>
          <w:bCs/>
        </w:rPr>
        <w:t>6.7- Gestão e Fiscalização</w:t>
      </w:r>
    </w:p>
    <w:p w14:paraId="3BC51971"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a) Apresentar relatórios de execução dos serviços, contendo registros fotográficos e descritivos das atividades realizadas. </w:t>
      </w:r>
    </w:p>
    <w:p w14:paraId="136DC5D7"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754B8F03"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b) Estar sujeita à fiscalização do órgão contratante, garantindo o cumprimento das obrigações contratuais e a qualidade dos serviços prestados. </w:t>
      </w:r>
    </w:p>
    <w:p w14:paraId="6EBA51FC"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7CE81FF6"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r w:rsidRPr="00E7413B">
        <w:rPr>
          <w:rFonts w:ascii="Times New Roman" w:eastAsia="Arial" w:hAnsi="Times New Roman"/>
          <w:bCs/>
          <w:color w:val="000000"/>
          <w:szCs w:val="22"/>
        </w:rPr>
        <w:t>c) Designar um responsável técnico para interlocução direta com a administração municipal.</w:t>
      </w:r>
    </w:p>
    <w:p w14:paraId="701F2477" w14:textId="77777777" w:rsidR="00E7413B" w:rsidRPr="00E7413B" w:rsidRDefault="00E7413B" w:rsidP="00E7413B">
      <w:pPr>
        <w:pStyle w:val="PargrafodaLista"/>
        <w:pBdr>
          <w:top w:val="nil"/>
          <w:left w:val="nil"/>
          <w:bottom w:val="nil"/>
          <w:right w:val="nil"/>
          <w:between w:val="nil"/>
        </w:pBdr>
        <w:spacing w:before="120"/>
        <w:jc w:val="both"/>
        <w:rPr>
          <w:rFonts w:ascii="Times New Roman" w:eastAsia="Arial" w:hAnsi="Times New Roman"/>
          <w:bCs/>
          <w:color w:val="000000"/>
          <w:szCs w:val="22"/>
        </w:rPr>
      </w:pPr>
    </w:p>
    <w:p w14:paraId="75C6CC0F" w14:textId="77777777" w:rsidR="00E7413B" w:rsidRPr="00E7413B" w:rsidRDefault="00E7413B" w:rsidP="00E7413B">
      <w:pPr>
        <w:jc w:val="both"/>
        <w:rPr>
          <w:rFonts w:ascii="Times New Roman" w:hAnsi="Times New Roman" w:cs="Times New Roman"/>
          <w:b/>
          <w:bCs/>
        </w:rPr>
      </w:pPr>
      <w:r w:rsidRPr="00E7413B">
        <w:rPr>
          <w:rFonts w:ascii="Times New Roman" w:hAnsi="Times New Roman" w:cs="Times New Roman"/>
          <w:b/>
          <w:bCs/>
        </w:rPr>
        <w:t>6.8- Conformidade Fiscal e Legal</w:t>
      </w:r>
    </w:p>
    <w:p w14:paraId="668F4BC4" w14:textId="77777777" w:rsidR="00E7413B" w:rsidRPr="00E7413B" w:rsidRDefault="00E7413B" w:rsidP="00E7413B">
      <w:pPr>
        <w:pStyle w:val="PargrafodaLista"/>
        <w:numPr>
          <w:ilvl w:val="0"/>
          <w:numId w:val="8"/>
        </w:numPr>
        <w:suppressAutoHyphens w:val="0"/>
        <w:spacing w:after="160" w:line="259" w:lineRule="auto"/>
        <w:ind w:left="0" w:firstLine="0"/>
        <w:contextualSpacing/>
        <w:jc w:val="both"/>
        <w:rPr>
          <w:rFonts w:ascii="Times New Roman" w:hAnsi="Times New Roman"/>
          <w:szCs w:val="22"/>
        </w:rPr>
      </w:pPr>
      <w:r w:rsidRPr="00E7413B">
        <w:rPr>
          <w:rFonts w:ascii="Times New Roman" w:hAnsi="Times New Roman"/>
          <w:szCs w:val="22"/>
        </w:rPr>
        <w:t>A empresa contratada deverá apresentar, quando exigido, documentação que comprove sua regularidade fiscal e trabalhista, incluindo:</w:t>
      </w:r>
    </w:p>
    <w:p w14:paraId="225A82D5" w14:textId="77777777" w:rsidR="00E7413B" w:rsidRPr="00E7413B" w:rsidRDefault="00E7413B" w:rsidP="00E7413B">
      <w:pPr>
        <w:pStyle w:val="PargrafodaLista"/>
        <w:numPr>
          <w:ilvl w:val="0"/>
          <w:numId w:val="11"/>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CNPJ ativo e compatível com o objeto da contratação;</w:t>
      </w:r>
    </w:p>
    <w:p w14:paraId="0559FD0D" w14:textId="77777777" w:rsidR="00E7413B" w:rsidRPr="00E7413B" w:rsidRDefault="00E7413B" w:rsidP="00E7413B">
      <w:pPr>
        <w:pStyle w:val="PargrafodaLista"/>
        <w:numPr>
          <w:ilvl w:val="0"/>
          <w:numId w:val="11"/>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Certidão Negativa de Débitos (CND) Federal;</w:t>
      </w:r>
    </w:p>
    <w:p w14:paraId="684D7CC4" w14:textId="77777777" w:rsidR="00E7413B" w:rsidRPr="00E7413B" w:rsidRDefault="00E7413B" w:rsidP="00E7413B">
      <w:pPr>
        <w:pStyle w:val="PargrafodaLista"/>
        <w:numPr>
          <w:ilvl w:val="0"/>
          <w:numId w:val="11"/>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Certidão Negativa de Débitos Trabalhistas (CNDT),</w:t>
      </w:r>
    </w:p>
    <w:p w14:paraId="7FB84903" w14:textId="77777777" w:rsidR="00E7413B" w:rsidRPr="00E7413B" w:rsidRDefault="00E7413B" w:rsidP="00E7413B">
      <w:pPr>
        <w:pStyle w:val="PargrafodaLista"/>
        <w:numPr>
          <w:ilvl w:val="0"/>
          <w:numId w:val="11"/>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Certificado de Regularidade do FGTS (CRF).</w:t>
      </w:r>
    </w:p>
    <w:p w14:paraId="5BD5E1D0" w14:textId="77777777" w:rsidR="00E7413B" w:rsidRPr="00E7413B" w:rsidRDefault="00E7413B" w:rsidP="00E7413B">
      <w:pPr>
        <w:jc w:val="both"/>
        <w:rPr>
          <w:rFonts w:ascii="Times New Roman" w:hAnsi="Times New Roman" w:cs="Times New Roman"/>
        </w:rPr>
      </w:pPr>
    </w:p>
    <w:p w14:paraId="3744CDCB" w14:textId="77777777" w:rsidR="00E7413B" w:rsidRPr="00E7413B" w:rsidRDefault="00E7413B" w:rsidP="00E7413B">
      <w:pPr>
        <w:pStyle w:val="PargrafodaLista"/>
        <w:numPr>
          <w:ilvl w:val="0"/>
          <w:numId w:val="8"/>
        </w:numPr>
        <w:suppressAutoHyphens w:val="0"/>
        <w:spacing w:after="160" w:line="259" w:lineRule="auto"/>
        <w:ind w:left="0" w:firstLine="0"/>
        <w:contextualSpacing/>
        <w:jc w:val="both"/>
        <w:rPr>
          <w:rFonts w:ascii="Times New Roman" w:hAnsi="Times New Roman"/>
          <w:szCs w:val="22"/>
        </w:rPr>
      </w:pPr>
      <w:r w:rsidRPr="00E7413B">
        <w:rPr>
          <w:rFonts w:ascii="Times New Roman" w:hAnsi="Times New Roman"/>
          <w:szCs w:val="22"/>
        </w:rPr>
        <w:t>Cumprir integralmente a legislação trabalhista, previdenciária e de segurança do trabalho, garantindo os direitos dos trabalhadores e evitando passivos trabalhistas, observando, no que couber, as Normas Regulamentadoras (NR) do Ministério do Trabalho, especialmente:</w:t>
      </w:r>
    </w:p>
    <w:p w14:paraId="6597A76E"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NR 6 – Equipamentos de Proteção Individual (EPI);</w:t>
      </w:r>
    </w:p>
    <w:p w14:paraId="05FF1A21"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NR 10 – Segurança em Instalações e Serviços em Eletricidade (quando aplicável);</w:t>
      </w:r>
    </w:p>
    <w:p w14:paraId="269A1E6F"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NR 11 – Transporte, Movimentação, Armazenagem e Manuseio de Materiais;</w:t>
      </w:r>
    </w:p>
    <w:p w14:paraId="018E55E1"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NR 12 – Segurança no Trabalho em Máquinas e Equipamentos;</w:t>
      </w:r>
    </w:p>
    <w:p w14:paraId="4C814C23"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NR 18 – Condições e Meio Ambiente de Trabalho na Indústria da Construção (aplicável às atividades correlatas);</w:t>
      </w:r>
    </w:p>
    <w:p w14:paraId="1752CBC9"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NR 21 – Trabalho a Céu Aberto;</w:t>
      </w:r>
    </w:p>
    <w:p w14:paraId="5E60A0A1"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NR 23 – Proteção Contra Incêndios;</w:t>
      </w:r>
    </w:p>
    <w:p w14:paraId="3BFF2CAF"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lastRenderedPageBreak/>
        <w:t>NR 35 – Trabalho em Altura (quando aplicável, como em atividades de montagem de defensas metálicas ou serviços em taludes elevados).</w:t>
      </w:r>
    </w:p>
    <w:p w14:paraId="47621A81" w14:textId="77777777" w:rsidR="00E7413B" w:rsidRPr="00E7413B" w:rsidRDefault="00E7413B" w:rsidP="00E7413B">
      <w:pPr>
        <w:pStyle w:val="PargrafodaLista"/>
        <w:numPr>
          <w:ilvl w:val="0"/>
          <w:numId w:val="12"/>
        </w:numPr>
        <w:suppressAutoHyphens w:val="0"/>
        <w:spacing w:after="160" w:line="259" w:lineRule="auto"/>
        <w:contextualSpacing/>
        <w:jc w:val="both"/>
        <w:rPr>
          <w:rFonts w:ascii="Times New Roman" w:hAnsi="Times New Roman"/>
          <w:szCs w:val="22"/>
        </w:rPr>
      </w:pPr>
      <w:r w:rsidRPr="00E7413B">
        <w:rPr>
          <w:rFonts w:ascii="Times New Roman" w:hAnsi="Times New Roman"/>
          <w:szCs w:val="22"/>
        </w:rPr>
        <w:t xml:space="preserve">Além disso, assegurar condições adequadas de trabalho, fornecimento obrigatório de EPIs, </w:t>
      </w:r>
      <w:proofErr w:type="spellStart"/>
      <w:r w:rsidRPr="00E7413B">
        <w:rPr>
          <w:rFonts w:ascii="Times New Roman" w:hAnsi="Times New Roman"/>
          <w:szCs w:val="22"/>
        </w:rPr>
        <w:t>EPCs</w:t>
      </w:r>
      <w:proofErr w:type="spellEnd"/>
      <w:r w:rsidRPr="00E7413B">
        <w:rPr>
          <w:rFonts w:ascii="Times New Roman" w:hAnsi="Times New Roman"/>
          <w:szCs w:val="22"/>
        </w:rPr>
        <w:t xml:space="preserve"> (Equipamentos de Proteção Coletiva) e capacitação dos trabalhadores envolvidos nas atividades, conforme as normas vigentes.</w:t>
      </w:r>
    </w:p>
    <w:p w14:paraId="199F940B" w14:textId="77777777" w:rsidR="00E7413B" w:rsidRPr="00E7413B" w:rsidRDefault="00E7413B" w:rsidP="00E7413B">
      <w:pPr>
        <w:ind w:left="360"/>
        <w:jc w:val="both"/>
        <w:rPr>
          <w:rFonts w:ascii="Times New Roman" w:hAnsi="Times New Roman" w:cs="Times New Roman"/>
        </w:rPr>
      </w:pPr>
    </w:p>
    <w:p w14:paraId="19FF20EC" w14:textId="77777777" w:rsidR="00E7413B" w:rsidRPr="00E7413B" w:rsidRDefault="00E7413B" w:rsidP="00E7413B">
      <w:pPr>
        <w:pStyle w:val="PargrafodaLista"/>
        <w:numPr>
          <w:ilvl w:val="0"/>
          <w:numId w:val="8"/>
        </w:numPr>
        <w:suppressAutoHyphens w:val="0"/>
        <w:spacing w:after="160" w:line="259" w:lineRule="auto"/>
        <w:ind w:left="0" w:firstLine="0"/>
        <w:contextualSpacing/>
        <w:jc w:val="both"/>
        <w:rPr>
          <w:rFonts w:ascii="Times New Roman" w:hAnsi="Times New Roman"/>
          <w:szCs w:val="22"/>
        </w:rPr>
      </w:pPr>
      <w:r w:rsidRPr="00E7413B">
        <w:rPr>
          <w:rFonts w:ascii="Times New Roman" w:hAnsi="Times New Roman"/>
          <w:szCs w:val="22"/>
        </w:rPr>
        <w:t>Observar e seguir integralmente as normas ambientais e sanitárias aplicáveis, garantindo a destinação adequada de todos os resíduos provenientes das demolições, escavações, contenções, terraplenagens e pavimentação, em conformidade com as exigências da CETESB ou órgão ambiental competente.</w:t>
      </w:r>
    </w:p>
    <w:p w14:paraId="6B9EB6AD" w14:textId="77777777" w:rsidR="00E7413B" w:rsidRPr="00E7413B" w:rsidRDefault="00E7413B" w:rsidP="00E7413B">
      <w:pPr>
        <w:pStyle w:val="PargrafodaLista"/>
        <w:ind w:left="0"/>
        <w:jc w:val="both"/>
        <w:rPr>
          <w:rFonts w:ascii="Times New Roman" w:hAnsi="Times New Roman"/>
          <w:szCs w:val="22"/>
        </w:rPr>
      </w:pPr>
    </w:p>
    <w:p w14:paraId="42D30CD9" w14:textId="77777777" w:rsidR="00E7413B" w:rsidRPr="00E7413B" w:rsidRDefault="00E7413B" w:rsidP="00E7413B">
      <w:pPr>
        <w:pStyle w:val="PargrafodaLista"/>
        <w:numPr>
          <w:ilvl w:val="0"/>
          <w:numId w:val="8"/>
        </w:numPr>
        <w:suppressAutoHyphens w:val="0"/>
        <w:spacing w:after="160" w:line="259" w:lineRule="auto"/>
        <w:ind w:left="0" w:firstLine="0"/>
        <w:contextualSpacing/>
        <w:jc w:val="both"/>
        <w:rPr>
          <w:rFonts w:ascii="Times New Roman" w:hAnsi="Times New Roman"/>
          <w:szCs w:val="22"/>
        </w:rPr>
      </w:pPr>
      <w:r w:rsidRPr="00E7413B">
        <w:rPr>
          <w:rFonts w:ascii="Times New Roman" w:hAnsi="Times New Roman"/>
          <w:szCs w:val="22"/>
        </w:rPr>
        <w:t>Apresentar e manter atualizadas todas as licenças e autorizações necessárias para a execução das atividades, incluindo autorizações ambientais, licenças de operação de máquinas e equipamentos pesados, e documentos de transporte e destinação final de resíduos.</w:t>
      </w:r>
    </w:p>
    <w:p w14:paraId="35A0C05E" w14:textId="77777777" w:rsidR="00E7413B" w:rsidRPr="00E7413B" w:rsidRDefault="00E7413B" w:rsidP="00E7413B">
      <w:pPr>
        <w:pStyle w:val="PargrafodaLista"/>
        <w:suppressAutoHyphens w:val="0"/>
        <w:spacing w:after="160" w:line="259" w:lineRule="auto"/>
        <w:ind w:left="0"/>
        <w:jc w:val="both"/>
        <w:rPr>
          <w:rFonts w:ascii="Times New Roman" w:hAnsi="Times New Roman"/>
          <w:szCs w:val="22"/>
        </w:rPr>
      </w:pPr>
    </w:p>
    <w:p w14:paraId="7300A053" w14:textId="77777777" w:rsidR="00E7413B" w:rsidRPr="00E7413B" w:rsidRDefault="00E7413B" w:rsidP="00E7413B">
      <w:pPr>
        <w:jc w:val="both"/>
        <w:rPr>
          <w:rFonts w:ascii="Times New Roman" w:hAnsi="Times New Roman" w:cs="Times New Roman"/>
          <w:b/>
          <w:bCs/>
        </w:rPr>
      </w:pPr>
      <w:r w:rsidRPr="00E7413B">
        <w:rPr>
          <w:rFonts w:ascii="Times New Roman" w:hAnsi="Times New Roman" w:cs="Times New Roman"/>
          <w:b/>
          <w:bCs/>
        </w:rPr>
        <w:t>6.9- Visita Técnicas</w:t>
      </w:r>
    </w:p>
    <w:p w14:paraId="7A13899C" w14:textId="77777777" w:rsidR="00E7413B" w:rsidRPr="00E7413B" w:rsidRDefault="00E7413B" w:rsidP="00E7413B">
      <w:pPr>
        <w:pStyle w:val="PargrafodaLista"/>
        <w:widowControl w:val="0"/>
        <w:numPr>
          <w:ilvl w:val="0"/>
          <w:numId w:val="28"/>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Será </w:t>
      </w:r>
      <w:r w:rsidRPr="00E7413B">
        <w:rPr>
          <w:rFonts w:ascii="Times New Roman" w:eastAsia="Arial" w:hAnsi="Times New Roman"/>
          <w:b/>
          <w:color w:val="000000"/>
          <w:szCs w:val="22"/>
        </w:rPr>
        <w:t>obrigatória a realização de visita técnica</w:t>
      </w:r>
      <w:r w:rsidRPr="00E7413B">
        <w:rPr>
          <w:rFonts w:ascii="Times New Roman" w:eastAsia="Arial" w:hAnsi="Times New Roman"/>
          <w:bCs/>
          <w:color w:val="000000"/>
          <w:szCs w:val="22"/>
        </w:rPr>
        <w:t xml:space="preserve"> ao local da obra, com o objetivo de possibilitar que as licitantes conheçam integralmente as condições locais, topografia, acessos, interferências existentes, limitações operacionais, necessidade de sinalização e demais fatores que possam influenciar na elaboração da proposta técnica e na execução dos serviços.</w:t>
      </w:r>
    </w:p>
    <w:p w14:paraId="5A931072" w14:textId="77777777" w:rsidR="00E7413B" w:rsidRPr="00E7413B" w:rsidRDefault="00E7413B" w:rsidP="00E7413B">
      <w:pPr>
        <w:pStyle w:val="PargrafodaLista"/>
        <w:widowControl w:val="0"/>
        <w:numPr>
          <w:ilvl w:val="0"/>
          <w:numId w:val="28"/>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A visita técnica deverá ser previamente agendada com a </w:t>
      </w:r>
      <w:r w:rsidRPr="00E7413B">
        <w:rPr>
          <w:rFonts w:ascii="Times New Roman" w:eastAsia="Arial" w:hAnsi="Times New Roman"/>
          <w:b/>
          <w:color w:val="000000"/>
          <w:szCs w:val="22"/>
        </w:rPr>
        <w:t>Secretaria Municipal de Obras</w:t>
      </w:r>
      <w:r w:rsidRPr="00E7413B">
        <w:rPr>
          <w:rFonts w:ascii="Times New Roman" w:eastAsia="Arial" w:hAnsi="Times New Roman"/>
          <w:bCs/>
          <w:color w:val="000000"/>
          <w:szCs w:val="22"/>
        </w:rPr>
        <w:t xml:space="preserve">, por meio do telefone (16) 3927--0100 ou e-mail </w:t>
      </w:r>
      <w:hyperlink r:id="rId12" w:history="1">
        <w:r w:rsidRPr="00E7413B">
          <w:rPr>
            <w:rStyle w:val="Hyperlink"/>
            <w:rFonts w:ascii="Times New Roman" w:eastAsia="Arial" w:hAnsi="Times New Roman"/>
            <w:bCs/>
            <w:szCs w:val="22"/>
          </w:rPr>
          <w:t>obras@saosimao.sp.gov.br</w:t>
        </w:r>
      </w:hyperlink>
      <w:r w:rsidRPr="00E7413B">
        <w:rPr>
          <w:rFonts w:ascii="Times New Roman" w:eastAsia="Arial" w:hAnsi="Times New Roman"/>
          <w:bCs/>
          <w:color w:val="000000"/>
          <w:szCs w:val="22"/>
        </w:rPr>
        <w:t>.</w:t>
      </w:r>
    </w:p>
    <w:p w14:paraId="56EAB91C" w14:textId="77777777" w:rsidR="00E7413B" w:rsidRPr="00E7413B" w:rsidRDefault="00E7413B" w:rsidP="00E7413B">
      <w:pPr>
        <w:pStyle w:val="PargrafodaLista"/>
        <w:widowControl w:val="0"/>
        <w:numPr>
          <w:ilvl w:val="0"/>
          <w:numId w:val="28"/>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 xml:space="preserve">Após a realização da visita, a licitante receberá </w:t>
      </w:r>
      <w:r w:rsidRPr="00E7413B">
        <w:rPr>
          <w:rFonts w:ascii="Times New Roman" w:eastAsia="Arial" w:hAnsi="Times New Roman"/>
          <w:b/>
          <w:color w:val="000000"/>
          <w:szCs w:val="22"/>
        </w:rPr>
        <w:t>atestado ou certificado de visita técnica</w:t>
      </w:r>
      <w:r w:rsidRPr="00E7413B">
        <w:rPr>
          <w:rFonts w:ascii="Times New Roman" w:eastAsia="Arial" w:hAnsi="Times New Roman"/>
          <w:bCs/>
          <w:color w:val="000000"/>
          <w:szCs w:val="22"/>
        </w:rPr>
        <w:t>, emitido pela Administração, que deverá ser apresentado obrigatoriamente no envelope de habilitação, sob pena de inabilitação.</w:t>
      </w:r>
    </w:p>
    <w:p w14:paraId="05CC3CE5" w14:textId="77777777" w:rsidR="00E7413B" w:rsidRPr="00E7413B" w:rsidRDefault="00E7413B" w:rsidP="00E7413B">
      <w:pPr>
        <w:pStyle w:val="PargrafodaLista"/>
        <w:widowControl w:val="0"/>
        <w:numPr>
          <w:ilvl w:val="0"/>
          <w:numId w:val="28"/>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O responsável técnico indicado pela licitante deverá acompanhar a visita, de modo a verificar diretamente as peculiaridades técnicas e ambientais do local.</w:t>
      </w:r>
    </w:p>
    <w:p w14:paraId="0748C8E1" w14:textId="77777777" w:rsidR="00E7413B" w:rsidRPr="00E7413B" w:rsidRDefault="00E7413B" w:rsidP="00E7413B">
      <w:pPr>
        <w:pStyle w:val="PargrafodaLista"/>
        <w:widowControl w:val="0"/>
        <w:numPr>
          <w:ilvl w:val="0"/>
          <w:numId w:val="28"/>
        </w:numPr>
        <w:pBdr>
          <w:top w:val="nil"/>
          <w:left w:val="nil"/>
          <w:bottom w:val="nil"/>
          <w:right w:val="nil"/>
          <w:between w:val="nil"/>
        </w:pBdr>
        <w:spacing w:before="120"/>
        <w:contextualSpacing/>
        <w:jc w:val="both"/>
        <w:rPr>
          <w:rFonts w:ascii="Times New Roman" w:eastAsia="Arial" w:hAnsi="Times New Roman"/>
          <w:bCs/>
          <w:color w:val="000000"/>
          <w:szCs w:val="22"/>
        </w:rPr>
      </w:pPr>
      <w:r w:rsidRPr="00E7413B">
        <w:rPr>
          <w:rFonts w:ascii="Times New Roman" w:eastAsia="Arial" w:hAnsi="Times New Roman"/>
          <w:bCs/>
          <w:color w:val="000000"/>
          <w:szCs w:val="22"/>
        </w:rPr>
        <w:t>A realização da visita técnica não gera qualquer ônus adicional à Administração e não constitui, por si só, direito à contratação.</w:t>
      </w:r>
    </w:p>
    <w:p w14:paraId="0E4F0F3F" w14:textId="77777777" w:rsidR="00E7413B" w:rsidRPr="00E7413B" w:rsidRDefault="00E7413B" w:rsidP="00E7413B">
      <w:pPr>
        <w:pBdr>
          <w:top w:val="nil"/>
          <w:left w:val="nil"/>
          <w:bottom w:val="nil"/>
          <w:right w:val="nil"/>
          <w:between w:val="nil"/>
        </w:pBdr>
        <w:spacing w:before="120"/>
        <w:jc w:val="both"/>
        <w:rPr>
          <w:rFonts w:ascii="Times New Roman" w:eastAsia="Arial" w:hAnsi="Times New Roman" w:cs="Times New Roman"/>
          <w:bCs/>
          <w:color w:val="000000"/>
        </w:rPr>
      </w:pPr>
    </w:p>
    <w:p w14:paraId="0A089D83" w14:textId="77777777" w:rsidR="00E7413B" w:rsidRPr="00E7413B" w:rsidRDefault="00E7413B" w:rsidP="00E7413B">
      <w:pPr>
        <w:jc w:val="both"/>
        <w:rPr>
          <w:rFonts w:ascii="Times New Roman" w:hAnsi="Times New Roman" w:cs="Times New Roman"/>
        </w:rPr>
      </w:pPr>
      <w:r w:rsidRPr="00E7413B">
        <w:rPr>
          <w:rFonts w:ascii="Times New Roman" w:hAnsi="Times New Roman" w:cs="Times New Roman"/>
          <w:b/>
          <w:bCs/>
        </w:rPr>
        <w:t xml:space="preserve">6.10- Comprovação de disponibilidade de sinalização e </w:t>
      </w:r>
      <w:proofErr w:type="spellStart"/>
      <w:r w:rsidRPr="00E7413B">
        <w:rPr>
          <w:rFonts w:ascii="Times New Roman" w:hAnsi="Times New Roman" w:cs="Times New Roman"/>
          <w:b/>
          <w:bCs/>
        </w:rPr>
        <w:t>EPCs</w:t>
      </w:r>
      <w:proofErr w:type="spellEnd"/>
      <w:r w:rsidRPr="00E7413B">
        <w:rPr>
          <w:rFonts w:ascii="Times New Roman" w:hAnsi="Times New Roman" w:cs="Times New Roman"/>
          <w:b/>
          <w:bCs/>
        </w:rPr>
        <w:t xml:space="preserve"> – fase de contratação</w:t>
      </w:r>
    </w:p>
    <w:p w14:paraId="078F51DB"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A contratada deverá, antes da assinatura do contrato ou ordem de serviço, comprovar a posse, disponibilidade ou compromisso formal de fornecimento imediato dos dispositivos mínimos de sinalização provisória de obra, tais como:</w:t>
      </w:r>
    </w:p>
    <w:p w14:paraId="2043F8EE" w14:textId="77777777" w:rsidR="00E7413B" w:rsidRPr="00E7413B" w:rsidRDefault="00E7413B" w:rsidP="00E7413B">
      <w:pPr>
        <w:pStyle w:val="PargrafodaLista"/>
        <w:widowControl w:val="0"/>
        <w:numPr>
          <w:ilvl w:val="0"/>
          <w:numId w:val="44"/>
        </w:numPr>
        <w:contextualSpacing/>
        <w:jc w:val="both"/>
        <w:rPr>
          <w:rFonts w:ascii="Times New Roman" w:hAnsi="Times New Roman"/>
          <w:szCs w:val="22"/>
        </w:rPr>
      </w:pPr>
      <w:r w:rsidRPr="00E7413B">
        <w:rPr>
          <w:rFonts w:ascii="Times New Roman" w:hAnsi="Times New Roman"/>
          <w:szCs w:val="22"/>
        </w:rPr>
        <w:t>Placas de advertência e regulamentação;</w:t>
      </w:r>
    </w:p>
    <w:p w14:paraId="6AB1890B" w14:textId="77777777" w:rsidR="00E7413B" w:rsidRPr="00E7413B" w:rsidRDefault="00E7413B" w:rsidP="00E7413B">
      <w:pPr>
        <w:pStyle w:val="PargrafodaLista"/>
        <w:widowControl w:val="0"/>
        <w:numPr>
          <w:ilvl w:val="0"/>
          <w:numId w:val="44"/>
        </w:numPr>
        <w:contextualSpacing/>
        <w:jc w:val="both"/>
        <w:rPr>
          <w:rFonts w:ascii="Times New Roman" w:hAnsi="Times New Roman"/>
          <w:szCs w:val="22"/>
        </w:rPr>
      </w:pPr>
      <w:r w:rsidRPr="00E7413B">
        <w:rPr>
          <w:rFonts w:ascii="Times New Roman" w:hAnsi="Times New Roman"/>
          <w:szCs w:val="22"/>
        </w:rPr>
        <w:t>Cones, cavaletes e barreiras físicas;</w:t>
      </w:r>
    </w:p>
    <w:p w14:paraId="37E348E2" w14:textId="77777777" w:rsidR="00E7413B" w:rsidRPr="00E7413B" w:rsidRDefault="00E7413B" w:rsidP="00E7413B">
      <w:pPr>
        <w:pStyle w:val="PargrafodaLista"/>
        <w:widowControl w:val="0"/>
        <w:numPr>
          <w:ilvl w:val="0"/>
          <w:numId w:val="44"/>
        </w:numPr>
        <w:contextualSpacing/>
        <w:jc w:val="both"/>
        <w:rPr>
          <w:rFonts w:ascii="Times New Roman" w:hAnsi="Times New Roman"/>
          <w:szCs w:val="22"/>
        </w:rPr>
      </w:pPr>
      <w:r w:rsidRPr="00E7413B">
        <w:rPr>
          <w:rFonts w:ascii="Times New Roman" w:hAnsi="Times New Roman"/>
          <w:szCs w:val="22"/>
        </w:rPr>
        <w:t>Dispositivos refletivos ou iluminação de segurança;</w:t>
      </w:r>
    </w:p>
    <w:p w14:paraId="256FD06F" w14:textId="77777777" w:rsidR="00E7413B" w:rsidRPr="00E7413B" w:rsidRDefault="00E7413B" w:rsidP="00E7413B">
      <w:pPr>
        <w:pStyle w:val="PargrafodaLista"/>
        <w:widowControl w:val="0"/>
        <w:numPr>
          <w:ilvl w:val="0"/>
          <w:numId w:val="44"/>
        </w:numPr>
        <w:contextualSpacing/>
        <w:jc w:val="both"/>
        <w:rPr>
          <w:rFonts w:ascii="Times New Roman" w:hAnsi="Times New Roman"/>
          <w:szCs w:val="22"/>
        </w:rPr>
      </w:pPr>
      <w:r w:rsidRPr="00E7413B">
        <w:rPr>
          <w:rFonts w:ascii="Times New Roman" w:hAnsi="Times New Roman"/>
          <w:szCs w:val="22"/>
        </w:rPr>
        <w:t>Equipamentos de proteção coletiva (EPC) exigidos para a execução da obra.</w:t>
      </w:r>
    </w:p>
    <w:p w14:paraId="4D9BECFE"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A comprovação poderá ser feita mediante registro patrimonial, notas fiscais de aquisição, contrato de locação válido ou declaração de disponibilidade imediata.</w:t>
      </w:r>
      <w:r w:rsidRPr="00E7413B">
        <w:rPr>
          <w:rFonts w:ascii="Times New Roman" w:hAnsi="Times New Roman" w:cs="Times New Roman"/>
        </w:rPr>
        <w:br/>
      </w:r>
      <w:r w:rsidRPr="00E7413B">
        <w:rPr>
          <w:rFonts w:ascii="Times New Roman" w:hAnsi="Times New Roman" w:cs="Times New Roman"/>
        </w:rPr>
        <w:lastRenderedPageBreak/>
        <w:t>O não cumprimento desta exigência poderá acarretar o não início da obra, sem prejuízo das sanções contratuais cabíveis.</w:t>
      </w:r>
    </w:p>
    <w:p w14:paraId="71DFAEBA" w14:textId="77777777" w:rsidR="00E7413B" w:rsidRPr="00E7413B" w:rsidRDefault="00E7413B" w:rsidP="00E7413B">
      <w:pPr>
        <w:ind w:left="284" w:firstLine="425"/>
        <w:jc w:val="both"/>
        <w:rPr>
          <w:rFonts w:ascii="Times New Roman" w:hAnsi="Times New Roman" w:cs="Times New Roman"/>
        </w:rPr>
      </w:pPr>
    </w:p>
    <w:p w14:paraId="2D3F0956"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 xml:space="preserve"> MODELO DE EXECUÇÃO DO OBJETO</w:t>
      </w:r>
    </w:p>
    <w:p w14:paraId="6655F424" w14:textId="77777777" w:rsidR="00E7413B" w:rsidRPr="00E7413B" w:rsidRDefault="00E7413B" w:rsidP="00E7413B">
      <w:pPr>
        <w:pStyle w:val="PargrafodaLista"/>
        <w:numPr>
          <w:ilvl w:val="1"/>
          <w:numId w:val="14"/>
        </w:numPr>
        <w:suppressAutoHyphens w:val="0"/>
        <w:spacing w:before="100" w:beforeAutospacing="1" w:after="100" w:afterAutospacing="1"/>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 xml:space="preserve"> Prestação dos Serviços</w:t>
      </w:r>
    </w:p>
    <w:p w14:paraId="0A84095C"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A prestação dos serviços abrangerá atividades de demolição, escavação, execução de fundações profundas (estaca raiz), construção de muro de arrimo, reaterro, execução de base e pavimentação asfáltica em CBUQ e execução de sinalização provisória e definitiva. Os serviços deverão ser realizados conforme o cronograma físico-financeiro aprovado, garantindo a segurança dos usuários, a integridade da infraestrutura viária e o atendimento integral às normas técnicas, ambientais e de trânsito vigentes.</w:t>
      </w:r>
    </w:p>
    <w:p w14:paraId="0667C0B4" w14:textId="77777777" w:rsidR="00E7413B" w:rsidRPr="00E7413B" w:rsidRDefault="00E7413B" w:rsidP="00E7413B">
      <w:pPr>
        <w:pStyle w:val="PargrafodaLista"/>
        <w:suppressAutoHyphens w:val="0"/>
        <w:spacing w:before="100" w:beforeAutospacing="1" w:after="100" w:afterAutospacing="1"/>
        <w:ind w:left="375"/>
        <w:rPr>
          <w:rFonts w:ascii="Times New Roman" w:eastAsia="SimSun" w:hAnsi="Times New Roman"/>
          <w:b/>
          <w:kern w:val="3"/>
          <w:szCs w:val="22"/>
          <w:lang w:eastAsia="zh-CN" w:bidi="hi-IN"/>
        </w:rPr>
      </w:pPr>
    </w:p>
    <w:p w14:paraId="5558684B" w14:textId="77777777" w:rsidR="00E7413B" w:rsidRPr="00E7413B" w:rsidRDefault="00E7413B" w:rsidP="00E7413B">
      <w:pPr>
        <w:pStyle w:val="PargrafodaLista"/>
        <w:numPr>
          <w:ilvl w:val="1"/>
          <w:numId w:val="14"/>
        </w:numPr>
        <w:suppressAutoHyphens w:val="0"/>
        <w:spacing w:before="100" w:beforeAutospacing="1" w:after="100" w:afterAutospacing="1"/>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Início dos Serviços</w:t>
      </w:r>
    </w:p>
    <w:p w14:paraId="3BA5FA36"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O prazo para início dos serviços será definido pela Administração, após assinatura do contrato e emissão da ordem de serviço.</w:t>
      </w:r>
    </w:p>
    <w:p w14:paraId="697CB1D9"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 xml:space="preserve">O prazo máximo para início efetivo dos serviços será de </w:t>
      </w:r>
      <w:r w:rsidRPr="00E7413B">
        <w:rPr>
          <w:rFonts w:ascii="Times New Roman" w:hAnsi="Times New Roman" w:cs="Times New Roman"/>
          <w:b/>
          <w:bCs/>
        </w:rPr>
        <w:t>30 (trinta) dias</w:t>
      </w:r>
      <w:r w:rsidRPr="00E7413B">
        <w:rPr>
          <w:rFonts w:ascii="Times New Roman" w:hAnsi="Times New Roman" w:cs="Times New Roman"/>
        </w:rPr>
        <w:t>, contados a partir da expedição da ordem inicial de serviço (OS Geral), devendo a contratada assegurar, desde o início, a mobilização completa dos equipamentos, equipe técnica e demais recursos necessários.</w:t>
      </w:r>
    </w:p>
    <w:p w14:paraId="6FBFAF91" w14:textId="77777777" w:rsidR="00E7413B" w:rsidRPr="00E7413B" w:rsidRDefault="00E7413B" w:rsidP="00E7413B">
      <w:pPr>
        <w:pStyle w:val="PargrafodaLista"/>
        <w:numPr>
          <w:ilvl w:val="1"/>
          <w:numId w:val="14"/>
        </w:numPr>
        <w:suppressAutoHyphens w:val="0"/>
        <w:spacing w:before="100" w:beforeAutospacing="1" w:after="100" w:afterAutospacing="1"/>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Horário de Execução</w:t>
      </w:r>
    </w:p>
    <w:p w14:paraId="27BF306F"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 execução dos serviços ocorrerá de segunda a sexta-feira, das 08h00min às 17h00min, podendo ser realizada aos finais de semana e feriados em casos excepcionais, mediante planejamento prévio e autorização da fiscalização.</w:t>
      </w:r>
    </w:p>
    <w:p w14:paraId="6CB1D562" w14:textId="77777777" w:rsidR="00E7413B" w:rsidRPr="00E7413B" w:rsidRDefault="00E7413B" w:rsidP="00E7413B">
      <w:pPr>
        <w:pStyle w:val="PargrafodaLista"/>
        <w:numPr>
          <w:ilvl w:val="1"/>
          <w:numId w:val="14"/>
        </w:numPr>
        <w:suppressAutoHyphens w:val="0"/>
        <w:spacing w:before="100" w:beforeAutospacing="1" w:after="100" w:afterAutospacing="1"/>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Local da prestação dos serviços</w:t>
      </w:r>
    </w:p>
    <w:p w14:paraId="7D54003E"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 xml:space="preserve">Os serviços serão realizados no trecho definido do </w:t>
      </w:r>
      <w:r w:rsidRPr="00E7413B">
        <w:rPr>
          <w:rFonts w:ascii="Times New Roman" w:eastAsia="SimSun" w:hAnsi="Times New Roman" w:cs="Times New Roman"/>
          <w:b/>
          <w:kern w:val="3"/>
          <w:lang w:eastAsia="zh-CN" w:bidi="hi-IN"/>
        </w:rPr>
        <w:t>Morro do Cruzeiro (estrada SSM-010), no município de São Simão/SP</w:t>
      </w:r>
      <w:r w:rsidRPr="00E7413B">
        <w:rPr>
          <w:rFonts w:ascii="Times New Roman" w:eastAsia="SimSun" w:hAnsi="Times New Roman" w:cs="Times New Roman"/>
          <w:bCs/>
          <w:kern w:val="3"/>
          <w:lang w:eastAsia="zh-CN" w:bidi="hi-IN"/>
        </w:rPr>
        <w:t>, abrangendo toda a faixa de domínio afetada, taludes laterais e áreas de apoio técnico necessárias à obra.</w:t>
      </w:r>
    </w:p>
    <w:p w14:paraId="1A9A3D3E" w14:textId="77777777" w:rsidR="00E7413B" w:rsidRPr="00E7413B" w:rsidRDefault="00E7413B" w:rsidP="00E7413B">
      <w:pPr>
        <w:pStyle w:val="PargrafodaLista"/>
        <w:numPr>
          <w:ilvl w:val="1"/>
          <w:numId w:val="14"/>
        </w:numPr>
        <w:suppressAutoHyphens w:val="0"/>
        <w:spacing w:before="100" w:beforeAutospacing="1" w:after="100" w:afterAutospacing="1"/>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Materiais a serem disponibilizados</w:t>
      </w:r>
    </w:p>
    <w:p w14:paraId="2A2C2A99" w14:textId="77777777" w:rsidR="00E7413B" w:rsidRPr="00E7413B" w:rsidRDefault="00E7413B" w:rsidP="00E7413B">
      <w:pPr>
        <w:pStyle w:val="PargrafodaLista"/>
        <w:numPr>
          <w:ilvl w:val="2"/>
          <w:numId w:val="1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deverá disponibilizar todos os materiais, equipamentos, máquinas pesadas, ferramentas e dispositivos necessários à perfeita execução dos serviços, bem como os destinados ao cumprimento das normas de segurança, controle tecnológico e sinalização.</w:t>
      </w:r>
    </w:p>
    <w:p w14:paraId="7B6AF676" w14:textId="77777777" w:rsidR="00E7413B" w:rsidRPr="00E7413B" w:rsidRDefault="00E7413B" w:rsidP="00E7413B">
      <w:pPr>
        <w:pStyle w:val="PargrafodaLista"/>
        <w:numPr>
          <w:ilvl w:val="2"/>
          <w:numId w:val="1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será responsável pela observância das leis, decretos, regulamentos, portarias e normas federais, estaduais e municipais direta e indiretamente aplicáveis ao objeto do contrato.</w:t>
      </w:r>
    </w:p>
    <w:p w14:paraId="517E06A0" w14:textId="77777777" w:rsidR="00E7413B" w:rsidRPr="00E7413B" w:rsidRDefault="00E7413B" w:rsidP="00E7413B">
      <w:pPr>
        <w:pStyle w:val="PargrafodaLista"/>
        <w:numPr>
          <w:ilvl w:val="2"/>
          <w:numId w:val="1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não fará jus a nenhum pagamento referente à prestação de serviços efetuados sem a prévia anuência da Contratante.</w:t>
      </w:r>
    </w:p>
    <w:p w14:paraId="6AD10868"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703C6747" w14:textId="77777777" w:rsidR="00E7413B" w:rsidRPr="00E7413B" w:rsidRDefault="00E7413B" w:rsidP="00E7413B">
      <w:pPr>
        <w:pStyle w:val="PargrafodaLista"/>
        <w:numPr>
          <w:ilvl w:val="1"/>
          <w:numId w:val="14"/>
        </w:numPr>
        <w:suppressAutoHyphens w:val="0"/>
        <w:spacing w:before="100" w:beforeAutospacing="1" w:after="100" w:afterAutospacing="1"/>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 xml:space="preserve">Informações relevantes para o dimensionamento da proposta </w:t>
      </w:r>
    </w:p>
    <w:p w14:paraId="58530567" w14:textId="77777777" w:rsidR="00E7413B" w:rsidRPr="00E7413B" w:rsidRDefault="00E7413B" w:rsidP="00E7413B">
      <w:pPr>
        <w:pStyle w:val="PargrafodaLista"/>
        <w:numPr>
          <w:ilvl w:val="2"/>
          <w:numId w:val="2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deverá garantir o atendimento técnico sem interrupções injustificadas, salvo por motivo de força maior ou por determinação formal da fiscalização, respeitado o horário oficial de trabalho.</w:t>
      </w:r>
    </w:p>
    <w:p w14:paraId="04032EF1" w14:textId="77777777" w:rsidR="00E7413B" w:rsidRPr="00E7413B" w:rsidRDefault="00E7413B" w:rsidP="00E7413B">
      <w:pPr>
        <w:pStyle w:val="PargrafodaLista"/>
        <w:numPr>
          <w:ilvl w:val="2"/>
          <w:numId w:val="2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Todas as despesas com transporte, alimentação, estadia, encargos trabalhistas, encargos previdenciários, custos com seguros, manutenção de equipamentos e qualquer outro insumo necessário serão de exclusiva responsabilidade da contratada.</w:t>
      </w:r>
    </w:p>
    <w:p w14:paraId="092C83F5" w14:textId="77777777" w:rsidR="00E7413B" w:rsidRPr="00E7413B" w:rsidRDefault="00E7413B" w:rsidP="00E7413B">
      <w:pPr>
        <w:pStyle w:val="PargrafodaLista"/>
        <w:numPr>
          <w:ilvl w:val="2"/>
          <w:numId w:val="2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deslocamento de equipes, máquinas e equipamentos até o local de prestação dos serviços não será computado para fins de pagamento ou medição.</w:t>
      </w:r>
    </w:p>
    <w:p w14:paraId="0BCF0E85" w14:textId="77777777" w:rsidR="00E7413B" w:rsidRPr="00E7413B" w:rsidRDefault="00E7413B" w:rsidP="00E7413B">
      <w:pPr>
        <w:pStyle w:val="PargrafodaLista"/>
        <w:numPr>
          <w:ilvl w:val="2"/>
          <w:numId w:val="2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deverá executar os serviços com equipe técnica qualificada, utilizando maquinário próprio ou locado (em conformidade com as cláusulas contratuais), devidamente identificados, uniformizados e capacitados.</w:t>
      </w:r>
    </w:p>
    <w:p w14:paraId="216CC6DB" w14:textId="77777777" w:rsidR="00E7413B" w:rsidRPr="00E7413B" w:rsidRDefault="00E7413B" w:rsidP="00E7413B">
      <w:pPr>
        <w:pStyle w:val="PargrafodaLista"/>
        <w:numPr>
          <w:ilvl w:val="2"/>
          <w:numId w:val="2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deverá adotar práticas sustentáveis em todas as etapas da obra, considerando dimensões ambiental, social e econômica.</w:t>
      </w:r>
    </w:p>
    <w:p w14:paraId="65157E6C" w14:textId="77777777" w:rsidR="00E7413B" w:rsidRPr="00E7413B" w:rsidRDefault="00E7413B" w:rsidP="00E7413B">
      <w:pPr>
        <w:pStyle w:val="PargrafodaLista"/>
        <w:numPr>
          <w:ilvl w:val="2"/>
          <w:numId w:val="2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será responsável por eventuais danos, perdas, furtos ou prejuízos causados ao patrimônio público, privado ou de terceiros, inclusive durante o transporte, ficando obrigada a ressarcir integralmente os valores ou substituir os bens danificados.</w:t>
      </w:r>
    </w:p>
    <w:p w14:paraId="049FDE4A"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041F6353" w14:textId="77777777" w:rsidR="00E7413B" w:rsidRPr="00E7413B" w:rsidRDefault="00E7413B" w:rsidP="00E7413B">
      <w:pPr>
        <w:pStyle w:val="PargrafodaLista"/>
        <w:numPr>
          <w:ilvl w:val="1"/>
          <w:numId w:val="14"/>
        </w:numPr>
        <w:suppressAutoHyphens w:val="0"/>
        <w:spacing w:before="100" w:beforeAutospacing="1" w:after="100" w:afterAutospacing="1"/>
        <w:ind w:left="709" w:hanging="709"/>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 xml:space="preserve">Especificação da garantia do serviço </w:t>
      </w:r>
    </w:p>
    <w:p w14:paraId="43322199" w14:textId="77777777" w:rsidR="00E7413B" w:rsidRPr="00E7413B" w:rsidRDefault="00E7413B" w:rsidP="00E7413B">
      <w:pPr>
        <w:pStyle w:val="PargrafodaLista"/>
        <w:numPr>
          <w:ilvl w:val="2"/>
          <w:numId w:val="2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A contratada será responsável pela correta execução de todos os serviços previstos (fundações, contenção, pavimentação, sinalização etc.). Constatadas falhas ou descumprimento das obrigações contratuais, a CONTRATANTE poderá solicitar reexecução ou reparo, sem qualquer custo adicional, no prazo máximo de </w:t>
      </w:r>
      <w:r w:rsidRPr="00E7413B">
        <w:rPr>
          <w:rFonts w:ascii="Times New Roman" w:eastAsia="SimSun" w:hAnsi="Times New Roman"/>
          <w:b/>
          <w:kern w:val="3"/>
          <w:szCs w:val="22"/>
          <w:lang w:eastAsia="zh-CN" w:bidi="hi-IN"/>
        </w:rPr>
        <w:t>5 (cinco) dias úteis</w:t>
      </w:r>
      <w:r w:rsidRPr="00E7413B">
        <w:rPr>
          <w:rFonts w:ascii="Times New Roman" w:eastAsia="SimSun" w:hAnsi="Times New Roman"/>
          <w:bCs/>
          <w:kern w:val="3"/>
          <w:szCs w:val="22"/>
          <w:lang w:eastAsia="zh-CN" w:bidi="hi-IN"/>
        </w:rPr>
        <w:t xml:space="preserve"> após a notificação.</w:t>
      </w:r>
    </w:p>
    <w:p w14:paraId="753FB821" w14:textId="77777777" w:rsidR="00E7413B" w:rsidRPr="00E7413B" w:rsidRDefault="00E7413B" w:rsidP="00E7413B">
      <w:pPr>
        <w:pStyle w:val="PargrafodaLista"/>
        <w:numPr>
          <w:ilvl w:val="2"/>
          <w:numId w:val="2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acompanhamento e a fiscalização dos serviços serão contínuos, podendo qualquer irregularidade ensejar aplicação de penalidades previstas no contrato.</w:t>
      </w:r>
    </w:p>
    <w:p w14:paraId="2887CA1E" w14:textId="77777777" w:rsidR="00E7413B" w:rsidRPr="00E7413B" w:rsidRDefault="00E7413B" w:rsidP="00E7413B">
      <w:pPr>
        <w:pStyle w:val="PargrafodaLista"/>
        <w:numPr>
          <w:ilvl w:val="2"/>
          <w:numId w:val="2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será responsável por eventuais danos decorrentes de má execução, respondendo conforme a legislação aplicável.</w:t>
      </w:r>
    </w:p>
    <w:p w14:paraId="7C61ABC0" w14:textId="77777777" w:rsidR="00E7413B" w:rsidRPr="00E7413B" w:rsidRDefault="00E7413B" w:rsidP="00E7413B">
      <w:pPr>
        <w:pStyle w:val="PargrafodaLista"/>
        <w:numPr>
          <w:ilvl w:val="2"/>
          <w:numId w:val="2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A contratada deverá corrigir falhas ou não conformidades identificadas pela fiscalização em prazo razoável, geralmente entre </w:t>
      </w:r>
      <w:r w:rsidRPr="00E7413B">
        <w:rPr>
          <w:rFonts w:ascii="Times New Roman" w:eastAsia="SimSun" w:hAnsi="Times New Roman"/>
          <w:b/>
          <w:kern w:val="3"/>
          <w:szCs w:val="22"/>
          <w:lang w:eastAsia="zh-CN" w:bidi="hi-IN"/>
        </w:rPr>
        <w:t>48 horas a 30 dias</w:t>
      </w:r>
      <w:r w:rsidRPr="00E7413B">
        <w:rPr>
          <w:rFonts w:ascii="Times New Roman" w:eastAsia="SimSun" w:hAnsi="Times New Roman"/>
          <w:bCs/>
          <w:kern w:val="3"/>
          <w:szCs w:val="22"/>
          <w:lang w:eastAsia="zh-CN" w:bidi="hi-IN"/>
        </w:rPr>
        <w:t>, conforme gravidade e tipo de serviço.</w:t>
      </w:r>
    </w:p>
    <w:p w14:paraId="4A06D032" w14:textId="77777777" w:rsidR="00E7413B" w:rsidRPr="00E7413B" w:rsidRDefault="00E7413B" w:rsidP="00E7413B">
      <w:pPr>
        <w:pStyle w:val="PargrafodaLista"/>
        <w:numPr>
          <w:ilvl w:val="2"/>
          <w:numId w:val="2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Em caso de danos decorrentes da má execução (ex.: deslizamentos, acidentes, falhas estruturais ou impactos ambientais), a contratada será responsabilizada civilmente.</w:t>
      </w:r>
    </w:p>
    <w:p w14:paraId="026DFA4A" w14:textId="77777777" w:rsidR="00E7413B" w:rsidRPr="00E7413B" w:rsidRDefault="00E7413B" w:rsidP="00E7413B">
      <w:pPr>
        <w:pStyle w:val="PargrafodaLista"/>
        <w:numPr>
          <w:ilvl w:val="2"/>
          <w:numId w:val="2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A contratada responderá por danos diretos ou indiretos causados ao patrimônio público ou de terceiros, inclusive em razão de seus subcontratados, devendo manter seguro de responsabilidade civil no valor mínimo correspondente a </w:t>
      </w:r>
      <w:r w:rsidRPr="00E7413B">
        <w:rPr>
          <w:rFonts w:ascii="Times New Roman" w:eastAsia="SimSun" w:hAnsi="Times New Roman"/>
          <w:b/>
          <w:kern w:val="3"/>
          <w:szCs w:val="22"/>
          <w:lang w:eastAsia="zh-CN" w:bidi="hi-IN"/>
        </w:rPr>
        <w:t>20% do valor do contrato</w:t>
      </w:r>
      <w:r w:rsidRPr="00E7413B">
        <w:rPr>
          <w:rFonts w:ascii="Times New Roman" w:eastAsia="SimSun" w:hAnsi="Times New Roman"/>
          <w:bCs/>
          <w:kern w:val="3"/>
          <w:szCs w:val="22"/>
          <w:lang w:eastAsia="zh-CN" w:bidi="hi-IN"/>
        </w:rPr>
        <w:t>, com cobertura para danos à CONTRATANTE, veículos, materiais, equipamentos e danos pessoais a terceiros. A apólice deverá ser emitida em nome da contratada e apresentada na ocasião da emissão da ordem de serviço.</w:t>
      </w:r>
    </w:p>
    <w:p w14:paraId="5027A07B" w14:textId="77777777" w:rsidR="00E7413B" w:rsidRPr="00E7413B" w:rsidRDefault="00E7413B" w:rsidP="00E7413B">
      <w:pPr>
        <w:pStyle w:val="PargrafodaLista"/>
        <w:numPr>
          <w:ilvl w:val="2"/>
          <w:numId w:val="2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CONTRATANTE se exime de qualquer responsabilidade quanto a danos, prejuízos, furtos, roubos, acidentes ou outras ocorrências durante a execução do contrato, sendo a guarda e segurança dos equipamentos e pessoal de inteira responsabilidade da contratada.</w:t>
      </w:r>
    </w:p>
    <w:p w14:paraId="1B445FFC" w14:textId="77777777" w:rsidR="00E7413B" w:rsidRPr="00E7413B" w:rsidRDefault="00E7413B" w:rsidP="00E7413B">
      <w:pPr>
        <w:pStyle w:val="PargrafodaLista"/>
        <w:numPr>
          <w:ilvl w:val="2"/>
          <w:numId w:val="2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manutenção dos seguros obrigatórios dos veículos, máquinas e equipamentos utilizados na obra é de responsabilidade integral da contratada.</w:t>
      </w:r>
    </w:p>
    <w:p w14:paraId="29231419"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41C6DCD9"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CRITÉRIO DE JULGAMENTO DAS PROPOSTAS (TÉCNICA E PREÇO)</w:t>
      </w:r>
    </w:p>
    <w:p w14:paraId="05133B8A"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Para julgamento das propostas, será adotado o critério de Técnica e Preço, nos termos do art. 36 da Lei Federal nº 14.133/2021, sendo atribuídos os seguintes pesos:</w:t>
      </w:r>
    </w:p>
    <w:p w14:paraId="4DDFD448" w14:textId="77777777" w:rsidR="00E7413B" w:rsidRPr="00E7413B" w:rsidRDefault="00E7413B" w:rsidP="00E7413B">
      <w:pPr>
        <w:pStyle w:val="PargrafodaLista"/>
        <w:widowControl w:val="0"/>
        <w:numPr>
          <w:ilvl w:val="0"/>
          <w:numId w:val="27"/>
        </w:numPr>
        <w:contextualSpacing/>
        <w:jc w:val="both"/>
        <w:rPr>
          <w:rFonts w:ascii="Times New Roman" w:hAnsi="Times New Roman"/>
          <w:szCs w:val="22"/>
        </w:rPr>
      </w:pPr>
      <w:r w:rsidRPr="00E7413B">
        <w:rPr>
          <w:rFonts w:ascii="Times New Roman" w:hAnsi="Times New Roman"/>
          <w:szCs w:val="22"/>
        </w:rPr>
        <w:t>Nota Técnica (NT): 70%</w:t>
      </w:r>
    </w:p>
    <w:p w14:paraId="1EDF9C02" w14:textId="77777777" w:rsidR="00E7413B" w:rsidRPr="00E7413B" w:rsidRDefault="00E7413B" w:rsidP="00E7413B">
      <w:pPr>
        <w:pStyle w:val="PargrafodaLista"/>
        <w:widowControl w:val="0"/>
        <w:numPr>
          <w:ilvl w:val="0"/>
          <w:numId w:val="27"/>
        </w:numPr>
        <w:contextualSpacing/>
        <w:jc w:val="both"/>
        <w:rPr>
          <w:rFonts w:ascii="Times New Roman" w:hAnsi="Times New Roman"/>
          <w:szCs w:val="22"/>
        </w:rPr>
      </w:pPr>
      <w:r w:rsidRPr="00E7413B">
        <w:rPr>
          <w:rFonts w:ascii="Times New Roman" w:hAnsi="Times New Roman"/>
          <w:szCs w:val="22"/>
        </w:rPr>
        <w:t>Nota de Preço (NP): 30%</w:t>
      </w:r>
    </w:p>
    <w:p w14:paraId="0370C801"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A Nota Final (NF) de cada proponente será obtida pela fórmula:</w:t>
      </w:r>
    </w:p>
    <w:p w14:paraId="18B58896"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NF = (NT x 0,7) + (NP x 0,3)</w:t>
      </w:r>
    </w:p>
    <w:p w14:paraId="07459B24"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A nota técnica será composta conforme os critérios estabelecidos no Edital (por exemplo: capacidade técnica operacional, qualificação da equipe, plano de execução, soluções inovadoras, metodologia de sinalização provisória, certificações, etc.), totalizando 100 pontos.</w:t>
      </w:r>
    </w:p>
    <w:p w14:paraId="145D73D8"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A nota de preço corresponderá à proposta mais vantajosa economicamente, atribuindo 100 pontos para o menor preço global apresentado, e proporcionalmente para as demais conforme fórmula:</w:t>
      </w:r>
    </w:p>
    <w:p w14:paraId="6031EF0C"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NP = (menor preço / preço do licitante) x 100.</w:t>
      </w:r>
    </w:p>
    <w:p w14:paraId="76AC876F"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Será considerada vencedora a licitante que obtiver a maior Nota Final (NF).</w:t>
      </w:r>
    </w:p>
    <w:p w14:paraId="53D492A0" w14:textId="77777777" w:rsidR="00E7413B" w:rsidRPr="00E7413B" w:rsidRDefault="00E7413B" w:rsidP="00E7413B">
      <w:pPr>
        <w:ind w:left="284" w:firstLine="425"/>
        <w:jc w:val="both"/>
        <w:rPr>
          <w:rFonts w:ascii="Times New Roman" w:hAnsi="Times New Roman" w:cs="Times New Roman"/>
        </w:rPr>
      </w:pPr>
    </w:p>
    <w:p w14:paraId="1D09F425" w14:textId="77777777" w:rsidR="00E7413B" w:rsidRPr="00E7413B" w:rsidRDefault="00E7413B" w:rsidP="00E7413B">
      <w:pPr>
        <w:ind w:left="284" w:firstLine="425"/>
        <w:jc w:val="both"/>
        <w:rPr>
          <w:rFonts w:ascii="Times New Roman" w:hAnsi="Times New Roman" w:cs="Times New Roman"/>
          <w:b/>
          <w:bCs/>
        </w:rPr>
      </w:pPr>
      <w:r w:rsidRPr="00E7413B">
        <w:rPr>
          <w:rFonts w:ascii="Times New Roman" w:hAnsi="Times New Roman" w:cs="Times New Roman"/>
          <w:b/>
          <w:bCs/>
        </w:rPr>
        <w:t>Critérios de Avaliação Técnica</w:t>
      </w:r>
    </w:p>
    <w:p w14:paraId="21E7F820" w14:textId="77777777" w:rsidR="00E7413B" w:rsidRPr="00E7413B" w:rsidRDefault="00E7413B" w:rsidP="00E7413B">
      <w:pPr>
        <w:ind w:left="284" w:firstLine="425"/>
        <w:jc w:val="both"/>
        <w:rPr>
          <w:rFonts w:ascii="Times New Roman" w:hAnsi="Times New Roman" w:cs="Times New Roman"/>
        </w:rPr>
      </w:pPr>
      <w:r w:rsidRPr="00E7413B">
        <w:rPr>
          <w:rFonts w:ascii="Times New Roman" w:hAnsi="Times New Roman" w:cs="Times New Roman"/>
        </w:rPr>
        <w:t>Para a avaliação técnica das propostas, serão observados os critérios e pontuações descritos na tabela abaixo. Cada licitante deverá apresentar a documentação técnica com o conteúdo mínimo exigido em cada item, de forma a comprovar sua capacidade técnica, metodologia e estrutura para execução da obra. Estes critérios visam assegurar a seleção da proposta tecnicamente mais vantajosa, garantindo qualidade, segurança, inovação e eficiência na execução dos serviços. A pontuação técnica totalizará 100 pontos, conforme detalhamento a seguir:</w:t>
      </w:r>
    </w:p>
    <w:p w14:paraId="5B269E71" w14:textId="77777777" w:rsidR="00E7413B" w:rsidRPr="00E7413B" w:rsidRDefault="00E7413B" w:rsidP="00E7413B">
      <w:pPr>
        <w:ind w:left="284" w:firstLine="425"/>
        <w:jc w:val="both"/>
        <w:rPr>
          <w:rFonts w:ascii="Times New Roman" w:hAnsi="Times New Roman" w:cs="Times New Roman"/>
        </w:rPr>
      </w:pPr>
    </w:p>
    <w:tbl>
      <w:tblPr>
        <w:tblStyle w:val="Tabelacomgrade"/>
        <w:tblW w:w="0" w:type="auto"/>
        <w:tblLook w:val="04A0" w:firstRow="1" w:lastRow="0" w:firstColumn="1" w:lastColumn="0" w:noHBand="0" w:noVBand="1"/>
      </w:tblPr>
      <w:tblGrid>
        <w:gridCol w:w="1748"/>
        <w:gridCol w:w="2500"/>
        <w:gridCol w:w="2696"/>
        <w:gridCol w:w="1550"/>
      </w:tblGrid>
      <w:tr w:rsidR="00E7413B" w:rsidRPr="00E7413B" w14:paraId="0A24F6CD" w14:textId="77777777" w:rsidTr="004F5C0C">
        <w:tc>
          <w:tcPr>
            <w:tcW w:w="1837" w:type="dxa"/>
          </w:tcPr>
          <w:p w14:paraId="73994571" w14:textId="77777777" w:rsidR="00E7413B" w:rsidRPr="00E7413B" w:rsidRDefault="00E7413B" w:rsidP="004F5C0C">
            <w:pPr>
              <w:rPr>
                <w:rFonts w:ascii="Times New Roman" w:hAnsi="Times New Roman" w:cs="Times New Roman"/>
                <w:b/>
                <w:bCs/>
              </w:rPr>
            </w:pPr>
            <w:r w:rsidRPr="00E7413B">
              <w:rPr>
                <w:rFonts w:ascii="Times New Roman" w:hAnsi="Times New Roman" w:cs="Times New Roman"/>
                <w:b/>
                <w:bCs/>
              </w:rPr>
              <w:t>Item da Proposta Técnica</w:t>
            </w:r>
          </w:p>
        </w:tc>
        <w:tc>
          <w:tcPr>
            <w:tcW w:w="2691" w:type="dxa"/>
          </w:tcPr>
          <w:p w14:paraId="5A09EB92" w14:textId="77777777" w:rsidR="00E7413B" w:rsidRPr="00E7413B" w:rsidRDefault="00E7413B" w:rsidP="004F5C0C">
            <w:pPr>
              <w:rPr>
                <w:rFonts w:ascii="Times New Roman" w:hAnsi="Times New Roman" w:cs="Times New Roman"/>
                <w:b/>
                <w:bCs/>
              </w:rPr>
            </w:pPr>
            <w:r w:rsidRPr="00E7413B">
              <w:rPr>
                <w:rFonts w:ascii="Times New Roman" w:hAnsi="Times New Roman" w:cs="Times New Roman"/>
                <w:b/>
                <w:bCs/>
              </w:rPr>
              <w:t>Conteúdo mínimo exigido</w:t>
            </w:r>
          </w:p>
        </w:tc>
        <w:tc>
          <w:tcPr>
            <w:tcW w:w="2834" w:type="dxa"/>
          </w:tcPr>
          <w:p w14:paraId="499F330E" w14:textId="77777777" w:rsidR="00E7413B" w:rsidRPr="00E7413B" w:rsidRDefault="00E7413B" w:rsidP="004F5C0C">
            <w:pPr>
              <w:rPr>
                <w:rFonts w:ascii="Times New Roman" w:hAnsi="Times New Roman" w:cs="Times New Roman"/>
                <w:b/>
                <w:bCs/>
              </w:rPr>
            </w:pPr>
            <w:r w:rsidRPr="00E7413B">
              <w:rPr>
                <w:rFonts w:ascii="Times New Roman" w:hAnsi="Times New Roman" w:cs="Times New Roman"/>
                <w:b/>
                <w:bCs/>
              </w:rPr>
              <w:t>Subitens / Critérios de Avaliação</w:t>
            </w:r>
          </w:p>
        </w:tc>
        <w:tc>
          <w:tcPr>
            <w:tcW w:w="1559" w:type="dxa"/>
          </w:tcPr>
          <w:p w14:paraId="7B7672F4" w14:textId="77777777" w:rsidR="00E7413B" w:rsidRPr="00E7413B" w:rsidRDefault="00E7413B" w:rsidP="004F5C0C">
            <w:pPr>
              <w:rPr>
                <w:rFonts w:ascii="Times New Roman" w:hAnsi="Times New Roman" w:cs="Times New Roman"/>
                <w:b/>
                <w:bCs/>
              </w:rPr>
            </w:pPr>
            <w:r w:rsidRPr="00E7413B">
              <w:rPr>
                <w:rFonts w:ascii="Times New Roman" w:hAnsi="Times New Roman" w:cs="Times New Roman"/>
                <w:b/>
                <w:bCs/>
              </w:rPr>
              <w:t>Pontuação Máxima</w:t>
            </w:r>
          </w:p>
        </w:tc>
      </w:tr>
      <w:tr w:rsidR="00E7413B" w:rsidRPr="00E7413B" w14:paraId="75C87B13" w14:textId="77777777" w:rsidTr="004F5C0C">
        <w:tc>
          <w:tcPr>
            <w:tcW w:w="1837" w:type="dxa"/>
          </w:tcPr>
          <w:p w14:paraId="471CC933"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A. Metodologia Executiva</w:t>
            </w:r>
          </w:p>
        </w:tc>
        <w:tc>
          <w:tcPr>
            <w:tcW w:w="2691" w:type="dxa"/>
          </w:tcPr>
          <w:p w14:paraId="365F823E"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Descrição detalhada dos métodos construtivos, sequência de execução (fundação, muro de arrimo, aterro, pavimentação)</w:t>
            </w:r>
          </w:p>
        </w:tc>
        <w:tc>
          <w:tcPr>
            <w:tcW w:w="2834" w:type="dxa"/>
          </w:tcPr>
          <w:p w14:paraId="091460C4"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Sequência de execução de fundação (fluxograma, detalhamento) – 6 </w:t>
            </w:r>
            <w:proofErr w:type="spellStart"/>
            <w:r w:rsidRPr="00E7413B">
              <w:rPr>
                <w:rFonts w:ascii="Times New Roman" w:hAnsi="Times New Roman"/>
                <w:szCs w:val="22"/>
              </w:rPr>
              <w:t>pts</w:t>
            </w:r>
            <w:proofErr w:type="spellEnd"/>
          </w:p>
          <w:p w14:paraId="6DD0E351"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Sequência de execução de muro de arrimo – 4 </w:t>
            </w:r>
            <w:proofErr w:type="spellStart"/>
            <w:r w:rsidRPr="00E7413B">
              <w:rPr>
                <w:rFonts w:ascii="Times New Roman" w:hAnsi="Times New Roman"/>
                <w:szCs w:val="22"/>
              </w:rPr>
              <w:t>pts</w:t>
            </w:r>
            <w:proofErr w:type="spellEnd"/>
          </w:p>
          <w:p w14:paraId="01AD8966"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Sequência de execução de aterro – 4 </w:t>
            </w:r>
            <w:proofErr w:type="spellStart"/>
            <w:r w:rsidRPr="00E7413B">
              <w:rPr>
                <w:rFonts w:ascii="Times New Roman" w:hAnsi="Times New Roman"/>
                <w:szCs w:val="22"/>
              </w:rPr>
              <w:t>pts</w:t>
            </w:r>
            <w:proofErr w:type="spellEnd"/>
          </w:p>
          <w:p w14:paraId="797CC1FA"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Sequência de execução de pavimentação – 4 </w:t>
            </w:r>
            <w:proofErr w:type="spellStart"/>
            <w:r w:rsidRPr="00E7413B">
              <w:rPr>
                <w:rFonts w:ascii="Times New Roman" w:hAnsi="Times New Roman"/>
                <w:szCs w:val="22"/>
              </w:rPr>
              <w:t>pts</w:t>
            </w:r>
            <w:proofErr w:type="spellEnd"/>
          </w:p>
        </w:tc>
        <w:tc>
          <w:tcPr>
            <w:tcW w:w="1559" w:type="dxa"/>
          </w:tcPr>
          <w:p w14:paraId="422A8F4E"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18 pontos</w:t>
            </w:r>
          </w:p>
        </w:tc>
      </w:tr>
      <w:tr w:rsidR="00E7413B" w:rsidRPr="00E7413B" w14:paraId="0D797C0F" w14:textId="77777777" w:rsidTr="004F5C0C">
        <w:tc>
          <w:tcPr>
            <w:tcW w:w="1837" w:type="dxa"/>
          </w:tcPr>
          <w:p w14:paraId="27267CA4"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lastRenderedPageBreak/>
              <w:t>B. Cronograma Físico-Financeiro</w:t>
            </w:r>
          </w:p>
        </w:tc>
        <w:tc>
          <w:tcPr>
            <w:tcW w:w="2691" w:type="dxa"/>
          </w:tcPr>
          <w:p w14:paraId="0A88796C"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Apresentação de cronograma físico-financeiro detalhado, com fases integradas, previsão de marcos e medições.</w:t>
            </w:r>
          </w:p>
        </w:tc>
        <w:tc>
          <w:tcPr>
            <w:tcW w:w="2834" w:type="dxa"/>
          </w:tcPr>
          <w:p w14:paraId="30A6CF8B"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Todas as etapas contempladas – 5 </w:t>
            </w:r>
            <w:proofErr w:type="spellStart"/>
            <w:r w:rsidRPr="00E7413B">
              <w:rPr>
                <w:rFonts w:ascii="Times New Roman" w:hAnsi="Times New Roman"/>
                <w:szCs w:val="22"/>
              </w:rPr>
              <w:t>pts</w:t>
            </w:r>
            <w:proofErr w:type="spellEnd"/>
          </w:p>
          <w:p w14:paraId="0A74E0E4"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Sequência lógica e realista – 5 </w:t>
            </w:r>
            <w:proofErr w:type="spellStart"/>
            <w:r w:rsidRPr="00E7413B">
              <w:rPr>
                <w:rFonts w:ascii="Times New Roman" w:hAnsi="Times New Roman"/>
                <w:szCs w:val="22"/>
              </w:rPr>
              <w:t>pts</w:t>
            </w:r>
            <w:proofErr w:type="spellEnd"/>
          </w:p>
        </w:tc>
        <w:tc>
          <w:tcPr>
            <w:tcW w:w="1559" w:type="dxa"/>
          </w:tcPr>
          <w:p w14:paraId="40E432B1"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10 pontos</w:t>
            </w:r>
          </w:p>
        </w:tc>
      </w:tr>
      <w:tr w:rsidR="00E7413B" w:rsidRPr="00E7413B" w14:paraId="725722F1" w14:textId="77777777" w:rsidTr="004F5C0C">
        <w:tc>
          <w:tcPr>
            <w:tcW w:w="1837" w:type="dxa"/>
          </w:tcPr>
          <w:p w14:paraId="0898F111"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C. Plano de Controle Tecnológico e Qualidade</w:t>
            </w:r>
          </w:p>
        </w:tc>
        <w:tc>
          <w:tcPr>
            <w:tcW w:w="2691" w:type="dxa"/>
          </w:tcPr>
          <w:p w14:paraId="6E64D3B1"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Apresentação de plano de controle de materiais (</w:t>
            </w:r>
            <w:proofErr w:type="spellStart"/>
            <w:r w:rsidRPr="00E7413B">
              <w:rPr>
                <w:rFonts w:ascii="Times New Roman" w:hAnsi="Times New Roman" w:cs="Times New Roman"/>
              </w:rPr>
              <w:t>fck</w:t>
            </w:r>
            <w:proofErr w:type="spellEnd"/>
            <w:r w:rsidRPr="00E7413B">
              <w:rPr>
                <w:rFonts w:ascii="Times New Roman" w:hAnsi="Times New Roman" w:cs="Times New Roman"/>
              </w:rPr>
              <w:t>, compactação, BGS, CBUQ), ensaios em laboratório e campo, gestão ambiental e destinação de resíduos.</w:t>
            </w:r>
          </w:p>
        </w:tc>
        <w:tc>
          <w:tcPr>
            <w:tcW w:w="2834" w:type="dxa"/>
          </w:tcPr>
          <w:p w14:paraId="2D1A282F"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Plano de controle de qualidade das obras – 3 </w:t>
            </w:r>
            <w:proofErr w:type="spellStart"/>
            <w:r w:rsidRPr="00E7413B">
              <w:rPr>
                <w:rFonts w:ascii="Times New Roman" w:hAnsi="Times New Roman"/>
                <w:szCs w:val="22"/>
              </w:rPr>
              <w:t>pts</w:t>
            </w:r>
            <w:proofErr w:type="spellEnd"/>
            <w:r w:rsidRPr="00E7413B">
              <w:rPr>
                <w:rFonts w:ascii="Times New Roman" w:hAnsi="Times New Roman"/>
                <w:szCs w:val="22"/>
              </w:rPr>
              <w:br/>
            </w:r>
          </w:p>
          <w:p w14:paraId="5F8468B7"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Plano de segurança do trabalho – 3 </w:t>
            </w:r>
            <w:proofErr w:type="spellStart"/>
            <w:r w:rsidRPr="00E7413B">
              <w:rPr>
                <w:rFonts w:ascii="Times New Roman" w:hAnsi="Times New Roman"/>
                <w:szCs w:val="22"/>
              </w:rPr>
              <w:t>pts</w:t>
            </w:r>
            <w:proofErr w:type="spellEnd"/>
            <w:r w:rsidRPr="00E7413B">
              <w:rPr>
                <w:rFonts w:ascii="Times New Roman" w:hAnsi="Times New Roman"/>
                <w:szCs w:val="22"/>
              </w:rPr>
              <w:br/>
            </w:r>
          </w:p>
          <w:p w14:paraId="75B225EB"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Medidas de controle ambiental – 3 </w:t>
            </w:r>
            <w:proofErr w:type="spellStart"/>
            <w:r w:rsidRPr="00E7413B">
              <w:rPr>
                <w:rFonts w:ascii="Times New Roman" w:hAnsi="Times New Roman"/>
                <w:szCs w:val="22"/>
              </w:rPr>
              <w:t>pts</w:t>
            </w:r>
            <w:proofErr w:type="spellEnd"/>
            <w:r w:rsidRPr="00E7413B">
              <w:rPr>
                <w:rFonts w:ascii="Times New Roman" w:hAnsi="Times New Roman"/>
                <w:szCs w:val="22"/>
              </w:rPr>
              <w:br/>
            </w:r>
          </w:p>
          <w:p w14:paraId="4E65A8B9"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Procedimentos de auditoria e inspeção – 3 </w:t>
            </w:r>
            <w:proofErr w:type="spellStart"/>
            <w:r w:rsidRPr="00E7413B">
              <w:rPr>
                <w:rFonts w:ascii="Times New Roman" w:hAnsi="Times New Roman"/>
                <w:szCs w:val="22"/>
              </w:rPr>
              <w:t>pts</w:t>
            </w:r>
            <w:proofErr w:type="spellEnd"/>
          </w:p>
        </w:tc>
        <w:tc>
          <w:tcPr>
            <w:tcW w:w="1559" w:type="dxa"/>
          </w:tcPr>
          <w:p w14:paraId="2D06A0E4"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12 pontos</w:t>
            </w:r>
          </w:p>
        </w:tc>
      </w:tr>
      <w:tr w:rsidR="00E7413B" w:rsidRPr="00E7413B" w14:paraId="7EF37FB9" w14:textId="77777777" w:rsidTr="004F5C0C">
        <w:tc>
          <w:tcPr>
            <w:tcW w:w="1837" w:type="dxa"/>
          </w:tcPr>
          <w:p w14:paraId="13E468C5"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D. Plano de Sinalização Viária e Segurança</w:t>
            </w:r>
          </w:p>
        </w:tc>
        <w:tc>
          <w:tcPr>
            <w:tcW w:w="2691" w:type="dxa"/>
          </w:tcPr>
          <w:p w14:paraId="3C9412BA"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Detalhamento da sinalização provisória (mão única temporária, placas, dispositivos de proteção, sistema pare e siga), sinalização definitiva (pintura, defensas), esquema gráfico e cronograma.</w:t>
            </w:r>
          </w:p>
        </w:tc>
        <w:tc>
          <w:tcPr>
            <w:tcW w:w="2834" w:type="dxa"/>
          </w:tcPr>
          <w:p w14:paraId="179F3626"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b/>
                <w:bCs/>
                <w:szCs w:val="22"/>
              </w:rPr>
              <w:t>Sinalização Provisória</w:t>
            </w:r>
            <w:r w:rsidRPr="00E7413B">
              <w:rPr>
                <w:rFonts w:ascii="Times New Roman" w:hAnsi="Times New Roman"/>
                <w:szCs w:val="22"/>
              </w:rPr>
              <w:t xml:space="preserve"> – descrição detalhada de medidas durante a execução da obra, incluindo:</w:t>
            </w:r>
          </w:p>
          <w:p w14:paraId="51ED1BB5" w14:textId="77777777" w:rsidR="00E7413B" w:rsidRPr="00E7413B" w:rsidRDefault="00E7413B" w:rsidP="004F5C0C">
            <w:pPr>
              <w:pStyle w:val="PargrafodaLista"/>
              <w:ind w:left="126"/>
              <w:jc w:val="both"/>
              <w:rPr>
                <w:rFonts w:ascii="Times New Roman" w:hAnsi="Times New Roman"/>
                <w:szCs w:val="22"/>
              </w:rPr>
            </w:pPr>
            <w:r w:rsidRPr="00E7413B">
              <w:rPr>
                <w:rFonts w:ascii="Times New Roman" w:hAnsi="Times New Roman"/>
                <w:szCs w:val="22"/>
              </w:rPr>
              <w:t>- Controle de tráfego (mão única temporária, “pare e siga”, desvios, etc.) – 8</w:t>
            </w:r>
            <w:r w:rsidRPr="00E7413B">
              <w:rPr>
                <w:rFonts w:ascii="Times New Roman" w:hAnsi="Times New Roman"/>
                <w:b/>
                <w:bCs/>
                <w:szCs w:val="22"/>
              </w:rPr>
              <w:t xml:space="preserve"> pontos</w:t>
            </w:r>
          </w:p>
          <w:p w14:paraId="104CC8AC" w14:textId="77777777" w:rsidR="00E7413B" w:rsidRPr="00E7413B" w:rsidRDefault="00E7413B" w:rsidP="004F5C0C">
            <w:pPr>
              <w:pStyle w:val="PargrafodaLista"/>
              <w:ind w:left="126"/>
              <w:jc w:val="both"/>
              <w:rPr>
                <w:rFonts w:ascii="Times New Roman" w:hAnsi="Times New Roman"/>
                <w:szCs w:val="22"/>
              </w:rPr>
            </w:pPr>
            <w:r w:rsidRPr="00E7413B">
              <w:rPr>
                <w:rFonts w:ascii="Times New Roman" w:hAnsi="Times New Roman"/>
                <w:szCs w:val="22"/>
              </w:rPr>
              <w:t>- Placas de advertência, dispositivos de proteção e barreiras físicas – 6</w:t>
            </w:r>
            <w:r w:rsidRPr="00E7413B">
              <w:rPr>
                <w:rFonts w:ascii="Times New Roman" w:hAnsi="Times New Roman"/>
                <w:b/>
                <w:bCs/>
                <w:szCs w:val="22"/>
              </w:rPr>
              <w:t xml:space="preserve"> pontos</w:t>
            </w:r>
          </w:p>
          <w:p w14:paraId="6CBB20C2"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b/>
                <w:bCs/>
                <w:szCs w:val="22"/>
              </w:rPr>
              <w:t>Sinalização Definitiva</w:t>
            </w:r>
            <w:r w:rsidRPr="00E7413B">
              <w:rPr>
                <w:rFonts w:ascii="Times New Roman" w:hAnsi="Times New Roman"/>
                <w:szCs w:val="22"/>
              </w:rPr>
              <w:t xml:space="preserve"> – descrição do projeto de entrega final:</w:t>
            </w:r>
          </w:p>
          <w:p w14:paraId="61E4AE1B" w14:textId="77777777" w:rsidR="00E7413B" w:rsidRPr="00E7413B" w:rsidRDefault="00E7413B" w:rsidP="004F5C0C">
            <w:pPr>
              <w:pStyle w:val="PargrafodaLista"/>
              <w:ind w:left="126"/>
              <w:jc w:val="both"/>
              <w:rPr>
                <w:rFonts w:ascii="Times New Roman" w:hAnsi="Times New Roman"/>
                <w:szCs w:val="22"/>
              </w:rPr>
            </w:pPr>
            <w:r w:rsidRPr="00E7413B">
              <w:rPr>
                <w:rFonts w:ascii="Times New Roman" w:hAnsi="Times New Roman"/>
                <w:szCs w:val="22"/>
              </w:rPr>
              <w:t>- Pintura de faixas, legendas, simbologia horizontal e Defensas – 5</w:t>
            </w:r>
            <w:r w:rsidRPr="00E7413B">
              <w:rPr>
                <w:rFonts w:ascii="Times New Roman" w:hAnsi="Times New Roman"/>
                <w:b/>
                <w:bCs/>
                <w:szCs w:val="22"/>
              </w:rPr>
              <w:t xml:space="preserve"> pontos</w:t>
            </w:r>
          </w:p>
          <w:p w14:paraId="1CF836ED"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b/>
                <w:bCs/>
                <w:szCs w:val="22"/>
              </w:rPr>
              <w:t>Esquema Gráfico</w:t>
            </w:r>
            <w:r w:rsidRPr="00E7413B">
              <w:rPr>
                <w:rFonts w:ascii="Times New Roman" w:hAnsi="Times New Roman"/>
                <w:szCs w:val="22"/>
              </w:rPr>
              <w:t xml:space="preserve"> – planta baixa/esquema ilustrativo da sinalização (provisória e definitiva) – 6</w:t>
            </w:r>
            <w:r w:rsidRPr="00E7413B">
              <w:rPr>
                <w:rFonts w:ascii="Times New Roman" w:hAnsi="Times New Roman"/>
                <w:b/>
                <w:bCs/>
                <w:szCs w:val="22"/>
              </w:rPr>
              <w:t xml:space="preserve"> pontos</w:t>
            </w:r>
          </w:p>
          <w:p w14:paraId="795FD1E6"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b/>
                <w:bCs/>
                <w:szCs w:val="22"/>
              </w:rPr>
              <w:t>Cronograma Específico da Sinalização</w:t>
            </w:r>
            <w:r w:rsidRPr="00E7413B">
              <w:rPr>
                <w:rFonts w:ascii="Times New Roman" w:hAnsi="Times New Roman"/>
                <w:szCs w:val="22"/>
              </w:rPr>
              <w:t xml:space="preserve"> – etapas e prazos da implantação da sinalização (provisória e definitiva), compatível com o cronograma geral da obra – </w:t>
            </w:r>
            <w:r w:rsidRPr="00E7413B">
              <w:rPr>
                <w:rFonts w:ascii="Times New Roman" w:hAnsi="Times New Roman"/>
                <w:b/>
                <w:bCs/>
                <w:szCs w:val="22"/>
              </w:rPr>
              <w:t>3 pontos</w:t>
            </w:r>
          </w:p>
        </w:tc>
        <w:tc>
          <w:tcPr>
            <w:tcW w:w="1559" w:type="dxa"/>
          </w:tcPr>
          <w:p w14:paraId="6C046069"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28 pontos</w:t>
            </w:r>
          </w:p>
        </w:tc>
      </w:tr>
      <w:tr w:rsidR="00E7413B" w:rsidRPr="00E7413B" w14:paraId="7FC0EB4C" w14:textId="77777777" w:rsidTr="004F5C0C">
        <w:tc>
          <w:tcPr>
            <w:tcW w:w="1837" w:type="dxa"/>
          </w:tcPr>
          <w:p w14:paraId="5E77C57B"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lastRenderedPageBreak/>
              <w:t>E. Experiência Técnica Comprovada</w:t>
            </w:r>
          </w:p>
        </w:tc>
        <w:tc>
          <w:tcPr>
            <w:tcW w:w="2691" w:type="dxa"/>
          </w:tcPr>
          <w:p w14:paraId="33DFE177"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Indicação do Responsável Técnico, atestados de execução anterior em obras de complexidade equivalente ou superior, especialmente fundação profunda e contenções.</w:t>
            </w:r>
          </w:p>
        </w:tc>
        <w:tc>
          <w:tcPr>
            <w:tcW w:w="2834" w:type="dxa"/>
          </w:tcPr>
          <w:p w14:paraId="2ED96DA5"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b/>
                <w:bCs/>
                <w:szCs w:val="22"/>
              </w:rPr>
            </w:pPr>
            <w:r w:rsidRPr="00E7413B">
              <w:rPr>
                <w:rFonts w:ascii="Times New Roman" w:hAnsi="Times New Roman"/>
                <w:szCs w:val="22"/>
              </w:rPr>
              <w:t>Atestados de obras com fundação profunda</w:t>
            </w:r>
            <w:r w:rsidRPr="00E7413B">
              <w:rPr>
                <w:rFonts w:ascii="Times New Roman" w:hAnsi="Times New Roman"/>
                <w:b/>
                <w:bCs/>
                <w:szCs w:val="22"/>
              </w:rPr>
              <w:t xml:space="preserve"> (ex.: estacas hélice contínua, estacas escavadas, tubulões, etc.) – </w:t>
            </w:r>
            <w:r w:rsidRPr="00E7413B">
              <w:rPr>
                <w:rFonts w:ascii="Times New Roman" w:hAnsi="Times New Roman"/>
                <w:szCs w:val="22"/>
              </w:rPr>
              <w:t>8 pontos</w:t>
            </w:r>
          </w:p>
          <w:p w14:paraId="66501D7E" w14:textId="77777777" w:rsidR="00E7413B" w:rsidRPr="00E7413B" w:rsidRDefault="00E7413B" w:rsidP="004F5C0C">
            <w:pPr>
              <w:pStyle w:val="PargrafodaLista"/>
              <w:ind w:left="126"/>
              <w:jc w:val="both"/>
              <w:rPr>
                <w:rFonts w:ascii="Times New Roman" w:hAnsi="Times New Roman"/>
                <w:b/>
                <w:bCs/>
                <w:szCs w:val="22"/>
              </w:rPr>
            </w:pPr>
            <w:r w:rsidRPr="00E7413B">
              <w:rPr>
                <w:rFonts w:ascii="Times New Roman" w:hAnsi="Times New Roman"/>
                <w:b/>
                <w:bCs/>
                <w:szCs w:val="22"/>
              </w:rPr>
              <w:t>- Atestado com comprovação completa (ART, escopo, metragens relevantes) → pontuação máxima.</w:t>
            </w:r>
          </w:p>
          <w:p w14:paraId="2A8860B6" w14:textId="77777777" w:rsidR="00E7413B" w:rsidRPr="00E7413B" w:rsidRDefault="00E7413B" w:rsidP="004F5C0C">
            <w:pPr>
              <w:pStyle w:val="PargrafodaLista"/>
              <w:ind w:left="126"/>
              <w:jc w:val="both"/>
              <w:rPr>
                <w:rFonts w:ascii="Times New Roman" w:hAnsi="Times New Roman"/>
                <w:b/>
                <w:bCs/>
                <w:szCs w:val="22"/>
              </w:rPr>
            </w:pPr>
            <w:r w:rsidRPr="00E7413B">
              <w:rPr>
                <w:rFonts w:ascii="Times New Roman" w:hAnsi="Times New Roman"/>
                <w:b/>
                <w:bCs/>
                <w:szCs w:val="22"/>
              </w:rPr>
              <w:t>- Atestado parcial (sem ART ou com escopo incompleto) → até 50% da pontuação.</w:t>
            </w:r>
          </w:p>
          <w:p w14:paraId="4CF2FC36" w14:textId="77777777" w:rsidR="00E7413B" w:rsidRPr="00E7413B" w:rsidRDefault="00E7413B" w:rsidP="004F5C0C">
            <w:pPr>
              <w:pStyle w:val="PargrafodaLista"/>
              <w:ind w:left="126"/>
              <w:jc w:val="both"/>
              <w:rPr>
                <w:rFonts w:ascii="Times New Roman" w:hAnsi="Times New Roman"/>
                <w:b/>
                <w:bCs/>
                <w:szCs w:val="22"/>
              </w:rPr>
            </w:pPr>
          </w:p>
          <w:p w14:paraId="20C27225"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b/>
                <w:bCs/>
                <w:szCs w:val="22"/>
              </w:rPr>
            </w:pPr>
            <w:r w:rsidRPr="00E7413B">
              <w:rPr>
                <w:rFonts w:ascii="Times New Roman" w:hAnsi="Times New Roman"/>
                <w:szCs w:val="22"/>
              </w:rPr>
              <w:t>Atestados de obras de contenções</w:t>
            </w:r>
            <w:r w:rsidRPr="00E7413B">
              <w:rPr>
                <w:rFonts w:ascii="Times New Roman" w:hAnsi="Times New Roman"/>
                <w:b/>
                <w:bCs/>
                <w:szCs w:val="22"/>
              </w:rPr>
              <w:t xml:space="preserve"> (muros de arrimo, cortinas </w:t>
            </w:r>
            <w:proofErr w:type="spellStart"/>
            <w:r w:rsidRPr="00E7413B">
              <w:rPr>
                <w:rFonts w:ascii="Times New Roman" w:hAnsi="Times New Roman"/>
                <w:b/>
                <w:bCs/>
                <w:szCs w:val="22"/>
              </w:rPr>
              <w:t>atirantadas</w:t>
            </w:r>
            <w:proofErr w:type="spellEnd"/>
            <w:r w:rsidRPr="00E7413B">
              <w:rPr>
                <w:rFonts w:ascii="Times New Roman" w:hAnsi="Times New Roman"/>
                <w:b/>
                <w:bCs/>
                <w:szCs w:val="22"/>
              </w:rPr>
              <w:t xml:space="preserve">, solo grampeado, etc.) – </w:t>
            </w:r>
            <w:r w:rsidRPr="00E7413B">
              <w:rPr>
                <w:rFonts w:ascii="Times New Roman" w:hAnsi="Times New Roman"/>
                <w:szCs w:val="22"/>
              </w:rPr>
              <w:t>6 pontos</w:t>
            </w:r>
          </w:p>
          <w:p w14:paraId="5EA1B6B4" w14:textId="77777777" w:rsidR="00E7413B" w:rsidRPr="00E7413B" w:rsidRDefault="00E7413B" w:rsidP="004F5C0C">
            <w:pPr>
              <w:pStyle w:val="PargrafodaLista"/>
              <w:ind w:left="126"/>
              <w:jc w:val="both"/>
              <w:rPr>
                <w:rFonts w:ascii="Times New Roman" w:hAnsi="Times New Roman"/>
                <w:b/>
                <w:bCs/>
                <w:szCs w:val="22"/>
              </w:rPr>
            </w:pPr>
            <w:r w:rsidRPr="00E7413B">
              <w:rPr>
                <w:rFonts w:ascii="Times New Roman" w:hAnsi="Times New Roman"/>
                <w:b/>
                <w:bCs/>
                <w:szCs w:val="22"/>
              </w:rPr>
              <w:t>- Atestado com comprovação completa (ART, escopo, metragens relevantes) → pontuação máxima.</w:t>
            </w:r>
          </w:p>
          <w:p w14:paraId="7CEAF93E" w14:textId="77777777" w:rsidR="00E7413B" w:rsidRPr="00E7413B" w:rsidRDefault="00E7413B" w:rsidP="004F5C0C">
            <w:pPr>
              <w:pStyle w:val="PargrafodaLista"/>
              <w:ind w:left="126"/>
              <w:jc w:val="both"/>
              <w:rPr>
                <w:rFonts w:ascii="Times New Roman" w:hAnsi="Times New Roman"/>
                <w:b/>
                <w:bCs/>
                <w:szCs w:val="22"/>
              </w:rPr>
            </w:pPr>
            <w:r w:rsidRPr="00E7413B">
              <w:rPr>
                <w:rFonts w:ascii="Times New Roman" w:hAnsi="Times New Roman"/>
                <w:b/>
                <w:bCs/>
                <w:szCs w:val="22"/>
              </w:rPr>
              <w:t>- Atestado parcial (sem ART ou com escopo incompleto) → até 50% da pontuação.</w:t>
            </w:r>
          </w:p>
          <w:p w14:paraId="5D68C844" w14:textId="77777777" w:rsidR="00E7413B" w:rsidRPr="00E7413B" w:rsidRDefault="00E7413B" w:rsidP="004F5C0C">
            <w:pPr>
              <w:pStyle w:val="PargrafodaLista"/>
              <w:ind w:left="126"/>
              <w:jc w:val="both"/>
              <w:rPr>
                <w:rFonts w:ascii="Times New Roman" w:hAnsi="Times New Roman"/>
                <w:b/>
                <w:bCs/>
                <w:szCs w:val="22"/>
              </w:rPr>
            </w:pPr>
          </w:p>
          <w:p w14:paraId="17D7C594" w14:textId="77777777" w:rsidR="00E7413B" w:rsidRPr="00E7413B" w:rsidRDefault="00E7413B" w:rsidP="004F5C0C">
            <w:pPr>
              <w:pStyle w:val="PargrafodaLista"/>
              <w:ind w:left="126"/>
              <w:jc w:val="both"/>
              <w:rPr>
                <w:rFonts w:ascii="Times New Roman" w:hAnsi="Times New Roman"/>
                <w:b/>
                <w:bCs/>
                <w:szCs w:val="22"/>
              </w:rPr>
            </w:pPr>
          </w:p>
          <w:p w14:paraId="4BC36F52"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b/>
                <w:bCs/>
                <w:szCs w:val="22"/>
              </w:rPr>
            </w:pPr>
            <w:r w:rsidRPr="00E7413B">
              <w:rPr>
                <w:rFonts w:ascii="Times New Roman" w:hAnsi="Times New Roman"/>
                <w:szCs w:val="22"/>
              </w:rPr>
              <w:t>Atestados de obras com complexidade equivalente ou superior</w:t>
            </w:r>
            <w:r w:rsidRPr="00E7413B">
              <w:rPr>
                <w:rFonts w:ascii="Times New Roman" w:hAnsi="Times New Roman"/>
                <w:b/>
                <w:bCs/>
                <w:szCs w:val="22"/>
              </w:rPr>
              <w:t xml:space="preserve"> (intervenções urbanas de grande porte, obras viárias ou estruturais) – </w:t>
            </w:r>
            <w:r w:rsidRPr="00E7413B">
              <w:rPr>
                <w:rFonts w:ascii="Times New Roman" w:hAnsi="Times New Roman"/>
                <w:szCs w:val="22"/>
              </w:rPr>
              <w:t>4 pontos</w:t>
            </w:r>
          </w:p>
          <w:p w14:paraId="23926B3E" w14:textId="77777777" w:rsidR="00E7413B" w:rsidRPr="00E7413B" w:rsidRDefault="00E7413B" w:rsidP="004F5C0C">
            <w:pPr>
              <w:pStyle w:val="PargrafodaLista"/>
              <w:ind w:left="126"/>
              <w:jc w:val="both"/>
              <w:rPr>
                <w:rFonts w:ascii="Times New Roman" w:hAnsi="Times New Roman"/>
                <w:b/>
                <w:bCs/>
                <w:szCs w:val="22"/>
              </w:rPr>
            </w:pPr>
            <w:r w:rsidRPr="00E7413B">
              <w:rPr>
                <w:rFonts w:ascii="Times New Roman" w:hAnsi="Times New Roman"/>
                <w:b/>
                <w:bCs/>
                <w:szCs w:val="22"/>
              </w:rPr>
              <w:t>- Atestado com comprovação completa (ART, escopo, metragens relevantes) → pontuação máxima.</w:t>
            </w:r>
          </w:p>
          <w:p w14:paraId="4328E3D1" w14:textId="77777777" w:rsidR="00E7413B" w:rsidRPr="00E7413B" w:rsidRDefault="00E7413B" w:rsidP="004F5C0C">
            <w:pPr>
              <w:pStyle w:val="PargrafodaLista"/>
              <w:ind w:left="126"/>
              <w:jc w:val="both"/>
              <w:rPr>
                <w:rFonts w:ascii="Times New Roman" w:hAnsi="Times New Roman"/>
                <w:b/>
                <w:bCs/>
                <w:szCs w:val="22"/>
              </w:rPr>
            </w:pPr>
            <w:r w:rsidRPr="00E7413B">
              <w:rPr>
                <w:rFonts w:ascii="Times New Roman" w:hAnsi="Times New Roman"/>
                <w:b/>
                <w:bCs/>
                <w:szCs w:val="22"/>
              </w:rPr>
              <w:t>- Atestado parcial (sem ART ou com escopo incompleto) → até 50% da pontuação.</w:t>
            </w:r>
          </w:p>
          <w:p w14:paraId="12B8AEE8" w14:textId="77777777" w:rsidR="00E7413B" w:rsidRPr="00E7413B" w:rsidRDefault="00E7413B" w:rsidP="004F5C0C">
            <w:pPr>
              <w:pStyle w:val="PargrafodaLista"/>
              <w:ind w:left="126"/>
              <w:jc w:val="both"/>
              <w:rPr>
                <w:rFonts w:ascii="Times New Roman" w:hAnsi="Times New Roman"/>
                <w:b/>
                <w:bCs/>
                <w:szCs w:val="22"/>
              </w:rPr>
            </w:pPr>
          </w:p>
          <w:p w14:paraId="521AB5EC"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szCs w:val="22"/>
              </w:rPr>
              <w:t xml:space="preserve">Regularidade de registro </w:t>
            </w:r>
            <w:r w:rsidRPr="00E7413B">
              <w:rPr>
                <w:rFonts w:ascii="Times New Roman" w:hAnsi="Times New Roman"/>
                <w:szCs w:val="22"/>
              </w:rPr>
              <w:lastRenderedPageBreak/>
              <w:t xml:space="preserve">no CREA/órgão competente – 4 </w:t>
            </w:r>
            <w:proofErr w:type="spellStart"/>
            <w:r w:rsidRPr="00E7413B">
              <w:rPr>
                <w:rFonts w:ascii="Times New Roman" w:hAnsi="Times New Roman"/>
                <w:szCs w:val="22"/>
              </w:rPr>
              <w:t>pts</w:t>
            </w:r>
            <w:proofErr w:type="spellEnd"/>
          </w:p>
          <w:p w14:paraId="65C20F0D" w14:textId="77777777" w:rsidR="00E7413B" w:rsidRPr="00E7413B" w:rsidRDefault="00E7413B" w:rsidP="004F5C0C">
            <w:pPr>
              <w:ind w:left="-16"/>
              <w:jc w:val="both"/>
              <w:rPr>
                <w:rFonts w:ascii="Times New Roman" w:hAnsi="Times New Roman" w:cs="Times New Roman"/>
              </w:rPr>
            </w:pPr>
          </w:p>
          <w:p w14:paraId="60C84A46"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b/>
                <w:bCs/>
                <w:szCs w:val="22"/>
              </w:rPr>
            </w:pPr>
            <w:r w:rsidRPr="00E7413B">
              <w:rPr>
                <w:rFonts w:ascii="Times New Roman" w:hAnsi="Times New Roman"/>
                <w:szCs w:val="22"/>
              </w:rPr>
              <w:t xml:space="preserve">Experiência do responsável técnico em obras equivalentes – 4 </w:t>
            </w:r>
            <w:proofErr w:type="spellStart"/>
            <w:r w:rsidRPr="00E7413B">
              <w:rPr>
                <w:rFonts w:ascii="Times New Roman" w:hAnsi="Times New Roman"/>
                <w:szCs w:val="22"/>
              </w:rPr>
              <w:t>pts</w:t>
            </w:r>
            <w:proofErr w:type="spellEnd"/>
          </w:p>
        </w:tc>
        <w:tc>
          <w:tcPr>
            <w:tcW w:w="1559" w:type="dxa"/>
          </w:tcPr>
          <w:p w14:paraId="7ED6567D"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lastRenderedPageBreak/>
              <w:t>26 pontos</w:t>
            </w:r>
          </w:p>
        </w:tc>
      </w:tr>
      <w:tr w:rsidR="00E7413B" w:rsidRPr="00E7413B" w14:paraId="158C04A4" w14:textId="77777777" w:rsidTr="004F5C0C">
        <w:tc>
          <w:tcPr>
            <w:tcW w:w="1837" w:type="dxa"/>
          </w:tcPr>
          <w:p w14:paraId="270FC669"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F. Inovação e Garantias Adicionais</w:t>
            </w:r>
          </w:p>
        </w:tc>
        <w:tc>
          <w:tcPr>
            <w:tcW w:w="2691" w:type="dxa"/>
          </w:tcPr>
          <w:p w14:paraId="233B711B"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Propostas complementares ou soluções inovadoras que ampliem a durabilidade, segurança ou reduzam impactos ambientais; garantias adicionais.</w:t>
            </w:r>
          </w:p>
        </w:tc>
        <w:tc>
          <w:tcPr>
            <w:tcW w:w="2834" w:type="dxa"/>
          </w:tcPr>
          <w:p w14:paraId="3A6ECCCF" w14:textId="77777777" w:rsidR="00E7413B" w:rsidRPr="00E7413B" w:rsidRDefault="00E7413B" w:rsidP="004F5C0C">
            <w:pPr>
              <w:pStyle w:val="PargrafodaLista"/>
              <w:ind w:left="126"/>
              <w:jc w:val="both"/>
              <w:rPr>
                <w:rFonts w:ascii="Times New Roman" w:hAnsi="Times New Roman"/>
                <w:szCs w:val="22"/>
              </w:rPr>
            </w:pPr>
            <w:r w:rsidRPr="00E7413B">
              <w:rPr>
                <w:rFonts w:ascii="Times New Roman" w:hAnsi="Times New Roman"/>
                <w:b/>
                <w:bCs/>
                <w:szCs w:val="22"/>
              </w:rPr>
              <w:t>Soluções de Inovação Tecnológica</w:t>
            </w:r>
            <w:r w:rsidRPr="00E7413B">
              <w:rPr>
                <w:rFonts w:ascii="Times New Roman" w:hAnsi="Times New Roman"/>
                <w:szCs w:val="22"/>
              </w:rPr>
              <w:t xml:space="preserve"> – 3</w:t>
            </w:r>
            <w:r w:rsidRPr="00E7413B">
              <w:rPr>
                <w:rFonts w:ascii="Times New Roman" w:hAnsi="Times New Roman"/>
                <w:b/>
                <w:bCs/>
                <w:szCs w:val="22"/>
              </w:rPr>
              <w:t xml:space="preserve"> pontos</w:t>
            </w:r>
          </w:p>
          <w:p w14:paraId="47B3FD49" w14:textId="77777777" w:rsidR="00E7413B" w:rsidRPr="00E7413B" w:rsidRDefault="00E7413B" w:rsidP="004F5C0C">
            <w:pPr>
              <w:pStyle w:val="PargrafodaLista"/>
              <w:ind w:left="126"/>
              <w:jc w:val="both"/>
              <w:rPr>
                <w:rFonts w:ascii="Times New Roman" w:hAnsi="Times New Roman"/>
                <w:szCs w:val="22"/>
              </w:rPr>
            </w:pPr>
            <w:r w:rsidRPr="00E7413B">
              <w:rPr>
                <w:rFonts w:ascii="Times New Roman" w:hAnsi="Times New Roman"/>
                <w:szCs w:val="22"/>
              </w:rPr>
              <w:t>- Novos materiais, técnicas executivas ou metodologias que aumentem a durabilidade ou facilitem manutenção.</w:t>
            </w:r>
          </w:p>
          <w:p w14:paraId="5F08BC6C" w14:textId="77777777" w:rsidR="00E7413B" w:rsidRPr="00E7413B" w:rsidRDefault="00E7413B" w:rsidP="004F5C0C">
            <w:pPr>
              <w:pStyle w:val="PargrafodaLista"/>
              <w:ind w:left="126"/>
              <w:jc w:val="both"/>
              <w:rPr>
                <w:rFonts w:ascii="Times New Roman" w:hAnsi="Times New Roman"/>
                <w:szCs w:val="22"/>
              </w:rPr>
            </w:pPr>
            <w:r w:rsidRPr="00E7413B">
              <w:rPr>
                <w:rFonts w:ascii="Times New Roman" w:hAnsi="Times New Roman"/>
                <w:szCs w:val="22"/>
              </w:rPr>
              <w:t xml:space="preserve">- Proposta deve ser </w:t>
            </w:r>
            <w:r w:rsidRPr="00E7413B">
              <w:rPr>
                <w:rFonts w:ascii="Times New Roman" w:hAnsi="Times New Roman"/>
                <w:b/>
                <w:bCs/>
                <w:szCs w:val="22"/>
              </w:rPr>
              <w:t>comprovadamente aplicável</w:t>
            </w:r>
            <w:r w:rsidRPr="00E7413B">
              <w:rPr>
                <w:rFonts w:ascii="Times New Roman" w:hAnsi="Times New Roman"/>
                <w:szCs w:val="22"/>
              </w:rPr>
              <w:t xml:space="preserve"> (normas, referências técnicas ou cases).</w:t>
            </w:r>
          </w:p>
          <w:p w14:paraId="6D317271" w14:textId="77777777" w:rsidR="00E7413B" w:rsidRPr="00E7413B" w:rsidRDefault="00E7413B" w:rsidP="00E7413B">
            <w:pPr>
              <w:pStyle w:val="PargrafodaLista"/>
              <w:widowControl w:val="0"/>
              <w:numPr>
                <w:ilvl w:val="0"/>
                <w:numId w:val="47"/>
              </w:numPr>
              <w:ind w:left="126" w:hanging="142"/>
              <w:contextualSpacing/>
              <w:jc w:val="both"/>
              <w:rPr>
                <w:rFonts w:ascii="Times New Roman" w:hAnsi="Times New Roman"/>
                <w:szCs w:val="22"/>
              </w:rPr>
            </w:pPr>
            <w:r w:rsidRPr="00E7413B">
              <w:rPr>
                <w:rFonts w:ascii="Times New Roman" w:hAnsi="Times New Roman"/>
                <w:b/>
                <w:bCs/>
                <w:szCs w:val="22"/>
              </w:rPr>
              <w:t>Medidas de Sustentabilidade e Redução de Impactos Ambientais</w:t>
            </w:r>
            <w:r w:rsidRPr="00E7413B">
              <w:rPr>
                <w:rFonts w:ascii="Times New Roman" w:hAnsi="Times New Roman"/>
                <w:szCs w:val="22"/>
              </w:rPr>
              <w:t xml:space="preserve"> – 3</w:t>
            </w:r>
            <w:r w:rsidRPr="00E7413B">
              <w:rPr>
                <w:rFonts w:ascii="Times New Roman" w:hAnsi="Times New Roman"/>
                <w:b/>
                <w:bCs/>
                <w:szCs w:val="22"/>
              </w:rPr>
              <w:t xml:space="preserve"> pontos</w:t>
            </w:r>
          </w:p>
          <w:p w14:paraId="1D0058E2" w14:textId="77777777" w:rsidR="00E7413B" w:rsidRPr="00E7413B" w:rsidRDefault="00E7413B" w:rsidP="004F5C0C">
            <w:pPr>
              <w:pStyle w:val="PargrafodaLista"/>
              <w:ind w:left="126"/>
              <w:jc w:val="both"/>
              <w:rPr>
                <w:rFonts w:ascii="Times New Roman" w:hAnsi="Times New Roman"/>
                <w:szCs w:val="22"/>
              </w:rPr>
            </w:pPr>
            <w:r w:rsidRPr="00E7413B">
              <w:rPr>
                <w:rFonts w:ascii="Times New Roman" w:hAnsi="Times New Roman"/>
                <w:szCs w:val="22"/>
              </w:rPr>
              <w:t>- Controle de poeira/ruído, gestão eficiente de água/energia.</w:t>
            </w:r>
          </w:p>
          <w:p w14:paraId="315E8515" w14:textId="77777777" w:rsidR="00E7413B" w:rsidRPr="00E7413B" w:rsidRDefault="00E7413B" w:rsidP="004F5C0C">
            <w:pPr>
              <w:jc w:val="both"/>
              <w:rPr>
                <w:rFonts w:ascii="Times New Roman" w:hAnsi="Times New Roman" w:cs="Times New Roman"/>
              </w:rPr>
            </w:pPr>
          </w:p>
        </w:tc>
        <w:tc>
          <w:tcPr>
            <w:tcW w:w="1559" w:type="dxa"/>
          </w:tcPr>
          <w:p w14:paraId="12244C33"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6 pontos</w:t>
            </w:r>
          </w:p>
        </w:tc>
      </w:tr>
      <w:tr w:rsidR="00E7413B" w:rsidRPr="00E7413B" w14:paraId="79799B28" w14:textId="77777777" w:rsidTr="004F5C0C">
        <w:tc>
          <w:tcPr>
            <w:tcW w:w="1837" w:type="dxa"/>
          </w:tcPr>
          <w:p w14:paraId="379ABF53" w14:textId="77777777" w:rsidR="00E7413B" w:rsidRPr="00E7413B" w:rsidRDefault="00E7413B" w:rsidP="004F5C0C">
            <w:pPr>
              <w:jc w:val="both"/>
              <w:rPr>
                <w:rFonts w:ascii="Times New Roman" w:hAnsi="Times New Roman" w:cs="Times New Roman"/>
              </w:rPr>
            </w:pPr>
            <w:r w:rsidRPr="00E7413B">
              <w:rPr>
                <w:rFonts w:ascii="Times New Roman" w:hAnsi="Times New Roman" w:cs="Times New Roman"/>
              </w:rPr>
              <w:t>TOTAL</w:t>
            </w:r>
          </w:p>
        </w:tc>
        <w:tc>
          <w:tcPr>
            <w:tcW w:w="2691" w:type="dxa"/>
          </w:tcPr>
          <w:p w14:paraId="46AAB263" w14:textId="77777777" w:rsidR="00E7413B" w:rsidRPr="00E7413B" w:rsidRDefault="00E7413B" w:rsidP="004F5C0C">
            <w:pPr>
              <w:jc w:val="both"/>
              <w:rPr>
                <w:rFonts w:ascii="Times New Roman" w:hAnsi="Times New Roman" w:cs="Times New Roman"/>
              </w:rPr>
            </w:pPr>
          </w:p>
        </w:tc>
        <w:tc>
          <w:tcPr>
            <w:tcW w:w="2834" w:type="dxa"/>
          </w:tcPr>
          <w:p w14:paraId="1D8A54A3" w14:textId="77777777" w:rsidR="00E7413B" w:rsidRPr="00E7413B" w:rsidRDefault="00E7413B" w:rsidP="00E7413B">
            <w:pPr>
              <w:pStyle w:val="PargrafodaLista"/>
              <w:widowControl w:val="0"/>
              <w:numPr>
                <w:ilvl w:val="0"/>
                <w:numId w:val="29"/>
              </w:numPr>
              <w:contextualSpacing/>
              <w:jc w:val="both"/>
              <w:rPr>
                <w:rFonts w:ascii="Times New Roman" w:hAnsi="Times New Roman"/>
                <w:szCs w:val="22"/>
              </w:rPr>
            </w:pPr>
          </w:p>
        </w:tc>
        <w:tc>
          <w:tcPr>
            <w:tcW w:w="1559" w:type="dxa"/>
          </w:tcPr>
          <w:p w14:paraId="5EDDAE6E" w14:textId="77777777" w:rsidR="00E7413B" w:rsidRPr="00E7413B" w:rsidRDefault="00E7413B" w:rsidP="004F5C0C">
            <w:pPr>
              <w:pStyle w:val="PargrafodaLista"/>
              <w:ind w:hanging="392"/>
              <w:jc w:val="both"/>
              <w:rPr>
                <w:rFonts w:ascii="Times New Roman" w:hAnsi="Times New Roman"/>
                <w:szCs w:val="22"/>
              </w:rPr>
            </w:pPr>
            <w:r w:rsidRPr="00E7413B">
              <w:rPr>
                <w:rFonts w:ascii="Times New Roman" w:hAnsi="Times New Roman"/>
                <w:szCs w:val="22"/>
              </w:rPr>
              <w:t>100 pontos</w:t>
            </w:r>
          </w:p>
        </w:tc>
      </w:tr>
    </w:tbl>
    <w:p w14:paraId="49424EA2"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0FCF757F"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GESTÃO DO CONTRATO</w:t>
      </w:r>
    </w:p>
    <w:p w14:paraId="24DB380B" w14:textId="77777777" w:rsidR="00E7413B" w:rsidRPr="00E7413B" w:rsidRDefault="00E7413B" w:rsidP="00E7413B">
      <w:pPr>
        <w:pStyle w:val="PargrafodaLista"/>
        <w:numPr>
          <w:ilvl w:val="1"/>
          <w:numId w:val="3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contrato deverá ser executado fielmente pelas partes, de acordo com as cláusulas avençadas e as normas da Lei nº 14.133, de 2021 e cada parte responderá pelas consequências de sua inexecução total ou parcial.</w:t>
      </w:r>
    </w:p>
    <w:p w14:paraId="0901CC99" w14:textId="77777777" w:rsidR="00E7413B" w:rsidRPr="00E7413B" w:rsidRDefault="00E7413B" w:rsidP="00E7413B">
      <w:pPr>
        <w:pStyle w:val="PargrafodaLista"/>
        <w:numPr>
          <w:ilvl w:val="1"/>
          <w:numId w:val="3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Em caso de impedimento, ordem de paralisação ou suspensão do contrato, o cronograma de execução será prorrogado automaticamente pelo tempo correspondente, anotadas tais circunstâncias mediante simples apostila.</w:t>
      </w:r>
    </w:p>
    <w:p w14:paraId="2512D1D1" w14:textId="77777777" w:rsidR="00E7413B" w:rsidRPr="00E7413B" w:rsidRDefault="00E7413B" w:rsidP="00E7413B">
      <w:pPr>
        <w:pStyle w:val="PargrafodaLista"/>
        <w:numPr>
          <w:ilvl w:val="1"/>
          <w:numId w:val="3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As comunicações entre o órgão ou entidade e a contratada devem ser realizadas por escrito sempre que o ato exigir tal formalidade, admitindo-se o uso de mensagem eletrônica para esse fim.</w:t>
      </w:r>
    </w:p>
    <w:p w14:paraId="5E07F64C" w14:textId="77777777" w:rsidR="00E7413B" w:rsidRPr="00E7413B" w:rsidRDefault="00E7413B" w:rsidP="00E7413B">
      <w:pPr>
        <w:pStyle w:val="PargrafodaLista"/>
        <w:numPr>
          <w:ilvl w:val="1"/>
          <w:numId w:val="3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órgão ou entidade poderá convocar representante da empresa para adoção de providências que devam ser cumpridas de imediato.</w:t>
      </w:r>
    </w:p>
    <w:p w14:paraId="7280A45D"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p>
    <w:p w14:paraId="4C2E6D0F" w14:textId="77777777" w:rsidR="00E7413B" w:rsidRPr="00E7413B" w:rsidRDefault="00E7413B" w:rsidP="00E7413B">
      <w:pPr>
        <w:pStyle w:val="PargrafodaLista"/>
        <w:numPr>
          <w:ilvl w:val="1"/>
          <w:numId w:val="30"/>
        </w:numPr>
        <w:suppressAutoHyphens w:val="0"/>
        <w:spacing w:before="100" w:beforeAutospacing="1" w:after="100" w:afterAutospacing="1"/>
        <w:ind w:left="709" w:hanging="709"/>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Fiscalização</w:t>
      </w:r>
    </w:p>
    <w:p w14:paraId="2C1ABA3B" w14:textId="77777777" w:rsidR="00E7413B" w:rsidRPr="00E7413B" w:rsidRDefault="00E7413B" w:rsidP="00E7413B">
      <w:pPr>
        <w:pStyle w:val="PargrafodaLista"/>
        <w:numPr>
          <w:ilvl w:val="2"/>
          <w:numId w:val="3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execução do contrato deverá ser acompanhada e fiscalizada pelo(s) fiscal(</w:t>
      </w:r>
      <w:proofErr w:type="spellStart"/>
      <w:r w:rsidRPr="00E7413B">
        <w:rPr>
          <w:rFonts w:ascii="Times New Roman" w:eastAsia="SimSun" w:hAnsi="Times New Roman"/>
          <w:bCs/>
          <w:kern w:val="3"/>
          <w:szCs w:val="22"/>
          <w:lang w:eastAsia="zh-CN" w:bidi="hi-IN"/>
        </w:rPr>
        <w:t>is</w:t>
      </w:r>
      <w:proofErr w:type="spellEnd"/>
      <w:r w:rsidRPr="00E7413B">
        <w:rPr>
          <w:rFonts w:ascii="Times New Roman" w:eastAsia="SimSun" w:hAnsi="Times New Roman"/>
          <w:bCs/>
          <w:kern w:val="3"/>
          <w:szCs w:val="22"/>
          <w:lang w:eastAsia="zh-CN" w:bidi="hi-IN"/>
        </w:rPr>
        <w:t>) do contrato, ou pelos respectivos substitutos (Lei nº 14.133, de 2021, art. 117, caput).</w:t>
      </w:r>
    </w:p>
    <w:p w14:paraId="186744D9"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p>
    <w:p w14:paraId="4CC90363" w14:textId="77777777" w:rsidR="00E7413B" w:rsidRPr="00E7413B" w:rsidRDefault="00E7413B" w:rsidP="00E7413B">
      <w:pPr>
        <w:pStyle w:val="PargrafodaLista"/>
        <w:numPr>
          <w:ilvl w:val="2"/>
          <w:numId w:val="3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lastRenderedPageBreak/>
        <w:t>Será designado o Sr. Wellington Manoel Penha, Secretário Adjunto, como fiscal do contrato, para acompanhar e fiscalizar a entrega dos bens/serviços anotando em registro próprio todas as ocorrências relacionadas com a execução e determinando o que for necessário à regularização de falhas ou defeitos observados.</w:t>
      </w:r>
    </w:p>
    <w:p w14:paraId="5693BC8A" w14:textId="77777777" w:rsidR="00E7413B" w:rsidRPr="00E7413B" w:rsidRDefault="00E7413B" w:rsidP="00E7413B">
      <w:pPr>
        <w:pStyle w:val="PargrafodaLista"/>
        <w:numPr>
          <w:ilvl w:val="2"/>
          <w:numId w:val="3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fiscal técnico do contrato acompanhará a execução do contrato, para que sejam cumpridas todas as condições estabelecidas no contrato, de modo a assegurar os melhores resultados para a Administração;</w:t>
      </w:r>
    </w:p>
    <w:p w14:paraId="7CB4D039" w14:textId="77777777" w:rsidR="00E7413B" w:rsidRPr="00E7413B" w:rsidRDefault="00E7413B" w:rsidP="00E7413B">
      <w:pPr>
        <w:pStyle w:val="PargrafodaLista"/>
        <w:numPr>
          <w:ilvl w:val="2"/>
          <w:numId w:val="3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3FA50F98" w14:textId="77777777" w:rsidR="00E7413B" w:rsidRPr="00E7413B" w:rsidRDefault="00E7413B" w:rsidP="00E7413B">
      <w:pPr>
        <w:pStyle w:val="PargrafodaLista"/>
        <w:numPr>
          <w:ilvl w:val="2"/>
          <w:numId w:val="3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Identificada qualquer inexatidão ou irregularidade, o fiscal técnico do contrato emitirá notificações para a correção da execução do contrato, determinando prazo para a correção;</w:t>
      </w:r>
    </w:p>
    <w:p w14:paraId="3A5421D8" w14:textId="77777777" w:rsidR="00E7413B" w:rsidRPr="00E7413B" w:rsidRDefault="00E7413B" w:rsidP="00E7413B">
      <w:pPr>
        <w:pStyle w:val="PargrafodaLista"/>
        <w:numPr>
          <w:ilvl w:val="2"/>
          <w:numId w:val="3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fiscal técnico do contrato informará ao gestor do contato, em tempo hábil, a situação que demandar decisão ou adoção de medidas que ultrapassem sua competência, para que adote as medidas necessárias e saneadoras, se for o caso;</w:t>
      </w:r>
    </w:p>
    <w:p w14:paraId="48A33D53" w14:textId="77777777" w:rsidR="00E7413B" w:rsidRPr="00E7413B" w:rsidRDefault="00E7413B" w:rsidP="00E7413B">
      <w:pPr>
        <w:pStyle w:val="PargrafodaLista"/>
        <w:numPr>
          <w:ilvl w:val="2"/>
          <w:numId w:val="3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No caso de ocorrências que possam inviabilizar a execução do contrato nas datas aprazadas, o fiscal técnico do contrato comunicará o fato imediatamente ao gestor do contrato,</w:t>
      </w:r>
    </w:p>
    <w:p w14:paraId="39747B89" w14:textId="77777777" w:rsidR="00E7413B" w:rsidRPr="00E7413B" w:rsidRDefault="00E7413B" w:rsidP="00E7413B">
      <w:pPr>
        <w:pStyle w:val="PargrafodaLista"/>
        <w:numPr>
          <w:ilvl w:val="2"/>
          <w:numId w:val="31"/>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fiscal técnico do contrato comunicará ao gestor do contrato, em tempo hábil, o término do contrato sob sua responsabilidade.</w:t>
      </w:r>
    </w:p>
    <w:p w14:paraId="44B3FD34"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480583D7" w14:textId="77777777" w:rsidR="00E7413B" w:rsidRPr="00E7413B" w:rsidRDefault="00E7413B" w:rsidP="00E7413B">
      <w:pPr>
        <w:pStyle w:val="PargrafodaLista"/>
        <w:numPr>
          <w:ilvl w:val="1"/>
          <w:numId w:val="30"/>
        </w:numPr>
        <w:suppressAutoHyphens w:val="0"/>
        <w:spacing w:before="100" w:beforeAutospacing="1" w:after="100" w:afterAutospacing="1"/>
        <w:ind w:left="709" w:hanging="709"/>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Gestor do Contrato</w:t>
      </w:r>
    </w:p>
    <w:p w14:paraId="169FA1AE" w14:textId="77777777" w:rsidR="00E7413B" w:rsidRPr="00E7413B" w:rsidRDefault="00E7413B" w:rsidP="00E7413B">
      <w:pPr>
        <w:pStyle w:val="PargrafodaLista"/>
        <w:numPr>
          <w:ilvl w:val="2"/>
          <w:numId w:val="4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Será designado a Sra. Camila B. </w:t>
      </w:r>
      <w:proofErr w:type="spellStart"/>
      <w:r w:rsidRPr="00E7413B">
        <w:rPr>
          <w:rFonts w:ascii="Times New Roman" w:eastAsia="SimSun" w:hAnsi="Times New Roman"/>
          <w:bCs/>
          <w:kern w:val="3"/>
          <w:szCs w:val="22"/>
          <w:lang w:eastAsia="zh-CN" w:bidi="hi-IN"/>
        </w:rPr>
        <w:t>Luizeti</w:t>
      </w:r>
      <w:proofErr w:type="spellEnd"/>
      <w:r w:rsidRPr="00E7413B">
        <w:rPr>
          <w:rFonts w:ascii="Times New Roman" w:eastAsia="SimSun" w:hAnsi="Times New Roman"/>
          <w:bCs/>
          <w:kern w:val="3"/>
          <w:szCs w:val="22"/>
          <w:lang w:eastAsia="zh-CN" w:bidi="hi-IN"/>
        </w:rPr>
        <w:t>, Secretária Adjunta de Obras como gestora do contrato, para acompanhar a entrega dos bens/serviços determinando o que for necessário à regularização de falhas ou defeitos observados.</w:t>
      </w:r>
    </w:p>
    <w:p w14:paraId="050A4A22" w14:textId="77777777" w:rsidR="00E7413B" w:rsidRPr="00E7413B" w:rsidRDefault="00E7413B" w:rsidP="00E7413B">
      <w:pPr>
        <w:pStyle w:val="PargrafodaLista"/>
        <w:numPr>
          <w:ilvl w:val="2"/>
          <w:numId w:val="4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6CABD7C" w14:textId="77777777" w:rsidR="00E7413B" w:rsidRPr="00E7413B" w:rsidRDefault="00E7413B" w:rsidP="00E7413B">
      <w:pPr>
        <w:pStyle w:val="PargrafodaLista"/>
        <w:numPr>
          <w:ilvl w:val="2"/>
          <w:numId w:val="4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AD434A8" w14:textId="77777777" w:rsidR="00E7413B" w:rsidRPr="00E7413B" w:rsidRDefault="00E7413B" w:rsidP="00E7413B">
      <w:pPr>
        <w:pStyle w:val="PargrafodaLista"/>
        <w:numPr>
          <w:ilvl w:val="2"/>
          <w:numId w:val="4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9F4FF8E" w14:textId="77777777" w:rsidR="00E7413B" w:rsidRPr="00E7413B" w:rsidRDefault="00E7413B" w:rsidP="00E7413B">
      <w:pPr>
        <w:pStyle w:val="PargrafodaLista"/>
        <w:numPr>
          <w:ilvl w:val="2"/>
          <w:numId w:val="4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66FC9AFD" w14:textId="77777777" w:rsidR="00E7413B" w:rsidRPr="00E7413B" w:rsidRDefault="00E7413B" w:rsidP="00E7413B">
      <w:pPr>
        <w:pStyle w:val="PargrafodaLista"/>
        <w:numPr>
          <w:ilvl w:val="2"/>
          <w:numId w:val="4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3D2C2CA" w14:textId="77777777" w:rsidR="00E7413B" w:rsidRPr="00E7413B" w:rsidRDefault="00E7413B" w:rsidP="00E7413B">
      <w:pPr>
        <w:pStyle w:val="PargrafodaLista"/>
        <w:numPr>
          <w:ilvl w:val="2"/>
          <w:numId w:val="4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8781EB" w14:textId="77777777" w:rsidR="00E7413B" w:rsidRPr="00E7413B" w:rsidRDefault="00E7413B" w:rsidP="00E7413B">
      <w:pPr>
        <w:pStyle w:val="PargrafodaLista"/>
        <w:numPr>
          <w:ilvl w:val="2"/>
          <w:numId w:val="4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gestor do contrato deverá enviar o Termo de Recebimento Definitivo ao setor de contabilidade para a formalização dos procedimentos de liquidação e pagamento, no valor dimensionado pela fiscalização e gestão nos termos do contrato.</w:t>
      </w:r>
    </w:p>
    <w:p w14:paraId="348FF99A" w14:textId="77777777" w:rsidR="00E7413B" w:rsidRPr="00E7413B" w:rsidRDefault="00E7413B" w:rsidP="00E7413B">
      <w:pPr>
        <w:pStyle w:val="Standard"/>
        <w:spacing w:line="360" w:lineRule="auto"/>
        <w:jc w:val="both"/>
        <w:rPr>
          <w:rFonts w:cs="Times New Roman"/>
          <w:b/>
          <w:bCs/>
          <w:sz w:val="22"/>
          <w:szCs w:val="22"/>
        </w:rPr>
      </w:pPr>
    </w:p>
    <w:p w14:paraId="12674BA2"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OBRIGAÇÕES DA CONTRATADA</w:t>
      </w:r>
    </w:p>
    <w:p w14:paraId="1FCD52A8"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Garantir que operadores de máquinas, condutores de veículos e demais profissionais estejam devidamente habilitados e capacitados para executar as atividades com segurança e eficiência.</w:t>
      </w:r>
    </w:p>
    <w:p w14:paraId="22E8B17A"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Instruir todos os colaboradores a se apresentarem uniformizados de forma adequada, sendo proibido o uso de calçados ou vestimentas inadequados, conforme diretrizes estabelecidas pela CONTRATANTE.</w:t>
      </w:r>
    </w:p>
    <w:p w14:paraId="53ED62DF"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w:t>
      </w:r>
      <w:proofErr w:type="spellStart"/>
      <w:r w:rsidRPr="00E7413B">
        <w:rPr>
          <w:rFonts w:ascii="Times New Roman" w:eastAsia="SimSun" w:hAnsi="Times New Roman"/>
          <w:bCs/>
          <w:kern w:val="3"/>
          <w:szCs w:val="22"/>
          <w:lang w:eastAsia="zh-CN" w:bidi="hi-IN"/>
        </w:rPr>
        <w:t>Fornecer</w:t>
      </w:r>
      <w:proofErr w:type="spellEnd"/>
      <w:r w:rsidRPr="00E7413B">
        <w:rPr>
          <w:rFonts w:ascii="Times New Roman" w:eastAsia="SimSun" w:hAnsi="Times New Roman"/>
          <w:bCs/>
          <w:kern w:val="3"/>
          <w:szCs w:val="22"/>
          <w:lang w:eastAsia="zh-CN" w:bidi="hi-IN"/>
        </w:rPr>
        <w:t>, às suas expensas, uniformes padronizados e identificados com o nome da CONTRATADA para todos os profissionais envolvidos na obra, inclusive motoristas, operadores de máquinas, encarregados e ajudantes.</w:t>
      </w:r>
    </w:p>
    <w:p w14:paraId="54F6DEC6"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Fornecer e fiscalizar o uso correto dos Equipamentos de Proteção Individual (EPIs) e Equipamentos de Proteção Coletiva (</w:t>
      </w:r>
      <w:proofErr w:type="spellStart"/>
      <w:r w:rsidRPr="00E7413B">
        <w:rPr>
          <w:rFonts w:ascii="Times New Roman" w:eastAsia="SimSun" w:hAnsi="Times New Roman"/>
          <w:bCs/>
          <w:kern w:val="3"/>
          <w:szCs w:val="22"/>
          <w:lang w:eastAsia="zh-CN" w:bidi="hi-IN"/>
        </w:rPr>
        <w:t>EPCs</w:t>
      </w:r>
      <w:proofErr w:type="spellEnd"/>
      <w:r w:rsidRPr="00E7413B">
        <w:rPr>
          <w:rFonts w:ascii="Times New Roman" w:eastAsia="SimSun" w:hAnsi="Times New Roman"/>
          <w:bCs/>
          <w:kern w:val="3"/>
          <w:szCs w:val="22"/>
          <w:lang w:eastAsia="zh-CN" w:bidi="hi-IN"/>
        </w:rPr>
        <w:t>), exigidos pelas normas regulamentadoras vigentes, garantindo a segurança dos trabalhadores e terceiros.</w:t>
      </w:r>
    </w:p>
    <w:p w14:paraId="1DCD4300" w14:textId="77777777" w:rsidR="00E7413B" w:rsidRPr="00E7413B" w:rsidRDefault="00E7413B" w:rsidP="00E7413B">
      <w:pPr>
        <w:pStyle w:val="PargrafodaLista"/>
        <w:numPr>
          <w:ilvl w:val="0"/>
          <w:numId w:val="4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
          <w:kern w:val="3"/>
          <w:szCs w:val="22"/>
          <w:lang w:eastAsia="zh-CN" w:bidi="hi-IN"/>
        </w:rPr>
        <w:t>10.4-A</w:t>
      </w:r>
      <w:r w:rsidRPr="00E7413B">
        <w:rPr>
          <w:rFonts w:ascii="Times New Roman" w:eastAsia="SimSun" w:hAnsi="Times New Roman"/>
          <w:bCs/>
          <w:kern w:val="3"/>
          <w:szCs w:val="22"/>
          <w:lang w:eastAsia="zh-CN" w:bidi="hi-IN"/>
        </w:rPr>
        <w:t xml:space="preserve"> – Implementar e manter, durante toda a execução da obra, a sinalização viária provisória, utilizando dispositivos como placas, cones, cavaletes, barreiras, sistema pare e siga e outros elementos de segurança, conforme diretrizes do projeto de sinalização aprovado pela CONTRATANTE e normas do CONTRAN. A sinalização provisória será considerada parte integrante dos </w:t>
      </w:r>
      <w:r w:rsidRPr="00E7413B">
        <w:rPr>
          <w:rFonts w:ascii="Times New Roman" w:eastAsia="SimSun" w:hAnsi="Times New Roman"/>
          <w:b/>
          <w:kern w:val="3"/>
          <w:szCs w:val="22"/>
          <w:lang w:eastAsia="zh-CN" w:bidi="hi-IN"/>
        </w:rPr>
        <w:t>Equipamentos de Proteção Coletiva (</w:t>
      </w:r>
      <w:proofErr w:type="spellStart"/>
      <w:r w:rsidRPr="00E7413B">
        <w:rPr>
          <w:rFonts w:ascii="Times New Roman" w:eastAsia="SimSun" w:hAnsi="Times New Roman"/>
          <w:b/>
          <w:kern w:val="3"/>
          <w:szCs w:val="22"/>
          <w:lang w:eastAsia="zh-CN" w:bidi="hi-IN"/>
        </w:rPr>
        <w:t>EPCs</w:t>
      </w:r>
      <w:proofErr w:type="spellEnd"/>
      <w:r w:rsidRPr="00E7413B">
        <w:rPr>
          <w:rFonts w:ascii="Times New Roman" w:eastAsia="SimSun" w:hAnsi="Times New Roman"/>
          <w:b/>
          <w:kern w:val="3"/>
          <w:szCs w:val="22"/>
          <w:lang w:eastAsia="zh-CN" w:bidi="hi-IN"/>
        </w:rPr>
        <w:t>)</w:t>
      </w:r>
      <w:r w:rsidRPr="00E7413B">
        <w:rPr>
          <w:rFonts w:ascii="Times New Roman" w:eastAsia="SimSun" w:hAnsi="Times New Roman"/>
          <w:bCs/>
          <w:kern w:val="3"/>
          <w:szCs w:val="22"/>
          <w:lang w:eastAsia="zh-CN" w:bidi="hi-IN"/>
        </w:rPr>
        <w:t xml:space="preserve"> e sua implantação será de responsabilidade exclusiva da CONTRATADA, devendo ser realizada </w:t>
      </w:r>
      <w:r w:rsidRPr="00E7413B">
        <w:rPr>
          <w:rFonts w:ascii="Times New Roman" w:eastAsia="SimSun" w:hAnsi="Times New Roman"/>
          <w:b/>
          <w:kern w:val="3"/>
          <w:szCs w:val="22"/>
          <w:lang w:eastAsia="zh-CN" w:bidi="hi-IN"/>
        </w:rPr>
        <w:t>antes do início dos serviços operacionais na via</w:t>
      </w:r>
      <w:r w:rsidRPr="00E7413B">
        <w:rPr>
          <w:rFonts w:ascii="Times New Roman" w:eastAsia="SimSun" w:hAnsi="Times New Roman"/>
          <w:bCs/>
          <w:kern w:val="3"/>
          <w:szCs w:val="22"/>
          <w:lang w:eastAsia="zh-CN" w:bidi="hi-IN"/>
        </w:rPr>
        <w:t>.</w:t>
      </w:r>
    </w:p>
    <w:p w14:paraId="66900E25"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Orientar os colaboradores a cumprir rigorosamente as normas internas, de segurança e de medicina do trabalho, bem como acatar as orientações dos fiscais da CONTRATANTE.</w:t>
      </w:r>
    </w:p>
    <w:p w14:paraId="3F7B95A8"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Contratar seguro contra acidentes de trabalho para todos os empregados envolvidos, assumindo integralmente as responsabilidades trabalhistas, previdenciárias, fiscais e comerciais decorrentes da execução contratual.</w:t>
      </w:r>
    </w:p>
    <w:p w14:paraId="03291D4F"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Substituir, no prazo máximo de 24 (vinte e quatro) horas, qualquer profissional que apresentar baixo desempenho, conduta inadequada ou que não observe as orientações da CONTRATANTE.</w:t>
      </w:r>
    </w:p>
    <w:p w14:paraId="5B5619EB"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Isentar a CONTRATANTE de qualquer responsabilidade trabalhista, previdenciária ou fiscal, cumprindo rigorosamente todas as normas trabalhistas, assumindo a condição de única empregadora.</w:t>
      </w:r>
    </w:p>
    <w:p w14:paraId="112D2B63"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Responder integralmente por eventuais danos causados a terceiros, ao patrimônio público ou privado, decorrentes de suas atividades ou de seus colaboradores.</w:t>
      </w:r>
    </w:p>
    <w:p w14:paraId="0CE6255F"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Cumprir todas as normas legais, técnicas e administrativas aplicáveis à execução dos serviços, incluindo as diretrizes de órgãos públicos competentes.</w:t>
      </w:r>
    </w:p>
    <w:p w14:paraId="74346E06"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lastRenderedPageBreak/>
        <w:t xml:space="preserve"> Observar e seguir as normas municipais, estaduais e federais, bem como normas técnicas (ABNT/NBR) aplicáveis à execução de obras civis e viárias.</w:t>
      </w:r>
    </w:p>
    <w:p w14:paraId="1A6DC515"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Manter um canal de comunicação ativo com a CONTRATANTE, disponibilizando e-mail, telefone celular e aplicativo de mensagens, para atendimento ágil às solicitações e acompanhamento do contrato.</w:t>
      </w:r>
    </w:p>
    <w:p w14:paraId="002E757F"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Apresentar diariamente relatórios detalhados das atividades realizadas, incluindo registros fotográficos das etapas de execução, tais como:</w:t>
      </w:r>
    </w:p>
    <w:p w14:paraId="115E4BD3" w14:textId="77777777" w:rsidR="00E7413B" w:rsidRPr="00E7413B" w:rsidRDefault="00E7413B" w:rsidP="00E7413B">
      <w:pPr>
        <w:pStyle w:val="PargrafodaLista"/>
        <w:numPr>
          <w:ilvl w:val="0"/>
          <w:numId w:val="24"/>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Escavações e demolições;</w:t>
      </w:r>
    </w:p>
    <w:p w14:paraId="698FAA74" w14:textId="77777777" w:rsidR="00E7413B" w:rsidRPr="00E7413B" w:rsidRDefault="00E7413B" w:rsidP="00E7413B">
      <w:pPr>
        <w:pStyle w:val="PargrafodaLista"/>
        <w:numPr>
          <w:ilvl w:val="0"/>
          <w:numId w:val="24"/>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Execução de estaca raiz e contenções;</w:t>
      </w:r>
    </w:p>
    <w:p w14:paraId="478B1351" w14:textId="77777777" w:rsidR="00E7413B" w:rsidRPr="00E7413B" w:rsidRDefault="00E7413B" w:rsidP="00E7413B">
      <w:pPr>
        <w:pStyle w:val="PargrafodaLista"/>
        <w:numPr>
          <w:ilvl w:val="0"/>
          <w:numId w:val="24"/>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Reaterro e compactação;</w:t>
      </w:r>
    </w:p>
    <w:p w14:paraId="3D70DB0D" w14:textId="77777777" w:rsidR="00E7413B" w:rsidRPr="00E7413B" w:rsidRDefault="00E7413B" w:rsidP="00E7413B">
      <w:pPr>
        <w:pStyle w:val="PargrafodaLista"/>
        <w:numPr>
          <w:ilvl w:val="0"/>
          <w:numId w:val="24"/>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Pavimentação asfáltica;</w:t>
      </w:r>
    </w:p>
    <w:p w14:paraId="2D904649" w14:textId="77777777" w:rsidR="00E7413B" w:rsidRPr="00E7413B" w:rsidRDefault="00E7413B" w:rsidP="00E7413B">
      <w:pPr>
        <w:pStyle w:val="PargrafodaLista"/>
        <w:numPr>
          <w:ilvl w:val="0"/>
          <w:numId w:val="24"/>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Implantação de sinalização provisória e definitiva.</w:t>
      </w:r>
    </w:p>
    <w:p w14:paraId="12E519B7"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Disponibilizar um engenheiro civil responsável técnico devidamente registrado no CREA e um encarregado de obra com dedicação exclusiva, mantendo contato diário com a equipe de fiscalização da CONTRATANTE.</w:t>
      </w:r>
    </w:p>
    <w:p w14:paraId="7A1847FC"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Assumir integralmente a contratação de todos os profissionais necessários, inclusive motoristas, operadores de máquinas, ajudantes, topógrafos e técnicos de segurança, arcando com todos os encargos trabalhistas, previdenciários, seguros, alimentação, transporte, alojamento, EPIs, uniformes e demais despesas.</w:t>
      </w:r>
    </w:p>
    <w:p w14:paraId="108E8BD5"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Apresentar formalmente uma lista completa dos profissionais alocados para a obra, garantindo regularidade de registros conforme a legislação trabalhista.</w:t>
      </w:r>
    </w:p>
    <w:p w14:paraId="47971277"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Atender solicitações de substituição de qualquer profissional no prazo máximo de 24 (vinte e quatro) horas, caso sua conduta prejudique o andamento da obra ou apresente incompatibilidade com a equipe.</w:t>
      </w:r>
    </w:p>
    <w:p w14:paraId="09AC3FE4" w14:textId="3D6C6CC0"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Garantir que motoristas e operadores possuam Carteira Nacional de Habilitação (CNH) compatível com os veículos ou </w:t>
      </w:r>
      <w:r w:rsidR="009F4351" w:rsidRPr="00E7413B">
        <w:rPr>
          <w:rFonts w:ascii="Times New Roman" w:eastAsia="SimSun" w:hAnsi="Times New Roman"/>
          <w:bCs/>
          <w:kern w:val="3"/>
          <w:szCs w:val="22"/>
          <w:lang w:eastAsia="zh-CN" w:bidi="hi-IN"/>
        </w:rPr>
        <w:t>máquinas operadas</w:t>
      </w:r>
      <w:r w:rsidRPr="00E7413B">
        <w:rPr>
          <w:rFonts w:ascii="Times New Roman" w:eastAsia="SimSun" w:hAnsi="Times New Roman"/>
          <w:bCs/>
          <w:kern w:val="3"/>
          <w:szCs w:val="22"/>
          <w:lang w:eastAsia="zh-CN" w:bidi="hi-IN"/>
        </w:rPr>
        <w:t>, bem como cursos obrigatórios exigidos por lei.</w:t>
      </w:r>
    </w:p>
    <w:p w14:paraId="301BCD72"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Apresentar cópia autenticada das </w:t>
      </w:r>
      <w:proofErr w:type="spellStart"/>
      <w:r w:rsidRPr="00E7413B">
        <w:rPr>
          <w:rFonts w:ascii="Times New Roman" w:eastAsia="SimSun" w:hAnsi="Times New Roman"/>
          <w:bCs/>
          <w:kern w:val="3"/>
          <w:szCs w:val="22"/>
          <w:lang w:eastAsia="zh-CN" w:bidi="hi-IN"/>
        </w:rPr>
        <w:t>CNHs</w:t>
      </w:r>
      <w:proofErr w:type="spellEnd"/>
      <w:r w:rsidRPr="00E7413B">
        <w:rPr>
          <w:rFonts w:ascii="Times New Roman" w:eastAsia="SimSun" w:hAnsi="Times New Roman"/>
          <w:bCs/>
          <w:kern w:val="3"/>
          <w:szCs w:val="22"/>
          <w:lang w:eastAsia="zh-CN" w:bidi="hi-IN"/>
        </w:rPr>
        <w:t xml:space="preserve"> e certificados dos operadores antes do início das atividades e sempre que solicitado.</w:t>
      </w:r>
    </w:p>
    <w:p w14:paraId="35A54A0F"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Proibir expressamente o consumo de bebidas alcoólicas ou substâncias ilícitas durante o expediente, bem como a solicitação de gratificações ou benefícios de terceiros.</w:t>
      </w:r>
    </w:p>
    <w:p w14:paraId="2116EB68"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Exigir e fiscalizar o uso de uniformes padronizados, luvas, capacetes, botas, coletes refletivos, capas de chuva e demais EPIs adequados à função desempenhada.</w:t>
      </w:r>
    </w:p>
    <w:p w14:paraId="0751B2FA"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A CONTRATADA será responsável por emitir e apresentar, antes do início das atividades, a </w:t>
      </w:r>
      <w:r w:rsidRPr="00E7413B">
        <w:rPr>
          <w:rFonts w:ascii="Times New Roman" w:eastAsia="SimSun" w:hAnsi="Times New Roman"/>
          <w:b/>
          <w:kern w:val="3"/>
          <w:szCs w:val="22"/>
          <w:lang w:eastAsia="zh-CN" w:bidi="hi-IN"/>
        </w:rPr>
        <w:t>Anotação de Responsabilidade Técnica (ART) específica</w:t>
      </w:r>
      <w:r w:rsidRPr="00E7413B">
        <w:rPr>
          <w:rFonts w:ascii="Times New Roman" w:eastAsia="SimSun" w:hAnsi="Times New Roman"/>
          <w:bCs/>
          <w:kern w:val="3"/>
          <w:szCs w:val="22"/>
          <w:lang w:eastAsia="zh-CN" w:bidi="hi-IN"/>
        </w:rPr>
        <w:t>, devidamente registrada no Conselho Regional de Engenharia e Agronomia (CREA), abrangendo exclusivamente os serviços efetivamente contratados e a serem executados.</w:t>
      </w:r>
    </w:p>
    <w:p w14:paraId="644BCB27" w14:textId="77777777" w:rsidR="00E7413B" w:rsidRPr="00E7413B" w:rsidRDefault="00E7413B" w:rsidP="00E7413B">
      <w:pPr>
        <w:pStyle w:val="PargrafodaLista"/>
        <w:numPr>
          <w:ilvl w:val="1"/>
          <w:numId w:val="32"/>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A CONTRATADA será responsável pela emissão e apresentação, antes do início das atividades, das </w:t>
      </w:r>
      <w:r w:rsidRPr="00E7413B">
        <w:rPr>
          <w:rFonts w:ascii="Times New Roman" w:eastAsia="SimSun" w:hAnsi="Times New Roman"/>
          <w:b/>
          <w:kern w:val="3"/>
          <w:szCs w:val="22"/>
          <w:lang w:eastAsia="zh-CN" w:bidi="hi-IN"/>
        </w:rPr>
        <w:t>Anotações de Responsabilidade Técnica (</w:t>
      </w:r>
      <w:proofErr w:type="spellStart"/>
      <w:r w:rsidRPr="00E7413B">
        <w:rPr>
          <w:rFonts w:ascii="Times New Roman" w:eastAsia="SimSun" w:hAnsi="Times New Roman"/>
          <w:b/>
          <w:kern w:val="3"/>
          <w:szCs w:val="22"/>
          <w:lang w:eastAsia="zh-CN" w:bidi="hi-IN"/>
        </w:rPr>
        <w:t>ARTs</w:t>
      </w:r>
      <w:proofErr w:type="spellEnd"/>
      <w:r w:rsidRPr="00E7413B">
        <w:rPr>
          <w:rFonts w:ascii="Times New Roman" w:eastAsia="SimSun" w:hAnsi="Times New Roman"/>
          <w:b/>
          <w:kern w:val="3"/>
          <w:szCs w:val="22"/>
          <w:lang w:eastAsia="zh-CN" w:bidi="hi-IN"/>
        </w:rPr>
        <w:t>)</w:t>
      </w:r>
      <w:r w:rsidRPr="00E7413B">
        <w:rPr>
          <w:rFonts w:ascii="Times New Roman" w:eastAsia="SimSun" w:hAnsi="Times New Roman"/>
          <w:bCs/>
          <w:kern w:val="3"/>
          <w:szCs w:val="22"/>
          <w:lang w:eastAsia="zh-CN" w:bidi="hi-IN"/>
        </w:rPr>
        <w:t xml:space="preserve"> referentes a todos os serviços objeto do contrato, em conformidade com as exigências do Conselho Regional de Engenharia e Agronomia (CREA) competente.</w:t>
      </w:r>
    </w:p>
    <w:p w14:paraId="4ABD890F"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ART deverá:</w:t>
      </w:r>
    </w:p>
    <w:p w14:paraId="643FE1E2"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Ser individualizada e descrever de forma detalhada todas as atividades técnicas a serem realizadas (ex.: demolições, escavações, execução de estaca raiz, contenções, reaterros, pavimentação, sinalização provisória e definitiva, entre outros).</w:t>
      </w:r>
    </w:p>
    <w:p w14:paraId="01C9885A"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lastRenderedPageBreak/>
        <w:t>b) Conter o nome do profissional responsável técnico (engenheiro civil ou engenheiro legalmente habilitado), devidamente registrado no CREA, com vínculo comprovado com a CONTRATADA.</w:t>
      </w:r>
    </w:p>
    <w:p w14:paraId="2B8091BB"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c) Ser apresentada acompanhada do comprovante de recolhimento da taxa respectiva, antes do início das atividades, como condição para liberação da ordem de serviço.</w:t>
      </w:r>
    </w:p>
    <w:p w14:paraId="7E636CC7"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d) Ser atualizada e complementar, sempre que houver aditivos ou modificações contratuais que alterem o escopo ou incluam novos serviços.</w:t>
      </w:r>
    </w:p>
    <w:p w14:paraId="475107D4"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e) Estar disponível no canteiro de obras e ser apresentada à fiscalização ou aos órgãos de controle sempre que solicitado.</w:t>
      </w:r>
    </w:p>
    <w:p w14:paraId="0AA61B79" w14:textId="77777777" w:rsidR="00E7413B" w:rsidRPr="00E7413B" w:rsidRDefault="00E7413B" w:rsidP="00E7413B">
      <w:pPr>
        <w:pStyle w:val="PargrafodaLista"/>
        <w:suppressAutoHyphens w:val="0"/>
        <w:spacing w:before="100" w:beforeAutospacing="1" w:after="100" w:afterAutospacing="1"/>
        <w:ind w:left="375"/>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não atendimento a esta obrigação implicará suspensão imediata dos serviços até a regularização, sem prejuízo da aplicação das penalidades previstas no contrato.</w:t>
      </w:r>
    </w:p>
    <w:p w14:paraId="2178A110" w14:textId="77777777" w:rsidR="00E7413B" w:rsidRPr="00E7413B" w:rsidRDefault="00E7413B" w:rsidP="00E7413B">
      <w:pPr>
        <w:rPr>
          <w:rFonts w:ascii="Times New Roman" w:hAnsi="Times New Roman" w:cs="Times New Roman"/>
        </w:rPr>
      </w:pPr>
    </w:p>
    <w:p w14:paraId="2BC7ADD1"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 xml:space="preserve"> OBRIGAÇÕES DA CONTRATANTE</w:t>
      </w:r>
    </w:p>
    <w:p w14:paraId="2663FDF3" w14:textId="77777777" w:rsidR="00E7413B" w:rsidRPr="00E7413B" w:rsidRDefault="00E7413B" w:rsidP="00E7413B">
      <w:pPr>
        <w:pStyle w:val="PargrafodaLista"/>
        <w:numPr>
          <w:ilvl w:val="1"/>
          <w:numId w:val="3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proofErr w:type="spellStart"/>
      <w:r w:rsidRPr="00E7413B">
        <w:rPr>
          <w:rFonts w:ascii="Times New Roman" w:eastAsia="SimSun" w:hAnsi="Times New Roman"/>
          <w:bCs/>
          <w:kern w:val="3"/>
          <w:szCs w:val="22"/>
          <w:lang w:eastAsia="zh-CN" w:bidi="hi-IN"/>
        </w:rPr>
        <w:t>Fornecer</w:t>
      </w:r>
      <w:proofErr w:type="spellEnd"/>
      <w:r w:rsidRPr="00E7413B">
        <w:rPr>
          <w:rFonts w:ascii="Times New Roman" w:eastAsia="SimSun" w:hAnsi="Times New Roman"/>
          <w:bCs/>
          <w:kern w:val="3"/>
          <w:szCs w:val="22"/>
          <w:lang w:eastAsia="zh-CN" w:bidi="hi-IN"/>
        </w:rPr>
        <w:t xml:space="preserve"> todas as informações técnicas, projetos, memoriais descritivos, especificações e demais documentos necessários à perfeita execução dos serviços.</w:t>
      </w:r>
    </w:p>
    <w:p w14:paraId="651210A4" w14:textId="77777777" w:rsidR="00E7413B" w:rsidRPr="00E7413B" w:rsidRDefault="00E7413B" w:rsidP="00E7413B">
      <w:pPr>
        <w:pStyle w:val="PargrafodaLista"/>
        <w:numPr>
          <w:ilvl w:val="1"/>
          <w:numId w:val="3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Emitir as ordens de serviço (OS) para o início das atividades, conforme cronograma físico-financeiro acordado.</w:t>
      </w:r>
    </w:p>
    <w:p w14:paraId="01155AB8" w14:textId="77777777" w:rsidR="00E7413B" w:rsidRPr="00E7413B" w:rsidRDefault="00E7413B" w:rsidP="00E7413B">
      <w:pPr>
        <w:pStyle w:val="PargrafodaLista"/>
        <w:numPr>
          <w:ilvl w:val="1"/>
          <w:numId w:val="3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Designar equipe de fiscalização técnica para acompanhamento das atividades, avaliação de conformidade, medições e emissão de relatórios.</w:t>
      </w:r>
    </w:p>
    <w:p w14:paraId="2B45F0FA" w14:textId="77777777" w:rsidR="00E7413B" w:rsidRPr="00E7413B" w:rsidRDefault="00E7413B" w:rsidP="00E7413B">
      <w:pPr>
        <w:pStyle w:val="PargrafodaLista"/>
        <w:numPr>
          <w:ilvl w:val="1"/>
          <w:numId w:val="3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Comunicar formalmente eventuais alterações de projeto, necessidade de adequação de cronograma ou qualquer situação que impacte o andamento da obra.</w:t>
      </w:r>
    </w:p>
    <w:p w14:paraId="353A8023" w14:textId="77777777" w:rsidR="00E7413B" w:rsidRPr="00E7413B" w:rsidRDefault="00E7413B" w:rsidP="00E7413B">
      <w:pPr>
        <w:pStyle w:val="PargrafodaLista"/>
        <w:numPr>
          <w:ilvl w:val="1"/>
          <w:numId w:val="3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Realizar os pagamentos devidos, conforme condições e prazos previstos no contrato e medições aprovadas.</w:t>
      </w:r>
    </w:p>
    <w:p w14:paraId="2052917A" w14:textId="77777777" w:rsidR="00E7413B" w:rsidRPr="00E7413B" w:rsidRDefault="00E7413B" w:rsidP="00E7413B">
      <w:pPr>
        <w:pStyle w:val="PargrafodaLista"/>
        <w:numPr>
          <w:ilvl w:val="1"/>
          <w:numId w:val="3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Viabilizar condições de acesso ao local da obra e autorizações necessárias perante outros órgãos ou concessionárias, quando aplicável.</w:t>
      </w:r>
    </w:p>
    <w:p w14:paraId="1AA3AD7B" w14:textId="77777777" w:rsidR="00E7413B" w:rsidRPr="00E7413B" w:rsidRDefault="00E7413B" w:rsidP="00E7413B">
      <w:pPr>
        <w:pStyle w:val="PargrafodaLista"/>
        <w:numPr>
          <w:ilvl w:val="1"/>
          <w:numId w:val="3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Fornecer apoio institucional para emissão de documentos ou autorizações junto a órgãos públicos, quando houver necessidade.</w:t>
      </w:r>
    </w:p>
    <w:p w14:paraId="144313B4" w14:textId="77777777" w:rsidR="00E7413B" w:rsidRPr="00E7413B" w:rsidRDefault="00E7413B" w:rsidP="00E7413B">
      <w:pPr>
        <w:pStyle w:val="PargrafodaLista"/>
        <w:numPr>
          <w:ilvl w:val="1"/>
          <w:numId w:val="33"/>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 Informar previamente à CONTRATADA sobre qualquer restrição operacional ou necessidade de paralisação temporária por motivo de interesse público ou força maior.</w:t>
      </w:r>
    </w:p>
    <w:p w14:paraId="6C578B36"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75847C41"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hAnsi="Times New Roman"/>
          <w:b/>
          <w:szCs w:val="22"/>
        </w:rPr>
      </w:pPr>
      <w:r w:rsidRPr="00E7413B">
        <w:rPr>
          <w:rFonts w:ascii="Times New Roman" w:eastAsia="Arial" w:hAnsi="Times New Roman"/>
          <w:b/>
          <w:color w:val="000000"/>
          <w:szCs w:val="22"/>
        </w:rPr>
        <w:t>CRITÉRIOS DE MEDIÇÃO E PAGAMENTO</w:t>
      </w:r>
    </w:p>
    <w:p w14:paraId="769FC5EB" w14:textId="77777777" w:rsidR="00E7413B" w:rsidRPr="00E7413B" w:rsidRDefault="00E7413B" w:rsidP="00E7413B">
      <w:pPr>
        <w:pStyle w:val="PargrafodaLista"/>
        <w:numPr>
          <w:ilvl w:val="1"/>
          <w:numId w:val="34"/>
        </w:numPr>
        <w:suppressAutoHyphens w:val="0"/>
        <w:spacing w:before="100" w:beforeAutospacing="1" w:after="100" w:afterAutospacing="1"/>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A avaliação da execução do objeto utilizará o disposto neste item.</w:t>
      </w:r>
    </w:p>
    <w:p w14:paraId="6A78AF65" w14:textId="77777777" w:rsidR="00E7413B" w:rsidRPr="00E7413B" w:rsidRDefault="00E7413B" w:rsidP="00E7413B">
      <w:pPr>
        <w:pStyle w:val="PargrafodaLista"/>
        <w:numPr>
          <w:ilvl w:val="2"/>
          <w:numId w:val="3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Será indicada a retenção ou glosa no pagamento, proporcional à irregularidade verificada, sem prejuízo das sanções cabíveis, caso a Contratada:</w:t>
      </w:r>
    </w:p>
    <w:p w14:paraId="32EDAC9B" w14:textId="77777777" w:rsidR="00E7413B" w:rsidRPr="00E7413B" w:rsidRDefault="00E7413B" w:rsidP="00E7413B">
      <w:pPr>
        <w:pStyle w:val="PargrafodaLista"/>
        <w:numPr>
          <w:ilvl w:val="0"/>
          <w:numId w:val="1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não produzir os resultados acordados,</w:t>
      </w:r>
    </w:p>
    <w:p w14:paraId="630373E6" w14:textId="77777777" w:rsidR="00E7413B" w:rsidRPr="00E7413B" w:rsidRDefault="00E7413B" w:rsidP="00E7413B">
      <w:pPr>
        <w:pStyle w:val="PargrafodaLista"/>
        <w:numPr>
          <w:ilvl w:val="0"/>
          <w:numId w:val="1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deixar de executar, ou não executar com a qualidade mínima exigida as atividades contratadas; </w:t>
      </w:r>
    </w:p>
    <w:p w14:paraId="1682243C" w14:textId="77777777" w:rsidR="00E7413B" w:rsidRPr="00E7413B" w:rsidRDefault="00E7413B" w:rsidP="00E7413B">
      <w:pPr>
        <w:pStyle w:val="PargrafodaLista"/>
        <w:numPr>
          <w:ilvl w:val="0"/>
          <w:numId w:val="1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deixar de utilizar materiais e recursos humanos exigidos para a execução do serviço, ou utilizá-los com qualidade ou quantidade inferior à demandada,</w:t>
      </w:r>
    </w:p>
    <w:p w14:paraId="19B4D7EF" w14:textId="77777777" w:rsidR="00E7413B" w:rsidRPr="00E7413B" w:rsidRDefault="00E7413B" w:rsidP="00E7413B">
      <w:pPr>
        <w:pStyle w:val="PargrafodaLista"/>
        <w:numPr>
          <w:ilvl w:val="0"/>
          <w:numId w:val="1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deixar de cumprir os prazos de manutenção acordados.</w:t>
      </w:r>
    </w:p>
    <w:p w14:paraId="49CC9FE6" w14:textId="77777777" w:rsidR="00E7413B" w:rsidRPr="00E7413B" w:rsidRDefault="00E7413B" w:rsidP="00E7413B">
      <w:pPr>
        <w:pStyle w:val="PargrafodaLista"/>
        <w:numPr>
          <w:ilvl w:val="2"/>
          <w:numId w:val="35"/>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lastRenderedPageBreak/>
        <w:t xml:space="preserve">A CONTRATADA deverá protocolar na unidade da CONTRATANTE o Processo de Medição, seguindo o padrão vigente. A documentação deverá ser entregue tanto em meio digital quanto em formato impresso, acompanhada dos relatórios listados abaixo. Deverá ser enviada uma cópia dos relatórios para o e-mail da Secretaria de Obras: </w:t>
      </w:r>
      <w:hyperlink r:id="rId13" w:history="1">
        <w:r w:rsidRPr="00E7413B">
          <w:rPr>
            <w:rStyle w:val="Hyperlink"/>
            <w:rFonts w:ascii="Times New Roman" w:eastAsia="SimSun" w:hAnsi="Times New Roman"/>
            <w:bCs/>
            <w:kern w:val="3"/>
            <w:szCs w:val="22"/>
            <w:lang w:eastAsia="zh-CN" w:bidi="hi-IN"/>
          </w:rPr>
          <w:t>obras@saosimao.sp.gov.br</w:t>
        </w:r>
      </w:hyperlink>
      <w:r w:rsidRPr="00E7413B">
        <w:rPr>
          <w:rFonts w:ascii="Times New Roman" w:eastAsia="SimSun" w:hAnsi="Times New Roman"/>
          <w:bCs/>
          <w:kern w:val="3"/>
          <w:szCs w:val="22"/>
          <w:lang w:eastAsia="zh-CN" w:bidi="hi-IN"/>
        </w:rPr>
        <w:t>.</w:t>
      </w:r>
    </w:p>
    <w:p w14:paraId="4A1F1D9C" w14:textId="77777777" w:rsidR="00E7413B" w:rsidRPr="00E7413B" w:rsidRDefault="00E7413B" w:rsidP="00E7413B">
      <w:pPr>
        <w:pStyle w:val="Standard"/>
        <w:numPr>
          <w:ilvl w:val="0"/>
          <w:numId w:val="9"/>
        </w:numPr>
        <w:spacing w:line="360" w:lineRule="auto"/>
        <w:ind w:hanging="720"/>
        <w:jc w:val="both"/>
        <w:rPr>
          <w:rFonts w:cs="Times New Roman"/>
          <w:sz w:val="22"/>
          <w:szCs w:val="22"/>
        </w:rPr>
      </w:pPr>
      <w:r w:rsidRPr="00E7413B">
        <w:rPr>
          <w:rFonts w:cs="Times New Roman"/>
          <w:sz w:val="22"/>
          <w:szCs w:val="22"/>
        </w:rPr>
        <w:t>Relatório de serviços executados, contendo, no mínimo:</w:t>
      </w:r>
    </w:p>
    <w:p w14:paraId="26BFC875"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Identificação do local atendido (Morro do Cruzeiro), incluindo o trecho e pontos específicos da intervenção;</w:t>
      </w:r>
    </w:p>
    <w:p w14:paraId="267A01BA"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Registro do dia e horário de início e término das atividades;</w:t>
      </w:r>
    </w:p>
    <w:p w14:paraId="31A11284"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Relação dos profissionais envolvidos, com suas funções e identificação dos equipamentos e máquinas utilizados;</w:t>
      </w:r>
    </w:p>
    <w:p w14:paraId="0B50128B"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Descrição detalhada dos serviços realizados, incluindo:</w:t>
      </w:r>
    </w:p>
    <w:p w14:paraId="19E42801" w14:textId="77777777" w:rsidR="00E7413B" w:rsidRPr="00E7413B" w:rsidRDefault="00E7413B" w:rsidP="00E7413B">
      <w:pPr>
        <w:pStyle w:val="NormalWeb"/>
        <w:numPr>
          <w:ilvl w:val="0"/>
          <w:numId w:val="25"/>
        </w:numPr>
        <w:jc w:val="both"/>
        <w:rPr>
          <w:rFonts w:eastAsia="SimSun"/>
          <w:bCs/>
          <w:kern w:val="3"/>
          <w:sz w:val="22"/>
          <w:szCs w:val="22"/>
          <w:lang w:eastAsia="zh-CN" w:bidi="hi-IN"/>
        </w:rPr>
      </w:pPr>
      <w:r w:rsidRPr="00E7413B">
        <w:rPr>
          <w:rFonts w:eastAsia="SimSun"/>
          <w:bCs/>
          <w:kern w:val="3"/>
          <w:sz w:val="22"/>
          <w:szCs w:val="22"/>
          <w:lang w:eastAsia="zh-CN" w:bidi="hi-IN"/>
        </w:rPr>
        <w:t>Quantidade e tipo de estacas raiz executadas (diâmetro, profundidade, concreto consumido);</w:t>
      </w:r>
    </w:p>
    <w:p w14:paraId="60DF691B" w14:textId="77777777" w:rsidR="00E7413B" w:rsidRPr="00E7413B" w:rsidRDefault="00E7413B" w:rsidP="00E7413B">
      <w:pPr>
        <w:pStyle w:val="NormalWeb"/>
        <w:numPr>
          <w:ilvl w:val="0"/>
          <w:numId w:val="25"/>
        </w:numPr>
        <w:jc w:val="both"/>
        <w:rPr>
          <w:rFonts w:eastAsia="SimSun"/>
          <w:bCs/>
          <w:kern w:val="3"/>
          <w:sz w:val="22"/>
          <w:szCs w:val="22"/>
          <w:lang w:eastAsia="zh-CN" w:bidi="hi-IN"/>
        </w:rPr>
      </w:pPr>
      <w:r w:rsidRPr="00E7413B">
        <w:rPr>
          <w:rFonts w:eastAsia="SimSun"/>
          <w:bCs/>
          <w:kern w:val="3"/>
          <w:sz w:val="22"/>
          <w:szCs w:val="22"/>
          <w:lang w:eastAsia="zh-CN" w:bidi="hi-IN"/>
        </w:rPr>
        <w:t>Metros lineares ou cúbicos de muro de arrimo construído;</w:t>
      </w:r>
    </w:p>
    <w:p w14:paraId="75D01A3B" w14:textId="77777777" w:rsidR="00E7413B" w:rsidRPr="00E7413B" w:rsidRDefault="00E7413B" w:rsidP="00E7413B">
      <w:pPr>
        <w:pStyle w:val="NormalWeb"/>
        <w:numPr>
          <w:ilvl w:val="0"/>
          <w:numId w:val="25"/>
        </w:numPr>
        <w:jc w:val="both"/>
        <w:rPr>
          <w:rFonts w:eastAsia="SimSun"/>
          <w:bCs/>
          <w:kern w:val="3"/>
          <w:sz w:val="22"/>
          <w:szCs w:val="22"/>
          <w:lang w:eastAsia="zh-CN" w:bidi="hi-IN"/>
        </w:rPr>
      </w:pPr>
      <w:r w:rsidRPr="00E7413B">
        <w:rPr>
          <w:rFonts w:eastAsia="SimSun"/>
          <w:bCs/>
          <w:kern w:val="3"/>
          <w:sz w:val="22"/>
          <w:szCs w:val="22"/>
          <w:lang w:eastAsia="zh-CN" w:bidi="hi-IN"/>
        </w:rPr>
        <w:t>Volume de solo escavado e reaterro executado;</w:t>
      </w:r>
    </w:p>
    <w:p w14:paraId="4B8B3914" w14:textId="77777777" w:rsidR="00E7413B" w:rsidRPr="00E7413B" w:rsidRDefault="00E7413B" w:rsidP="00E7413B">
      <w:pPr>
        <w:pStyle w:val="NormalWeb"/>
        <w:numPr>
          <w:ilvl w:val="0"/>
          <w:numId w:val="25"/>
        </w:numPr>
        <w:jc w:val="both"/>
        <w:rPr>
          <w:rFonts w:eastAsia="SimSun"/>
          <w:bCs/>
          <w:kern w:val="3"/>
          <w:sz w:val="22"/>
          <w:szCs w:val="22"/>
          <w:lang w:eastAsia="zh-CN" w:bidi="hi-IN"/>
        </w:rPr>
      </w:pPr>
      <w:r w:rsidRPr="00E7413B">
        <w:rPr>
          <w:rFonts w:eastAsia="SimSun"/>
          <w:bCs/>
          <w:kern w:val="3"/>
          <w:sz w:val="22"/>
          <w:szCs w:val="22"/>
          <w:lang w:eastAsia="zh-CN" w:bidi="hi-IN"/>
        </w:rPr>
        <w:t>Área pavimentada em CBUQ, incluindo espessura de cada camada e quantidade de material aplicado;</w:t>
      </w:r>
    </w:p>
    <w:p w14:paraId="3719809E" w14:textId="77777777" w:rsidR="00E7413B" w:rsidRPr="00E7413B" w:rsidRDefault="00E7413B" w:rsidP="00E7413B">
      <w:pPr>
        <w:pStyle w:val="NormalWeb"/>
        <w:numPr>
          <w:ilvl w:val="0"/>
          <w:numId w:val="25"/>
        </w:numPr>
        <w:jc w:val="both"/>
        <w:rPr>
          <w:rFonts w:eastAsia="SimSun"/>
          <w:bCs/>
          <w:kern w:val="3"/>
          <w:sz w:val="22"/>
          <w:szCs w:val="22"/>
          <w:lang w:eastAsia="zh-CN" w:bidi="hi-IN"/>
        </w:rPr>
      </w:pPr>
      <w:r w:rsidRPr="00E7413B">
        <w:rPr>
          <w:rFonts w:eastAsia="SimSun"/>
          <w:bCs/>
          <w:kern w:val="3"/>
          <w:sz w:val="22"/>
          <w:szCs w:val="22"/>
          <w:lang w:eastAsia="zh-CN" w:bidi="hi-IN"/>
        </w:rPr>
        <w:t>Detalhamento da sinalização provisória instalada (placas, cones, dispositivos de segurança) e das etapas da sinalização definitiva (pintura horizontal, etc.);</w:t>
      </w:r>
    </w:p>
    <w:p w14:paraId="68680AC2"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 xml:space="preserve">Todas as informações deverão ser acompanhadas de </w:t>
      </w:r>
      <w:r w:rsidRPr="00E7413B">
        <w:rPr>
          <w:rFonts w:eastAsia="SimSun"/>
          <w:b/>
          <w:kern w:val="3"/>
          <w:sz w:val="22"/>
          <w:szCs w:val="22"/>
          <w:lang w:eastAsia="zh-CN" w:bidi="hi-IN"/>
        </w:rPr>
        <w:t>registros fotográficos comparativos</w:t>
      </w:r>
      <w:r w:rsidRPr="00E7413B">
        <w:rPr>
          <w:rFonts w:eastAsia="SimSun"/>
          <w:bCs/>
          <w:kern w:val="3"/>
          <w:sz w:val="22"/>
          <w:szCs w:val="22"/>
          <w:lang w:eastAsia="zh-CN" w:bidi="hi-IN"/>
        </w:rPr>
        <w:t>, evidenciando as condições antes, durante e após a execução de cada etapa.</w:t>
      </w:r>
    </w:p>
    <w:p w14:paraId="7A719AC0" w14:textId="77777777" w:rsidR="00E7413B" w:rsidRPr="00E7413B" w:rsidRDefault="00E7413B" w:rsidP="00E7413B">
      <w:pPr>
        <w:pStyle w:val="Standard"/>
        <w:spacing w:line="360" w:lineRule="auto"/>
        <w:jc w:val="both"/>
        <w:rPr>
          <w:rFonts w:cs="Times New Roman"/>
          <w:sz w:val="22"/>
          <w:szCs w:val="22"/>
          <w:highlight w:val="yellow"/>
        </w:rPr>
      </w:pPr>
    </w:p>
    <w:p w14:paraId="734AB5A0" w14:textId="77777777" w:rsidR="00E7413B" w:rsidRPr="00E7413B" w:rsidRDefault="00E7413B" w:rsidP="00E7413B">
      <w:pPr>
        <w:pStyle w:val="Standard"/>
        <w:numPr>
          <w:ilvl w:val="0"/>
          <w:numId w:val="9"/>
        </w:numPr>
        <w:spacing w:line="360" w:lineRule="auto"/>
        <w:ind w:hanging="720"/>
        <w:jc w:val="both"/>
        <w:rPr>
          <w:rFonts w:cs="Times New Roman"/>
          <w:sz w:val="22"/>
          <w:szCs w:val="22"/>
        </w:rPr>
      </w:pPr>
      <w:r w:rsidRPr="00E7413B">
        <w:rPr>
          <w:rFonts w:cs="Times New Roman"/>
          <w:sz w:val="22"/>
          <w:szCs w:val="22"/>
        </w:rPr>
        <w:t>Relatório de evolução do contrato, apresentando:</w:t>
      </w:r>
    </w:p>
    <w:p w14:paraId="1426C153"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Serviços já executados, saldo acumulado anterior, medição atual e saldo atualizado.</w:t>
      </w:r>
    </w:p>
    <w:p w14:paraId="2DD34CEB"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
          <w:kern w:val="3"/>
          <w:lang w:eastAsia="zh-CN" w:bidi="hi-IN"/>
        </w:rPr>
      </w:pPr>
      <w:r w:rsidRPr="00E7413B">
        <w:rPr>
          <w:rFonts w:ascii="Times New Roman" w:eastAsia="SimSun" w:hAnsi="Times New Roman" w:cs="Times New Roman"/>
          <w:b/>
          <w:kern w:val="3"/>
          <w:lang w:eastAsia="zh-CN" w:bidi="hi-IN"/>
        </w:rPr>
        <w:t>A medição ocorrerá mensalmente (com a análise dos números informados através dos relatórios de medição, respeitando as unidades de medida descrita em planilha orçamentária conforme especificações em memorial de descritivo anexo a esse edital.</w:t>
      </w:r>
    </w:p>
    <w:p w14:paraId="1E3A9CF4"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49A3FE5A" w14:textId="77777777" w:rsidR="00E7413B" w:rsidRPr="00E7413B" w:rsidRDefault="00E7413B" w:rsidP="00E7413B">
      <w:pPr>
        <w:pStyle w:val="PargrafodaLista"/>
        <w:numPr>
          <w:ilvl w:val="1"/>
          <w:numId w:val="34"/>
        </w:numPr>
        <w:suppressAutoHyphens w:val="0"/>
        <w:spacing w:before="100" w:beforeAutospacing="1" w:after="100" w:afterAutospacing="1"/>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Do Recebimento</w:t>
      </w:r>
    </w:p>
    <w:p w14:paraId="3361A800"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Os serviços serão recebidos provisoriamente, no prazo de 15 (quinze) dias, pelos fiscais técnico e administrativo, mediante termos detalhados, quando verificado o cumprimento das exigências de caráter técnico e administrativo. (Art. 140, I, a, da Lei nº 14.133/21).</w:t>
      </w:r>
    </w:p>
    <w:p w14:paraId="4476D1A8"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prazo da disposição acima será contado do recebimento de comunicação de cobrança oriunda do contratado com a comprovação da prestação dos serviços a que se referem a parcela a ser paga.</w:t>
      </w:r>
    </w:p>
    <w:p w14:paraId="1D55E2B7"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lastRenderedPageBreak/>
        <w:t xml:space="preserve">O fiscal técnico do contrato realizará o recebimento provisório do objeto do contrato mediante termo detalhado que comprove o cumprimento das exigências de caráter técnico. </w:t>
      </w:r>
    </w:p>
    <w:p w14:paraId="02E7414E"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CC0F100"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Será considerado como ocorrido o recebimento provisório com a entrega do termo detalhado ou, em havendo mais de um a ser feito, com a entrega do último;</w:t>
      </w:r>
    </w:p>
    <w:p w14:paraId="10EA7887"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E1E9043"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fiscalização não efetuará o ateste da última e/ou única medição de serviços até que sejam sanadas todas as eventuais pendências que possam vir a ser apontadas no Recebimento Provisório. (Art. 119 c/c art. 140 da Lei nº 14133, de 2021).</w:t>
      </w:r>
    </w:p>
    <w:p w14:paraId="45911D2D"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recebimento provisório também ficará sujeito, quando cabível, à conclusão de todos os testes de campo e à entrega dos Manuais e Instruções exigíveis.</w:t>
      </w:r>
    </w:p>
    <w:p w14:paraId="6B192215"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Os serviços poderão ser rejeitados, no todo ou em parte, quando em desacordo com as especificações constantes neste Termo de Referência e na proposta, sem prejuízo da aplicação das penalidades.</w:t>
      </w:r>
    </w:p>
    <w:p w14:paraId="3E3D7E8F"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82D0266"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51C1E3B6"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Emitir documento comprobatório da avaliação realizada pelo fiscal técnico,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649A319"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202B1BA"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 xml:space="preserve">Emitir Termo Detalhado para efeito de recebimento definitivo dos serviços prestados, com base nos relatórios e documentações apresentadas; </w:t>
      </w:r>
    </w:p>
    <w:p w14:paraId="5C68F686"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Comunicar a empresa para que emita a Nota Fiscal ou Fatura, com o valor exato dimensionado pela fiscalização.</w:t>
      </w:r>
    </w:p>
    <w:p w14:paraId="41C6573C" w14:textId="77777777" w:rsidR="00E7413B" w:rsidRPr="00E7413B" w:rsidRDefault="00E7413B" w:rsidP="00E7413B">
      <w:pPr>
        <w:pStyle w:val="NormalWeb"/>
        <w:numPr>
          <w:ilvl w:val="0"/>
          <w:numId w:val="6"/>
        </w:numPr>
        <w:ind w:left="284" w:hanging="284"/>
        <w:jc w:val="both"/>
        <w:rPr>
          <w:rFonts w:eastAsia="SimSun"/>
          <w:bCs/>
          <w:kern w:val="3"/>
          <w:sz w:val="22"/>
          <w:szCs w:val="22"/>
          <w:lang w:eastAsia="zh-CN" w:bidi="hi-IN"/>
        </w:rPr>
      </w:pPr>
      <w:r w:rsidRPr="00E7413B">
        <w:rPr>
          <w:rFonts w:eastAsia="SimSun"/>
          <w:bCs/>
          <w:kern w:val="3"/>
          <w:sz w:val="22"/>
          <w:szCs w:val="22"/>
          <w:lang w:eastAsia="zh-CN" w:bidi="hi-IN"/>
        </w:rPr>
        <w:t>Enviar a documentação pertinente ao setor de contabilidade para a formalização dos procedimentos de liquidação e pagamento, no valor dimensionado pela fiscalização e gestão.</w:t>
      </w:r>
    </w:p>
    <w:p w14:paraId="710D697E"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lastRenderedPageBreak/>
        <w:t>No caso de controvérsia sobre a execução do objeto, quanto à dimensão, qualidade e quantidade, deverá ser observado o teor do art. 143 da Lei nº 14.133, de 2021, comunicando-se à empresa para emissão de Nota Fiscal pertinente à parcela incontroversa da execução do objeto, para efeito de liquidação e pagamento.</w:t>
      </w:r>
    </w:p>
    <w:p w14:paraId="2A94F8AB"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Nenhum prazo de recebimento ocorrerá enquanto pendente a solução, pelo contratado, de inconsistências verificadas na execução do objeto ou no instrumento de cobrança.</w:t>
      </w:r>
    </w:p>
    <w:p w14:paraId="30146F32" w14:textId="77777777" w:rsidR="00E7413B" w:rsidRPr="00E7413B" w:rsidRDefault="00E7413B" w:rsidP="00E7413B">
      <w:pPr>
        <w:pStyle w:val="PargrafodaLista"/>
        <w:numPr>
          <w:ilvl w:val="2"/>
          <w:numId w:val="36"/>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recebimento provisório ou definitivo não excluirá a responsabilidade civil pela solidez e pela segurança do serviço nem a responsabilidade ético-profissional pela perfeita execução do contrato.</w:t>
      </w:r>
    </w:p>
    <w:p w14:paraId="1AFA980C"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1AA7D7C2" w14:textId="77777777" w:rsidR="00E7413B" w:rsidRPr="00E7413B" w:rsidRDefault="00E7413B" w:rsidP="00E7413B">
      <w:pPr>
        <w:pStyle w:val="PargrafodaLista"/>
        <w:numPr>
          <w:ilvl w:val="1"/>
          <w:numId w:val="34"/>
        </w:numPr>
        <w:suppressAutoHyphens w:val="0"/>
        <w:spacing w:before="100" w:beforeAutospacing="1" w:after="100" w:afterAutospacing="1"/>
        <w:ind w:left="709" w:hanging="709"/>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Liquidação</w:t>
      </w:r>
    </w:p>
    <w:p w14:paraId="340CE752"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Recebida a Nota Fiscal ou documento de cobrança equivalente, correrá o prazo de dez dias úteis para fins de liquidação, na forma desta seção, prorrogáveis por igual período, nos termos do art. 7º, §2º da Instrução Normativa SEGES/ME nº 77/2022.</w:t>
      </w:r>
    </w:p>
    <w:p w14:paraId="6E131751"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6D727928"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Para fins de liquidação, o setor competente deve verificar se a Nota Fiscal ou Fatura apresentada expressa os elementos necessários e essenciais do documento, tais como:</w:t>
      </w:r>
    </w:p>
    <w:p w14:paraId="5B9EE1C0" w14:textId="77777777" w:rsidR="00E7413B" w:rsidRPr="00E7413B" w:rsidRDefault="00E7413B" w:rsidP="00E7413B">
      <w:pPr>
        <w:pStyle w:val="Standard"/>
        <w:numPr>
          <w:ilvl w:val="0"/>
          <w:numId w:val="10"/>
        </w:numPr>
        <w:spacing w:line="360" w:lineRule="auto"/>
        <w:ind w:hanging="720"/>
        <w:jc w:val="both"/>
        <w:rPr>
          <w:rFonts w:cs="Times New Roman"/>
          <w:sz w:val="22"/>
          <w:szCs w:val="22"/>
        </w:rPr>
      </w:pPr>
      <w:r w:rsidRPr="00E7413B">
        <w:rPr>
          <w:rFonts w:cs="Times New Roman"/>
          <w:sz w:val="22"/>
          <w:szCs w:val="22"/>
        </w:rPr>
        <w:t>o prazo de validade;</w:t>
      </w:r>
    </w:p>
    <w:p w14:paraId="79476414" w14:textId="77777777" w:rsidR="00E7413B" w:rsidRPr="00E7413B" w:rsidRDefault="00E7413B" w:rsidP="00E7413B">
      <w:pPr>
        <w:pStyle w:val="Standard"/>
        <w:numPr>
          <w:ilvl w:val="0"/>
          <w:numId w:val="10"/>
        </w:numPr>
        <w:spacing w:line="360" w:lineRule="auto"/>
        <w:ind w:hanging="720"/>
        <w:jc w:val="both"/>
        <w:rPr>
          <w:rFonts w:cs="Times New Roman"/>
          <w:sz w:val="22"/>
          <w:szCs w:val="22"/>
        </w:rPr>
      </w:pPr>
      <w:r w:rsidRPr="00E7413B">
        <w:rPr>
          <w:rFonts w:cs="Times New Roman"/>
          <w:sz w:val="22"/>
          <w:szCs w:val="22"/>
        </w:rPr>
        <w:t>a data da emissão;</w:t>
      </w:r>
    </w:p>
    <w:p w14:paraId="42D75198" w14:textId="77777777" w:rsidR="00E7413B" w:rsidRPr="00E7413B" w:rsidRDefault="00E7413B" w:rsidP="00E7413B">
      <w:pPr>
        <w:pStyle w:val="Standard"/>
        <w:numPr>
          <w:ilvl w:val="0"/>
          <w:numId w:val="10"/>
        </w:numPr>
        <w:spacing w:line="360" w:lineRule="auto"/>
        <w:ind w:hanging="720"/>
        <w:jc w:val="both"/>
        <w:rPr>
          <w:rFonts w:cs="Times New Roman"/>
          <w:sz w:val="22"/>
          <w:szCs w:val="22"/>
        </w:rPr>
      </w:pPr>
      <w:r w:rsidRPr="00E7413B">
        <w:rPr>
          <w:rFonts w:cs="Times New Roman"/>
          <w:sz w:val="22"/>
          <w:szCs w:val="22"/>
        </w:rPr>
        <w:t>os dados do contrato e do órgão contratante;</w:t>
      </w:r>
    </w:p>
    <w:p w14:paraId="596217A6" w14:textId="77777777" w:rsidR="00E7413B" w:rsidRPr="00E7413B" w:rsidRDefault="00E7413B" w:rsidP="00E7413B">
      <w:pPr>
        <w:pStyle w:val="Standard"/>
        <w:numPr>
          <w:ilvl w:val="0"/>
          <w:numId w:val="10"/>
        </w:numPr>
        <w:spacing w:line="360" w:lineRule="auto"/>
        <w:ind w:hanging="720"/>
        <w:jc w:val="both"/>
        <w:rPr>
          <w:rFonts w:cs="Times New Roman"/>
          <w:sz w:val="22"/>
          <w:szCs w:val="22"/>
        </w:rPr>
      </w:pPr>
      <w:r w:rsidRPr="00E7413B">
        <w:rPr>
          <w:rFonts w:cs="Times New Roman"/>
          <w:sz w:val="22"/>
          <w:szCs w:val="22"/>
        </w:rPr>
        <w:t>o período respectivo de execução do contrato;</w:t>
      </w:r>
    </w:p>
    <w:p w14:paraId="23321692" w14:textId="77777777" w:rsidR="00E7413B" w:rsidRPr="00E7413B" w:rsidRDefault="00E7413B" w:rsidP="00E7413B">
      <w:pPr>
        <w:pStyle w:val="Standard"/>
        <w:numPr>
          <w:ilvl w:val="0"/>
          <w:numId w:val="10"/>
        </w:numPr>
        <w:spacing w:line="360" w:lineRule="auto"/>
        <w:ind w:hanging="720"/>
        <w:jc w:val="both"/>
        <w:rPr>
          <w:rFonts w:cs="Times New Roman"/>
          <w:sz w:val="22"/>
          <w:szCs w:val="22"/>
        </w:rPr>
      </w:pPr>
      <w:r w:rsidRPr="00E7413B">
        <w:rPr>
          <w:rFonts w:cs="Times New Roman"/>
          <w:sz w:val="22"/>
          <w:szCs w:val="22"/>
        </w:rPr>
        <w:t>o valor a pagar,</w:t>
      </w:r>
    </w:p>
    <w:p w14:paraId="53989BA8" w14:textId="77777777" w:rsidR="00E7413B" w:rsidRPr="00E7413B" w:rsidRDefault="00E7413B" w:rsidP="00E7413B">
      <w:pPr>
        <w:pStyle w:val="Standard"/>
        <w:numPr>
          <w:ilvl w:val="0"/>
          <w:numId w:val="10"/>
        </w:numPr>
        <w:spacing w:line="360" w:lineRule="auto"/>
        <w:ind w:hanging="720"/>
        <w:jc w:val="both"/>
        <w:rPr>
          <w:rFonts w:cs="Times New Roman"/>
          <w:sz w:val="22"/>
          <w:szCs w:val="22"/>
        </w:rPr>
      </w:pPr>
      <w:r w:rsidRPr="00E7413B">
        <w:rPr>
          <w:rFonts w:cs="Times New Roman"/>
          <w:sz w:val="22"/>
          <w:szCs w:val="22"/>
        </w:rPr>
        <w:t>eventual destaque do valor de retenções tributárias cabíveis.</w:t>
      </w:r>
    </w:p>
    <w:p w14:paraId="209853D9"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ED5812E"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2FC970EB"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A Administração deverá realizar consulta ao SICAF para verificar a manutenção das condições de habilitação exigidas no edital; </w:t>
      </w:r>
    </w:p>
    <w:p w14:paraId="5DFDAB7B"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Constatando-se, junto ao SICAF, a situação de irregularidade do contratado, será providenciada sua notificação, por escrito, para que, no prazo de 5 (cinco) dias úteis, regularize sua situação. O prazo poderá ser prorrogado uma vez, por igual período, a critério do contratante.</w:t>
      </w:r>
    </w:p>
    <w:p w14:paraId="67A86BCB"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Não havendo regularização ou sendo a defesa considerada improcedente, o contratante deverá comunicar aos órgãos responsáveis pela fiscalização da regularidade fiscal quanto </w:t>
      </w:r>
      <w:r w:rsidRPr="00E7413B">
        <w:rPr>
          <w:rFonts w:ascii="Times New Roman" w:eastAsia="SimSun" w:hAnsi="Times New Roman"/>
          <w:bCs/>
          <w:kern w:val="3"/>
          <w:szCs w:val="22"/>
          <w:lang w:eastAsia="zh-CN" w:bidi="hi-IN"/>
        </w:rPr>
        <w:lastRenderedPageBreak/>
        <w:t>à inadimplência do contratado, bem como quanto à existência de pagamento a ser efetuado, para que sejam acionados os meios pertinentes e necessários para garantir o recebimento de seus créditos.</w:t>
      </w:r>
    </w:p>
    <w:p w14:paraId="433C29FB"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Persistindo a irregularidade, o contratante deverá adotar as medidas necessárias à rescisão contratual nos autos do processo administrativo correspondente, assegurada ao contratado a ampla defesa.</w:t>
      </w:r>
    </w:p>
    <w:p w14:paraId="762356D9" w14:textId="77777777" w:rsidR="00E7413B" w:rsidRPr="00E7413B" w:rsidRDefault="00E7413B" w:rsidP="00E7413B">
      <w:pPr>
        <w:pStyle w:val="PargrafodaLista"/>
        <w:numPr>
          <w:ilvl w:val="2"/>
          <w:numId w:val="37"/>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Havendo a efetiva execução do objeto, os pagamentos serão realizados normalmente, até que se decida pela rescisão do contrato, caso o contratado não regularize sua situação junto ao SICAF.</w:t>
      </w:r>
    </w:p>
    <w:p w14:paraId="44C7CCC6" w14:textId="77777777" w:rsidR="00E7413B" w:rsidRPr="00E7413B" w:rsidRDefault="00E7413B" w:rsidP="00E7413B">
      <w:pPr>
        <w:pStyle w:val="Standard"/>
        <w:spacing w:line="360" w:lineRule="auto"/>
        <w:jc w:val="both"/>
        <w:rPr>
          <w:rFonts w:cs="Times New Roman"/>
          <w:sz w:val="22"/>
          <w:szCs w:val="22"/>
        </w:rPr>
      </w:pPr>
    </w:p>
    <w:p w14:paraId="4007B134" w14:textId="77777777" w:rsidR="00E7413B" w:rsidRPr="00E7413B" w:rsidRDefault="00E7413B" w:rsidP="00E7413B">
      <w:pPr>
        <w:pStyle w:val="PargrafodaLista"/>
        <w:numPr>
          <w:ilvl w:val="1"/>
          <w:numId w:val="34"/>
        </w:numPr>
        <w:suppressAutoHyphens w:val="0"/>
        <w:spacing w:before="100" w:beforeAutospacing="1" w:after="100" w:afterAutospacing="1"/>
        <w:ind w:left="709" w:hanging="709"/>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Prazo de pagamento</w:t>
      </w:r>
    </w:p>
    <w:p w14:paraId="0225F99A" w14:textId="77777777" w:rsidR="00E7413B" w:rsidRPr="00E7413B" w:rsidRDefault="00E7413B" w:rsidP="00E7413B">
      <w:pPr>
        <w:pStyle w:val="PargrafodaLista"/>
        <w:numPr>
          <w:ilvl w:val="2"/>
          <w:numId w:val="38"/>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pagamento será efetuado no prazo máximo de até 30 dias corridos, contados da finalização da liquidação da despesa, conforme seção anterior.</w:t>
      </w:r>
    </w:p>
    <w:p w14:paraId="05E53708" w14:textId="77777777" w:rsidR="00E7413B" w:rsidRPr="00E7413B" w:rsidRDefault="00E7413B" w:rsidP="00E7413B">
      <w:pPr>
        <w:pStyle w:val="PargrafodaLista"/>
        <w:numPr>
          <w:ilvl w:val="2"/>
          <w:numId w:val="38"/>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No caso de atraso pelo Contratante, os valores devidos ao contratado serão atualizados monetariamente entre o termo final do prazo de pagamento até a data de sua efetiva realização, mediante aplicação do índice IPCA de correção monetária.</w:t>
      </w:r>
    </w:p>
    <w:p w14:paraId="457CD638" w14:textId="77777777" w:rsidR="00E7413B" w:rsidRPr="00E7413B" w:rsidRDefault="00E7413B" w:rsidP="00E7413B">
      <w:pPr>
        <w:pStyle w:val="Standard"/>
        <w:widowControl/>
        <w:spacing w:line="360" w:lineRule="auto"/>
        <w:jc w:val="both"/>
        <w:rPr>
          <w:rFonts w:cs="Times New Roman"/>
          <w:sz w:val="22"/>
          <w:szCs w:val="22"/>
        </w:rPr>
      </w:pPr>
    </w:p>
    <w:p w14:paraId="61330889" w14:textId="77777777" w:rsidR="00E7413B" w:rsidRPr="00E7413B" w:rsidRDefault="00E7413B" w:rsidP="00E7413B">
      <w:pPr>
        <w:pStyle w:val="PargrafodaLista"/>
        <w:numPr>
          <w:ilvl w:val="1"/>
          <w:numId w:val="34"/>
        </w:numPr>
        <w:suppressAutoHyphens w:val="0"/>
        <w:spacing w:before="100" w:beforeAutospacing="1" w:after="100" w:afterAutospacing="1"/>
        <w:ind w:left="709" w:hanging="709"/>
        <w:contextualSpacing/>
        <w:rPr>
          <w:rFonts w:ascii="Times New Roman" w:eastAsia="SimSun" w:hAnsi="Times New Roman"/>
          <w:b/>
          <w:kern w:val="3"/>
          <w:szCs w:val="22"/>
          <w:lang w:eastAsia="zh-CN" w:bidi="hi-IN"/>
        </w:rPr>
      </w:pPr>
      <w:r w:rsidRPr="00E7413B">
        <w:rPr>
          <w:rFonts w:ascii="Times New Roman" w:eastAsia="SimSun" w:hAnsi="Times New Roman"/>
          <w:b/>
          <w:kern w:val="3"/>
          <w:szCs w:val="22"/>
          <w:lang w:eastAsia="zh-CN" w:bidi="hi-IN"/>
        </w:rPr>
        <w:t>Forma de pagamento</w:t>
      </w:r>
    </w:p>
    <w:p w14:paraId="7DDB5764" w14:textId="77777777" w:rsidR="00E7413B" w:rsidRPr="00E7413B" w:rsidRDefault="00E7413B" w:rsidP="00E7413B">
      <w:pPr>
        <w:pStyle w:val="PargrafodaLista"/>
        <w:numPr>
          <w:ilvl w:val="2"/>
          <w:numId w:val="39"/>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O pagamento será realizado através de ordem bancária, para crédito em banco, agência e conta corrente indicados pelo contratado.</w:t>
      </w:r>
    </w:p>
    <w:p w14:paraId="62B49F8C" w14:textId="77777777" w:rsidR="00E7413B" w:rsidRPr="00E7413B" w:rsidRDefault="00E7413B" w:rsidP="00E7413B">
      <w:pPr>
        <w:pStyle w:val="PargrafodaLista"/>
        <w:numPr>
          <w:ilvl w:val="2"/>
          <w:numId w:val="39"/>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Será considerada data do pagamento o dia em que constar como emitida a ordem bancária para pagamento.</w:t>
      </w:r>
    </w:p>
    <w:p w14:paraId="4659A064" w14:textId="77777777" w:rsidR="00E7413B" w:rsidRPr="00E7413B" w:rsidRDefault="00E7413B" w:rsidP="00E7413B">
      <w:pPr>
        <w:pStyle w:val="PargrafodaLista"/>
        <w:numPr>
          <w:ilvl w:val="2"/>
          <w:numId w:val="39"/>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Quando do pagamento, será efetuada a retenção tributária prevista na legislação aplicável.</w:t>
      </w:r>
    </w:p>
    <w:p w14:paraId="776AF0B2" w14:textId="77777777" w:rsidR="00E7413B" w:rsidRPr="00E7413B" w:rsidRDefault="00E7413B" w:rsidP="00E7413B">
      <w:pPr>
        <w:pStyle w:val="PargrafodaLista"/>
        <w:numPr>
          <w:ilvl w:val="2"/>
          <w:numId w:val="39"/>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Independentemente do percentual de tributo inserido na planilha, quando houver, serão retidos na fonte, quando da realização do pagamento, os percentuais estabelecidos na legislação vigente.</w:t>
      </w:r>
    </w:p>
    <w:p w14:paraId="5CA0CABB" w14:textId="77777777" w:rsidR="00E7413B" w:rsidRPr="00E7413B" w:rsidRDefault="00E7413B" w:rsidP="00E7413B">
      <w:pPr>
        <w:spacing w:before="100" w:beforeAutospacing="1" w:after="100" w:afterAutospacing="1"/>
        <w:jc w:val="both"/>
        <w:rPr>
          <w:rFonts w:ascii="Times New Roman" w:eastAsia="SimSun" w:hAnsi="Times New Roman" w:cs="Times New Roman"/>
          <w:bCs/>
          <w:kern w:val="3"/>
          <w:lang w:eastAsia="zh-CN" w:bidi="hi-IN"/>
        </w:rPr>
      </w:pPr>
    </w:p>
    <w:p w14:paraId="1F8E61B2" w14:textId="77777777" w:rsidR="00E7413B" w:rsidRPr="00E7413B" w:rsidRDefault="00E7413B" w:rsidP="00E7413B">
      <w:pPr>
        <w:pStyle w:val="NormalWeb"/>
        <w:numPr>
          <w:ilvl w:val="1"/>
          <w:numId w:val="34"/>
        </w:numPr>
        <w:rPr>
          <w:rFonts w:eastAsia="SimSun"/>
          <w:b/>
          <w:kern w:val="3"/>
          <w:sz w:val="22"/>
          <w:szCs w:val="22"/>
          <w:lang w:eastAsia="zh-CN" w:bidi="hi-IN"/>
        </w:rPr>
      </w:pPr>
      <w:bookmarkStart w:id="23" w:name="_Hlk200361631"/>
      <w:r w:rsidRPr="00E7413B">
        <w:rPr>
          <w:rFonts w:eastAsia="SimSun"/>
          <w:b/>
          <w:kern w:val="3"/>
          <w:sz w:val="22"/>
          <w:szCs w:val="22"/>
          <w:lang w:eastAsia="zh-CN" w:bidi="hi-IN"/>
        </w:rPr>
        <w:t>Informações Adicionais</w:t>
      </w:r>
    </w:p>
    <w:p w14:paraId="3446A382" w14:textId="77777777" w:rsidR="00E7413B" w:rsidRPr="00E7413B" w:rsidRDefault="00E7413B" w:rsidP="00E7413B">
      <w:pPr>
        <w:pStyle w:val="PargrafodaLista"/>
        <w:numPr>
          <w:ilvl w:val="2"/>
          <w:numId w:val="4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empresa contratada deverá adotar todas as medidas necessárias para garantir que a execução dos serviços não prejudique a circulação normal do trânsito nem comprometa a fluidez das vias públicas.</w:t>
      </w:r>
    </w:p>
    <w:p w14:paraId="14FB94C3" w14:textId="77777777" w:rsidR="00E7413B" w:rsidRPr="00E7413B" w:rsidRDefault="00E7413B" w:rsidP="00E7413B">
      <w:pPr>
        <w:pStyle w:val="PargrafodaLista"/>
        <w:numPr>
          <w:ilvl w:val="2"/>
          <w:numId w:val="4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contratante poderá, a qualquer momento, exigir a substituição de veículos, máquinas ou equipamentos que não estejam em conformidade com as exigências contratuais. A contratada terá um prazo máximo de 03 (três) dias para realizar a substituição ou adequação conforme os requisitos estabelecidos na licitação.</w:t>
      </w:r>
    </w:p>
    <w:p w14:paraId="1286AAD9" w14:textId="77777777" w:rsidR="00E7413B" w:rsidRPr="00E7413B" w:rsidRDefault="00E7413B" w:rsidP="00E7413B">
      <w:pPr>
        <w:pStyle w:val="PargrafodaLista"/>
        <w:numPr>
          <w:ilvl w:val="2"/>
          <w:numId w:val="4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A contratada deverá manter todos os veículos em perfeito estado de funcionamento e devidamente regularizados em relação à documentação e ao seguro, incluindo cobertura contra danos a terceiros</w:t>
      </w:r>
    </w:p>
    <w:p w14:paraId="53550E8A" w14:textId="77777777" w:rsidR="00E7413B" w:rsidRPr="00E7413B" w:rsidRDefault="00E7413B" w:rsidP="00E7413B">
      <w:pPr>
        <w:pStyle w:val="PargrafodaLista"/>
        <w:numPr>
          <w:ilvl w:val="2"/>
          <w:numId w:val="4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 xml:space="preserve">Todos os veículos deverão contar com equipamentos de sinalização e segurança, incluindo cones, coletes refletivos para motoristas e auxiliares, além de fitas de sinalização listradas nas cores preta e amarela, garantindo maior segurança tanto para os </w:t>
      </w:r>
      <w:r w:rsidRPr="00E7413B">
        <w:rPr>
          <w:rFonts w:ascii="Times New Roman" w:eastAsia="SimSun" w:hAnsi="Times New Roman"/>
          <w:bCs/>
          <w:kern w:val="3"/>
          <w:szCs w:val="22"/>
          <w:lang w:eastAsia="zh-CN" w:bidi="hi-IN"/>
        </w:rPr>
        <w:lastRenderedPageBreak/>
        <w:t>trabalhadores quanto para a população e minimizando riscos de acidentes ou transtornos no trânsito.</w:t>
      </w:r>
    </w:p>
    <w:p w14:paraId="011B9775" w14:textId="77777777" w:rsidR="00E7413B" w:rsidRPr="00E7413B" w:rsidRDefault="00E7413B" w:rsidP="00E7413B">
      <w:pPr>
        <w:pStyle w:val="PargrafodaLista"/>
        <w:numPr>
          <w:ilvl w:val="2"/>
          <w:numId w:val="40"/>
        </w:numPr>
        <w:suppressAutoHyphens w:val="0"/>
        <w:spacing w:before="100" w:beforeAutospacing="1" w:after="100" w:afterAutospacing="1"/>
        <w:contextualSpacing/>
        <w:jc w:val="both"/>
        <w:rPr>
          <w:rFonts w:ascii="Times New Roman" w:eastAsia="SimSun" w:hAnsi="Times New Roman"/>
          <w:bCs/>
          <w:kern w:val="3"/>
          <w:szCs w:val="22"/>
          <w:lang w:eastAsia="zh-CN" w:bidi="hi-IN"/>
        </w:rPr>
      </w:pPr>
      <w:r w:rsidRPr="00E7413B">
        <w:rPr>
          <w:rFonts w:ascii="Times New Roman" w:eastAsia="SimSun" w:hAnsi="Times New Roman"/>
          <w:bCs/>
          <w:kern w:val="3"/>
          <w:szCs w:val="22"/>
          <w:lang w:eastAsia="zh-CN" w:bidi="hi-IN"/>
        </w:rPr>
        <w:t>Todos os motoristas e operadores envolvidos na prestação dos serviços deverão portar a documentação necessária para apresentação em eventuais fiscalizações. Qualquer penalidade decorrente da ausência desses documentos será de responsabilidade exclusiva da contratada.</w:t>
      </w:r>
    </w:p>
    <w:bookmarkEnd w:id="23"/>
    <w:p w14:paraId="1A8E1662" w14:textId="77777777" w:rsidR="00E7413B" w:rsidRPr="00E7413B" w:rsidRDefault="00E7413B" w:rsidP="00E7413B">
      <w:pPr>
        <w:pStyle w:val="Standard"/>
        <w:spacing w:line="360" w:lineRule="auto"/>
        <w:jc w:val="both"/>
        <w:rPr>
          <w:rFonts w:cs="Times New Roman"/>
          <w:b/>
          <w:bCs/>
          <w:sz w:val="22"/>
          <w:szCs w:val="22"/>
        </w:rPr>
      </w:pPr>
    </w:p>
    <w:p w14:paraId="57FD6DE4"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REGIME DE EXECUÇÃO</w:t>
      </w:r>
    </w:p>
    <w:p w14:paraId="306DA353" w14:textId="77777777" w:rsidR="00E7413B" w:rsidRPr="00E7413B" w:rsidRDefault="00E7413B" w:rsidP="00E7413B">
      <w:pPr>
        <w:pStyle w:val="NormalWeb"/>
        <w:numPr>
          <w:ilvl w:val="1"/>
          <w:numId w:val="41"/>
        </w:numPr>
        <w:rPr>
          <w:rFonts w:eastAsia="SimSun"/>
          <w:b/>
          <w:kern w:val="3"/>
          <w:sz w:val="22"/>
          <w:szCs w:val="22"/>
          <w:lang w:eastAsia="zh-CN" w:bidi="hi-IN"/>
        </w:rPr>
      </w:pPr>
      <w:r w:rsidRPr="00E7413B">
        <w:rPr>
          <w:rFonts w:eastAsia="SimSun"/>
          <w:b/>
          <w:kern w:val="3"/>
          <w:sz w:val="22"/>
          <w:szCs w:val="22"/>
          <w:lang w:eastAsia="zh-CN" w:bidi="hi-IN"/>
        </w:rPr>
        <w:t>Regime de execução</w:t>
      </w:r>
    </w:p>
    <w:p w14:paraId="791F8110" w14:textId="77777777" w:rsidR="00E7413B" w:rsidRPr="00E7413B" w:rsidRDefault="00E7413B" w:rsidP="00E7413B">
      <w:pPr>
        <w:pStyle w:val="NormalWeb"/>
        <w:jc w:val="both"/>
        <w:rPr>
          <w:rFonts w:eastAsia="SimSun"/>
          <w:bCs/>
          <w:kern w:val="3"/>
          <w:sz w:val="22"/>
          <w:szCs w:val="22"/>
          <w:lang w:eastAsia="zh-CN" w:bidi="hi-IN"/>
        </w:rPr>
      </w:pPr>
      <w:r w:rsidRPr="00E7413B">
        <w:rPr>
          <w:rFonts w:eastAsia="SimSun"/>
          <w:bCs/>
          <w:kern w:val="3"/>
          <w:sz w:val="22"/>
          <w:szCs w:val="22"/>
          <w:lang w:eastAsia="zh-CN" w:bidi="hi-IN"/>
        </w:rPr>
        <w:t>13.1.1- O regime de execução do contrato será o de empreitada global.</w:t>
      </w:r>
    </w:p>
    <w:p w14:paraId="48A741D1" w14:textId="77777777" w:rsidR="00E7413B" w:rsidRPr="00E7413B" w:rsidRDefault="00E7413B" w:rsidP="00E7413B">
      <w:pPr>
        <w:pStyle w:val="NormalWeb"/>
        <w:rPr>
          <w:sz w:val="22"/>
          <w:szCs w:val="22"/>
        </w:rPr>
      </w:pPr>
    </w:p>
    <w:p w14:paraId="5394C445" w14:textId="77777777" w:rsidR="00E7413B" w:rsidRPr="00E7413B" w:rsidRDefault="00E7413B" w:rsidP="00E7413B">
      <w:pPr>
        <w:pStyle w:val="NormalWeb"/>
        <w:numPr>
          <w:ilvl w:val="1"/>
          <w:numId w:val="41"/>
        </w:numPr>
        <w:rPr>
          <w:rFonts w:eastAsia="SimSun"/>
          <w:b/>
          <w:kern w:val="3"/>
          <w:sz w:val="22"/>
          <w:szCs w:val="22"/>
          <w:lang w:eastAsia="zh-CN" w:bidi="hi-IN"/>
        </w:rPr>
      </w:pPr>
      <w:r w:rsidRPr="00E7413B">
        <w:rPr>
          <w:rFonts w:eastAsia="SimSun"/>
          <w:b/>
          <w:kern w:val="3"/>
          <w:sz w:val="22"/>
          <w:szCs w:val="22"/>
          <w:lang w:eastAsia="zh-CN" w:bidi="hi-IN"/>
        </w:rPr>
        <w:t xml:space="preserve">Qualificação </w:t>
      </w:r>
    </w:p>
    <w:p w14:paraId="0D3A60A3" w14:textId="77777777" w:rsidR="00E7413B" w:rsidRPr="00E7413B" w:rsidRDefault="00E7413B" w:rsidP="00E7413B">
      <w:pPr>
        <w:pStyle w:val="NormalWeb"/>
        <w:jc w:val="both"/>
        <w:rPr>
          <w:rFonts w:eastAsia="SimSun"/>
          <w:bCs/>
          <w:kern w:val="3"/>
          <w:sz w:val="22"/>
          <w:szCs w:val="22"/>
          <w:lang w:eastAsia="zh-CN" w:bidi="hi-IN"/>
        </w:rPr>
      </w:pPr>
      <w:r w:rsidRPr="00E7413B">
        <w:rPr>
          <w:rFonts w:eastAsia="SimSun"/>
          <w:bCs/>
          <w:kern w:val="3"/>
          <w:sz w:val="22"/>
          <w:szCs w:val="22"/>
          <w:lang w:eastAsia="zh-CN" w:bidi="hi-IN"/>
        </w:rPr>
        <w:t>13.2.1- Para fins de habilitação, o licitante deverá comprovar os requisitos descritos no item 6 deste edital.</w:t>
      </w:r>
    </w:p>
    <w:p w14:paraId="139A1154" w14:textId="77777777" w:rsidR="00E7413B" w:rsidRPr="00E7413B" w:rsidRDefault="00E7413B" w:rsidP="00E7413B">
      <w:pPr>
        <w:pStyle w:val="Standard"/>
        <w:widowControl/>
        <w:spacing w:line="360" w:lineRule="auto"/>
        <w:jc w:val="both"/>
        <w:rPr>
          <w:rFonts w:cs="Times New Roman"/>
          <w:sz w:val="22"/>
          <w:szCs w:val="22"/>
        </w:rPr>
      </w:pPr>
    </w:p>
    <w:p w14:paraId="18977B44"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ESTIMATIVAS DO VALOR DA CONTRATAÇÃO</w:t>
      </w:r>
    </w:p>
    <w:p w14:paraId="06609894"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O custo estimado total da contratação é de R$ 350.249,44 (trezentos e cinquenta mil, duzentos e quarenta e nove reais e quarenta e quatro centavos).</w:t>
      </w:r>
    </w:p>
    <w:p w14:paraId="42CA1412" w14:textId="77777777" w:rsidR="00E7413B" w:rsidRPr="00E7413B" w:rsidRDefault="00E7413B" w:rsidP="00E7413B">
      <w:pPr>
        <w:pStyle w:val="Standard"/>
        <w:widowControl/>
        <w:spacing w:line="360" w:lineRule="auto"/>
        <w:jc w:val="both"/>
        <w:rPr>
          <w:rFonts w:cs="Times New Roman"/>
          <w:b/>
          <w:bCs/>
          <w:sz w:val="22"/>
          <w:szCs w:val="22"/>
        </w:rPr>
      </w:pPr>
    </w:p>
    <w:p w14:paraId="5D70DA1E" w14:textId="77777777" w:rsidR="00E7413B" w:rsidRPr="00E7413B" w:rsidRDefault="00E7413B" w:rsidP="00E7413B">
      <w:pPr>
        <w:pStyle w:val="PargrafodaLista"/>
        <w:numPr>
          <w:ilvl w:val="0"/>
          <w:numId w:val="5"/>
        </w:numPr>
        <w:pBdr>
          <w:top w:val="nil"/>
          <w:left w:val="nil"/>
          <w:bottom w:val="nil"/>
          <w:right w:val="nil"/>
          <w:between w:val="nil"/>
        </w:pBdr>
        <w:suppressAutoHyphens w:val="0"/>
        <w:spacing w:before="120"/>
        <w:contextualSpacing/>
        <w:jc w:val="both"/>
        <w:rPr>
          <w:rFonts w:ascii="Times New Roman" w:eastAsia="Arial" w:hAnsi="Times New Roman"/>
          <w:b/>
          <w:color w:val="000000"/>
          <w:szCs w:val="22"/>
        </w:rPr>
      </w:pPr>
      <w:r w:rsidRPr="00E7413B">
        <w:rPr>
          <w:rFonts w:ascii="Times New Roman" w:eastAsia="Arial" w:hAnsi="Times New Roman"/>
          <w:b/>
          <w:color w:val="000000"/>
          <w:szCs w:val="22"/>
        </w:rPr>
        <w:t>ADEQUAÇÃO ORÇAMENTÁRIA</w:t>
      </w:r>
    </w:p>
    <w:p w14:paraId="4D6C9A19"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As despesas decorrentes da presente contratação correrão à conta de recursos específicos consignados no Orçamento Geral do município de São Simão/SP.</w:t>
      </w:r>
    </w:p>
    <w:p w14:paraId="5A608BD2"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r w:rsidRPr="00E7413B">
        <w:rPr>
          <w:rFonts w:ascii="Times New Roman" w:eastAsia="SimSun" w:hAnsi="Times New Roman" w:cs="Times New Roman"/>
          <w:bCs/>
          <w:kern w:val="3"/>
          <w:lang w:eastAsia="zh-CN" w:bidi="hi-IN"/>
        </w:rPr>
        <w:t>Os serviços contratados atenderão às demandas da Secretaria de Obras.</w:t>
      </w:r>
    </w:p>
    <w:p w14:paraId="44E0CFDB" w14:textId="77777777" w:rsidR="00E7413B" w:rsidRPr="00E7413B" w:rsidRDefault="00E7413B" w:rsidP="00E7413B">
      <w:pPr>
        <w:spacing w:before="100" w:beforeAutospacing="1" w:after="100" w:afterAutospacing="1"/>
        <w:ind w:firstLine="284"/>
        <w:jc w:val="both"/>
        <w:rPr>
          <w:rFonts w:ascii="Times New Roman" w:eastAsia="SimSun" w:hAnsi="Times New Roman" w:cs="Times New Roman"/>
          <w:bCs/>
          <w:kern w:val="3"/>
          <w:lang w:eastAsia="zh-CN" w:bidi="hi-IN"/>
        </w:rPr>
      </w:pPr>
    </w:p>
    <w:p w14:paraId="7F92D2DB" w14:textId="77777777" w:rsidR="00E7413B" w:rsidRPr="00E7413B" w:rsidRDefault="00E7413B" w:rsidP="00E7413B">
      <w:pPr>
        <w:jc w:val="center"/>
        <w:rPr>
          <w:rFonts w:ascii="Times New Roman" w:eastAsia="SimSun" w:hAnsi="Times New Roman" w:cs="Times New Roman"/>
          <w:kern w:val="3"/>
          <w:lang w:eastAsia="zh-CN" w:bidi="hi-IN"/>
        </w:rPr>
      </w:pPr>
      <w:bookmarkStart w:id="24" w:name="_Hlk190785739"/>
      <w:bookmarkStart w:id="25" w:name="_Hlk190682158"/>
      <w:bookmarkStart w:id="26" w:name="_Hlk201137802"/>
      <w:r w:rsidRPr="00E7413B">
        <w:rPr>
          <w:rFonts w:ascii="Times New Roman" w:eastAsia="SimSun" w:hAnsi="Times New Roman" w:cs="Times New Roman"/>
          <w:kern w:val="3"/>
          <w:lang w:eastAsia="zh-CN" w:bidi="hi-IN"/>
        </w:rPr>
        <w:t>São Simão, 11 de julho de 2025</w:t>
      </w:r>
    </w:p>
    <w:p w14:paraId="3EB014A5" w14:textId="77777777" w:rsidR="00E7413B" w:rsidRPr="00E7413B" w:rsidRDefault="00E7413B" w:rsidP="00E7413B">
      <w:pPr>
        <w:jc w:val="center"/>
        <w:rPr>
          <w:rFonts w:ascii="Times New Roman" w:hAnsi="Times New Roman" w:cs="Times New Roman"/>
          <w:b/>
          <w:bCs/>
        </w:rPr>
      </w:pPr>
    </w:p>
    <w:p w14:paraId="0414C5CD" w14:textId="77777777" w:rsidR="00E7413B" w:rsidRPr="00E7413B" w:rsidRDefault="00E7413B" w:rsidP="00E7413B">
      <w:pPr>
        <w:rPr>
          <w:rFonts w:ascii="Times New Roman" w:hAnsi="Times New Roman" w:cs="Times New Roman"/>
          <w:b/>
          <w:bCs/>
        </w:rPr>
      </w:pPr>
    </w:p>
    <w:p w14:paraId="2BF5045E" w14:textId="77777777" w:rsidR="00E7413B" w:rsidRPr="00E7413B" w:rsidRDefault="00E7413B" w:rsidP="00E7413B">
      <w:pPr>
        <w:rPr>
          <w:rFonts w:ascii="Times New Roman" w:hAnsi="Times New Roman" w:cs="Times New Roman"/>
          <w:b/>
          <w:bCs/>
        </w:rPr>
      </w:pPr>
    </w:p>
    <w:p w14:paraId="71B55B25" w14:textId="77777777" w:rsidR="00E7413B" w:rsidRPr="00E7413B" w:rsidRDefault="00E7413B" w:rsidP="00E7413B">
      <w:pPr>
        <w:pStyle w:val="Standard"/>
        <w:spacing w:line="360" w:lineRule="auto"/>
        <w:jc w:val="center"/>
        <w:rPr>
          <w:rFonts w:cs="Times New Roman"/>
          <w:sz w:val="22"/>
          <w:szCs w:val="22"/>
        </w:rPr>
      </w:pPr>
      <w:r w:rsidRPr="00E7413B">
        <w:rPr>
          <w:rFonts w:cs="Times New Roman"/>
          <w:sz w:val="22"/>
          <w:szCs w:val="22"/>
        </w:rPr>
        <w:t>______________________________</w:t>
      </w:r>
    </w:p>
    <w:p w14:paraId="557681D7" w14:textId="77777777" w:rsidR="00E7413B" w:rsidRPr="00E7413B" w:rsidRDefault="00E7413B" w:rsidP="00E7413B">
      <w:pPr>
        <w:pStyle w:val="Standard"/>
        <w:spacing w:line="360" w:lineRule="auto"/>
        <w:jc w:val="center"/>
        <w:rPr>
          <w:rFonts w:cs="Times New Roman"/>
          <w:sz w:val="22"/>
          <w:szCs w:val="22"/>
        </w:rPr>
      </w:pPr>
      <w:r w:rsidRPr="00E7413B">
        <w:rPr>
          <w:rFonts w:cs="Times New Roman"/>
          <w:sz w:val="22"/>
          <w:szCs w:val="22"/>
        </w:rPr>
        <w:lastRenderedPageBreak/>
        <w:t>Antônio Claudio Garcia Duarte</w:t>
      </w:r>
    </w:p>
    <w:p w14:paraId="3E60086C" w14:textId="77777777" w:rsidR="00E7413B" w:rsidRPr="00E7413B" w:rsidRDefault="00E7413B" w:rsidP="00E7413B">
      <w:pPr>
        <w:pStyle w:val="Standard"/>
        <w:spacing w:line="360" w:lineRule="auto"/>
        <w:jc w:val="center"/>
        <w:rPr>
          <w:rFonts w:cs="Times New Roman"/>
          <w:sz w:val="22"/>
          <w:szCs w:val="22"/>
        </w:rPr>
      </w:pPr>
      <w:r w:rsidRPr="00E7413B">
        <w:rPr>
          <w:rFonts w:cs="Times New Roman"/>
          <w:sz w:val="22"/>
          <w:szCs w:val="22"/>
        </w:rPr>
        <w:t>Eng. Civil – CREA 060.182.377-3</w:t>
      </w:r>
    </w:p>
    <w:p w14:paraId="052FDF9E" w14:textId="77777777" w:rsidR="00E7413B" w:rsidRPr="00E7413B" w:rsidRDefault="00E7413B" w:rsidP="00E7413B">
      <w:pPr>
        <w:pStyle w:val="Standard"/>
        <w:spacing w:line="360" w:lineRule="auto"/>
        <w:jc w:val="center"/>
        <w:rPr>
          <w:rFonts w:cs="Times New Roman"/>
          <w:sz w:val="22"/>
          <w:szCs w:val="22"/>
        </w:rPr>
      </w:pPr>
      <w:r w:rsidRPr="00E7413B">
        <w:rPr>
          <w:rFonts w:cs="Times New Roman"/>
          <w:sz w:val="22"/>
          <w:szCs w:val="22"/>
        </w:rPr>
        <w:t>Secretário de Obras</w:t>
      </w:r>
    </w:p>
    <w:p w14:paraId="18A275B6" w14:textId="77777777" w:rsidR="00E7413B" w:rsidRPr="00E7413B" w:rsidRDefault="00E7413B" w:rsidP="00E7413B">
      <w:pPr>
        <w:pStyle w:val="Standard"/>
        <w:spacing w:line="360" w:lineRule="auto"/>
        <w:jc w:val="center"/>
        <w:rPr>
          <w:rFonts w:cs="Times New Roman"/>
          <w:sz w:val="22"/>
          <w:szCs w:val="22"/>
        </w:rPr>
      </w:pPr>
    </w:p>
    <w:p w14:paraId="2B8A7B45" w14:textId="77777777" w:rsidR="00E7413B" w:rsidRPr="00E7413B" w:rsidRDefault="00E7413B" w:rsidP="00E7413B">
      <w:pPr>
        <w:pStyle w:val="Standard"/>
        <w:spacing w:line="360" w:lineRule="auto"/>
        <w:jc w:val="center"/>
        <w:rPr>
          <w:rFonts w:cs="Times New Roman"/>
          <w:sz w:val="22"/>
          <w:szCs w:val="22"/>
        </w:rPr>
      </w:pPr>
    </w:p>
    <w:p w14:paraId="7AA7C9B9" w14:textId="77777777" w:rsidR="00E7413B" w:rsidRPr="00E7413B" w:rsidRDefault="00E7413B" w:rsidP="00E7413B">
      <w:pPr>
        <w:pStyle w:val="Standard"/>
        <w:spacing w:line="360" w:lineRule="auto"/>
        <w:jc w:val="center"/>
        <w:rPr>
          <w:rFonts w:cs="Times New Roman"/>
          <w:sz w:val="22"/>
          <w:szCs w:val="22"/>
        </w:rPr>
      </w:pPr>
      <w:r w:rsidRPr="00E7413B">
        <w:rPr>
          <w:rFonts w:cs="Times New Roman"/>
          <w:sz w:val="22"/>
          <w:szCs w:val="22"/>
        </w:rPr>
        <w:t>______________________________</w:t>
      </w:r>
    </w:p>
    <w:p w14:paraId="11F2BF3D" w14:textId="77777777" w:rsidR="00E7413B" w:rsidRPr="00E7413B" w:rsidRDefault="00E7413B" w:rsidP="00E7413B">
      <w:pPr>
        <w:pStyle w:val="Standard"/>
        <w:spacing w:line="360" w:lineRule="auto"/>
        <w:jc w:val="center"/>
        <w:rPr>
          <w:rFonts w:cs="Times New Roman"/>
          <w:sz w:val="22"/>
          <w:szCs w:val="22"/>
        </w:rPr>
      </w:pPr>
      <w:r w:rsidRPr="00E7413B">
        <w:rPr>
          <w:rFonts w:cs="Times New Roman"/>
          <w:sz w:val="22"/>
          <w:szCs w:val="22"/>
        </w:rPr>
        <w:t xml:space="preserve">Camila B. </w:t>
      </w:r>
      <w:proofErr w:type="spellStart"/>
      <w:r w:rsidRPr="00E7413B">
        <w:rPr>
          <w:rFonts w:cs="Times New Roman"/>
          <w:sz w:val="22"/>
          <w:szCs w:val="22"/>
        </w:rPr>
        <w:t>Luizeti</w:t>
      </w:r>
      <w:proofErr w:type="spellEnd"/>
    </w:p>
    <w:p w14:paraId="289F328C" w14:textId="77777777" w:rsidR="00E7413B" w:rsidRPr="00E7413B" w:rsidRDefault="00E7413B" w:rsidP="00E7413B">
      <w:pPr>
        <w:pStyle w:val="Standard"/>
        <w:spacing w:line="360" w:lineRule="auto"/>
        <w:jc w:val="center"/>
        <w:rPr>
          <w:rFonts w:cs="Times New Roman"/>
          <w:sz w:val="22"/>
          <w:szCs w:val="22"/>
        </w:rPr>
      </w:pPr>
      <w:r w:rsidRPr="00E7413B">
        <w:rPr>
          <w:rFonts w:cs="Times New Roman"/>
          <w:sz w:val="22"/>
          <w:szCs w:val="22"/>
        </w:rPr>
        <w:t>Eng. Civil – CREA 507.108.845-0</w:t>
      </w:r>
    </w:p>
    <w:bookmarkEnd w:id="24"/>
    <w:bookmarkEnd w:id="25"/>
    <w:p w14:paraId="7E62DEDA" w14:textId="77777777" w:rsidR="00E7413B" w:rsidRPr="00EE1BF2" w:rsidRDefault="00E7413B" w:rsidP="00E7413B">
      <w:pPr>
        <w:pStyle w:val="Standard"/>
        <w:spacing w:line="360" w:lineRule="auto"/>
        <w:jc w:val="center"/>
        <w:rPr>
          <w:rFonts w:ascii="Calibri" w:hAnsi="Calibri"/>
          <w:sz w:val="22"/>
          <w:szCs w:val="22"/>
        </w:rPr>
      </w:pPr>
      <w:r w:rsidRPr="00E7413B">
        <w:rPr>
          <w:rFonts w:cs="Times New Roman"/>
          <w:sz w:val="22"/>
          <w:szCs w:val="22"/>
        </w:rPr>
        <w:t>Secretária Adjunta de Obras</w:t>
      </w:r>
      <w:bookmarkEnd w:id="26"/>
    </w:p>
    <w:p w14:paraId="4495FDBB" w14:textId="36EFAB1D" w:rsidR="008F69B9" w:rsidRPr="004B55F7" w:rsidRDefault="008F69B9" w:rsidP="008F69B9">
      <w:pPr>
        <w:pStyle w:val="Standard"/>
        <w:spacing w:line="360" w:lineRule="auto"/>
        <w:jc w:val="center"/>
        <w:rPr>
          <w:rFonts w:cs="Times New Roman"/>
          <w:sz w:val="22"/>
          <w:szCs w:val="22"/>
        </w:rPr>
      </w:pPr>
    </w:p>
    <w:p w14:paraId="5E0C8A1E" w14:textId="77777777" w:rsidR="008B45D3" w:rsidRPr="007B55F5" w:rsidRDefault="008B45D3" w:rsidP="008B45D3">
      <w:pPr>
        <w:pStyle w:val="Standard"/>
        <w:spacing w:line="276" w:lineRule="auto"/>
        <w:jc w:val="center"/>
        <w:rPr>
          <w:rFonts w:ascii="Arial" w:hAnsi="Arial"/>
          <w:sz w:val="22"/>
          <w:szCs w:val="22"/>
        </w:rPr>
      </w:pPr>
    </w:p>
    <w:p w14:paraId="221B817C" w14:textId="77777777" w:rsidR="008B45D3" w:rsidRPr="008B45D3" w:rsidRDefault="008B45D3" w:rsidP="008B45D3">
      <w:pPr>
        <w:pStyle w:val="Standard"/>
        <w:spacing w:line="276" w:lineRule="auto"/>
        <w:jc w:val="center"/>
        <w:rPr>
          <w:rFonts w:ascii="Cambria" w:hAnsi="Cambria" w:cstheme="minorHAnsi"/>
        </w:rPr>
      </w:pPr>
    </w:p>
    <w:p w14:paraId="14432AB2" w14:textId="77777777" w:rsidR="008B45D3" w:rsidRPr="008B45D3" w:rsidRDefault="008B45D3" w:rsidP="008B45D3">
      <w:pPr>
        <w:pStyle w:val="Standard"/>
        <w:spacing w:line="276" w:lineRule="auto"/>
        <w:jc w:val="center"/>
        <w:rPr>
          <w:rFonts w:ascii="Cambria" w:hAnsi="Cambria" w:cstheme="minorHAnsi"/>
        </w:rPr>
      </w:pPr>
    </w:p>
    <w:p w14:paraId="6FC9AE6D" w14:textId="77777777" w:rsidR="008B45D3" w:rsidRPr="008B45D3" w:rsidRDefault="008B45D3" w:rsidP="008B45D3">
      <w:pPr>
        <w:pStyle w:val="Standard"/>
        <w:spacing w:line="276" w:lineRule="auto"/>
        <w:jc w:val="center"/>
        <w:rPr>
          <w:rFonts w:ascii="Cambria" w:hAnsi="Cambria" w:cstheme="minorHAnsi"/>
        </w:rPr>
      </w:pPr>
    </w:p>
    <w:p w14:paraId="27357B8B" w14:textId="77777777" w:rsidR="008B45D3" w:rsidRPr="008B45D3" w:rsidRDefault="008B45D3" w:rsidP="008B45D3">
      <w:pPr>
        <w:pStyle w:val="Standard"/>
        <w:spacing w:line="276" w:lineRule="auto"/>
        <w:jc w:val="center"/>
        <w:rPr>
          <w:rFonts w:ascii="Cambria" w:hAnsi="Cambria" w:cstheme="minorHAnsi"/>
        </w:rPr>
      </w:pPr>
    </w:p>
    <w:p w14:paraId="49D1455C" w14:textId="77777777" w:rsidR="008B45D3" w:rsidRPr="008B45D3" w:rsidRDefault="008B45D3" w:rsidP="008B45D3">
      <w:pPr>
        <w:pStyle w:val="Standard"/>
        <w:spacing w:line="276" w:lineRule="auto"/>
        <w:jc w:val="center"/>
        <w:rPr>
          <w:rFonts w:ascii="Cambria" w:hAnsi="Cambria" w:cstheme="minorHAnsi"/>
        </w:rPr>
      </w:pPr>
    </w:p>
    <w:p w14:paraId="7C5EA74C" w14:textId="77777777" w:rsidR="008B45D3" w:rsidRPr="008B45D3" w:rsidRDefault="008B45D3" w:rsidP="008B45D3">
      <w:pPr>
        <w:pStyle w:val="Standard"/>
        <w:spacing w:line="276" w:lineRule="auto"/>
        <w:jc w:val="center"/>
        <w:rPr>
          <w:rFonts w:ascii="Cambria" w:hAnsi="Cambria" w:cstheme="minorHAnsi"/>
        </w:rPr>
      </w:pPr>
    </w:p>
    <w:p w14:paraId="5644F662" w14:textId="77777777" w:rsidR="008B45D3" w:rsidRPr="008B45D3" w:rsidRDefault="008B45D3" w:rsidP="008B45D3">
      <w:pPr>
        <w:pStyle w:val="Standard"/>
        <w:spacing w:line="276" w:lineRule="auto"/>
        <w:jc w:val="center"/>
        <w:rPr>
          <w:rFonts w:ascii="Cambria" w:hAnsi="Cambria" w:cstheme="minorHAnsi"/>
        </w:rPr>
      </w:pPr>
    </w:p>
    <w:p w14:paraId="2EACFD79" w14:textId="77777777" w:rsidR="008B45D3" w:rsidRPr="008B45D3" w:rsidRDefault="008B45D3" w:rsidP="008B45D3">
      <w:pPr>
        <w:pStyle w:val="Standard"/>
        <w:spacing w:line="276" w:lineRule="auto"/>
        <w:jc w:val="center"/>
        <w:rPr>
          <w:rFonts w:ascii="Cambria" w:hAnsi="Cambria" w:cstheme="minorHAnsi"/>
        </w:rPr>
      </w:pPr>
    </w:p>
    <w:p w14:paraId="3D84C5B4" w14:textId="77777777" w:rsidR="008B45D3" w:rsidRPr="008B45D3" w:rsidRDefault="008B45D3" w:rsidP="008B45D3">
      <w:pPr>
        <w:pStyle w:val="Standard"/>
        <w:spacing w:line="276" w:lineRule="auto"/>
        <w:jc w:val="center"/>
        <w:rPr>
          <w:rFonts w:ascii="Cambria" w:hAnsi="Cambria" w:cstheme="minorHAnsi"/>
        </w:rPr>
      </w:pPr>
    </w:p>
    <w:p w14:paraId="29A14D74" w14:textId="77777777" w:rsidR="008B45D3" w:rsidRPr="008B45D3" w:rsidRDefault="008B45D3" w:rsidP="008B45D3">
      <w:pPr>
        <w:pStyle w:val="Standard"/>
        <w:spacing w:line="276" w:lineRule="auto"/>
        <w:jc w:val="center"/>
        <w:rPr>
          <w:rFonts w:ascii="Cambria" w:hAnsi="Cambria" w:cstheme="minorHAnsi"/>
        </w:rPr>
      </w:pPr>
    </w:p>
    <w:p w14:paraId="2C25246C" w14:textId="77777777" w:rsidR="008B45D3" w:rsidRPr="008B45D3" w:rsidRDefault="008B45D3" w:rsidP="008B45D3">
      <w:pPr>
        <w:pStyle w:val="Standard"/>
        <w:spacing w:line="276" w:lineRule="auto"/>
        <w:jc w:val="center"/>
        <w:rPr>
          <w:rFonts w:ascii="Cambria" w:hAnsi="Cambria" w:cstheme="minorHAnsi"/>
        </w:rPr>
      </w:pPr>
    </w:p>
    <w:p w14:paraId="27F30F70" w14:textId="77777777" w:rsidR="008B45D3" w:rsidRPr="008B45D3" w:rsidRDefault="008B45D3" w:rsidP="008B45D3">
      <w:pPr>
        <w:pStyle w:val="Standard"/>
        <w:spacing w:line="276" w:lineRule="auto"/>
        <w:jc w:val="center"/>
        <w:rPr>
          <w:rFonts w:ascii="Cambria" w:hAnsi="Cambria" w:cstheme="minorHAnsi"/>
        </w:rPr>
      </w:pPr>
    </w:p>
    <w:p w14:paraId="32A40B1D" w14:textId="77777777" w:rsidR="008B45D3" w:rsidRPr="008B45D3" w:rsidRDefault="008B45D3" w:rsidP="008B45D3">
      <w:pPr>
        <w:pStyle w:val="Standard"/>
        <w:spacing w:line="276" w:lineRule="auto"/>
        <w:jc w:val="center"/>
        <w:rPr>
          <w:rFonts w:ascii="Cambria" w:hAnsi="Cambria" w:cstheme="minorHAnsi"/>
        </w:rPr>
      </w:pPr>
    </w:p>
    <w:p w14:paraId="5A4B1FB1" w14:textId="77777777" w:rsidR="008B45D3" w:rsidRPr="008B45D3" w:rsidRDefault="008B45D3" w:rsidP="008B45D3">
      <w:pPr>
        <w:pStyle w:val="Standard"/>
        <w:spacing w:line="276" w:lineRule="auto"/>
        <w:jc w:val="center"/>
        <w:rPr>
          <w:rFonts w:ascii="Cambria" w:hAnsi="Cambria" w:cstheme="minorHAnsi"/>
        </w:rPr>
      </w:pPr>
    </w:p>
    <w:p w14:paraId="0F0BA012" w14:textId="77777777" w:rsidR="008B45D3" w:rsidRPr="008B45D3" w:rsidRDefault="008B45D3" w:rsidP="008B45D3">
      <w:pPr>
        <w:pStyle w:val="Standard"/>
        <w:spacing w:line="276" w:lineRule="auto"/>
        <w:jc w:val="center"/>
        <w:rPr>
          <w:rFonts w:ascii="Cambria" w:hAnsi="Cambria" w:cstheme="minorHAnsi"/>
          <w:b/>
        </w:rPr>
      </w:pPr>
    </w:p>
    <w:p w14:paraId="47492E1F" w14:textId="77777777" w:rsidR="004B55F7" w:rsidRDefault="004B55F7">
      <w:pPr>
        <w:rPr>
          <w:rStyle w:val="nfaseSutil"/>
          <w:rFonts w:ascii="Cambria" w:eastAsia="SimSun" w:hAnsi="Cambria" w:cstheme="minorHAnsi"/>
          <w:b/>
          <w:i w:val="0"/>
          <w:iCs w:val="0"/>
          <w:color w:val="auto"/>
          <w:kern w:val="3"/>
          <w:sz w:val="24"/>
          <w:szCs w:val="24"/>
          <w:lang w:eastAsia="zh-CN" w:bidi="hi-IN"/>
        </w:rPr>
      </w:pPr>
      <w:r>
        <w:rPr>
          <w:rStyle w:val="nfaseSutil"/>
          <w:rFonts w:ascii="Cambria" w:eastAsia="SimSun" w:hAnsi="Cambria" w:cstheme="minorHAnsi"/>
          <w:b/>
          <w:i w:val="0"/>
          <w:iCs w:val="0"/>
          <w:color w:val="auto"/>
          <w:kern w:val="3"/>
          <w:sz w:val="24"/>
          <w:szCs w:val="24"/>
          <w:lang w:eastAsia="zh-CN" w:bidi="hi-IN"/>
        </w:rPr>
        <w:br w:type="page"/>
      </w:r>
    </w:p>
    <w:p w14:paraId="37A612C2" w14:textId="5B32CF57" w:rsidR="00C95252" w:rsidRDefault="00513CD0" w:rsidP="007B55F5">
      <w:pPr>
        <w:rPr>
          <w:rStyle w:val="nfaseSutil"/>
          <w:rFonts w:ascii="Cambria" w:eastAsia="SimSun" w:hAnsi="Cambria" w:cstheme="minorHAnsi"/>
          <w:b/>
          <w:i w:val="0"/>
          <w:iCs w:val="0"/>
          <w:color w:val="auto"/>
          <w:kern w:val="3"/>
          <w:sz w:val="24"/>
          <w:szCs w:val="24"/>
          <w:lang w:eastAsia="zh-CN" w:bidi="hi-IN"/>
        </w:rPr>
      </w:pPr>
      <w:r>
        <w:rPr>
          <w:rStyle w:val="nfaseSutil"/>
          <w:rFonts w:ascii="Cambria" w:eastAsia="SimSun" w:hAnsi="Cambria" w:cstheme="minorHAnsi"/>
          <w:b/>
          <w:i w:val="0"/>
          <w:iCs w:val="0"/>
          <w:color w:val="auto"/>
          <w:kern w:val="3"/>
          <w:sz w:val="24"/>
          <w:szCs w:val="24"/>
          <w:lang w:eastAsia="zh-CN" w:bidi="hi-IN"/>
        </w:rPr>
        <w:lastRenderedPageBreak/>
        <w:t>ANEXO IV – PLANILHA ORÇAMENTÁRIA:</w:t>
      </w:r>
      <w:r w:rsidRPr="00513CD0">
        <w:t xml:space="preserve"> </w:t>
      </w:r>
      <w:hyperlink r:id="rId14" w:history="1">
        <w:r w:rsidRPr="00B21877">
          <w:rPr>
            <w:rStyle w:val="Hyperlink"/>
            <w:rFonts w:ascii="Cambria" w:eastAsia="SimSun" w:hAnsi="Cambria" w:cstheme="minorHAnsi"/>
            <w:b/>
            <w:kern w:val="3"/>
            <w:sz w:val="24"/>
            <w:szCs w:val="24"/>
            <w:lang w:eastAsia="zh-CN" w:bidi="hi-IN"/>
          </w:rPr>
          <w:t>https://drive.google.com/file/d/1yykEr2l7zy3NEKmQp3sIjegdWzOXJnwy/view?usp=sharing</w:t>
        </w:r>
      </w:hyperlink>
    </w:p>
    <w:p w14:paraId="55EB1A1D" w14:textId="77777777" w:rsidR="00513CD0" w:rsidRDefault="00513CD0" w:rsidP="007B55F5">
      <w:pPr>
        <w:rPr>
          <w:rStyle w:val="nfaseSutil"/>
          <w:rFonts w:ascii="Cambria" w:eastAsia="SimSun" w:hAnsi="Cambria" w:cstheme="minorHAnsi"/>
          <w:b/>
          <w:i w:val="0"/>
          <w:iCs w:val="0"/>
          <w:color w:val="auto"/>
          <w:kern w:val="3"/>
          <w:sz w:val="24"/>
          <w:szCs w:val="24"/>
          <w:lang w:eastAsia="zh-CN" w:bidi="hi-IN"/>
        </w:rPr>
      </w:pPr>
    </w:p>
    <w:p w14:paraId="6E5B8858" w14:textId="7ED89DC6" w:rsidR="00513CD0" w:rsidRDefault="00513CD0" w:rsidP="007B55F5">
      <w:pPr>
        <w:rPr>
          <w:rStyle w:val="nfaseSutil"/>
          <w:rFonts w:ascii="Cambria" w:eastAsia="SimSun" w:hAnsi="Cambria" w:cstheme="minorHAnsi"/>
          <w:b/>
          <w:i w:val="0"/>
          <w:iCs w:val="0"/>
          <w:color w:val="auto"/>
          <w:kern w:val="3"/>
          <w:sz w:val="24"/>
          <w:szCs w:val="24"/>
          <w:lang w:eastAsia="zh-CN" w:bidi="hi-IN"/>
        </w:rPr>
      </w:pPr>
      <w:r>
        <w:rPr>
          <w:rStyle w:val="nfaseSutil"/>
          <w:rFonts w:ascii="Cambria" w:eastAsia="SimSun" w:hAnsi="Cambria" w:cstheme="minorHAnsi"/>
          <w:b/>
          <w:i w:val="0"/>
          <w:iCs w:val="0"/>
          <w:color w:val="auto"/>
          <w:kern w:val="3"/>
          <w:sz w:val="24"/>
          <w:szCs w:val="24"/>
          <w:lang w:eastAsia="zh-CN" w:bidi="hi-IN"/>
        </w:rPr>
        <w:t>ANEXO V - MEMORIAL DESCRITIVO:</w:t>
      </w:r>
      <w:r w:rsidR="004B55F7" w:rsidRPr="004B55F7">
        <w:t xml:space="preserve"> </w:t>
      </w:r>
      <w:hyperlink r:id="rId15" w:history="1">
        <w:r w:rsidR="004B55F7" w:rsidRPr="00B21877">
          <w:rPr>
            <w:rStyle w:val="Hyperlink"/>
            <w:rFonts w:ascii="Cambria" w:eastAsia="SimSun" w:hAnsi="Cambria" w:cstheme="minorHAnsi"/>
            <w:b/>
            <w:kern w:val="3"/>
            <w:sz w:val="24"/>
            <w:szCs w:val="24"/>
            <w:lang w:eastAsia="zh-CN" w:bidi="hi-IN"/>
          </w:rPr>
          <w:t>https://drive.google.com/file/d/1fqhtx3n2J7OzKz5d8rpLRiipVx48m3EA/view?usp=sharing</w:t>
        </w:r>
      </w:hyperlink>
    </w:p>
    <w:p w14:paraId="333177C0" w14:textId="77777777" w:rsidR="00513CD0" w:rsidRDefault="00513CD0" w:rsidP="007B55F5">
      <w:pPr>
        <w:rPr>
          <w:rStyle w:val="nfaseSutil"/>
          <w:rFonts w:ascii="Cambria" w:eastAsia="SimSun" w:hAnsi="Cambria" w:cstheme="minorHAnsi"/>
          <w:b/>
          <w:i w:val="0"/>
          <w:iCs w:val="0"/>
          <w:color w:val="auto"/>
          <w:kern w:val="3"/>
          <w:sz w:val="24"/>
          <w:szCs w:val="24"/>
          <w:lang w:eastAsia="zh-CN" w:bidi="hi-IN"/>
        </w:rPr>
      </w:pPr>
    </w:p>
    <w:p w14:paraId="223AF652" w14:textId="6E3A827D" w:rsidR="00513CD0" w:rsidRDefault="00513CD0" w:rsidP="007B55F5">
      <w:pPr>
        <w:rPr>
          <w:rStyle w:val="nfaseSutil"/>
          <w:rFonts w:ascii="Cambria" w:eastAsia="SimSun" w:hAnsi="Cambria" w:cstheme="minorHAnsi"/>
          <w:b/>
          <w:i w:val="0"/>
          <w:iCs w:val="0"/>
          <w:color w:val="auto"/>
          <w:kern w:val="3"/>
          <w:sz w:val="24"/>
          <w:szCs w:val="24"/>
          <w:lang w:eastAsia="zh-CN" w:bidi="hi-IN"/>
        </w:rPr>
      </w:pPr>
      <w:r>
        <w:rPr>
          <w:rStyle w:val="nfaseSutil"/>
          <w:rFonts w:ascii="Cambria" w:eastAsia="SimSun" w:hAnsi="Cambria" w:cstheme="minorHAnsi"/>
          <w:b/>
          <w:i w:val="0"/>
          <w:iCs w:val="0"/>
          <w:color w:val="auto"/>
          <w:kern w:val="3"/>
          <w:sz w:val="24"/>
          <w:szCs w:val="24"/>
          <w:lang w:eastAsia="zh-CN" w:bidi="hi-IN"/>
        </w:rPr>
        <w:t xml:space="preserve">ANEXO VI – MEMÓRIA DE CÁLCULO: </w:t>
      </w:r>
      <w:hyperlink r:id="rId16" w:history="1">
        <w:r w:rsidR="004B55F7" w:rsidRPr="00B21877">
          <w:rPr>
            <w:rStyle w:val="Hyperlink"/>
            <w:rFonts w:ascii="Cambria" w:eastAsia="SimSun" w:hAnsi="Cambria" w:cstheme="minorHAnsi"/>
            <w:b/>
            <w:kern w:val="3"/>
            <w:sz w:val="24"/>
            <w:szCs w:val="24"/>
            <w:lang w:eastAsia="zh-CN" w:bidi="hi-IN"/>
          </w:rPr>
          <w:t>https://drive.google.com/file/d/1-fbWIvpVLNiilqyIz9tBomv9ejrRAwbh/view?usp=sharing</w:t>
        </w:r>
      </w:hyperlink>
    </w:p>
    <w:p w14:paraId="4B4C92BF" w14:textId="77777777" w:rsidR="00513CD0" w:rsidRDefault="00513CD0" w:rsidP="007B55F5">
      <w:pPr>
        <w:rPr>
          <w:rStyle w:val="nfaseSutil"/>
          <w:rFonts w:ascii="Cambria" w:eastAsia="SimSun" w:hAnsi="Cambria" w:cstheme="minorHAnsi"/>
          <w:b/>
          <w:i w:val="0"/>
          <w:iCs w:val="0"/>
          <w:color w:val="auto"/>
          <w:kern w:val="3"/>
          <w:sz w:val="24"/>
          <w:szCs w:val="24"/>
          <w:lang w:eastAsia="zh-CN" w:bidi="hi-IN"/>
        </w:rPr>
      </w:pPr>
    </w:p>
    <w:p w14:paraId="36CE67B1" w14:textId="43D46083" w:rsidR="00513CD0" w:rsidRDefault="00513CD0" w:rsidP="007B55F5">
      <w:pPr>
        <w:rPr>
          <w:rStyle w:val="nfaseSutil"/>
          <w:rFonts w:ascii="Cambria" w:eastAsia="SimSun" w:hAnsi="Cambria" w:cstheme="minorHAnsi"/>
          <w:b/>
          <w:i w:val="0"/>
          <w:iCs w:val="0"/>
          <w:color w:val="auto"/>
          <w:kern w:val="3"/>
          <w:sz w:val="24"/>
          <w:szCs w:val="24"/>
          <w:lang w:eastAsia="zh-CN" w:bidi="hi-IN"/>
        </w:rPr>
      </w:pPr>
      <w:r>
        <w:rPr>
          <w:rStyle w:val="nfaseSutil"/>
          <w:rFonts w:ascii="Cambria" w:eastAsia="SimSun" w:hAnsi="Cambria" w:cstheme="minorHAnsi"/>
          <w:b/>
          <w:i w:val="0"/>
          <w:iCs w:val="0"/>
          <w:color w:val="auto"/>
          <w:kern w:val="3"/>
          <w:sz w:val="24"/>
          <w:szCs w:val="24"/>
          <w:lang w:eastAsia="zh-CN" w:bidi="hi-IN"/>
        </w:rPr>
        <w:t xml:space="preserve">ANEXO VII – CRONOGRAMA FÍSICO-FINANCEIRO: </w:t>
      </w:r>
      <w:hyperlink r:id="rId17" w:history="1">
        <w:r w:rsidR="004B55F7" w:rsidRPr="00B21877">
          <w:rPr>
            <w:rStyle w:val="Hyperlink"/>
            <w:rFonts w:ascii="Cambria" w:eastAsia="SimSun" w:hAnsi="Cambria" w:cstheme="minorHAnsi"/>
            <w:b/>
            <w:kern w:val="3"/>
            <w:sz w:val="24"/>
            <w:szCs w:val="24"/>
            <w:lang w:eastAsia="zh-CN" w:bidi="hi-IN"/>
          </w:rPr>
          <w:t>https://drive.google.com/file/d/1KqNiFLzjgAE5OoVN1P5rLugqMZTliKqu/view?usp=sharing</w:t>
        </w:r>
      </w:hyperlink>
    </w:p>
    <w:p w14:paraId="37A1563B" w14:textId="77777777" w:rsidR="00843424" w:rsidRDefault="00843424" w:rsidP="007B55F5">
      <w:pPr>
        <w:rPr>
          <w:rStyle w:val="nfaseSutil"/>
          <w:rFonts w:ascii="Cambria" w:eastAsia="SimSun" w:hAnsi="Cambria" w:cstheme="minorHAnsi"/>
          <w:b/>
          <w:i w:val="0"/>
          <w:iCs w:val="0"/>
          <w:color w:val="auto"/>
          <w:kern w:val="3"/>
          <w:sz w:val="24"/>
          <w:szCs w:val="24"/>
          <w:lang w:eastAsia="zh-CN" w:bidi="hi-IN"/>
        </w:rPr>
      </w:pPr>
    </w:p>
    <w:p w14:paraId="1F85B54D" w14:textId="6DE6B79D" w:rsidR="00843424" w:rsidRDefault="00843424" w:rsidP="007B55F5">
      <w:pPr>
        <w:rPr>
          <w:rStyle w:val="nfaseSutil"/>
          <w:rFonts w:ascii="Cambria" w:eastAsia="SimSun" w:hAnsi="Cambria" w:cstheme="minorHAnsi"/>
          <w:b/>
          <w:i w:val="0"/>
          <w:iCs w:val="0"/>
          <w:color w:val="auto"/>
          <w:kern w:val="3"/>
          <w:sz w:val="24"/>
          <w:szCs w:val="24"/>
          <w:lang w:eastAsia="zh-CN" w:bidi="hi-IN"/>
        </w:rPr>
      </w:pPr>
      <w:r>
        <w:rPr>
          <w:rStyle w:val="nfaseSutil"/>
          <w:rFonts w:ascii="Cambria" w:eastAsia="SimSun" w:hAnsi="Cambria" w:cstheme="minorHAnsi"/>
          <w:b/>
          <w:i w:val="0"/>
          <w:iCs w:val="0"/>
          <w:color w:val="auto"/>
          <w:kern w:val="3"/>
          <w:sz w:val="24"/>
          <w:szCs w:val="24"/>
          <w:lang w:eastAsia="zh-CN" w:bidi="hi-IN"/>
        </w:rPr>
        <w:t xml:space="preserve">ANEXO VIII: RELATÓRIO DE SONDAGEM: </w:t>
      </w:r>
      <w:hyperlink r:id="rId18" w:history="1">
        <w:r w:rsidRPr="00B21877">
          <w:rPr>
            <w:rStyle w:val="Hyperlink"/>
            <w:rFonts w:ascii="Cambria" w:eastAsia="SimSun" w:hAnsi="Cambria" w:cstheme="minorHAnsi"/>
            <w:b/>
            <w:kern w:val="3"/>
            <w:sz w:val="24"/>
            <w:szCs w:val="24"/>
            <w:lang w:eastAsia="zh-CN" w:bidi="hi-IN"/>
          </w:rPr>
          <w:t>https://drive.google.com/file/d/1PN6WdlhQyR8wHebylgwgXn6yMyjTJHcK/view?usp=sharing</w:t>
        </w:r>
      </w:hyperlink>
    </w:p>
    <w:p w14:paraId="6667AC37" w14:textId="77777777" w:rsidR="00513CD0" w:rsidRDefault="00513CD0" w:rsidP="007B55F5">
      <w:pPr>
        <w:rPr>
          <w:rStyle w:val="nfaseSutil"/>
          <w:rFonts w:ascii="Cambria" w:eastAsia="SimSun" w:hAnsi="Cambria" w:cstheme="minorHAnsi"/>
          <w:b/>
          <w:i w:val="0"/>
          <w:iCs w:val="0"/>
          <w:color w:val="auto"/>
          <w:kern w:val="3"/>
          <w:sz w:val="24"/>
          <w:szCs w:val="24"/>
          <w:lang w:eastAsia="zh-CN" w:bidi="hi-IN"/>
        </w:rPr>
      </w:pPr>
    </w:p>
    <w:p w14:paraId="5C92A391" w14:textId="04B233C2" w:rsidR="00513CD0" w:rsidRDefault="00513CD0" w:rsidP="007B55F5">
      <w:pPr>
        <w:rPr>
          <w:rStyle w:val="nfaseSutil"/>
          <w:rFonts w:ascii="Cambria" w:eastAsia="SimSun" w:hAnsi="Cambria" w:cstheme="minorHAnsi"/>
          <w:b/>
          <w:i w:val="0"/>
          <w:iCs w:val="0"/>
          <w:color w:val="auto"/>
          <w:kern w:val="3"/>
          <w:sz w:val="24"/>
          <w:szCs w:val="24"/>
          <w:lang w:eastAsia="zh-CN" w:bidi="hi-IN"/>
        </w:rPr>
      </w:pPr>
      <w:r>
        <w:rPr>
          <w:rStyle w:val="nfaseSutil"/>
          <w:rFonts w:ascii="Cambria" w:eastAsia="SimSun" w:hAnsi="Cambria" w:cstheme="minorHAnsi"/>
          <w:b/>
          <w:i w:val="0"/>
          <w:iCs w:val="0"/>
          <w:color w:val="auto"/>
          <w:kern w:val="3"/>
          <w:sz w:val="24"/>
          <w:szCs w:val="24"/>
          <w:lang w:eastAsia="zh-CN" w:bidi="hi-IN"/>
        </w:rPr>
        <w:t>ANEXO I</w:t>
      </w:r>
      <w:r w:rsidR="00843424">
        <w:rPr>
          <w:rStyle w:val="nfaseSutil"/>
          <w:rFonts w:ascii="Cambria" w:eastAsia="SimSun" w:hAnsi="Cambria" w:cstheme="minorHAnsi"/>
          <w:b/>
          <w:i w:val="0"/>
          <w:iCs w:val="0"/>
          <w:color w:val="auto"/>
          <w:kern w:val="3"/>
          <w:sz w:val="24"/>
          <w:szCs w:val="24"/>
          <w:lang w:eastAsia="zh-CN" w:bidi="hi-IN"/>
        </w:rPr>
        <w:t>X</w:t>
      </w:r>
      <w:r>
        <w:rPr>
          <w:rStyle w:val="nfaseSutil"/>
          <w:rFonts w:ascii="Cambria" w:eastAsia="SimSun" w:hAnsi="Cambria" w:cstheme="minorHAnsi"/>
          <w:b/>
          <w:i w:val="0"/>
          <w:iCs w:val="0"/>
          <w:color w:val="auto"/>
          <w:kern w:val="3"/>
          <w:sz w:val="24"/>
          <w:szCs w:val="24"/>
          <w:lang w:eastAsia="zh-CN" w:bidi="hi-IN"/>
        </w:rPr>
        <w:t xml:space="preserve"> – PLANTAS: </w:t>
      </w:r>
      <w:hyperlink r:id="rId19" w:history="1">
        <w:r w:rsidR="004B55F7" w:rsidRPr="00B21877">
          <w:rPr>
            <w:rStyle w:val="Hyperlink"/>
            <w:rFonts w:ascii="Cambria" w:eastAsia="SimSun" w:hAnsi="Cambria" w:cstheme="minorHAnsi"/>
            <w:b/>
            <w:kern w:val="3"/>
            <w:sz w:val="24"/>
            <w:szCs w:val="24"/>
            <w:lang w:eastAsia="zh-CN" w:bidi="hi-IN"/>
          </w:rPr>
          <w:t>https://drive.google.com/drive/folders/1NO5BN-tBdmyS8ZgqYmk3pdz9duYZu__K?usp=sharing</w:t>
        </w:r>
      </w:hyperlink>
    </w:p>
    <w:p w14:paraId="1BD72169" w14:textId="77777777" w:rsidR="004B55F7" w:rsidRDefault="004B55F7" w:rsidP="007B55F5">
      <w:pPr>
        <w:rPr>
          <w:rStyle w:val="nfaseSutil"/>
          <w:rFonts w:ascii="Cambria" w:eastAsia="SimSun" w:hAnsi="Cambria" w:cstheme="minorHAnsi"/>
          <w:b/>
          <w:i w:val="0"/>
          <w:iCs w:val="0"/>
          <w:color w:val="auto"/>
          <w:kern w:val="3"/>
          <w:sz w:val="24"/>
          <w:szCs w:val="24"/>
          <w:lang w:eastAsia="zh-CN" w:bidi="hi-IN"/>
        </w:rPr>
      </w:pPr>
    </w:p>
    <w:p w14:paraId="77A47AD6" w14:textId="77777777" w:rsidR="00513CD0" w:rsidRDefault="00513CD0" w:rsidP="007B55F5">
      <w:pPr>
        <w:rPr>
          <w:rStyle w:val="nfaseSutil"/>
          <w:rFonts w:ascii="Cambria" w:eastAsia="SimSun" w:hAnsi="Cambria" w:cstheme="minorHAnsi"/>
          <w:b/>
          <w:i w:val="0"/>
          <w:iCs w:val="0"/>
          <w:color w:val="auto"/>
          <w:kern w:val="3"/>
          <w:sz w:val="24"/>
          <w:szCs w:val="24"/>
          <w:lang w:eastAsia="zh-CN" w:bidi="hi-IN"/>
        </w:rPr>
      </w:pPr>
    </w:p>
    <w:p w14:paraId="0C49AF53" w14:textId="77777777" w:rsidR="00513CD0" w:rsidRPr="007B55F5" w:rsidRDefault="00513CD0" w:rsidP="007B55F5">
      <w:pPr>
        <w:rPr>
          <w:rStyle w:val="nfaseSutil"/>
          <w:rFonts w:ascii="Cambria" w:eastAsia="SimSun" w:hAnsi="Cambria" w:cstheme="minorHAnsi"/>
          <w:b/>
          <w:i w:val="0"/>
          <w:iCs w:val="0"/>
          <w:color w:val="auto"/>
          <w:kern w:val="3"/>
          <w:sz w:val="24"/>
          <w:szCs w:val="24"/>
          <w:lang w:eastAsia="zh-CN" w:bidi="hi-IN"/>
        </w:rPr>
      </w:pPr>
    </w:p>
    <w:sectPr w:rsidR="00513CD0" w:rsidRPr="007B55F5">
      <w:headerReference w:type="default" r:id="rId20"/>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3133A" w14:textId="77777777" w:rsidR="009F3C77" w:rsidRDefault="009F3C77" w:rsidP="00145669">
      <w:pPr>
        <w:spacing w:after="0" w:line="240" w:lineRule="auto"/>
      </w:pPr>
      <w:r>
        <w:separator/>
      </w:r>
    </w:p>
  </w:endnote>
  <w:endnote w:type="continuationSeparator" w:id="0">
    <w:p w14:paraId="4DA44595" w14:textId="77777777" w:rsidR="009F3C77" w:rsidRDefault="009F3C77" w:rsidP="00145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ucida Casual">
    <w:altName w:val="Courier New"/>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5988C" w14:textId="77777777" w:rsidR="009F3C77" w:rsidRDefault="009F3C77" w:rsidP="00062385">
    <w:pPr>
      <w:pStyle w:val="Rodap"/>
      <w:pBdr>
        <w:top w:val="single" w:sz="4" w:space="2" w:color="auto"/>
        <w:left w:val="single" w:sz="4" w:space="4" w:color="auto"/>
        <w:bottom w:val="single" w:sz="4" w:space="1" w:color="auto"/>
        <w:right w:val="single" w:sz="4" w:space="4" w:color="auto"/>
      </w:pBdr>
      <w:jc w:val="center"/>
      <w:rPr>
        <w:i/>
      </w:rPr>
    </w:pPr>
    <w:r w:rsidRPr="005413F2">
      <w:rPr>
        <w:i/>
      </w:rPr>
      <w:t>Prefeitura Municipal de São Simão - São Paulo</w:t>
    </w:r>
  </w:p>
  <w:p w14:paraId="205A0D86" w14:textId="77777777" w:rsidR="009F3C77" w:rsidRPr="005413F2" w:rsidRDefault="009F3C77" w:rsidP="00062385">
    <w:pPr>
      <w:pStyle w:val="Rodap"/>
      <w:pBdr>
        <w:top w:val="single" w:sz="4" w:space="2" w:color="auto"/>
        <w:left w:val="single" w:sz="4" w:space="4" w:color="auto"/>
        <w:bottom w:val="single" w:sz="4" w:space="1" w:color="auto"/>
        <w:right w:val="single" w:sz="4" w:space="4" w:color="auto"/>
      </w:pBdr>
      <w:jc w:val="center"/>
    </w:pPr>
    <w:r>
      <w:rPr>
        <w:i/>
      </w:rPr>
      <w:t>Berço da Proclamação da República</w:t>
    </w:r>
    <w:r w:rsidRPr="005413F2">
      <w:rPr>
        <w:i/>
      </w:rPr>
      <w:br/>
    </w:r>
    <w:r w:rsidRPr="005413F2">
      <w:t>Rua Rodolfo Miranda - 167 - Centro - São Simão - SP</w:t>
    </w:r>
  </w:p>
  <w:p w14:paraId="39C59F47" w14:textId="77777777" w:rsidR="009F3C77" w:rsidRDefault="009F3C77" w:rsidP="00062385">
    <w:pPr>
      <w:pStyle w:val="Rodap"/>
      <w:pBdr>
        <w:top w:val="single" w:sz="4" w:space="2" w:color="auto"/>
        <w:left w:val="single" w:sz="4" w:space="4" w:color="auto"/>
        <w:bottom w:val="single" w:sz="4" w:space="1" w:color="auto"/>
        <w:right w:val="single" w:sz="4" w:space="4" w:color="auto"/>
      </w:pBdr>
      <w:jc w:val="center"/>
    </w:pPr>
    <w:r w:rsidRPr="005413F2">
      <w:t>Fone/Fax: 16-3984-</w:t>
    </w:r>
    <w:r>
      <w:t>9070</w:t>
    </w:r>
    <w:r w:rsidRPr="005413F2">
      <w:t xml:space="preserve"> - CNPJ. 45.369.220/0001-25</w:t>
    </w:r>
  </w:p>
  <w:p w14:paraId="6EFE52C7" w14:textId="77777777" w:rsidR="009F3C77" w:rsidRDefault="009F3C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902C7" w14:textId="77777777" w:rsidR="009F3C77" w:rsidRDefault="009F3C77" w:rsidP="00145669">
      <w:pPr>
        <w:spacing w:after="0" w:line="240" w:lineRule="auto"/>
      </w:pPr>
      <w:r>
        <w:separator/>
      </w:r>
    </w:p>
  </w:footnote>
  <w:footnote w:type="continuationSeparator" w:id="0">
    <w:p w14:paraId="54FB9DE6" w14:textId="77777777" w:rsidR="009F3C77" w:rsidRDefault="009F3C77" w:rsidP="00145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A1C2" w14:textId="12488EBD" w:rsidR="009F3C77" w:rsidRDefault="009F3C77" w:rsidP="00145669">
    <w:pPr>
      <w:pStyle w:val="Cabealho"/>
      <w:jc w:val="center"/>
    </w:pPr>
    <w:r w:rsidRPr="00A91B61">
      <w:rPr>
        <w:noProof/>
        <w:lang w:eastAsia="pt-BR"/>
      </w:rPr>
      <w:drawing>
        <wp:inline distT="0" distB="0" distL="0" distR="0" wp14:anchorId="0F999400" wp14:editId="1631DF19">
          <wp:extent cx="4362450" cy="857250"/>
          <wp:effectExtent l="0" t="0" r="0" b="0"/>
          <wp:docPr id="1" name="Imagem 1" descr="Descrição: C:\Users\User\Desktop\timbre topo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Descrição: C:\Users\User\Desktop\timbre topo 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62450"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6FAC"/>
    <w:multiLevelType w:val="hybridMultilevel"/>
    <w:tmpl w:val="B2807FC4"/>
    <w:lvl w:ilvl="0" w:tplc="D88617D6">
      <w:start w:val="10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0C2F42"/>
    <w:multiLevelType w:val="multilevel"/>
    <w:tmpl w:val="529A7638"/>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AB15DD"/>
    <w:multiLevelType w:val="hybridMultilevel"/>
    <w:tmpl w:val="7750D0A4"/>
    <w:lvl w:ilvl="0" w:tplc="04160003">
      <w:start w:val="1"/>
      <w:numFmt w:val="bullet"/>
      <w:lvlText w:val="o"/>
      <w:lvlJc w:val="left"/>
      <w:pPr>
        <w:ind w:left="1429" w:hanging="360"/>
      </w:pPr>
      <w:rPr>
        <w:rFonts w:ascii="Courier New" w:hAnsi="Courier New" w:cs="Courier New"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 w15:restartNumberingAfterBreak="0">
    <w:nsid w:val="0CC35619"/>
    <w:multiLevelType w:val="hybridMultilevel"/>
    <w:tmpl w:val="AF8E8CE0"/>
    <w:lvl w:ilvl="0" w:tplc="0416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D702500"/>
    <w:multiLevelType w:val="hybridMultilevel"/>
    <w:tmpl w:val="50D8D3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8017EB"/>
    <w:multiLevelType w:val="multilevel"/>
    <w:tmpl w:val="546878CC"/>
    <w:lvl w:ilvl="0">
      <w:start w:val="1"/>
      <w:numFmt w:val="decimal"/>
      <w:lvlText w:val="%1."/>
      <w:lvlJc w:val="left"/>
      <w:pPr>
        <w:ind w:left="375" w:hanging="375"/>
      </w:pPr>
      <w:rPr>
        <w:rFonts w:ascii="Calibri" w:eastAsia="SimSun" w:hAnsi="Calibri" w:cs="Arial" w:hint="default"/>
        <w:sz w:val="22"/>
      </w:rPr>
    </w:lvl>
    <w:lvl w:ilvl="1">
      <w:start w:val="1"/>
      <w:numFmt w:val="decimal"/>
      <w:lvlText w:val="%1.%2-"/>
      <w:lvlJc w:val="left"/>
      <w:pPr>
        <w:ind w:left="720" w:hanging="720"/>
      </w:pPr>
      <w:rPr>
        <w:rFonts w:ascii="Calibri" w:eastAsia="SimSun" w:hAnsi="Calibri" w:cs="Arial" w:hint="default"/>
        <w:b w:val="0"/>
        <w:bCs w:val="0"/>
        <w:sz w:val="22"/>
      </w:rPr>
    </w:lvl>
    <w:lvl w:ilvl="2">
      <w:start w:val="1"/>
      <w:numFmt w:val="decimal"/>
      <w:lvlText w:val="%1.%2-%3."/>
      <w:lvlJc w:val="left"/>
      <w:pPr>
        <w:ind w:left="720" w:hanging="720"/>
      </w:pPr>
      <w:rPr>
        <w:rFonts w:ascii="Calibri" w:eastAsia="SimSun" w:hAnsi="Calibri" w:cs="Arial" w:hint="default"/>
        <w:sz w:val="22"/>
      </w:rPr>
    </w:lvl>
    <w:lvl w:ilvl="3">
      <w:start w:val="1"/>
      <w:numFmt w:val="decimal"/>
      <w:lvlText w:val="%1.%2-%3.%4."/>
      <w:lvlJc w:val="left"/>
      <w:pPr>
        <w:ind w:left="1080" w:hanging="1080"/>
      </w:pPr>
      <w:rPr>
        <w:rFonts w:ascii="Calibri" w:eastAsia="SimSun" w:hAnsi="Calibri" w:cs="Arial" w:hint="default"/>
        <w:sz w:val="22"/>
      </w:rPr>
    </w:lvl>
    <w:lvl w:ilvl="4">
      <w:start w:val="1"/>
      <w:numFmt w:val="decimal"/>
      <w:lvlText w:val="%1.%2-%3.%4.%5."/>
      <w:lvlJc w:val="left"/>
      <w:pPr>
        <w:ind w:left="1080" w:hanging="1080"/>
      </w:pPr>
      <w:rPr>
        <w:rFonts w:ascii="Calibri" w:eastAsia="SimSun" w:hAnsi="Calibri" w:cs="Arial" w:hint="default"/>
        <w:sz w:val="22"/>
      </w:rPr>
    </w:lvl>
    <w:lvl w:ilvl="5">
      <w:start w:val="1"/>
      <w:numFmt w:val="decimal"/>
      <w:lvlText w:val="%1.%2-%3.%4.%5.%6."/>
      <w:lvlJc w:val="left"/>
      <w:pPr>
        <w:ind w:left="1440" w:hanging="1440"/>
      </w:pPr>
      <w:rPr>
        <w:rFonts w:ascii="Calibri" w:eastAsia="SimSun" w:hAnsi="Calibri" w:cs="Arial" w:hint="default"/>
        <w:sz w:val="22"/>
      </w:rPr>
    </w:lvl>
    <w:lvl w:ilvl="6">
      <w:start w:val="1"/>
      <w:numFmt w:val="decimal"/>
      <w:lvlText w:val="%1.%2-%3.%4.%5.%6.%7."/>
      <w:lvlJc w:val="left"/>
      <w:pPr>
        <w:ind w:left="1440" w:hanging="1440"/>
      </w:pPr>
      <w:rPr>
        <w:rFonts w:ascii="Calibri" w:eastAsia="SimSun" w:hAnsi="Calibri" w:cs="Arial" w:hint="default"/>
        <w:sz w:val="22"/>
      </w:rPr>
    </w:lvl>
    <w:lvl w:ilvl="7">
      <w:start w:val="1"/>
      <w:numFmt w:val="decimal"/>
      <w:lvlText w:val="%1.%2-%3.%4.%5.%6.%7.%8."/>
      <w:lvlJc w:val="left"/>
      <w:pPr>
        <w:ind w:left="1800" w:hanging="1800"/>
      </w:pPr>
      <w:rPr>
        <w:rFonts w:ascii="Calibri" w:eastAsia="SimSun" w:hAnsi="Calibri" w:cs="Arial" w:hint="default"/>
        <w:sz w:val="22"/>
      </w:rPr>
    </w:lvl>
    <w:lvl w:ilvl="8">
      <w:start w:val="1"/>
      <w:numFmt w:val="decimal"/>
      <w:lvlText w:val="%1.%2-%3.%4.%5.%6.%7.%8.%9."/>
      <w:lvlJc w:val="left"/>
      <w:pPr>
        <w:ind w:left="1800" w:hanging="1800"/>
      </w:pPr>
      <w:rPr>
        <w:rFonts w:ascii="Calibri" w:eastAsia="SimSun" w:hAnsi="Calibri" w:cs="Arial" w:hint="default"/>
        <w:sz w:val="22"/>
      </w:rPr>
    </w:lvl>
  </w:abstractNum>
  <w:abstractNum w:abstractNumId="6" w15:restartNumberingAfterBreak="0">
    <w:nsid w:val="0EEF1876"/>
    <w:multiLevelType w:val="singleLevel"/>
    <w:tmpl w:val="C79E6E16"/>
    <w:lvl w:ilvl="0">
      <w:start w:val="1"/>
      <w:numFmt w:val="decimal"/>
      <w:pStyle w:val="Normal12pt"/>
      <w:lvlText w:val="%1)"/>
      <w:lvlJc w:val="left"/>
      <w:pPr>
        <w:tabs>
          <w:tab w:val="num" w:pos="360"/>
        </w:tabs>
        <w:ind w:left="360" w:hanging="360"/>
      </w:pPr>
      <w:rPr>
        <w:rFonts w:hint="default"/>
        <w:b/>
        <w:sz w:val="28"/>
        <w:u w:val="single"/>
      </w:rPr>
    </w:lvl>
  </w:abstractNum>
  <w:abstractNum w:abstractNumId="7" w15:restartNumberingAfterBreak="0">
    <w:nsid w:val="0F20781F"/>
    <w:multiLevelType w:val="multilevel"/>
    <w:tmpl w:val="1E16B192"/>
    <w:lvl w:ilvl="0">
      <w:start w:val="12"/>
      <w:numFmt w:val="decimal"/>
      <w:lvlText w:val="%1."/>
      <w:lvlJc w:val="left"/>
      <w:pPr>
        <w:ind w:left="675" w:hanging="675"/>
      </w:pPr>
      <w:rPr>
        <w:rFonts w:hint="default"/>
      </w:rPr>
    </w:lvl>
    <w:lvl w:ilvl="1">
      <w:start w:val="2"/>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6D033B"/>
    <w:multiLevelType w:val="hybridMultilevel"/>
    <w:tmpl w:val="4104C52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0F753BE8"/>
    <w:multiLevelType w:val="hybridMultilevel"/>
    <w:tmpl w:val="073E450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15:restartNumberingAfterBreak="0">
    <w:nsid w:val="15336F9A"/>
    <w:multiLevelType w:val="hybridMultilevel"/>
    <w:tmpl w:val="8CB45D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7780C4A"/>
    <w:multiLevelType w:val="hybridMultilevel"/>
    <w:tmpl w:val="576EA4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180B08D8"/>
    <w:multiLevelType w:val="hybridMultilevel"/>
    <w:tmpl w:val="FF8C361E"/>
    <w:lvl w:ilvl="0" w:tplc="04160003">
      <w:start w:val="1"/>
      <w:numFmt w:val="bullet"/>
      <w:lvlText w:val="o"/>
      <w:lvlJc w:val="left"/>
      <w:pPr>
        <w:ind w:left="1429" w:hanging="360"/>
      </w:pPr>
      <w:rPr>
        <w:rFonts w:ascii="Courier New" w:hAnsi="Courier New" w:cs="Courier New"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3" w15:restartNumberingAfterBreak="0">
    <w:nsid w:val="1D5C100D"/>
    <w:multiLevelType w:val="multilevel"/>
    <w:tmpl w:val="80A49282"/>
    <w:lvl w:ilvl="0">
      <w:start w:val="1"/>
      <w:numFmt w:val="decimal"/>
      <w:pStyle w:val="Nivel01"/>
      <w:lvlText w:val="%1."/>
      <w:lvlJc w:val="left"/>
      <w:pPr>
        <w:ind w:left="2694" w:firstLine="0"/>
      </w:pPr>
    </w:lvl>
    <w:lvl w:ilvl="1">
      <w:start w:val="1"/>
      <w:numFmt w:val="decimal"/>
      <w:pStyle w:val="Nivel2"/>
      <w:lvlText w:val="%1.%2."/>
      <w:lvlJc w:val="left"/>
      <w:pPr>
        <w:ind w:left="716" w:hanging="432"/>
      </w:pPr>
      <w:rPr>
        <w:b w:val="0"/>
      </w:rPr>
    </w:lvl>
    <w:lvl w:ilvl="2">
      <w:start w:val="1"/>
      <w:numFmt w:val="lowerLetter"/>
      <w:pStyle w:val="Nivel3"/>
      <w:lvlText w:val="%3)"/>
      <w:lvlJc w:val="left"/>
      <w:pPr>
        <w:ind w:left="2206" w:hanging="504"/>
      </w:pPr>
      <w:rPr>
        <w:rFonts w:ascii="Arial" w:eastAsia="MS Mincho" w:hAnsi="Arial" w:cs="Arial"/>
      </w:rPr>
    </w:lvl>
    <w:lvl w:ilvl="3">
      <w:start w:val="1"/>
      <w:numFmt w:val="decimal"/>
      <w:pStyle w:val="Nivel4"/>
      <w:lvlText w:val="%1.%2.%3.%4."/>
      <w:lvlJc w:val="left"/>
      <w:pPr>
        <w:ind w:left="2350"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00C2DBC"/>
    <w:multiLevelType w:val="hybridMultilevel"/>
    <w:tmpl w:val="DC4CD20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E542C2"/>
    <w:multiLevelType w:val="hybridMultilevel"/>
    <w:tmpl w:val="3DA2D846"/>
    <w:lvl w:ilvl="0" w:tplc="4194194E">
      <w:start w:val="1"/>
      <w:numFmt w:val="lowerLetter"/>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6" w15:restartNumberingAfterBreak="0">
    <w:nsid w:val="266C2A8D"/>
    <w:multiLevelType w:val="multilevel"/>
    <w:tmpl w:val="42C617CA"/>
    <w:lvl w:ilvl="0">
      <w:start w:val="9"/>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BE7A25"/>
    <w:multiLevelType w:val="multilevel"/>
    <w:tmpl w:val="4EACB618"/>
    <w:lvl w:ilvl="0">
      <w:start w:val="12"/>
      <w:numFmt w:val="decimal"/>
      <w:lvlText w:val="%1."/>
      <w:lvlJc w:val="left"/>
      <w:pPr>
        <w:ind w:left="675" w:hanging="675"/>
      </w:pPr>
      <w:rPr>
        <w:rFonts w:hint="default"/>
      </w:rPr>
    </w:lvl>
    <w:lvl w:ilvl="1">
      <w:start w:val="1"/>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EE2F36"/>
    <w:multiLevelType w:val="multilevel"/>
    <w:tmpl w:val="BA8C0778"/>
    <w:lvl w:ilvl="0">
      <w:start w:val="9"/>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E0755E"/>
    <w:multiLevelType w:val="multilevel"/>
    <w:tmpl w:val="E07C99CC"/>
    <w:lvl w:ilvl="0">
      <w:start w:val="7"/>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F960C3"/>
    <w:multiLevelType w:val="multilevel"/>
    <w:tmpl w:val="CF5C78D0"/>
    <w:lvl w:ilvl="0">
      <w:start w:val="12"/>
      <w:numFmt w:val="decimal"/>
      <w:lvlText w:val="%1."/>
      <w:lvlJc w:val="left"/>
      <w:pPr>
        <w:ind w:left="675" w:hanging="675"/>
      </w:pPr>
      <w:rPr>
        <w:rFonts w:hint="default"/>
      </w:rPr>
    </w:lvl>
    <w:lvl w:ilvl="1">
      <w:start w:val="4"/>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A0F2BCB"/>
    <w:multiLevelType w:val="multilevel"/>
    <w:tmpl w:val="85046778"/>
    <w:lvl w:ilvl="0">
      <w:start w:val="7"/>
      <w:numFmt w:val="decimal"/>
      <w:lvlText w:val="%1."/>
      <w:lvlJc w:val="left"/>
      <w:pPr>
        <w:ind w:left="555" w:hanging="555"/>
      </w:pPr>
      <w:rPr>
        <w:rFonts w:hint="default"/>
      </w:rPr>
    </w:lvl>
    <w:lvl w:ilvl="1">
      <w:start w:val="7"/>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F476C00"/>
    <w:multiLevelType w:val="multilevel"/>
    <w:tmpl w:val="261A11BA"/>
    <w:lvl w:ilvl="0">
      <w:start w:val="1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424B9C"/>
    <w:multiLevelType w:val="multilevel"/>
    <w:tmpl w:val="E8CA4290"/>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66C0DE6"/>
    <w:multiLevelType w:val="hybridMultilevel"/>
    <w:tmpl w:val="B7C44B7E"/>
    <w:lvl w:ilvl="0" w:tplc="04160001">
      <w:start w:val="1"/>
      <w:numFmt w:val="bullet"/>
      <w:lvlText w:val=""/>
      <w:lvlJc w:val="left"/>
      <w:pPr>
        <w:ind w:left="1215" w:hanging="360"/>
      </w:pPr>
      <w:rPr>
        <w:rFonts w:ascii="Symbol" w:hAnsi="Symbol" w:hint="default"/>
      </w:rPr>
    </w:lvl>
    <w:lvl w:ilvl="1" w:tplc="04160003" w:tentative="1">
      <w:start w:val="1"/>
      <w:numFmt w:val="bullet"/>
      <w:lvlText w:val="o"/>
      <w:lvlJc w:val="left"/>
      <w:pPr>
        <w:ind w:left="1935" w:hanging="360"/>
      </w:pPr>
      <w:rPr>
        <w:rFonts w:ascii="Courier New" w:hAnsi="Courier New" w:cs="Courier New" w:hint="default"/>
      </w:rPr>
    </w:lvl>
    <w:lvl w:ilvl="2" w:tplc="04160005" w:tentative="1">
      <w:start w:val="1"/>
      <w:numFmt w:val="bullet"/>
      <w:lvlText w:val=""/>
      <w:lvlJc w:val="left"/>
      <w:pPr>
        <w:ind w:left="2655" w:hanging="360"/>
      </w:pPr>
      <w:rPr>
        <w:rFonts w:ascii="Wingdings" w:hAnsi="Wingdings" w:hint="default"/>
      </w:rPr>
    </w:lvl>
    <w:lvl w:ilvl="3" w:tplc="04160001" w:tentative="1">
      <w:start w:val="1"/>
      <w:numFmt w:val="bullet"/>
      <w:lvlText w:val=""/>
      <w:lvlJc w:val="left"/>
      <w:pPr>
        <w:ind w:left="3375" w:hanging="360"/>
      </w:pPr>
      <w:rPr>
        <w:rFonts w:ascii="Symbol" w:hAnsi="Symbol" w:hint="default"/>
      </w:rPr>
    </w:lvl>
    <w:lvl w:ilvl="4" w:tplc="04160003" w:tentative="1">
      <w:start w:val="1"/>
      <w:numFmt w:val="bullet"/>
      <w:lvlText w:val="o"/>
      <w:lvlJc w:val="left"/>
      <w:pPr>
        <w:ind w:left="4095" w:hanging="360"/>
      </w:pPr>
      <w:rPr>
        <w:rFonts w:ascii="Courier New" w:hAnsi="Courier New" w:cs="Courier New" w:hint="default"/>
      </w:rPr>
    </w:lvl>
    <w:lvl w:ilvl="5" w:tplc="04160005" w:tentative="1">
      <w:start w:val="1"/>
      <w:numFmt w:val="bullet"/>
      <w:lvlText w:val=""/>
      <w:lvlJc w:val="left"/>
      <w:pPr>
        <w:ind w:left="4815" w:hanging="360"/>
      </w:pPr>
      <w:rPr>
        <w:rFonts w:ascii="Wingdings" w:hAnsi="Wingdings" w:hint="default"/>
      </w:rPr>
    </w:lvl>
    <w:lvl w:ilvl="6" w:tplc="04160001" w:tentative="1">
      <w:start w:val="1"/>
      <w:numFmt w:val="bullet"/>
      <w:lvlText w:val=""/>
      <w:lvlJc w:val="left"/>
      <w:pPr>
        <w:ind w:left="5535" w:hanging="360"/>
      </w:pPr>
      <w:rPr>
        <w:rFonts w:ascii="Symbol" w:hAnsi="Symbol" w:hint="default"/>
      </w:rPr>
    </w:lvl>
    <w:lvl w:ilvl="7" w:tplc="04160003" w:tentative="1">
      <w:start w:val="1"/>
      <w:numFmt w:val="bullet"/>
      <w:lvlText w:val="o"/>
      <w:lvlJc w:val="left"/>
      <w:pPr>
        <w:ind w:left="6255" w:hanging="360"/>
      </w:pPr>
      <w:rPr>
        <w:rFonts w:ascii="Courier New" w:hAnsi="Courier New" w:cs="Courier New" w:hint="default"/>
      </w:rPr>
    </w:lvl>
    <w:lvl w:ilvl="8" w:tplc="04160005" w:tentative="1">
      <w:start w:val="1"/>
      <w:numFmt w:val="bullet"/>
      <w:lvlText w:val=""/>
      <w:lvlJc w:val="left"/>
      <w:pPr>
        <w:ind w:left="6975" w:hanging="360"/>
      </w:pPr>
      <w:rPr>
        <w:rFonts w:ascii="Wingdings" w:hAnsi="Wingdings" w:hint="default"/>
      </w:rPr>
    </w:lvl>
  </w:abstractNum>
  <w:abstractNum w:abstractNumId="25" w15:restartNumberingAfterBreak="0">
    <w:nsid w:val="39815883"/>
    <w:multiLevelType w:val="hybridMultilevel"/>
    <w:tmpl w:val="AFB6774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6" w15:restartNumberingAfterBreak="0">
    <w:nsid w:val="421E2FA2"/>
    <w:multiLevelType w:val="multilevel"/>
    <w:tmpl w:val="4DF41E30"/>
    <w:lvl w:ilvl="0">
      <w:start w:val="9"/>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5673B29"/>
    <w:multiLevelType w:val="hybridMultilevel"/>
    <w:tmpl w:val="0682ED0E"/>
    <w:lvl w:ilvl="0" w:tplc="0416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8" w15:restartNumberingAfterBreak="0">
    <w:nsid w:val="52281BAE"/>
    <w:multiLevelType w:val="hybridMultilevel"/>
    <w:tmpl w:val="35CE99DE"/>
    <w:lvl w:ilvl="0" w:tplc="04160001">
      <w:start w:val="1"/>
      <w:numFmt w:val="bullet"/>
      <w:lvlText w:val=""/>
      <w:lvlJc w:val="left"/>
      <w:pPr>
        <w:ind w:left="1095" w:hanging="360"/>
      </w:pPr>
      <w:rPr>
        <w:rFonts w:ascii="Symbol" w:hAnsi="Symbol" w:hint="default"/>
      </w:rPr>
    </w:lvl>
    <w:lvl w:ilvl="1" w:tplc="04160003" w:tentative="1">
      <w:start w:val="1"/>
      <w:numFmt w:val="bullet"/>
      <w:lvlText w:val="o"/>
      <w:lvlJc w:val="left"/>
      <w:pPr>
        <w:ind w:left="1815" w:hanging="360"/>
      </w:pPr>
      <w:rPr>
        <w:rFonts w:ascii="Courier New" w:hAnsi="Courier New" w:cs="Courier New" w:hint="default"/>
      </w:rPr>
    </w:lvl>
    <w:lvl w:ilvl="2" w:tplc="04160005" w:tentative="1">
      <w:start w:val="1"/>
      <w:numFmt w:val="bullet"/>
      <w:lvlText w:val=""/>
      <w:lvlJc w:val="left"/>
      <w:pPr>
        <w:ind w:left="2535" w:hanging="360"/>
      </w:pPr>
      <w:rPr>
        <w:rFonts w:ascii="Wingdings" w:hAnsi="Wingdings" w:hint="default"/>
      </w:rPr>
    </w:lvl>
    <w:lvl w:ilvl="3" w:tplc="04160001" w:tentative="1">
      <w:start w:val="1"/>
      <w:numFmt w:val="bullet"/>
      <w:lvlText w:val=""/>
      <w:lvlJc w:val="left"/>
      <w:pPr>
        <w:ind w:left="3255" w:hanging="360"/>
      </w:pPr>
      <w:rPr>
        <w:rFonts w:ascii="Symbol" w:hAnsi="Symbol" w:hint="default"/>
      </w:rPr>
    </w:lvl>
    <w:lvl w:ilvl="4" w:tplc="04160003" w:tentative="1">
      <w:start w:val="1"/>
      <w:numFmt w:val="bullet"/>
      <w:lvlText w:val="o"/>
      <w:lvlJc w:val="left"/>
      <w:pPr>
        <w:ind w:left="3975" w:hanging="360"/>
      </w:pPr>
      <w:rPr>
        <w:rFonts w:ascii="Courier New" w:hAnsi="Courier New" w:cs="Courier New" w:hint="default"/>
      </w:rPr>
    </w:lvl>
    <w:lvl w:ilvl="5" w:tplc="04160005" w:tentative="1">
      <w:start w:val="1"/>
      <w:numFmt w:val="bullet"/>
      <w:lvlText w:val=""/>
      <w:lvlJc w:val="left"/>
      <w:pPr>
        <w:ind w:left="4695" w:hanging="360"/>
      </w:pPr>
      <w:rPr>
        <w:rFonts w:ascii="Wingdings" w:hAnsi="Wingdings" w:hint="default"/>
      </w:rPr>
    </w:lvl>
    <w:lvl w:ilvl="6" w:tplc="04160001" w:tentative="1">
      <w:start w:val="1"/>
      <w:numFmt w:val="bullet"/>
      <w:lvlText w:val=""/>
      <w:lvlJc w:val="left"/>
      <w:pPr>
        <w:ind w:left="5415" w:hanging="360"/>
      </w:pPr>
      <w:rPr>
        <w:rFonts w:ascii="Symbol" w:hAnsi="Symbol" w:hint="default"/>
      </w:rPr>
    </w:lvl>
    <w:lvl w:ilvl="7" w:tplc="04160003" w:tentative="1">
      <w:start w:val="1"/>
      <w:numFmt w:val="bullet"/>
      <w:lvlText w:val="o"/>
      <w:lvlJc w:val="left"/>
      <w:pPr>
        <w:ind w:left="6135" w:hanging="360"/>
      </w:pPr>
      <w:rPr>
        <w:rFonts w:ascii="Courier New" w:hAnsi="Courier New" w:cs="Courier New" w:hint="default"/>
      </w:rPr>
    </w:lvl>
    <w:lvl w:ilvl="8" w:tplc="04160005" w:tentative="1">
      <w:start w:val="1"/>
      <w:numFmt w:val="bullet"/>
      <w:lvlText w:val=""/>
      <w:lvlJc w:val="left"/>
      <w:pPr>
        <w:ind w:left="6855" w:hanging="360"/>
      </w:pPr>
      <w:rPr>
        <w:rFonts w:ascii="Wingdings" w:hAnsi="Wingdings" w:hint="default"/>
      </w:rPr>
    </w:lvl>
  </w:abstractNum>
  <w:abstractNum w:abstractNumId="29" w15:restartNumberingAfterBreak="0">
    <w:nsid w:val="52F83F51"/>
    <w:multiLevelType w:val="hybridMultilevel"/>
    <w:tmpl w:val="069841E8"/>
    <w:lvl w:ilvl="0" w:tplc="0416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38A1DBE"/>
    <w:multiLevelType w:val="multilevel"/>
    <w:tmpl w:val="840A1674"/>
    <w:lvl w:ilvl="0">
      <w:start w:val="1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4D5353E"/>
    <w:multiLevelType w:val="hybridMultilevel"/>
    <w:tmpl w:val="978ECF2E"/>
    <w:lvl w:ilvl="0" w:tplc="A4BEA6E8">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5F035387"/>
    <w:multiLevelType w:val="multilevel"/>
    <w:tmpl w:val="31BC6E86"/>
    <w:lvl w:ilvl="0">
      <w:start w:val="7"/>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452DEF"/>
    <w:multiLevelType w:val="hybridMultilevel"/>
    <w:tmpl w:val="D6F056A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15:restartNumberingAfterBreak="0">
    <w:nsid w:val="60D33EEC"/>
    <w:multiLevelType w:val="hybridMultilevel"/>
    <w:tmpl w:val="4DA2CE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40683E"/>
    <w:multiLevelType w:val="hybridMultilevel"/>
    <w:tmpl w:val="DC4CD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1A1477"/>
    <w:multiLevelType w:val="hybridMultilevel"/>
    <w:tmpl w:val="A9D258E4"/>
    <w:lvl w:ilvl="0" w:tplc="5E80B2B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D10501A"/>
    <w:multiLevelType w:val="hybridMultilevel"/>
    <w:tmpl w:val="66EA8C6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8" w15:restartNumberingAfterBreak="0">
    <w:nsid w:val="6D1C11E6"/>
    <w:multiLevelType w:val="multilevel"/>
    <w:tmpl w:val="AFFCD2A2"/>
    <w:lvl w:ilvl="0">
      <w:start w:val="10"/>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EAC1812"/>
    <w:multiLevelType w:val="hybridMultilevel"/>
    <w:tmpl w:val="62CE0CC8"/>
    <w:lvl w:ilvl="0" w:tplc="FDA06D7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8955CE"/>
    <w:multiLevelType w:val="multilevel"/>
    <w:tmpl w:val="FA124A52"/>
    <w:lvl w:ilvl="0">
      <w:start w:val="12"/>
      <w:numFmt w:val="decimal"/>
      <w:lvlText w:val="%1."/>
      <w:lvlJc w:val="left"/>
      <w:pPr>
        <w:ind w:left="675" w:hanging="675"/>
      </w:pPr>
      <w:rPr>
        <w:rFonts w:hint="default"/>
      </w:rPr>
    </w:lvl>
    <w:lvl w:ilvl="1">
      <w:start w:val="6"/>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8E05E4"/>
    <w:multiLevelType w:val="multilevel"/>
    <w:tmpl w:val="3612B796"/>
    <w:lvl w:ilvl="0">
      <w:start w:val="12"/>
      <w:numFmt w:val="decimal"/>
      <w:lvlText w:val="%1."/>
      <w:lvlJc w:val="left"/>
      <w:pPr>
        <w:ind w:left="675" w:hanging="675"/>
      </w:pPr>
      <w:rPr>
        <w:rFonts w:hint="default"/>
      </w:rPr>
    </w:lvl>
    <w:lvl w:ilvl="1">
      <w:start w:val="3"/>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CF1738"/>
    <w:multiLevelType w:val="multilevel"/>
    <w:tmpl w:val="CF325DE8"/>
    <w:lvl w:ilvl="0">
      <w:start w:val="12"/>
      <w:numFmt w:val="decimal"/>
      <w:lvlText w:val="%1."/>
      <w:lvlJc w:val="left"/>
      <w:pPr>
        <w:ind w:left="675" w:hanging="675"/>
      </w:pPr>
      <w:rPr>
        <w:rFonts w:hint="default"/>
      </w:rPr>
    </w:lvl>
    <w:lvl w:ilvl="1">
      <w:start w:val="5"/>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85E7275"/>
    <w:multiLevelType w:val="hybridMultilevel"/>
    <w:tmpl w:val="8DB8410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4" w15:restartNumberingAfterBreak="0">
    <w:nsid w:val="79950C45"/>
    <w:multiLevelType w:val="hybridMultilevel"/>
    <w:tmpl w:val="4DA2CE6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0805FA"/>
    <w:multiLevelType w:val="hybridMultilevel"/>
    <w:tmpl w:val="61A0D21E"/>
    <w:lvl w:ilvl="0" w:tplc="65420924">
      <w:start w:val="1"/>
      <w:numFmt w:val="decimal"/>
      <w:lvlText w:val="%1-"/>
      <w:lvlJc w:val="left"/>
      <w:pPr>
        <w:ind w:left="720" w:hanging="360"/>
      </w:pPr>
      <w:rPr>
        <w:rFonts w:asciiTheme="majorHAnsi" w:hAnsiTheme="majorHAnsi" w:cstheme="majorHAnsi" w:hint="default"/>
        <w:sz w:val="24"/>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E66731"/>
    <w:multiLevelType w:val="multilevel"/>
    <w:tmpl w:val="32508FD2"/>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92802666">
    <w:abstractNumId w:val="13"/>
  </w:num>
  <w:num w:numId="2" w16cid:durableId="1719816902">
    <w:abstractNumId w:val="35"/>
  </w:num>
  <w:num w:numId="3" w16cid:durableId="1342584659">
    <w:abstractNumId w:val="14"/>
  </w:num>
  <w:num w:numId="4" w16cid:durableId="1688944910">
    <w:abstractNumId w:val="6"/>
  </w:num>
  <w:num w:numId="5" w16cid:durableId="375394741">
    <w:abstractNumId w:val="45"/>
  </w:num>
  <w:num w:numId="6" w16cid:durableId="676813553">
    <w:abstractNumId w:val="10"/>
  </w:num>
  <w:num w:numId="7" w16cid:durableId="2063361020">
    <w:abstractNumId w:val="5"/>
  </w:num>
  <w:num w:numId="8" w16cid:durableId="1575822779">
    <w:abstractNumId w:val="9"/>
  </w:num>
  <w:num w:numId="9" w16cid:durableId="1112164499">
    <w:abstractNumId w:val="36"/>
  </w:num>
  <w:num w:numId="10" w16cid:durableId="427652501">
    <w:abstractNumId w:val="39"/>
  </w:num>
  <w:num w:numId="11" w16cid:durableId="1739204746">
    <w:abstractNumId w:val="34"/>
  </w:num>
  <w:num w:numId="12" w16cid:durableId="1014917205">
    <w:abstractNumId w:val="44"/>
  </w:num>
  <w:num w:numId="13" w16cid:durableId="2134905755">
    <w:abstractNumId w:val="31"/>
  </w:num>
  <w:num w:numId="14" w16cid:durableId="326788009">
    <w:abstractNumId w:val="46"/>
  </w:num>
  <w:num w:numId="15" w16cid:durableId="1602879936">
    <w:abstractNumId w:val="19"/>
  </w:num>
  <w:num w:numId="16" w16cid:durableId="1641418436">
    <w:abstractNumId w:val="15"/>
  </w:num>
  <w:num w:numId="17" w16cid:durableId="1323696350">
    <w:abstractNumId w:val="1"/>
  </w:num>
  <w:num w:numId="18" w16cid:durableId="480658932">
    <w:abstractNumId w:val="43"/>
  </w:num>
  <w:num w:numId="19" w16cid:durableId="90207543">
    <w:abstractNumId w:val="11"/>
  </w:num>
  <w:num w:numId="20" w16cid:durableId="761687232">
    <w:abstractNumId w:val="2"/>
  </w:num>
  <w:num w:numId="21" w16cid:durableId="306864549">
    <w:abstractNumId w:val="25"/>
  </w:num>
  <w:num w:numId="22" w16cid:durableId="43674661">
    <w:abstractNumId w:val="32"/>
  </w:num>
  <w:num w:numId="23" w16cid:durableId="913008172">
    <w:abstractNumId w:val="21"/>
  </w:num>
  <w:num w:numId="24" w16cid:durableId="635722205">
    <w:abstractNumId w:val="28"/>
  </w:num>
  <w:num w:numId="25" w16cid:durableId="1980181423">
    <w:abstractNumId w:val="29"/>
  </w:num>
  <w:num w:numId="26" w16cid:durableId="1756631224">
    <w:abstractNumId w:val="3"/>
  </w:num>
  <w:num w:numId="27" w16cid:durableId="446658776">
    <w:abstractNumId w:val="8"/>
  </w:num>
  <w:num w:numId="28" w16cid:durableId="1937473348">
    <w:abstractNumId w:val="33"/>
  </w:num>
  <w:num w:numId="29" w16cid:durableId="1389722431">
    <w:abstractNumId w:val="0"/>
  </w:num>
  <w:num w:numId="30" w16cid:durableId="1089499956">
    <w:abstractNumId w:val="16"/>
  </w:num>
  <w:num w:numId="31" w16cid:durableId="248514407">
    <w:abstractNumId w:val="18"/>
  </w:num>
  <w:num w:numId="32" w16cid:durableId="775908052">
    <w:abstractNumId w:val="38"/>
  </w:num>
  <w:num w:numId="33" w16cid:durableId="1416249617">
    <w:abstractNumId w:val="30"/>
  </w:num>
  <w:num w:numId="34" w16cid:durableId="802507705">
    <w:abstractNumId w:val="22"/>
  </w:num>
  <w:num w:numId="35" w16cid:durableId="106707443">
    <w:abstractNumId w:val="17"/>
  </w:num>
  <w:num w:numId="36" w16cid:durableId="2126389481">
    <w:abstractNumId w:val="7"/>
  </w:num>
  <w:num w:numId="37" w16cid:durableId="85542939">
    <w:abstractNumId w:val="41"/>
  </w:num>
  <w:num w:numId="38" w16cid:durableId="1247299615">
    <w:abstractNumId w:val="20"/>
  </w:num>
  <w:num w:numId="39" w16cid:durableId="1056049245">
    <w:abstractNumId w:val="42"/>
  </w:num>
  <w:num w:numId="40" w16cid:durableId="66270677">
    <w:abstractNumId w:val="40"/>
  </w:num>
  <w:num w:numId="41" w16cid:durableId="520629878">
    <w:abstractNumId w:val="23"/>
  </w:num>
  <w:num w:numId="42" w16cid:durableId="1518035496">
    <w:abstractNumId w:val="12"/>
  </w:num>
  <w:num w:numId="43" w16cid:durableId="347292115">
    <w:abstractNumId w:val="27"/>
  </w:num>
  <w:num w:numId="44" w16cid:durableId="204490561">
    <w:abstractNumId w:val="37"/>
  </w:num>
  <w:num w:numId="45" w16cid:durableId="1966692927">
    <w:abstractNumId w:val="26"/>
  </w:num>
  <w:num w:numId="46" w16cid:durableId="453140845">
    <w:abstractNumId w:val="24"/>
  </w:num>
  <w:num w:numId="47" w16cid:durableId="2135823564">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78D"/>
    <w:rsid w:val="00044AA0"/>
    <w:rsid w:val="000502B2"/>
    <w:rsid w:val="00062385"/>
    <w:rsid w:val="00062866"/>
    <w:rsid w:val="00122A92"/>
    <w:rsid w:val="00145669"/>
    <w:rsid w:val="0017576C"/>
    <w:rsid w:val="00205519"/>
    <w:rsid w:val="00295D26"/>
    <w:rsid w:val="002F078D"/>
    <w:rsid w:val="002F243D"/>
    <w:rsid w:val="00304A34"/>
    <w:rsid w:val="00321BF3"/>
    <w:rsid w:val="003745F0"/>
    <w:rsid w:val="00385BF3"/>
    <w:rsid w:val="003D4C89"/>
    <w:rsid w:val="003E55D0"/>
    <w:rsid w:val="004B55F7"/>
    <w:rsid w:val="004D1213"/>
    <w:rsid w:val="004D2B5C"/>
    <w:rsid w:val="00513CD0"/>
    <w:rsid w:val="00575FC7"/>
    <w:rsid w:val="006714FE"/>
    <w:rsid w:val="006A0DB3"/>
    <w:rsid w:val="006C789E"/>
    <w:rsid w:val="007054BF"/>
    <w:rsid w:val="007323F4"/>
    <w:rsid w:val="00751F26"/>
    <w:rsid w:val="00770B95"/>
    <w:rsid w:val="007826F4"/>
    <w:rsid w:val="007B00F0"/>
    <w:rsid w:val="007B55F5"/>
    <w:rsid w:val="007B64A7"/>
    <w:rsid w:val="00811D4E"/>
    <w:rsid w:val="00822A9C"/>
    <w:rsid w:val="00843424"/>
    <w:rsid w:val="00897E69"/>
    <w:rsid w:val="008A311D"/>
    <w:rsid w:val="008A63E8"/>
    <w:rsid w:val="008B45D3"/>
    <w:rsid w:val="008F69B9"/>
    <w:rsid w:val="00902545"/>
    <w:rsid w:val="009A623C"/>
    <w:rsid w:val="009D0572"/>
    <w:rsid w:val="009F3342"/>
    <w:rsid w:val="009F3C77"/>
    <w:rsid w:val="009F4351"/>
    <w:rsid w:val="00A240F8"/>
    <w:rsid w:val="00A933F7"/>
    <w:rsid w:val="00A97F7D"/>
    <w:rsid w:val="00AB4322"/>
    <w:rsid w:val="00AF5A2C"/>
    <w:rsid w:val="00B3408B"/>
    <w:rsid w:val="00BA27A3"/>
    <w:rsid w:val="00BC3DD8"/>
    <w:rsid w:val="00C95252"/>
    <w:rsid w:val="00CD08D9"/>
    <w:rsid w:val="00D14B14"/>
    <w:rsid w:val="00D3253C"/>
    <w:rsid w:val="00D458CE"/>
    <w:rsid w:val="00D61C5D"/>
    <w:rsid w:val="00DE2F5B"/>
    <w:rsid w:val="00E22DBD"/>
    <w:rsid w:val="00E573CE"/>
    <w:rsid w:val="00E73E8E"/>
    <w:rsid w:val="00E7413B"/>
    <w:rsid w:val="00E75776"/>
    <w:rsid w:val="00E8596C"/>
    <w:rsid w:val="00ED6A24"/>
    <w:rsid w:val="00F2231C"/>
    <w:rsid w:val="00FA3126"/>
    <w:rsid w:val="00FE2A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14D2F64"/>
  <w15:chartTrackingRefBased/>
  <w15:docId w15:val="{91F1227B-062E-4063-A310-37CCBF1EA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21B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8B45D3"/>
    <w:pPr>
      <w:keepNext/>
      <w:suppressAutoHyphens/>
      <w:spacing w:before="240" w:after="60" w:line="240" w:lineRule="auto"/>
      <w:outlineLvl w:val="1"/>
    </w:pPr>
    <w:rPr>
      <w:rFonts w:ascii="Arial" w:eastAsia="Lucida Sans Unicode" w:hAnsi="Arial" w:cs="Arial"/>
      <w:b/>
      <w:bCs/>
      <w:i/>
      <w:iCs/>
      <w:color w:val="000000"/>
      <w:sz w:val="28"/>
      <w:szCs w:val="28"/>
      <w:lang w:eastAsia="pt-BR"/>
    </w:rPr>
  </w:style>
  <w:style w:type="paragraph" w:styleId="Ttulo3">
    <w:name w:val="heading 3"/>
    <w:basedOn w:val="Normal"/>
    <w:next w:val="Normal"/>
    <w:link w:val="Ttulo3Char"/>
    <w:qFormat/>
    <w:rsid w:val="008B45D3"/>
    <w:pPr>
      <w:keepNext/>
      <w:spacing w:after="0" w:line="240" w:lineRule="auto"/>
      <w:jc w:val="center"/>
      <w:outlineLvl w:val="2"/>
    </w:pPr>
    <w:rPr>
      <w:rFonts w:ascii="Lucida Casual" w:eastAsia="Times New Roman" w:hAnsi="Lucida Casual" w:cs="Times New Roman"/>
      <w:b/>
      <w:bCs/>
      <w:color w:val="000000"/>
      <w:sz w:val="40"/>
      <w:szCs w:val="20"/>
      <w:lang w:eastAsia="pt-BR"/>
    </w:rPr>
  </w:style>
  <w:style w:type="paragraph" w:styleId="Ttulo4">
    <w:name w:val="heading 4"/>
    <w:basedOn w:val="Normal"/>
    <w:next w:val="Normal"/>
    <w:link w:val="Ttulo4Char"/>
    <w:qFormat/>
    <w:rsid w:val="008B45D3"/>
    <w:pPr>
      <w:keepNext/>
      <w:tabs>
        <w:tab w:val="num" w:pos="0"/>
      </w:tabs>
      <w:suppressAutoHyphens/>
      <w:spacing w:after="0" w:line="240" w:lineRule="auto"/>
      <w:outlineLvl w:val="3"/>
    </w:pPr>
    <w:rPr>
      <w:rFonts w:ascii="Arial" w:eastAsia="Lucida Sans Unicode" w:hAnsi="Arial" w:cs="Times New Roman"/>
      <w:b/>
      <w:color w:val="000000"/>
      <w:szCs w:val="24"/>
      <w:lang w:eastAsia="pt-BR"/>
    </w:rPr>
  </w:style>
  <w:style w:type="paragraph" w:styleId="Ttulo5">
    <w:name w:val="heading 5"/>
    <w:basedOn w:val="Normal"/>
    <w:next w:val="Normal"/>
    <w:link w:val="Ttulo5Char"/>
    <w:unhideWhenUsed/>
    <w:qFormat/>
    <w:rsid w:val="007323F4"/>
    <w:pPr>
      <w:keepNext/>
      <w:keepLines/>
      <w:widowControl w:val="0"/>
      <w:suppressAutoHyphens/>
      <w:spacing w:before="40" w:after="0" w:line="240" w:lineRule="auto"/>
      <w:outlineLvl w:val="4"/>
    </w:pPr>
    <w:rPr>
      <w:rFonts w:asciiTheme="majorHAnsi" w:eastAsiaTheme="majorEastAsia" w:hAnsiTheme="majorHAnsi" w:cstheme="majorBidi"/>
      <w:color w:val="2E74B5" w:themeColor="accent1" w:themeShade="BF"/>
      <w:sz w:val="24"/>
      <w:szCs w:val="20"/>
      <w:lang w:eastAsia="pt-BR"/>
    </w:rPr>
  </w:style>
  <w:style w:type="paragraph" w:styleId="Ttulo6">
    <w:name w:val="heading 6"/>
    <w:basedOn w:val="Normal"/>
    <w:next w:val="Normal"/>
    <w:link w:val="Ttulo6Char"/>
    <w:qFormat/>
    <w:rsid w:val="008B45D3"/>
    <w:pPr>
      <w:keepNext/>
      <w:tabs>
        <w:tab w:val="num" w:pos="0"/>
      </w:tabs>
      <w:suppressAutoHyphens/>
      <w:spacing w:after="0" w:line="240" w:lineRule="auto"/>
      <w:jc w:val="both"/>
      <w:outlineLvl w:val="5"/>
    </w:pPr>
    <w:rPr>
      <w:rFonts w:ascii="Times New Roman" w:eastAsia="Lucida Sans Unicode" w:hAnsi="Times New Roman" w:cs="Times New Roman"/>
      <w:color w:val="000000"/>
      <w:sz w:val="24"/>
      <w:szCs w:val="24"/>
      <w:lang w:eastAsia="pt-BR"/>
    </w:rPr>
  </w:style>
  <w:style w:type="paragraph" w:styleId="Ttulo7">
    <w:name w:val="heading 7"/>
    <w:basedOn w:val="Normal"/>
    <w:next w:val="Normal"/>
    <w:link w:val="Ttulo7Char"/>
    <w:qFormat/>
    <w:rsid w:val="008B45D3"/>
    <w:pPr>
      <w:tabs>
        <w:tab w:val="num" w:pos="0"/>
      </w:tabs>
      <w:suppressAutoHyphens/>
      <w:spacing w:after="0" w:line="240" w:lineRule="auto"/>
      <w:outlineLvl w:val="6"/>
    </w:pPr>
    <w:rPr>
      <w:rFonts w:ascii="Arial" w:eastAsia="Lucida Sans Unicode" w:hAnsi="Arial" w:cs="Times New Roman"/>
      <w:color w:val="000000"/>
      <w:sz w:val="24"/>
      <w:szCs w:val="24"/>
      <w:lang w:eastAsia="pt-BR"/>
    </w:rPr>
  </w:style>
  <w:style w:type="paragraph" w:styleId="Ttulo8">
    <w:name w:val="heading 8"/>
    <w:basedOn w:val="Normal"/>
    <w:next w:val="Normal"/>
    <w:link w:val="Ttulo8Char"/>
    <w:qFormat/>
    <w:rsid w:val="008B45D3"/>
    <w:pPr>
      <w:suppressAutoHyphens/>
      <w:spacing w:before="240" w:after="60" w:line="240" w:lineRule="auto"/>
      <w:outlineLvl w:val="7"/>
    </w:pPr>
    <w:rPr>
      <w:rFonts w:ascii="Times New Roman" w:eastAsia="Lucida Sans Unicode" w:hAnsi="Times New Roman" w:cs="Times New Roman"/>
      <w:i/>
      <w:iCs/>
      <w:color w:val="000000"/>
      <w:sz w:val="24"/>
      <w:szCs w:val="24"/>
      <w:lang w:eastAsia="pt-BR"/>
    </w:rPr>
  </w:style>
  <w:style w:type="paragraph" w:styleId="Ttulo9">
    <w:name w:val="heading 9"/>
    <w:basedOn w:val="Normal"/>
    <w:next w:val="Normal"/>
    <w:link w:val="Ttulo9Char"/>
    <w:qFormat/>
    <w:rsid w:val="008B45D3"/>
    <w:pPr>
      <w:keepNext/>
      <w:spacing w:after="0" w:line="240" w:lineRule="auto"/>
      <w:ind w:left="1276" w:hanging="709"/>
      <w:jc w:val="center"/>
      <w:outlineLvl w:val="8"/>
    </w:pPr>
    <w:rPr>
      <w:rFonts w:ascii="Times New Roman" w:eastAsia="Times New Roman" w:hAnsi="Times New Roman" w:cs="Times New Roman"/>
      <w:b/>
      <w:iCs/>
      <w:color w:val="000000"/>
      <w:spacing w:val="100"/>
      <w:sz w:val="36"/>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f01">
    <w:name w:val="cf01"/>
    <w:rsid w:val="00AF5A2C"/>
    <w:rPr>
      <w:rFonts w:ascii="Segoe UI" w:hAnsi="Segoe UI" w:cs="Segoe UI" w:hint="default"/>
      <w:b/>
      <w:bCs/>
      <w:i/>
      <w:iCs/>
      <w:sz w:val="18"/>
      <w:szCs w:val="18"/>
    </w:rPr>
  </w:style>
  <w:style w:type="character" w:styleId="Hyperlink">
    <w:name w:val="Hyperlink"/>
    <w:uiPriority w:val="99"/>
    <w:unhideWhenUsed/>
    <w:rsid w:val="00AF5A2C"/>
    <w:rPr>
      <w:color w:val="000080"/>
      <w:u w:val="single"/>
    </w:rPr>
  </w:style>
  <w:style w:type="character" w:styleId="Refdecomentrio">
    <w:name w:val="annotation reference"/>
    <w:basedOn w:val="Fontepargpadro"/>
    <w:uiPriority w:val="99"/>
    <w:semiHidden/>
    <w:unhideWhenUsed/>
    <w:rsid w:val="003D4C89"/>
    <w:rPr>
      <w:sz w:val="16"/>
      <w:szCs w:val="16"/>
    </w:rPr>
  </w:style>
  <w:style w:type="paragraph" w:styleId="Textodecomentrio">
    <w:name w:val="annotation text"/>
    <w:basedOn w:val="Normal"/>
    <w:link w:val="TextodecomentrioChar"/>
    <w:uiPriority w:val="99"/>
    <w:semiHidden/>
    <w:unhideWhenUsed/>
    <w:rsid w:val="003D4C8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D4C89"/>
    <w:rPr>
      <w:sz w:val="20"/>
      <w:szCs w:val="20"/>
    </w:rPr>
  </w:style>
  <w:style w:type="paragraph" w:styleId="Assuntodocomentrio">
    <w:name w:val="annotation subject"/>
    <w:basedOn w:val="Textodecomentrio"/>
    <w:next w:val="Textodecomentrio"/>
    <w:link w:val="AssuntodocomentrioChar"/>
    <w:uiPriority w:val="99"/>
    <w:semiHidden/>
    <w:unhideWhenUsed/>
    <w:rsid w:val="003D4C89"/>
    <w:rPr>
      <w:b/>
      <w:bCs/>
    </w:rPr>
  </w:style>
  <w:style w:type="character" w:customStyle="1" w:styleId="AssuntodocomentrioChar">
    <w:name w:val="Assunto do comentário Char"/>
    <w:basedOn w:val="TextodecomentrioChar"/>
    <w:link w:val="Assuntodocomentrio"/>
    <w:uiPriority w:val="99"/>
    <w:semiHidden/>
    <w:rsid w:val="003D4C89"/>
    <w:rPr>
      <w:b/>
      <w:bCs/>
      <w:sz w:val="20"/>
      <w:szCs w:val="20"/>
    </w:rPr>
  </w:style>
  <w:style w:type="paragraph" w:styleId="Textodebalo">
    <w:name w:val="Balloon Text"/>
    <w:basedOn w:val="Normal"/>
    <w:link w:val="TextodebaloChar"/>
    <w:semiHidden/>
    <w:unhideWhenUsed/>
    <w:rsid w:val="003D4C8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D4C89"/>
    <w:rPr>
      <w:rFonts w:ascii="Segoe UI" w:hAnsi="Segoe UI" w:cs="Segoe UI"/>
      <w:sz w:val="18"/>
      <w:szCs w:val="18"/>
    </w:rPr>
  </w:style>
  <w:style w:type="paragraph" w:customStyle="1" w:styleId="Default">
    <w:name w:val="Default"/>
    <w:rsid w:val="00321BF3"/>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PargrafodaLista">
    <w:name w:val="List Paragraph"/>
    <w:basedOn w:val="Normal"/>
    <w:link w:val="PargrafodaListaChar"/>
    <w:uiPriority w:val="34"/>
    <w:qFormat/>
    <w:rsid w:val="00321BF3"/>
    <w:pPr>
      <w:suppressAutoHyphens/>
      <w:spacing w:after="0" w:line="240" w:lineRule="auto"/>
      <w:ind w:left="708"/>
    </w:pPr>
    <w:rPr>
      <w:rFonts w:ascii="Arial" w:eastAsia="Times New Roman" w:hAnsi="Arial" w:cs="Times New Roman"/>
      <w:szCs w:val="20"/>
      <w:lang w:eastAsia="ar-SA"/>
    </w:rPr>
  </w:style>
  <w:style w:type="paragraph" w:customStyle="1" w:styleId="Nivel01">
    <w:name w:val="Nivel 01"/>
    <w:basedOn w:val="Ttulo1"/>
    <w:next w:val="Normal"/>
    <w:qFormat/>
    <w:rsid w:val="00321BF3"/>
    <w:pPr>
      <w:keepNext w:val="0"/>
      <w:keepLines w:val="0"/>
      <w:numPr>
        <w:numId w:val="1"/>
      </w:numPr>
      <w:tabs>
        <w:tab w:val="left" w:pos="284"/>
        <w:tab w:val="num" w:pos="360"/>
        <w:tab w:val="left" w:pos="4060"/>
      </w:tabs>
      <w:spacing w:before="0" w:line="360" w:lineRule="auto"/>
      <w:ind w:left="0"/>
      <w:mirrorIndents/>
      <w:jc w:val="both"/>
    </w:pPr>
    <w:rPr>
      <w:rFonts w:ascii="Arial" w:eastAsia="MS Gothic" w:hAnsi="Arial" w:cs="Arial"/>
      <w:b/>
      <w:bCs/>
      <w:caps/>
      <w:color w:val="auto"/>
      <w:sz w:val="22"/>
      <w:szCs w:val="20"/>
      <w:lang w:eastAsia="pt-BR"/>
    </w:rPr>
  </w:style>
  <w:style w:type="paragraph" w:customStyle="1" w:styleId="Nivel2">
    <w:name w:val="Nivel 2"/>
    <w:basedOn w:val="Normal"/>
    <w:link w:val="Nivel2Char"/>
    <w:qFormat/>
    <w:rsid w:val="00321BF3"/>
    <w:pPr>
      <w:numPr>
        <w:ilvl w:val="1"/>
        <w:numId w:val="1"/>
      </w:numPr>
      <w:spacing w:before="120" w:after="120" w:line="360" w:lineRule="auto"/>
      <w:ind w:left="0" w:firstLine="0"/>
      <w:contextualSpacing/>
      <w:jc w:val="both"/>
    </w:pPr>
    <w:rPr>
      <w:rFonts w:ascii="Arial" w:eastAsia="MS Mincho" w:hAnsi="Arial" w:cs="Arial"/>
      <w:color w:val="000000"/>
      <w:szCs w:val="20"/>
      <w:lang w:eastAsia="pt-BR"/>
    </w:rPr>
  </w:style>
  <w:style w:type="paragraph" w:customStyle="1" w:styleId="Nivel3">
    <w:name w:val="Nivel 3"/>
    <w:basedOn w:val="Normal"/>
    <w:qFormat/>
    <w:rsid w:val="00321BF3"/>
    <w:pPr>
      <w:numPr>
        <w:ilvl w:val="2"/>
        <w:numId w:val="1"/>
      </w:numPr>
      <w:spacing w:before="120" w:after="120" w:line="360" w:lineRule="auto"/>
      <w:ind w:left="0" w:firstLine="709"/>
      <w:contextualSpacing/>
      <w:jc w:val="both"/>
    </w:pPr>
    <w:rPr>
      <w:rFonts w:ascii="Arial" w:eastAsia="MS Mincho" w:hAnsi="Arial" w:cs="Arial"/>
      <w:color w:val="000000"/>
      <w:szCs w:val="20"/>
      <w:lang w:eastAsia="pt-BR"/>
    </w:rPr>
  </w:style>
  <w:style w:type="paragraph" w:customStyle="1" w:styleId="Nivel4">
    <w:name w:val="Nivel 4"/>
    <w:basedOn w:val="Nivel3"/>
    <w:qFormat/>
    <w:rsid w:val="00321BF3"/>
    <w:pPr>
      <w:numPr>
        <w:ilvl w:val="3"/>
      </w:numPr>
      <w:ind w:left="0" w:firstLine="1418"/>
    </w:pPr>
    <w:rPr>
      <w:color w:val="auto"/>
    </w:rPr>
  </w:style>
  <w:style w:type="paragraph" w:customStyle="1" w:styleId="Nivel5">
    <w:name w:val="Nivel 5"/>
    <w:basedOn w:val="Nivel4"/>
    <w:qFormat/>
    <w:rsid w:val="00321BF3"/>
    <w:pPr>
      <w:numPr>
        <w:ilvl w:val="4"/>
      </w:numPr>
    </w:pPr>
  </w:style>
  <w:style w:type="character" w:customStyle="1" w:styleId="Nivel2Char">
    <w:name w:val="Nivel 2 Char"/>
    <w:link w:val="Nivel2"/>
    <w:locked/>
    <w:rsid w:val="00321BF3"/>
    <w:rPr>
      <w:rFonts w:ascii="Arial" w:eastAsia="MS Mincho" w:hAnsi="Arial" w:cs="Arial"/>
      <w:color w:val="000000"/>
      <w:szCs w:val="20"/>
      <w:lang w:eastAsia="pt-BR"/>
    </w:rPr>
  </w:style>
  <w:style w:type="character" w:customStyle="1" w:styleId="PargrafodaListaChar">
    <w:name w:val="Parágrafo da Lista Char"/>
    <w:link w:val="PargrafodaLista"/>
    <w:uiPriority w:val="34"/>
    <w:rsid w:val="00321BF3"/>
    <w:rPr>
      <w:rFonts w:ascii="Arial" w:eastAsia="Times New Roman" w:hAnsi="Arial" w:cs="Times New Roman"/>
      <w:szCs w:val="20"/>
      <w:lang w:eastAsia="ar-SA"/>
    </w:rPr>
  </w:style>
  <w:style w:type="paragraph" w:customStyle="1" w:styleId="Nvel2-Red">
    <w:name w:val="Nível 2 -Red"/>
    <w:basedOn w:val="Nivel2"/>
    <w:link w:val="Nvel2-RedChar"/>
    <w:qFormat/>
    <w:rsid w:val="00321BF3"/>
    <w:rPr>
      <w:i/>
      <w:iCs/>
      <w:color w:val="FF0000"/>
    </w:rPr>
  </w:style>
  <w:style w:type="character" w:customStyle="1" w:styleId="Nvel2-RedChar">
    <w:name w:val="Nível 2 -Red Char"/>
    <w:link w:val="Nvel2-Red"/>
    <w:rsid w:val="00321BF3"/>
    <w:rPr>
      <w:rFonts w:ascii="Arial" w:eastAsia="MS Mincho" w:hAnsi="Arial" w:cs="Arial"/>
      <w:i/>
      <w:iCs/>
      <w:color w:val="FF0000"/>
      <w:szCs w:val="20"/>
      <w:lang w:eastAsia="pt-BR"/>
    </w:rPr>
  </w:style>
  <w:style w:type="paragraph" w:customStyle="1" w:styleId="Livro">
    <w:name w:val="Livro"/>
    <w:basedOn w:val="Normal"/>
    <w:link w:val="LivroChar"/>
    <w:qFormat/>
    <w:rsid w:val="00321BF3"/>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link w:val="Livro"/>
    <w:rsid w:val="00321BF3"/>
    <w:rPr>
      <w:rFonts w:ascii="Arial" w:eastAsia="Times New Roman" w:hAnsi="Arial" w:cs="Arial"/>
      <w:b/>
      <w:caps/>
      <w:sz w:val="24"/>
      <w:szCs w:val="24"/>
      <w:lang w:eastAsia="pt-BR"/>
    </w:rPr>
  </w:style>
  <w:style w:type="character" w:customStyle="1" w:styleId="Ttulo1Char">
    <w:name w:val="Título 1 Char"/>
    <w:basedOn w:val="Fontepargpadro"/>
    <w:link w:val="Ttulo1"/>
    <w:uiPriority w:val="9"/>
    <w:rsid w:val="00321BF3"/>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321BF3"/>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321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Sutil">
    <w:name w:val="Subtle Emphasis"/>
    <w:basedOn w:val="Fontepargpadro"/>
    <w:uiPriority w:val="19"/>
    <w:qFormat/>
    <w:rsid w:val="00321BF3"/>
    <w:rPr>
      <w:i/>
      <w:iCs/>
      <w:color w:val="404040" w:themeColor="text1" w:themeTint="BF"/>
    </w:rPr>
  </w:style>
  <w:style w:type="character" w:customStyle="1" w:styleId="Ttulo5Char">
    <w:name w:val="Título 5 Char"/>
    <w:basedOn w:val="Fontepargpadro"/>
    <w:link w:val="Ttulo5"/>
    <w:uiPriority w:val="9"/>
    <w:rsid w:val="007323F4"/>
    <w:rPr>
      <w:rFonts w:asciiTheme="majorHAnsi" w:eastAsiaTheme="majorEastAsia" w:hAnsiTheme="majorHAnsi" w:cstheme="majorBidi"/>
      <w:color w:val="2E74B5" w:themeColor="accent1" w:themeShade="BF"/>
      <w:sz w:val="24"/>
      <w:szCs w:val="20"/>
      <w:lang w:eastAsia="pt-BR"/>
    </w:rPr>
  </w:style>
  <w:style w:type="paragraph" w:styleId="Cabealho">
    <w:name w:val="header"/>
    <w:basedOn w:val="Normal"/>
    <w:link w:val="CabealhoChar"/>
    <w:unhideWhenUsed/>
    <w:rsid w:val="0014566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45669"/>
  </w:style>
  <w:style w:type="paragraph" w:styleId="Rodap">
    <w:name w:val="footer"/>
    <w:basedOn w:val="Normal"/>
    <w:link w:val="RodapChar"/>
    <w:uiPriority w:val="99"/>
    <w:unhideWhenUsed/>
    <w:rsid w:val="00145669"/>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145669"/>
  </w:style>
  <w:style w:type="paragraph" w:customStyle="1" w:styleId="Normal12pt">
    <w:name w:val="Normal + 12 pt"/>
    <w:aliases w:val="Justificado"/>
    <w:basedOn w:val="Normal"/>
    <w:rsid w:val="00062385"/>
    <w:pPr>
      <w:numPr>
        <w:numId w:val="4"/>
      </w:numPr>
      <w:spacing w:after="0" w:line="240" w:lineRule="auto"/>
      <w:jc w:val="both"/>
    </w:pPr>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8B45D3"/>
    <w:pPr>
      <w:tabs>
        <w:tab w:val="left" w:pos="8647"/>
      </w:tabs>
      <w:spacing w:after="0" w:line="240" w:lineRule="auto"/>
      <w:jc w:val="both"/>
    </w:pPr>
    <w:rPr>
      <w:rFonts w:ascii="Times New Roman" w:eastAsia="Times New Roman" w:hAnsi="Times New Roman" w:cs="Times New Roman"/>
      <w:sz w:val="28"/>
      <w:szCs w:val="20"/>
      <w:lang w:eastAsia="pt-BR"/>
    </w:rPr>
  </w:style>
  <w:style w:type="character" w:customStyle="1" w:styleId="Corpodetexto2Char">
    <w:name w:val="Corpo de texto 2 Char"/>
    <w:basedOn w:val="Fontepargpadro"/>
    <w:link w:val="Corpodetexto2"/>
    <w:rsid w:val="008B45D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qFormat/>
    <w:rsid w:val="008B45D3"/>
    <w:pPr>
      <w:widowControl w:val="0"/>
      <w:suppressAutoHyphens/>
      <w:spacing w:after="120" w:line="240" w:lineRule="auto"/>
    </w:pPr>
    <w:rPr>
      <w:rFonts w:ascii="Times New Roman" w:eastAsia="Arial Unicode MS" w:hAnsi="Times New Roman" w:cs="Times New Roman"/>
      <w:sz w:val="24"/>
      <w:szCs w:val="20"/>
      <w:lang w:eastAsia="pt-BR"/>
    </w:rPr>
  </w:style>
  <w:style w:type="character" w:customStyle="1" w:styleId="CorpodetextoChar">
    <w:name w:val="Corpo de texto Char"/>
    <w:basedOn w:val="Fontepargpadro"/>
    <w:link w:val="Corpodetexto"/>
    <w:uiPriority w:val="99"/>
    <w:rsid w:val="008B45D3"/>
    <w:rPr>
      <w:rFonts w:ascii="Times New Roman" w:eastAsia="Arial Unicode MS" w:hAnsi="Times New Roman" w:cs="Times New Roman"/>
      <w:sz w:val="24"/>
      <w:szCs w:val="20"/>
      <w:lang w:eastAsia="pt-BR"/>
    </w:rPr>
  </w:style>
  <w:style w:type="paragraph" w:customStyle="1" w:styleId="Standard">
    <w:name w:val="Standard"/>
    <w:rsid w:val="008B45D3"/>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Ttulo2Char">
    <w:name w:val="Título 2 Char"/>
    <w:basedOn w:val="Fontepargpadro"/>
    <w:link w:val="Ttulo2"/>
    <w:rsid w:val="008B45D3"/>
    <w:rPr>
      <w:rFonts w:ascii="Arial" w:eastAsia="Lucida Sans Unicode" w:hAnsi="Arial" w:cs="Arial"/>
      <w:b/>
      <w:bCs/>
      <w:i/>
      <w:iCs/>
      <w:color w:val="000000"/>
      <w:sz w:val="28"/>
      <w:szCs w:val="28"/>
      <w:lang w:eastAsia="pt-BR"/>
    </w:rPr>
  </w:style>
  <w:style w:type="character" w:customStyle="1" w:styleId="Ttulo3Char">
    <w:name w:val="Título 3 Char"/>
    <w:basedOn w:val="Fontepargpadro"/>
    <w:link w:val="Ttulo3"/>
    <w:rsid w:val="008B45D3"/>
    <w:rPr>
      <w:rFonts w:ascii="Lucida Casual" w:eastAsia="Times New Roman" w:hAnsi="Lucida Casual" w:cs="Times New Roman"/>
      <w:b/>
      <w:bCs/>
      <w:color w:val="000000"/>
      <w:sz w:val="40"/>
      <w:szCs w:val="20"/>
      <w:lang w:eastAsia="pt-BR"/>
    </w:rPr>
  </w:style>
  <w:style w:type="character" w:customStyle="1" w:styleId="Ttulo4Char">
    <w:name w:val="Título 4 Char"/>
    <w:basedOn w:val="Fontepargpadro"/>
    <w:link w:val="Ttulo4"/>
    <w:rsid w:val="008B45D3"/>
    <w:rPr>
      <w:rFonts w:ascii="Arial" w:eastAsia="Lucida Sans Unicode" w:hAnsi="Arial" w:cs="Times New Roman"/>
      <w:b/>
      <w:color w:val="000000"/>
      <w:szCs w:val="24"/>
      <w:lang w:eastAsia="pt-BR"/>
    </w:rPr>
  </w:style>
  <w:style w:type="character" w:customStyle="1" w:styleId="Ttulo6Char">
    <w:name w:val="Título 6 Char"/>
    <w:basedOn w:val="Fontepargpadro"/>
    <w:link w:val="Ttulo6"/>
    <w:rsid w:val="008B45D3"/>
    <w:rPr>
      <w:rFonts w:ascii="Times New Roman" w:eastAsia="Lucida Sans Unicode" w:hAnsi="Times New Roman" w:cs="Times New Roman"/>
      <w:color w:val="000000"/>
      <w:sz w:val="24"/>
      <w:szCs w:val="24"/>
      <w:lang w:eastAsia="pt-BR"/>
    </w:rPr>
  </w:style>
  <w:style w:type="character" w:customStyle="1" w:styleId="Ttulo7Char">
    <w:name w:val="Título 7 Char"/>
    <w:basedOn w:val="Fontepargpadro"/>
    <w:link w:val="Ttulo7"/>
    <w:rsid w:val="008B45D3"/>
    <w:rPr>
      <w:rFonts w:ascii="Arial" w:eastAsia="Lucida Sans Unicode" w:hAnsi="Arial" w:cs="Times New Roman"/>
      <w:color w:val="000000"/>
      <w:sz w:val="24"/>
      <w:szCs w:val="24"/>
      <w:lang w:eastAsia="pt-BR"/>
    </w:rPr>
  </w:style>
  <w:style w:type="character" w:customStyle="1" w:styleId="Ttulo8Char">
    <w:name w:val="Título 8 Char"/>
    <w:basedOn w:val="Fontepargpadro"/>
    <w:link w:val="Ttulo8"/>
    <w:rsid w:val="008B45D3"/>
    <w:rPr>
      <w:rFonts w:ascii="Times New Roman" w:eastAsia="Lucida Sans Unicode" w:hAnsi="Times New Roman" w:cs="Times New Roman"/>
      <w:i/>
      <w:iCs/>
      <w:color w:val="000000"/>
      <w:sz w:val="24"/>
      <w:szCs w:val="24"/>
      <w:lang w:eastAsia="pt-BR"/>
    </w:rPr>
  </w:style>
  <w:style w:type="character" w:customStyle="1" w:styleId="Ttulo9Char">
    <w:name w:val="Título 9 Char"/>
    <w:basedOn w:val="Fontepargpadro"/>
    <w:link w:val="Ttulo9"/>
    <w:rsid w:val="008B45D3"/>
    <w:rPr>
      <w:rFonts w:ascii="Times New Roman" w:eastAsia="Times New Roman" w:hAnsi="Times New Roman" w:cs="Times New Roman"/>
      <w:b/>
      <w:iCs/>
      <w:color w:val="000000"/>
      <w:spacing w:val="100"/>
      <w:sz w:val="36"/>
      <w:szCs w:val="20"/>
      <w:lang w:eastAsia="pt-BR"/>
    </w:rPr>
  </w:style>
  <w:style w:type="character" w:customStyle="1" w:styleId="CaracteresdeNotadeRodap">
    <w:name w:val="Caracteres de Nota de Rodapé"/>
    <w:rsid w:val="008B45D3"/>
  </w:style>
  <w:style w:type="character" w:customStyle="1" w:styleId="Smbolosdenumerao">
    <w:name w:val="Símbolos de numeração"/>
    <w:rsid w:val="008B45D3"/>
  </w:style>
  <w:style w:type="character" w:customStyle="1" w:styleId="Marcadores">
    <w:name w:val="Marcadores"/>
    <w:rsid w:val="008B45D3"/>
    <w:rPr>
      <w:rFonts w:ascii="StarSymbol" w:eastAsia="StarSymbol" w:hAnsi="StarSymbol" w:cs="Wingdings"/>
      <w:sz w:val="18"/>
      <w:szCs w:val="18"/>
    </w:rPr>
  </w:style>
  <w:style w:type="character" w:customStyle="1" w:styleId="CaracteresdeNotadeFim">
    <w:name w:val="Caracteres de Nota de Fim"/>
    <w:rsid w:val="008B45D3"/>
  </w:style>
  <w:style w:type="character" w:styleId="Refdenotaderodap">
    <w:name w:val="footnote reference"/>
    <w:semiHidden/>
    <w:rsid w:val="008B45D3"/>
    <w:rPr>
      <w:vertAlign w:val="superscript"/>
    </w:rPr>
  </w:style>
  <w:style w:type="character" w:customStyle="1" w:styleId="WW-Fontepargpadro">
    <w:name w:val="WW-Fonte parág. padrão"/>
    <w:rsid w:val="008B45D3"/>
  </w:style>
  <w:style w:type="character" w:customStyle="1" w:styleId="Normal1">
    <w:name w:val="Normal1"/>
    <w:rsid w:val="008B45D3"/>
    <w:rPr>
      <w:noProof w:val="0"/>
      <w:sz w:val="20"/>
      <w:lang w:val="pt-BR"/>
    </w:rPr>
  </w:style>
  <w:style w:type="character" w:customStyle="1" w:styleId="Fontepargpadro1">
    <w:name w:val="Fonte parág. padrão1"/>
    <w:basedOn w:val="Normal1"/>
    <w:rsid w:val="008B45D3"/>
    <w:rPr>
      <w:noProof w:val="0"/>
      <w:sz w:val="24"/>
      <w:lang w:val="pt-PT"/>
    </w:rPr>
  </w:style>
  <w:style w:type="character" w:customStyle="1" w:styleId="Nmerodepgina1">
    <w:name w:val="Número de página1"/>
    <w:basedOn w:val="Fontepargpadro1"/>
    <w:rsid w:val="008B45D3"/>
    <w:rPr>
      <w:noProof w:val="0"/>
      <w:sz w:val="24"/>
      <w:lang w:val="pt-PT"/>
    </w:rPr>
  </w:style>
  <w:style w:type="character" w:customStyle="1" w:styleId="RTFNum31">
    <w:name w:val="RTF_Num 3 1"/>
    <w:rsid w:val="008B45D3"/>
    <w:rPr>
      <w:rFonts w:ascii="Symbol" w:hAnsi="Symbol"/>
    </w:rPr>
  </w:style>
  <w:style w:type="character" w:customStyle="1" w:styleId="RTFNum41">
    <w:name w:val="RTF_Num 4 1"/>
    <w:rsid w:val="008B45D3"/>
    <w:rPr>
      <w:rFonts w:ascii="Symbol" w:hAnsi="Symbol"/>
    </w:rPr>
  </w:style>
  <w:style w:type="character" w:customStyle="1" w:styleId="RTFNum811">
    <w:name w:val="RTF_Num 81 1"/>
    <w:rsid w:val="008B45D3"/>
    <w:rPr>
      <w:b/>
    </w:rPr>
  </w:style>
  <w:style w:type="character" w:customStyle="1" w:styleId="RTFNum1161">
    <w:name w:val="RTF_Num 116 1"/>
    <w:rsid w:val="008B45D3"/>
    <w:rPr>
      <w:b/>
    </w:rPr>
  </w:style>
  <w:style w:type="character" w:customStyle="1" w:styleId="RTFNum1162">
    <w:name w:val="RTF_Num 116 2"/>
    <w:rsid w:val="008B45D3"/>
    <w:rPr>
      <w:b/>
    </w:rPr>
  </w:style>
  <w:style w:type="character" w:customStyle="1" w:styleId="RTFNum1163">
    <w:name w:val="RTF_Num 116 3"/>
    <w:rsid w:val="008B45D3"/>
    <w:rPr>
      <w:b/>
    </w:rPr>
  </w:style>
  <w:style w:type="character" w:customStyle="1" w:styleId="RTFNum1164">
    <w:name w:val="RTF_Num 116 4"/>
    <w:rsid w:val="008B45D3"/>
    <w:rPr>
      <w:b/>
    </w:rPr>
  </w:style>
  <w:style w:type="character" w:customStyle="1" w:styleId="RTFNum1165">
    <w:name w:val="RTF_Num 116 5"/>
    <w:rsid w:val="008B45D3"/>
    <w:rPr>
      <w:b/>
    </w:rPr>
  </w:style>
  <w:style w:type="character" w:customStyle="1" w:styleId="RTFNum1166">
    <w:name w:val="RTF_Num 116 6"/>
    <w:rsid w:val="008B45D3"/>
    <w:rPr>
      <w:b/>
    </w:rPr>
  </w:style>
  <w:style w:type="character" w:customStyle="1" w:styleId="RTFNum1167">
    <w:name w:val="RTF_Num 116 7"/>
    <w:rsid w:val="008B45D3"/>
    <w:rPr>
      <w:b/>
    </w:rPr>
  </w:style>
  <w:style w:type="character" w:customStyle="1" w:styleId="RTFNum1168">
    <w:name w:val="RTF_Num 116 8"/>
    <w:rsid w:val="008B45D3"/>
    <w:rPr>
      <w:b/>
    </w:rPr>
  </w:style>
  <w:style w:type="character" w:customStyle="1" w:styleId="RTFNum1169">
    <w:name w:val="RTF_Num 116 9"/>
    <w:rsid w:val="008B45D3"/>
    <w:rPr>
      <w:b/>
    </w:rPr>
  </w:style>
  <w:style w:type="character" w:customStyle="1" w:styleId="RTFNum1831">
    <w:name w:val="RTF_Num 183 1"/>
    <w:rsid w:val="008B45D3"/>
    <w:rPr>
      <w:rFonts w:ascii="Wingdings" w:hAnsi="Wingdings"/>
    </w:rPr>
  </w:style>
  <w:style w:type="character" w:customStyle="1" w:styleId="RTFNum2231">
    <w:name w:val="RTF_Num 223 1"/>
    <w:rsid w:val="008B45D3"/>
    <w:rPr>
      <w:rFonts w:ascii="Wingdings" w:hAnsi="Wingdings"/>
    </w:rPr>
  </w:style>
  <w:style w:type="character" w:customStyle="1" w:styleId="WW-Caracteresdenumerao">
    <w:name w:val="WW-Caracteres de numeração"/>
    <w:rsid w:val="008B45D3"/>
  </w:style>
  <w:style w:type="character" w:customStyle="1" w:styleId="WW8Num77z0">
    <w:name w:val="WW8Num77z0"/>
    <w:rsid w:val="008B45D3"/>
    <w:rPr>
      <w:b/>
    </w:rPr>
  </w:style>
  <w:style w:type="character" w:customStyle="1" w:styleId="WW8Num1z0">
    <w:name w:val="WW8Num1z0"/>
    <w:rsid w:val="008B45D3"/>
    <w:rPr>
      <w:rFonts w:ascii="Wingdings" w:hAnsi="Wingdings"/>
    </w:rPr>
  </w:style>
  <w:style w:type="paragraph" w:styleId="Recuodecorpodetexto">
    <w:name w:val="Body Text Indent"/>
    <w:basedOn w:val="Normal"/>
    <w:link w:val="RecuodecorpodetextoChar"/>
    <w:rsid w:val="008B45D3"/>
    <w:pPr>
      <w:suppressAutoHyphens/>
      <w:spacing w:after="0" w:line="360" w:lineRule="auto"/>
      <w:ind w:firstLine="1701"/>
      <w:jc w:val="both"/>
    </w:pPr>
    <w:rPr>
      <w:rFonts w:ascii="Arial" w:eastAsia="Lucida Sans Unicode" w:hAnsi="Arial" w:cs="Times New Roman"/>
      <w:color w:val="000000"/>
      <w:sz w:val="24"/>
      <w:szCs w:val="24"/>
      <w:lang w:eastAsia="pt-BR"/>
    </w:rPr>
  </w:style>
  <w:style w:type="character" w:customStyle="1" w:styleId="RecuodecorpodetextoChar">
    <w:name w:val="Recuo de corpo de texto Char"/>
    <w:basedOn w:val="Fontepargpadro"/>
    <w:link w:val="Recuodecorpodetexto"/>
    <w:rsid w:val="008B45D3"/>
    <w:rPr>
      <w:rFonts w:ascii="Arial" w:eastAsia="Lucida Sans Unicode" w:hAnsi="Arial" w:cs="Times New Roman"/>
      <w:color w:val="000000"/>
      <w:sz w:val="24"/>
      <w:szCs w:val="24"/>
      <w:lang w:eastAsia="pt-BR"/>
    </w:rPr>
  </w:style>
  <w:style w:type="paragraph" w:customStyle="1" w:styleId="Ttulo10">
    <w:name w:val="Título1"/>
    <w:basedOn w:val="Normal"/>
    <w:next w:val="Corpodetexto"/>
    <w:rsid w:val="008B45D3"/>
    <w:pPr>
      <w:keepNext/>
      <w:suppressAutoHyphens/>
      <w:spacing w:before="240" w:after="120" w:line="240" w:lineRule="auto"/>
    </w:pPr>
    <w:rPr>
      <w:rFonts w:ascii="Arial" w:eastAsia="Lucida Sans Unicode" w:hAnsi="Arial" w:cs="Times New Roman"/>
      <w:color w:val="000000"/>
      <w:sz w:val="28"/>
      <w:szCs w:val="24"/>
      <w:lang w:eastAsia="pt-BR"/>
    </w:rPr>
  </w:style>
  <w:style w:type="paragraph" w:styleId="Ttulo">
    <w:name w:val="Title"/>
    <w:basedOn w:val="Ttulo10"/>
    <w:next w:val="Subttulo"/>
    <w:link w:val="TtuloChar"/>
    <w:qFormat/>
    <w:rsid w:val="008B45D3"/>
  </w:style>
  <w:style w:type="character" w:customStyle="1" w:styleId="TtuloChar">
    <w:name w:val="Título Char"/>
    <w:basedOn w:val="Fontepargpadro"/>
    <w:link w:val="Ttulo"/>
    <w:rsid w:val="008B45D3"/>
    <w:rPr>
      <w:rFonts w:ascii="Arial" w:eastAsia="Lucida Sans Unicode" w:hAnsi="Arial" w:cs="Times New Roman"/>
      <w:color w:val="000000"/>
      <w:sz w:val="28"/>
      <w:szCs w:val="24"/>
      <w:lang w:eastAsia="pt-BR"/>
    </w:rPr>
  </w:style>
  <w:style w:type="paragraph" w:styleId="Subttulo">
    <w:name w:val="Subtitle"/>
    <w:basedOn w:val="Ttulo10"/>
    <w:next w:val="Corpodetexto"/>
    <w:link w:val="SubttuloChar"/>
    <w:qFormat/>
    <w:rsid w:val="008B45D3"/>
    <w:pPr>
      <w:jc w:val="center"/>
    </w:pPr>
    <w:rPr>
      <w:i/>
    </w:rPr>
  </w:style>
  <w:style w:type="character" w:customStyle="1" w:styleId="SubttuloChar">
    <w:name w:val="Subtítulo Char"/>
    <w:basedOn w:val="Fontepargpadro"/>
    <w:link w:val="Subttulo"/>
    <w:rsid w:val="008B45D3"/>
    <w:rPr>
      <w:rFonts w:ascii="Arial" w:eastAsia="Lucida Sans Unicode" w:hAnsi="Arial" w:cs="Times New Roman"/>
      <w:i/>
      <w:color w:val="000000"/>
      <w:sz w:val="28"/>
      <w:szCs w:val="24"/>
      <w:lang w:eastAsia="pt-BR"/>
    </w:rPr>
  </w:style>
  <w:style w:type="paragraph" w:customStyle="1" w:styleId="Contedodatabela">
    <w:name w:val="Conteúdo da tabela"/>
    <w:basedOn w:val="Corpodetexto"/>
    <w:rsid w:val="008B45D3"/>
    <w:pPr>
      <w:widowControl/>
    </w:pPr>
    <w:rPr>
      <w:rFonts w:eastAsia="Lucida Sans Unicode"/>
      <w:color w:val="000000"/>
      <w:sz w:val="20"/>
      <w:szCs w:val="24"/>
    </w:rPr>
  </w:style>
  <w:style w:type="paragraph" w:customStyle="1" w:styleId="Ttulodatabela">
    <w:name w:val="Título da tabela"/>
    <w:basedOn w:val="Contedodatabela"/>
    <w:rsid w:val="008B45D3"/>
    <w:pPr>
      <w:jc w:val="center"/>
    </w:pPr>
    <w:rPr>
      <w:b/>
      <w:i/>
    </w:rPr>
  </w:style>
  <w:style w:type="paragraph" w:customStyle="1" w:styleId="Contedodoquadro">
    <w:name w:val="Conteúdo do quadro"/>
    <w:basedOn w:val="Corpodetexto"/>
    <w:rsid w:val="008B45D3"/>
    <w:pPr>
      <w:widowControl/>
    </w:pPr>
    <w:rPr>
      <w:rFonts w:eastAsia="Lucida Sans Unicode"/>
      <w:color w:val="000000"/>
      <w:sz w:val="20"/>
      <w:szCs w:val="24"/>
    </w:rPr>
  </w:style>
  <w:style w:type="paragraph" w:styleId="Textodenotaderodap">
    <w:name w:val="footnote text"/>
    <w:basedOn w:val="Normal"/>
    <w:link w:val="TextodenotaderodapChar"/>
    <w:semiHidden/>
    <w:rsid w:val="008B45D3"/>
    <w:pPr>
      <w:suppressLineNumbers/>
      <w:suppressAutoHyphens/>
      <w:spacing w:after="0" w:line="240" w:lineRule="auto"/>
      <w:ind w:left="283" w:hanging="283"/>
    </w:pPr>
    <w:rPr>
      <w:rFonts w:ascii="Times New Roman" w:eastAsia="Lucida Sans Unicode" w:hAnsi="Times New Roman" w:cs="Times New Roman"/>
      <w:color w:val="000000"/>
      <w:sz w:val="20"/>
      <w:szCs w:val="20"/>
      <w:lang w:eastAsia="pt-BR"/>
    </w:rPr>
  </w:style>
  <w:style w:type="character" w:customStyle="1" w:styleId="TextodenotaderodapChar">
    <w:name w:val="Texto de nota de rodapé Char"/>
    <w:basedOn w:val="Fontepargpadro"/>
    <w:link w:val="Textodenotaderodap"/>
    <w:semiHidden/>
    <w:rsid w:val="008B45D3"/>
    <w:rPr>
      <w:rFonts w:ascii="Times New Roman" w:eastAsia="Lucida Sans Unicode" w:hAnsi="Times New Roman" w:cs="Times New Roman"/>
      <w:color w:val="000000"/>
      <w:sz w:val="20"/>
      <w:szCs w:val="20"/>
      <w:lang w:eastAsia="pt-BR"/>
    </w:rPr>
  </w:style>
  <w:style w:type="paragraph" w:customStyle="1" w:styleId="Textopr-formatado">
    <w:name w:val="Texto pré-formatado"/>
    <w:basedOn w:val="Normal"/>
    <w:rsid w:val="008B45D3"/>
    <w:pPr>
      <w:suppressAutoHyphens/>
      <w:spacing w:after="0" w:line="240" w:lineRule="auto"/>
    </w:pPr>
    <w:rPr>
      <w:rFonts w:ascii="Times New Roman" w:eastAsia="Courier New" w:hAnsi="Times New Roman" w:cs="Tahoma"/>
      <w:color w:val="000000"/>
      <w:sz w:val="20"/>
      <w:szCs w:val="20"/>
      <w:lang w:eastAsia="pt-BR"/>
    </w:rPr>
  </w:style>
  <w:style w:type="paragraph" w:customStyle="1" w:styleId="Ttulo51">
    <w:name w:val="Título 51"/>
    <w:basedOn w:val="Normal"/>
    <w:next w:val="Normal"/>
    <w:rsid w:val="008B45D3"/>
    <w:pPr>
      <w:keepNext/>
      <w:suppressAutoHyphens/>
      <w:spacing w:after="0" w:line="240" w:lineRule="auto"/>
      <w:jc w:val="center"/>
    </w:pPr>
    <w:rPr>
      <w:rFonts w:ascii="Times New Roman" w:eastAsia="Lucida Sans Unicode" w:hAnsi="Times New Roman" w:cs="Times New Roman"/>
      <w:b/>
      <w:color w:val="000000"/>
      <w:sz w:val="48"/>
      <w:szCs w:val="24"/>
      <w:lang w:eastAsia="pt-BR"/>
    </w:rPr>
  </w:style>
  <w:style w:type="paragraph" w:customStyle="1" w:styleId="Ttulo61">
    <w:name w:val="Título 61"/>
    <w:basedOn w:val="Normal"/>
    <w:next w:val="Normal"/>
    <w:rsid w:val="008B45D3"/>
    <w:pPr>
      <w:keepNext/>
      <w:tabs>
        <w:tab w:val="num" w:pos="0"/>
      </w:tabs>
      <w:suppressAutoHyphens/>
      <w:spacing w:after="0" w:line="240" w:lineRule="auto"/>
      <w:jc w:val="center"/>
    </w:pPr>
    <w:rPr>
      <w:rFonts w:ascii="Times New Roman" w:eastAsia="Lucida Sans Unicode" w:hAnsi="Times New Roman" w:cs="Times New Roman"/>
      <w:color w:val="000000"/>
      <w:sz w:val="24"/>
      <w:szCs w:val="24"/>
      <w:lang w:eastAsia="pt-BR"/>
    </w:rPr>
  </w:style>
  <w:style w:type="paragraph" w:customStyle="1" w:styleId="Cabealho1">
    <w:name w:val="Cabeçalho1"/>
    <w:basedOn w:val="Normal"/>
    <w:rsid w:val="008B45D3"/>
    <w:pPr>
      <w:tabs>
        <w:tab w:val="center" w:pos="4320"/>
        <w:tab w:val="right" w:pos="8640"/>
      </w:tabs>
      <w:suppressAutoHyphens/>
      <w:spacing w:after="0" w:line="240" w:lineRule="auto"/>
    </w:pPr>
    <w:rPr>
      <w:rFonts w:ascii="Times New Roman" w:eastAsia="Lucida Sans Unicode" w:hAnsi="Times New Roman" w:cs="Times New Roman"/>
      <w:color w:val="000000"/>
      <w:sz w:val="20"/>
      <w:szCs w:val="24"/>
      <w:lang w:eastAsia="pt-BR"/>
    </w:rPr>
  </w:style>
  <w:style w:type="paragraph" w:customStyle="1" w:styleId="Rodap1">
    <w:name w:val="Rodapé1"/>
    <w:basedOn w:val="Normal"/>
    <w:rsid w:val="008B45D3"/>
    <w:pPr>
      <w:tabs>
        <w:tab w:val="center" w:pos="4320"/>
        <w:tab w:val="right" w:pos="8640"/>
      </w:tabs>
      <w:suppressAutoHyphens/>
      <w:spacing w:after="0" w:line="240" w:lineRule="auto"/>
    </w:pPr>
    <w:rPr>
      <w:rFonts w:ascii="Times New Roman" w:eastAsia="Lucida Sans Unicode" w:hAnsi="Times New Roman" w:cs="Times New Roman"/>
      <w:color w:val="000000"/>
      <w:sz w:val="20"/>
      <w:szCs w:val="24"/>
      <w:lang w:eastAsia="pt-BR"/>
    </w:rPr>
  </w:style>
  <w:style w:type="paragraph" w:customStyle="1" w:styleId="Ttulo11">
    <w:name w:val="Título 11"/>
    <w:basedOn w:val="Normal"/>
    <w:next w:val="Normal"/>
    <w:rsid w:val="008B45D3"/>
    <w:pPr>
      <w:keepNext/>
      <w:tabs>
        <w:tab w:val="num" w:pos="0"/>
      </w:tabs>
      <w:suppressAutoHyphens/>
      <w:spacing w:after="0" w:line="240" w:lineRule="auto"/>
    </w:pPr>
    <w:rPr>
      <w:rFonts w:ascii="Times New Roman" w:eastAsia="Lucida Sans Unicode" w:hAnsi="Times New Roman" w:cs="Times New Roman"/>
      <w:b/>
      <w:color w:val="000000"/>
      <w:sz w:val="24"/>
      <w:szCs w:val="24"/>
      <w:lang w:eastAsia="pt-BR"/>
    </w:rPr>
  </w:style>
  <w:style w:type="paragraph" w:customStyle="1" w:styleId="Ttulo21">
    <w:name w:val="Título 21"/>
    <w:basedOn w:val="Normal"/>
    <w:next w:val="Normal"/>
    <w:rsid w:val="008B45D3"/>
    <w:pPr>
      <w:keepNext/>
      <w:tabs>
        <w:tab w:val="num" w:pos="0"/>
      </w:tabs>
      <w:suppressAutoHyphens/>
      <w:spacing w:after="0" w:line="240" w:lineRule="auto"/>
      <w:jc w:val="both"/>
    </w:pPr>
    <w:rPr>
      <w:rFonts w:ascii="Times New Roman" w:eastAsia="Lucida Sans Unicode" w:hAnsi="Times New Roman" w:cs="Times New Roman"/>
      <w:b/>
      <w:color w:val="000000"/>
      <w:sz w:val="24"/>
      <w:szCs w:val="24"/>
      <w:lang w:eastAsia="pt-BR"/>
    </w:rPr>
  </w:style>
  <w:style w:type="paragraph" w:customStyle="1" w:styleId="Ttulo31">
    <w:name w:val="Título 31"/>
    <w:basedOn w:val="Normal"/>
    <w:next w:val="Normal"/>
    <w:rsid w:val="008B45D3"/>
    <w:pPr>
      <w:keepNext/>
      <w:tabs>
        <w:tab w:val="num" w:pos="0"/>
      </w:tabs>
      <w:suppressAutoHyphens/>
      <w:spacing w:after="0" w:line="240" w:lineRule="auto"/>
      <w:jc w:val="both"/>
    </w:pPr>
    <w:rPr>
      <w:rFonts w:ascii="Times New Roman" w:eastAsia="Lucida Sans Unicode" w:hAnsi="Times New Roman" w:cs="Times New Roman"/>
      <w:color w:val="000000"/>
      <w:sz w:val="24"/>
      <w:szCs w:val="24"/>
      <w:lang w:eastAsia="pt-BR"/>
    </w:rPr>
  </w:style>
  <w:style w:type="paragraph" w:customStyle="1" w:styleId="Ttulo41">
    <w:name w:val="Título 41"/>
    <w:basedOn w:val="Normal"/>
    <w:next w:val="Normal"/>
    <w:rsid w:val="008B45D3"/>
    <w:pPr>
      <w:keepNext/>
      <w:tabs>
        <w:tab w:val="num" w:pos="0"/>
      </w:tabs>
      <w:suppressAutoHyphens/>
      <w:spacing w:after="0" w:line="240" w:lineRule="auto"/>
    </w:pPr>
    <w:rPr>
      <w:rFonts w:ascii="Arial" w:eastAsia="Lucida Sans Unicode" w:hAnsi="Arial" w:cs="Times New Roman"/>
      <w:b/>
      <w:color w:val="000000"/>
      <w:szCs w:val="24"/>
      <w:lang w:eastAsia="pt-BR"/>
    </w:rPr>
  </w:style>
  <w:style w:type="paragraph" w:customStyle="1" w:styleId="Ttulo71">
    <w:name w:val="Título 71"/>
    <w:basedOn w:val="Normal"/>
    <w:next w:val="Normal"/>
    <w:rsid w:val="008B45D3"/>
    <w:pPr>
      <w:keepNext/>
      <w:tabs>
        <w:tab w:val="num" w:pos="0"/>
      </w:tabs>
      <w:suppressAutoHyphens/>
      <w:spacing w:after="0" w:line="240" w:lineRule="auto"/>
    </w:pPr>
    <w:rPr>
      <w:rFonts w:ascii="Arial" w:eastAsia="Lucida Sans Unicode" w:hAnsi="Arial" w:cs="Times New Roman"/>
      <w:color w:val="000000"/>
      <w:sz w:val="24"/>
      <w:szCs w:val="24"/>
      <w:lang w:eastAsia="pt-BR"/>
    </w:rPr>
  </w:style>
  <w:style w:type="paragraph" w:customStyle="1" w:styleId="Ttulo81">
    <w:name w:val="Título 81"/>
    <w:basedOn w:val="Normal"/>
    <w:next w:val="Normal"/>
    <w:rsid w:val="008B45D3"/>
    <w:pPr>
      <w:keepNext/>
      <w:tabs>
        <w:tab w:val="num" w:pos="0"/>
      </w:tabs>
      <w:suppressAutoHyphens/>
      <w:spacing w:after="0" w:line="360" w:lineRule="auto"/>
      <w:jc w:val="center"/>
    </w:pPr>
    <w:rPr>
      <w:rFonts w:ascii="Arial" w:eastAsia="Lucida Sans Unicode" w:hAnsi="Arial" w:cs="Times New Roman"/>
      <w:b/>
      <w:color w:val="000000"/>
      <w:szCs w:val="24"/>
      <w:lang w:eastAsia="pt-BR"/>
    </w:rPr>
  </w:style>
  <w:style w:type="paragraph" w:customStyle="1" w:styleId="Ttulo91">
    <w:name w:val="Título 91"/>
    <w:basedOn w:val="Normal"/>
    <w:next w:val="Normal"/>
    <w:rsid w:val="008B45D3"/>
    <w:pPr>
      <w:keepNext/>
      <w:tabs>
        <w:tab w:val="num" w:pos="0"/>
      </w:tabs>
      <w:suppressAutoHyphens/>
      <w:spacing w:after="0" w:line="240" w:lineRule="auto"/>
      <w:ind w:firstLine="851"/>
      <w:jc w:val="both"/>
    </w:pPr>
    <w:rPr>
      <w:rFonts w:ascii="Arial" w:eastAsia="Lucida Sans Unicode" w:hAnsi="Arial" w:cs="Times New Roman"/>
      <w:b/>
      <w:color w:val="000000"/>
      <w:sz w:val="24"/>
      <w:szCs w:val="24"/>
      <w:lang w:eastAsia="pt-BR"/>
    </w:rPr>
  </w:style>
  <w:style w:type="paragraph" w:customStyle="1" w:styleId="Corpodetexto1">
    <w:name w:val="Corpo de texto1"/>
    <w:basedOn w:val="Normal"/>
    <w:rsid w:val="008B45D3"/>
    <w:pPr>
      <w:suppressAutoHyphens/>
      <w:spacing w:after="0" w:line="240" w:lineRule="auto"/>
      <w:jc w:val="both"/>
    </w:pPr>
    <w:rPr>
      <w:rFonts w:ascii="Times New Roman" w:eastAsia="Lucida Sans Unicode" w:hAnsi="Times New Roman" w:cs="Times New Roman"/>
      <w:b/>
      <w:color w:val="000000"/>
      <w:sz w:val="24"/>
      <w:szCs w:val="24"/>
      <w:lang w:eastAsia="pt-BR"/>
    </w:rPr>
  </w:style>
  <w:style w:type="paragraph" w:customStyle="1" w:styleId="Ttulo20">
    <w:name w:val="Título2"/>
    <w:basedOn w:val="Normal"/>
    <w:rsid w:val="008B45D3"/>
    <w:pPr>
      <w:suppressAutoHyphens/>
      <w:spacing w:after="0" w:line="240" w:lineRule="auto"/>
      <w:jc w:val="center"/>
    </w:pPr>
    <w:rPr>
      <w:rFonts w:ascii="Times New Roman" w:eastAsia="Lucida Sans Unicode" w:hAnsi="Times New Roman" w:cs="Times New Roman"/>
      <w:b/>
      <w:color w:val="000000"/>
      <w:sz w:val="32"/>
      <w:szCs w:val="24"/>
      <w:lang w:eastAsia="pt-BR"/>
    </w:rPr>
  </w:style>
  <w:style w:type="paragraph" w:customStyle="1" w:styleId="Corpodetexto21">
    <w:name w:val="Corpo de texto 21"/>
    <w:basedOn w:val="Normal"/>
    <w:rsid w:val="008B45D3"/>
    <w:pPr>
      <w:suppressAutoHyphens/>
      <w:spacing w:after="0" w:line="240" w:lineRule="auto"/>
    </w:pPr>
    <w:rPr>
      <w:rFonts w:ascii="Arial" w:eastAsia="Lucida Sans Unicode" w:hAnsi="Arial" w:cs="Times New Roman"/>
      <w:b/>
      <w:color w:val="000000"/>
      <w:sz w:val="16"/>
      <w:szCs w:val="24"/>
      <w:lang w:eastAsia="pt-BR"/>
    </w:rPr>
  </w:style>
  <w:style w:type="paragraph" w:customStyle="1" w:styleId="Recuodecorpodetexto21">
    <w:name w:val="Recuo de corpo de texto 21"/>
    <w:basedOn w:val="Normal"/>
    <w:rsid w:val="008B45D3"/>
    <w:pPr>
      <w:suppressAutoHyphens/>
      <w:spacing w:after="0" w:line="360" w:lineRule="auto"/>
      <w:ind w:left="284" w:firstLine="2268"/>
      <w:jc w:val="both"/>
    </w:pPr>
    <w:rPr>
      <w:rFonts w:ascii="Arial" w:eastAsia="Lucida Sans Unicode" w:hAnsi="Arial" w:cs="Times New Roman"/>
      <w:color w:val="000000"/>
      <w:sz w:val="24"/>
      <w:szCs w:val="24"/>
      <w:lang w:eastAsia="pt-BR"/>
    </w:rPr>
  </w:style>
  <w:style w:type="paragraph" w:customStyle="1" w:styleId="Corpodetexto31">
    <w:name w:val="Corpo de texto 31"/>
    <w:basedOn w:val="Normal"/>
    <w:rsid w:val="008B45D3"/>
    <w:pPr>
      <w:suppressAutoHyphens/>
      <w:spacing w:after="0" w:line="360" w:lineRule="auto"/>
      <w:jc w:val="both"/>
    </w:pPr>
    <w:rPr>
      <w:rFonts w:ascii="Arial" w:eastAsia="Lucida Sans Unicode" w:hAnsi="Arial" w:cs="Times New Roman"/>
      <w:color w:val="000000"/>
      <w:sz w:val="24"/>
      <w:szCs w:val="24"/>
      <w:lang w:eastAsia="pt-BR"/>
    </w:rPr>
  </w:style>
  <w:style w:type="paragraph" w:customStyle="1" w:styleId="Lista21">
    <w:name w:val="Lista 21"/>
    <w:basedOn w:val="Normal"/>
    <w:rsid w:val="008B45D3"/>
    <w:pPr>
      <w:suppressAutoHyphens/>
      <w:spacing w:after="0" w:line="240" w:lineRule="auto"/>
      <w:ind w:left="566" w:hanging="283"/>
    </w:pPr>
    <w:rPr>
      <w:rFonts w:ascii="Times New Roman" w:eastAsia="Lucida Sans Unicode" w:hAnsi="Times New Roman" w:cs="Times New Roman"/>
      <w:color w:val="000000"/>
      <w:sz w:val="20"/>
      <w:szCs w:val="24"/>
      <w:lang w:eastAsia="pt-BR"/>
    </w:rPr>
  </w:style>
  <w:style w:type="paragraph" w:customStyle="1" w:styleId="Commarcadores21">
    <w:name w:val="Com marcadores 21"/>
    <w:basedOn w:val="Normal"/>
    <w:rsid w:val="008B45D3"/>
    <w:pPr>
      <w:tabs>
        <w:tab w:val="left" w:pos="0"/>
      </w:tabs>
      <w:suppressAutoHyphens/>
      <w:spacing w:after="0" w:line="360" w:lineRule="auto"/>
      <w:jc w:val="both"/>
    </w:pPr>
    <w:rPr>
      <w:rFonts w:ascii="Arial" w:eastAsia="Lucida Sans Unicode" w:hAnsi="Arial" w:cs="Times New Roman"/>
      <w:color w:val="000000"/>
      <w:sz w:val="24"/>
      <w:szCs w:val="24"/>
      <w:lang w:eastAsia="pt-BR"/>
    </w:rPr>
  </w:style>
  <w:style w:type="paragraph" w:customStyle="1" w:styleId="Commarcadores31">
    <w:name w:val="Com marcadores 31"/>
    <w:basedOn w:val="Normal"/>
    <w:rsid w:val="008B45D3"/>
    <w:pPr>
      <w:tabs>
        <w:tab w:val="left" w:pos="1852"/>
      </w:tabs>
      <w:suppressAutoHyphens/>
      <w:spacing w:after="0" w:line="240" w:lineRule="auto"/>
      <w:ind w:left="926" w:hanging="360"/>
    </w:pPr>
    <w:rPr>
      <w:rFonts w:ascii="Times New Roman" w:eastAsia="Lucida Sans Unicode" w:hAnsi="Times New Roman" w:cs="Times New Roman"/>
      <w:color w:val="000000"/>
      <w:sz w:val="20"/>
      <w:szCs w:val="24"/>
      <w:lang w:eastAsia="pt-BR"/>
    </w:rPr>
  </w:style>
  <w:style w:type="paragraph" w:customStyle="1" w:styleId="Commarcadores41">
    <w:name w:val="Com marcadores 41"/>
    <w:basedOn w:val="Normal"/>
    <w:rsid w:val="008B45D3"/>
    <w:pPr>
      <w:tabs>
        <w:tab w:val="left" w:pos="2418"/>
      </w:tabs>
      <w:suppressAutoHyphens/>
      <w:spacing w:after="0" w:line="240" w:lineRule="auto"/>
      <w:ind w:left="1209" w:hanging="360"/>
    </w:pPr>
    <w:rPr>
      <w:rFonts w:ascii="Times New Roman" w:eastAsia="Lucida Sans Unicode" w:hAnsi="Times New Roman" w:cs="Times New Roman"/>
      <w:color w:val="000000"/>
      <w:sz w:val="20"/>
      <w:szCs w:val="24"/>
      <w:lang w:eastAsia="pt-BR"/>
    </w:rPr>
  </w:style>
  <w:style w:type="paragraph" w:customStyle="1" w:styleId="Recuodecorpodetexto31">
    <w:name w:val="Recuo de corpo de texto 31"/>
    <w:basedOn w:val="Normal"/>
    <w:rsid w:val="008B45D3"/>
    <w:pPr>
      <w:tabs>
        <w:tab w:val="left" w:pos="6237"/>
      </w:tabs>
      <w:suppressAutoHyphens/>
      <w:spacing w:after="0" w:line="360" w:lineRule="auto"/>
      <w:ind w:left="3969"/>
      <w:jc w:val="both"/>
    </w:pPr>
    <w:rPr>
      <w:rFonts w:ascii="Times New Roman" w:eastAsia="Lucida Sans Unicode" w:hAnsi="Times New Roman" w:cs="Times New Roman"/>
      <w:color w:val="000000"/>
      <w:sz w:val="20"/>
      <w:szCs w:val="24"/>
      <w:lang w:eastAsia="pt-BR"/>
    </w:rPr>
  </w:style>
  <w:style w:type="paragraph" w:customStyle="1" w:styleId="Lista51">
    <w:name w:val="Lista 51"/>
    <w:basedOn w:val="Normal"/>
    <w:rsid w:val="008B45D3"/>
    <w:pPr>
      <w:suppressAutoHyphens/>
      <w:spacing w:after="0" w:line="240" w:lineRule="auto"/>
      <w:ind w:left="1415" w:hanging="283"/>
    </w:pPr>
    <w:rPr>
      <w:rFonts w:ascii="Times New Roman" w:eastAsia="Lucida Sans Unicode" w:hAnsi="Times New Roman" w:cs="Times New Roman"/>
      <w:color w:val="000000"/>
      <w:sz w:val="20"/>
      <w:szCs w:val="24"/>
      <w:lang w:eastAsia="pt-BR"/>
    </w:rPr>
  </w:style>
  <w:style w:type="paragraph" w:customStyle="1" w:styleId="Lista1">
    <w:name w:val="Lista1"/>
    <w:basedOn w:val="Normal"/>
    <w:rsid w:val="008B45D3"/>
    <w:pPr>
      <w:suppressAutoHyphens/>
      <w:spacing w:after="0" w:line="240" w:lineRule="auto"/>
      <w:ind w:left="283" w:hanging="283"/>
    </w:pPr>
    <w:rPr>
      <w:rFonts w:ascii="Times New Roman" w:eastAsia="Lucida Sans Unicode" w:hAnsi="Times New Roman" w:cs="Times New Roman"/>
      <w:color w:val="000000"/>
      <w:sz w:val="20"/>
      <w:szCs w:val="24"/>
      <w:lang w:eastAsia="pt-BR"/>
    </w:rPr>
  </w:style>
  <w:style w:type="paragraph" w:customStyle="1" w:styleId="Lista31">
    <w:name w:val="Lista 31"/>
    <w:basedOn w:val="Normal"/>
    <w:rsid w:val="008B45D3"/>
    <w:pPr>
      <w:suppressAutoHyphens/>
      <w:spacing w:after="0" w:line="240" w:lineRule="auto"/>
      <w:ind w:left="849" w:hanging="283"/>
    </w:pPr>
    <w:rPr>
      <w:rFonts w:ascii="Times New Roman" w:eastAsia="Lucida Sans Unicode" w:hAnsi="Times New Roman" w:cs="Times New Roman"/>
      <w:color w:val="000000"/>
      <w:sz w:val="20"/>
      <w:szCs w:val="24"/>
      <w:lang w:eastAsia="pt-BR"/>
    </w:rPr>
  </w:style>
  <w:style w:type="paragraph" w:customStyle="1" w:styleId="Lista41">
    <w:name w:val="Lista 41"/>
    <w:basedOn w:val="Normal"/>
    <w:rsid w:val="008B45D3"/>
    <w:pPr>
      <w:suppressAutoHyphens/>
      <w:spacing w:after="0" w:line="240" w:lineRule="auto"/>
      <w:ind w:left="1132" w:hanging="283"/>
    </w:pPr>
    <w:rPr>
      <w:rFonts w:ascii="Times New Roman" w:eastAsia="Lucida Sans Unicode" w:hAnsi="Times New Roman" w:cs="Times New Roman"/>
      <w:color w:val="000000"/>
      <w:sz w:val="20"/>
      <w:szCs w:val="24"/>
      <w:lang w:eastAsia="pt-BR"/>
    </w:rPr>
  </w:style>
  <w:style w:type="paragraph" w:customStyle="1" w:styleId="Textoembloco1">
    <w:name w:val="Texto em bloco1"/>
    <w:basedOn w:val="Normal"/>
    <w:rsid w:val="008B45D3"/>
    <w:pPr>
      <w:tabs>
        <w:tab w:val="left" w:pos="10632"/>
      </w:tabs>
      <w:suppressAutoHyphens/>
      <w:spacing w:after="0" w:line="360" w:lineRule="auto"/>
      <w:ind w:left="709" w:right="708"/>
      <w:jc w:val="both"/>
    </w:pPr>
    <w:rPr>
      <w:rFonts w:ascii="Arial" w:eastAsia="Lucida Sans Unicode" w:hAnsi="Arial" w:cs="Times New Roman"/>
      <w:b/>
      <w:color w:val="000000"/>
      <w:sz w:val="24"/>
      <w:szCs w:val="24"/>
      <w:lang w:eastAsia="pt-BR"/>
    </w:rPr>
  </w:style>
  <w:style w:type="paragraph" w:customStyle="1" w:styleId="WW-Textoembloco">
    <w:name w:val="WW-Texto em bloco"/>
    <w:basedOn w:val="Normal"/>
    <w:rsid w:val="008B45D3"/>
    <w:pPr>
      <w:suppressAutoHyphens/>
      <w:spacing w:after="0" w:line="360" w:lineRule="auto"/>
      <w:ind w:firstLine="2552"/>
      <w:jc w:val="both"/>
    </w:pPr>
    <w:rPr>
      <w:rFonts w:ascii="Arial" w:eastAsia="Lucida Sans Unicode" w:hAnsi="Arial" w:cs="Times New Roman"/>
      <w:color w:val="000000"/>
      <w:sz w:val="20"/>
      <w:szCs w:val="24"/>
      <w:lang w:eastAsia="pt-BR"/>
    </w:rPr>
  </w:style>
  <w:style w:type="paragraph" w:customStyle="1" w:styleId="modelo">
    <w:name w:val="modelo"/>
    <w:basedOn w:val="Cabealho1"/>
    <w:next w:val="Cabealho1"/>
    <w:rsid w:val="008B45D3"/>
    <w:pPr>
      <w:tabs>
        <w:tab w:val="center" w:pos="4419"/>
        <w:tab w:val="right" w:pos="8838"/>
      </w:tabs>
      <w:jc w:val="both"/>
    </w:pPr>
    <w:rPr>
      <w:rFonts w:ascii="Arial" w:hAnsi="Arial"/>
      <w:sz w:val="24"/>
    </w:rPr>
  </w:style>
  <w:style w:type="paragraph" w:customStyle="1" w:styleId="WW-Corpodetexto2">
    <w:name w:val="WW-Corpo de texto 2"/>
    <w:basedOn w:val="Normal"/>
    <w:rsid w:val="008B45D3"/>
    <w:pPr>
      <w:suppressAutoHyphens/>
      <w:spacing w:after="0" w:line="240" w:lineRule="auto"/>
      <w:jc w:val="both"/>
    </w:pPr>
    <w:rPr>
      <w:rFonts w:ascii="Arial" w:eastAsia="Lucida Sans Unicode" w:hAnsi="Arial" w:cs="Times New Roman"/>
      <w:color w:val="FF0000"/>
      <w:sz w:val="24"/>
      <w:szCs w:val="24"/>
      <w:lang w:eastAsia="pt-BR"/>
    </w:rPr>
  </w:style>
  <w:style w:type="paragraph" w:customStyle="1" w:styleId="WW-Corpodetexto3">
    <w:name w:val="WW-Corpo de texto 3"/>
    <w:basedOn w:val="Normal"/>
    <w:rsid w:val="008B45D3"/>
    <w:pPr>
      <w:suppressAutoHyphens/>
      <w:spacing w:after="0" w:line="240" w:lineRule="auto"/>
      <w:jc w:val="center"/>
    </w:pPr>
    <w:rPr>
      <w:rFonts w:ascii="Arial" w:eastAsia="Lucida Sans Unicode" w:hAnsi="Arial" w:cs="Times New Roman"/>
      <w:color w:val="000000"/>
      <w:sz w:val="24"/>
      <w:szCs w:val="24"/>
      <w:lang w:eastAsia="pt-BR"/>
    </w:rPr>
  </w:style>
  <w:style w:type="paragraph" w:customStyle="1" w:styleId="WW-NormalWeb">
    <w:name w:val="WW-Normal (Web)"/>
    <w:basedOn w:val="Normal"/>
    <w:rsid w:val="008B45D3"/>
    <w:pPr>
      <w:suppressAutoHyphens/>
      <w:spacing w:before="100" w:after="100" w:line="240" w:lineRule="auto"/>
    </w:pPr>
    <w:rPr>
      <w:rFonts w:ascii="Times New Roman" w:eastAsia="Lucida Sans Unicode" w:hAnsi="Times New Roman" w:cs="Times New Roman"/>
      <w:color w:val="000000"/>
      <w:sz w:val="24"/>
      <w:szCs w:val="24"/>
      <w:lang w:eastAsia="pt-BR"/>
    </w:rPr>
  </w:style>
  <w:style w:type="paragraph" w:customStyle="1" w:styleId="Normal2">
    <w:name w:val="Normal2"/>
    <w:basedOn w:val="Normal"/>
    <w:rsid w:val="008B45D3"/>
    <w:pPr>
      <w:suppressAutoHyphens/>
      <w:spacing w:after="0" w:line="240" w:lineRule="auto"/>
    </w:pPr>
    <w:rPr>
      <w:rFonts w:ascii="Times New Roman" w:eastAsia="Lucida Sans Unicode" w:hAnsi="Times New Roman" w:cs="Times New Roman"/>
      <w:color w:val="000000"/>
      <w:sz w:val="20"/>
      <w:szCs w:val="24"/>
      <w:lang w:eastAsia="pt-BR"/>
    </w:rPr>
  </w:style>
  <w:style w:type="paragraph" w:styleId="Recuodecorpodetexto2">
    <w:name w:val="Body Text Indent 2"/>
    <w:basedOn w:val="Normal"/>
    <w:link w:val="Recuodecorpodetexto2Char"/>
    <w:rsid w:val="008B45D3"/>
    <w:pPr>
      <w:spacing w:after="0" w:line="240" w:lineRule="auto"/>
      <w:ind w:left="567" w:firstLine="1134"/>
    </w:pPr>
    <w:rPr>
      <w:rFonts w:ascii="Lucida Casual" w:eastAsia="Times New Roman" w:hAnsi="Lucida Casual" w:cs="Times New Roman"/>
      <w:sz w:val="24"/>
      <w:szCs w:val="20"/>
      <w:lang w:eastAsia="pt-BR"/>
    </w:rPr>
  </w:style>
  <w:style w:type="character" w:customStyle="1" w:styleId="Recuodecorpodetexto2Char">
    <w:name w:val="Recuo de corpo de texto 2 Char"/>
    <w:basedOn w:val="Fontepargpadro"/>
    <w:link w:val="Recuodecorpodetexto2"/>
    <w:rsid w:val="008B45D3"/>
    <w:rPr>
      <w:rFonts w:ascii="Lucida Casual" w:eastAsia="Times New Roman" w:hAnsi="Lucida Casual" w:cs="Times New Roman"/>
      <w:sz w:val="24"/>
      <w:szCs w:val="20"/>
      <w:lang w:eastAsia="pt-BR"/>
    </w:rPr>
  </w:style>
  <w:style w:type="paragraph" w:styleId="Recuodecorpodetexto3">
    <w:name w:val="Body Text Indent 3"/>
    <w:basedOn w:val="Normal"/>
    <w:link w:val="Recuodecorpodetexto3Char"/>
    <w:rsid w:val="008B45D3"/>
    <w:pPr>
      <w:spacing w:after="0" w:line="240" w:lineRule="auto"/>
      <w:ind w:left="567" w:firstLine="1134"/>
      <w:jc w:val="both"/>
    </w:pPr>
    <w:rPr>
      <w:rFonts w:ascii="Lucida Casual" w:eastAsia="Times New Roman" w:hAnsi="Lucida Casual" w:cs="Times New Roman"/>
      <w:sz w:val="24"/>
      <w:szCs w:val="20"/>
      <w:lang w:eastAsia="pt-BR"/>
    </w:rPr>
  </w:style>
  <w:style w:type="character" w:customStyle="1" w:styleId="Recuodecorpodetexto3Char">
    <w:name w:val="Recuo de corpo de texto 3 Char"/>
    <w:basedOn w:val="Fontepargpadro"/>
    <w:link w:val="Recuodecorpodetexto3"/>
    <w:rsid w:val="008B45D3"/>
    <w:rPr>
      <w:rFonts w:ascii="Lucida Casual" w:eastAsia="Times New Roman" w:hAnsi="Lucida Casual" w:cs="Times New Roman"/>
      <w:sz w:val="24"/>
      <w:szCs w:val="20"/>
      <w:lang w:eastAsia="pt-BR"/>
    </w:rPr>
  </w:style>
  <w:style w:type="paragraph" w:styleId="MapadoDocumento">
    <w:name w:val="Document Map"/>
    <w:basedOn w:val="Normal"/>
    <w:link w:val="MapadoDocumentoChar"/>
    <w:semiHidden/>
    <w:rsid w:val="008B45D3"/>
    <w:pPr>
      <w:shd w:val="clear" w:color="auto" w:fill="000080"/>
      <w:spacing w:after="0" w:line="240" w:lineRule="auto"/>
    </w:pPr>
    <w:rPr>
      <w:rFonts w:ascii="Tahoma" w:eastAsia="Times New Roman" w:hAnsi="Tahoma" w:cs="Times New Roman"/>
      <w:sz w:val="24"/>
      <w:szCs w:val="20"/>
      <w:lang w:eastAsia="pt-BR"/>
    </w:rPr>
  </w:style>
  <w:style w:type="character" w:customStyle="1" w:styleId="MapadoDocumentoChar">
    <w:name w:val="Mapa do Documento Char"/>
    <w:basedOn w:val="Fontepargpadro"/>
    <w:link w:val="MapadoDocumento"/>
    <w:semiHidden/>
    <w:rsid w:val="008B45D3"/>
    <w:rPr>
      <w:rFonts w:ascii="Tahoma" w:eastAsia="Times New Roman" w:hAnsi="Tahoma" w:cs="Times New Roman"/>
      <w:sz w:val="24"/>
      <w:szCs w:val="20"/>
      <w:shd w:val="clear" w:color="auto" w:fill="000080"/>
      <w:lang w:eastAsia="pt-BR"/>
    </w:rPr>
  </w:style>
  <w:style w:type="character" w:styleId="Nmerodepgina">
    <w:name w:val="page number"/>
    <w:basedOn w:val="Fontepargpadro"/>
    <w:rsid w:val="008B45D3"/>
  </w:style>
  <w:style w:type="paragraph" w:styleId="Corpodetexto3">
    <w:name w:val="Body Text 3"/>
    <w:basedOn w:val="Normal"/>
    <w:link w:val="Corpodetexto3Char"/>
    <w:rsid w:val="008B45D3"/>
    <w:pPr>
      <w:spacing w:after="0" w:line="240" w:lineRule="auto"/>
      <w:jc w:val="both"/>
    </w:pPr>
    <w:rPr>
      <w:rFonts w:ascii="Times New Roman" w:eastAsia="Times New Roman" w:hAnsi="Times New Roman" w:cs="Times New Roman"/>
      <w:szCs w:val="20"/>
      <w:lang w:eastAsia="pt-BR"/>
    </w:rPr>
  </w:style>
  <w:style w:type="character" w:customStyle="1" w:styleId="Corpodetexto3Char">
    <w:name w:val="Corpo de texto 3 Char"/>
    <w:basedOn w:val="Fontepargpadro"/>
    <w:link w:val="Corpodetexto3"/>
    <w:rsid w:val="008B45D3"/>
    <w:rPr>
      <w:rFonts w:ascii="Times New Roman" w:eastAsia="Times New Roman" w:hAnsi="Times New Roman" w:cs="Times New Roman"/>
      <w:szCs w:val="20"/>
      <w:lang w:eastAsia="pt-BR"/>
    </w:rPr>
  </w:style>
  <w:style w:type="paragraph" w:styleId="TextosemFormatao">
    <w:name w:val="Plain Text"/>
    <w:basedOn w:val="Normal"/>
    <w:link w:val="TextosemFormataoChar"/>
    <w:rsid w:val="008B45D3"/>
    <w:pPr>
      <w:widowControl w:val="0"/>
      <w:autoSpaceDE w:val="0"/>
      <w:autoSpaceDN w:val="0"/>
      <w:adjustRightInd w:val="0"/>
      <w:spacing w:after="0" w:line="240" w:lineRule="auto"/>
    </w:pPr>
    <w:rPr>
      <w:rFonts w:ascii="Courier New" w:eastAsia="Times New Roman" w:hAnsi="Courier New" w:cs="Tahoma"/>
      <w:sz w:val="20"/>
      <w:szCs w:val="20"/>
      <w:lang w:eastAsia="pt-BR"/>
    </w:rPr>
  </w:style>
  <w:style w:type="character" w:customStyle="1" w:styleId="TextosemFormataoChar">
    <w:name w:val="Texto sem Formatação Char"/>
    <w:basedOn w:val="Fontepargpadro"/>
    <w:link w:val="TextosemFormatao"/>
    <w:rsid w:val="008B45D3"/>
    <w:rPr>
      <w:rFonts w:ascii="Courier New" w:eastAsia="Times New Roman" w:hAnsi="Courier New" w:cs="Tahoma"/>
      <w:sz w:val="20"/>
      <w:szCs w:val="20"/>
      <w:lang w:eastAsia="pt-BR"/>
    </w:rPr>
  </w:style>
  <w:style w:type="paragraph" w:customStyle="1" w:styleId="Textodebalo1">
    <w:name w:val="Texto de balão1"/>
    <w:basedOn w:val="Normal"/>
    <w:rsid w:val="008B45D3"/>
    <w:pPr>
      <w:overflowPunct w:val="0"/>
      <w:autoSpaceDE w:val="0"/>
      <w:autoSpaceDN w:val="0"/>
      <w:adjustRightInd w:val="0"/>
      <w:spacing w:after="0" w:line="240" w:lineRule="auto"/>
      <w:textAlignment w:val="baseline"/>
    </w:pPr>
    <w:rPr>
      <w:rFonts w:ascii="Tahoma" w:eastAsia="Times New Roman" w:hAnsi="Tahoma" w:cs="Times New Roman"/>
      <w:sz w:val="16"/>
      <w:szCs w:val="20"/>
      <w:lang w:eastAsia="pt-BR"/>
    </w:rPr>
  </w:style>
  <w:style w:type="character" w:styleId="HiperlinkVisitado">
    <w:name w:val="FollowedHyperlink"/>
    <w:basedOn w:val="Fontepargpadro"/>
    <w:rsid w:val="008B45D3"/>
    <w:rPr>
      <w:color w:val="800080"/>
      <w:u w:val="single"/>
    </w:rPr>
  </w:style>
  <w:style w:type="paragraph" w:customStyle="1" w:styleId="Textopadro">
    <w:name w:val="Texto padrão"/>
    <w:basedOn w:val="Normal"/>
    <w:rsid w:val="008B45D3"/>
    <w:pPr>
      <w:widowControl w:val="0"/>
      <w:spacing w:after="0" w:line="240" w:lineRule="auto"/>
    </w:pPr>
    <w:rPr>
      <w:rFonts w:ascii="Times New Roman" w:eastAsia="Times New Roman" w:hAnsi="Times New Roman" w:cs="Times New Roman"/>
      <w:sz w:val="24"/>
      <w:szCs w:val="20"/>
      <w:lang w:eastAsia="pt-BR"/>
    </w:rPr>
  </w:style>
  <w:style w:type="paragraph" w:customStyle="1" w:styleId="ADM-Stexto">
    <w:name w:val="ADM-Stexto"/>
    <w:basedOn w:val="Normal"/>
    <w:rsid w:val="008B45D3"/>
    <w:pPr>
      <w:overflowPunct w:val="0"/>
      <w:autoSpaceDE w:val="0"/>
      <w:autoSpaceDN w:val="0"/>
      <w:adjustRightInd w:val="0"/>
      <w:spacing w:after="0" w:line="240" w:lineRule="auto"/>
      <w:ind w:firstLine="1701"/>
      <w:jc w:val="both"/>
      <w:textAlignment w:val="baseline"/>
    </w:pPr>
    <w:rPr>
      <w:rFonts w:ascii="Times New Roman" w:eastAsia="Times New Roman" w:hAnsi="Times New Roman" w:cs="Times New Roman"/>
      <w:sz w:val="32"/>
      <w:szCs w:val="20"/>
      <w:lang w:eastAsia="pt-BR"/>
    </w:rPr>
  </w:style>
  <w:style w:type="paragraph" w:customStyle="1" w:styleId="texto1">
    <w:name w:val="texto1"/>
    <w:basedOn w:val="Normal"/>
    <w:rsid w:val="008B45D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normal">
    <w:name w:val="Normal Indent"/>
    <w:basedOn w:val="Normal"/>
    <w:rsid w:val="008B45D3"/>
    <w:pPr>
      <w:spacing w:after="0" w:line="240" w:lineRule="auto"/>
      <w:ind w:left="708"/>
    </w:pPr>
    <w:rPr>
      <w:rFonts w:ascii="Arial" w:eastAsia="Times New Roman" w:hAnsi="Arial" w:cs="Times New Roman"/>
      <w:sz w:val="24"/>
      <w:szCs w:val="20"/>
      <w:lang w:eastAsia="pt-BR"/>
    </w:rPr>
  </w:style>
  <w:style w:type="character" w:styleId="Forte">
    <w:name w:val="Strong"/>
    <w:basedOn w:val="Fontepargpadro"/>
    <w:qFormat/>
    <w:rsid w:val="008B45D3"/>
    <w:rPr>
      <w:b/>
      <w:bCs/>
    </w:rPr>
  </w:style>
  <w:style w:type="paragraph" w:styleId="Sumrio1">
    <w:name w:val="toc 1"/>
    <w:basedOn w:val="Normal"/>
    <w:next w:val="Normal"/>
    <w:autoRedefine/>
    <w:uiPriority w:val="39"/>
    <w:unhideWhenUsed/>
    <w:rsid w:val="008B45D3"/>
    <w:pPr>
      <w:tabs>
        <w:tab w:val="left" w:pos="660"/>
        <w:tab w:val="right" w:leader="dot" w:pos="9893"/>
      </w:tabs>
      <w:spacing w:after="100"/>
      <w:jc w:val="both"/>
    </w:pPr>
  </w:style>
  <w:style w:type="paragraph" w:styleId="Sumrio2">
    <w:name w:val="toc 2"/>
    <w:basedOn w:val="Normal"/>
    <w:next w:val="Normal"/>
    <w:autoRedefine/>
    <w:uiPriority w:val="39"/>
    <w:unhideWhenUsed/>
    <w:rsid w:val="008B45D3"/>
    <w:pPr>
      <w:spacing w:after="100"/>
      <w:ind w:left="220"/>
    </w:pPr>
  </w:style>
  <w:style w:type="character" w:customStyle="1" w:styleId="MenoPendente1">
    <w:name w:val="Menção Pendente1"/>
    <w:basedOn w:val="Fontepargpadro"/>
    <w:uiPriority w:val="99"/>
    <w:semiHidden/>
    <w:unhideWhenUsed/>
    <w:rsid w:val="008B45D3"/>
    <w:rPr>
      <w:color w:val="605E5C"/>
      <w:shd w:val="clear" w:color="auto" w:fill="E1DFDD"/>
    </w:rPr>
  </w:style>
  <w:style w:type="paragraph" w:styleId="Sumrio3">
    <w:name w:val="toc 3"/>
    <w:basedOn w:val="Normal"/>
    <w:next w:val="Normal"/>
    <w:autoRedefine/>
    <w:uiPriority w:val="39"/>
    <w:unhideWhenUsed/>
    <w:rsid w:val="008B45D3"/>
    <w:pPr>
      <w:spacing w:after="100"/>
      <w:ind w:left="440"/>
    </w:pPr>
    <w:rPr>
      <w:rFonts w:eastAsiaTheme="minorEastAsia"/>
      <w:lang w:eastAsia="pt-BR"/>
    </w:rPr>
  </w:style>
  <w:style w:type="paragraph" w:styleId="Sumrio4">
    <w:name w:val="toc 4"/>
    <w:basedOn w:val="Normal"/>
    <w:next w:val="Normal"/>
    <w:autoRedefine/>
    <w:uiPriority w:val="39"/>
    <w:unhideWhenUsed/>
    <w:rsid w:val="008B45D3"/>
    <w:pPr>
      <w:spacing w:after="100"/>
      <w:ind w:left="660"/>
    </w:pPr>
    <w:rPr>
      <w:rFonts w:eastAsiaTheme="minorEastAsia"/>
      <w:lang w:eastAsia="pt-BR"/>
    </w:rPr>
  </w:style>
  <w:style w:type="paragraph" w:styleId="Sumrio5">
    <w:name w:val="toc 5"/>
    <w:basedOn w:val="Normal"/>
    <w:next w:val="Normal"/>
    <w:autoRedefine/>
    <w:uiPriority w:val="39"/>
    <w:unhideWhenUsed/>
    <w:rsid w:val="008B45D3"/>
    <w:pPr>
      <w:spacing w:after="100"/>
      <w:ind w:left="880"/>
    </w:pPr>
    <w:rPr>
      <w:rFonts w:eastAsiaTheme="minorEastAsia"/>
      <w:lang w:eastAsia="pt-BR"/>
    </w:rPr>
  </w:style>
  <w:style w:type="paragraph" w:styleId="Sumrio6">
    <w:name w:val="toc 6"/>
    <w:basedOn w:val="Normal"/>
    <w:next w:val="Normal"/>
    <w:autoRedefine/>
    <w:uiPriority w:val="39"/>
    <w:unhideWhenUsed/>
    <w:rsid w:val="008B45D3"/>
    <w:pPr>
      <w:spacing w:after="100"/>
      <w:ind w:left="1100"/>
    </w:pPr>
    <w:rPr>
      <w:rFonts w:eastAsiaTheme="minorEastAsia"/>
      <w:lang w:eastAsia="pt-BR"/>
    </w:rPr>
  </w:style>
  <w:style w:type="paragraph" w:styleId="Sumrio7">
    <w:name w:val="toc 7"/>
    <w:basedOn w:val="Normal"/>
    <w:next w:val="Normal"/>
    <w:autoRedefine/>
    <w:uiPriority w:val="39"/>
    <w:unhideWhenUsed/>
    <w:rsid w:val="008B45D3"/>
    <w:pPr>
      <w:spacing w:after="100"/>
      <w:ind w:left="1320"/>
    </w:pPr>
    <w:rPr>
      <w:rFonts w:eastAsiaTheme="minorEastAsia"/>
      <w:lang w:eastAsia="pt-BR"/>
    </w:rPr>
  </w:style>
  <w:style w:type="paragraph" w:styleId="Sumrio8">
    <w:name w:val="toc 8"/>
    <w:basedOn w:val="Normal"/>
    <w:next w:val="Normal"/>
    <w:autoRedefine/>
    <w:uiPriority w:val="39"/>
    <w:unhideWhenUsed/>
    <w:rsid w:val="008B45D3"/>
    <w:pPr>
      <w:spacing w:after="100"/>
      <w:ind w:left="1540"/>
    </w:pPr>
    <w:rPr>
      <w:rFonts w:eastAsiaTheme="minorEastAsia"/>
      <w:lang w:eastAsia="pt-BR"/>
    </w:rPr>
  </w:style>
  <w:style w:type="paragraph" w:styleId="Sumrio9">
    <w:name w:val="toc 9"/>
    <w:basedOn w:val="Normal"/>
    <w:next w:val="Normal"/>
    <w:autoRedefine/>
    <w:uiPriority w:val="39"/>
    <w:unhideWhenUsed/>
    <w:rsid w:val="008B45D3"/>
    <w:pPr>
      <w:spacing w:after="100"/>
      <w:ind w:left="1760"/>
    </w:pPr>
    <w:rPr>
      <w:rFonts w:eastAsiaTheme="minorEastAsia"/>
      <w:lang w:eastAsia="pt-BR"/>
    </w:rPr>
  </w:style>
  <w:style w:type="paragraph" w:styleId="Legenda">
    <w:name w:val="caption"/>
    <w:aliases w:val="Char, Char"/>
    <w:basedOn w:val="Normal"/>
    <w:next w:val="Normal"/>
    <w:uiPriority w:val="35"/>
    <w:unhideWhenUsed/>
    <w:qFormat/>
    <w:rsid w:val="008B45D3"/>
    <w:pPr>
      <w:spacing w:after="0" w:line="240" w:lineRule="auto"/>
      <w:jc w:val="both"/>
    </w:pPr>
    <w:rPr>
      <w:rFonts w:ascii="Times New Roman" w:eastAsia="Times New Roman" w:hAnsi="Times New Roman"/>
      <w:b/>
      <w:bCs/>
      <w:color w:val="5B9BD5" w:themeColor="accent1"/>
      <w:sz w:val="18"/>
      <w:szCs w:val="18"/>
      <w:lang w:eastAsia="pt-BR"/>
    </w:rPr>
  </w:style>
  <w:style w:type="character" w:customStyle="1" w:styleId="fontstyle01">
    <w:name w:val="fontstyle01"/>
    <w:basedOn w:val="Fontepargpadro"/>
    <w:rsid w:val="008B45D3"/>
    <w:rPr>
      <w:rFonts w:ascii="Verdana" w:hAnsi="Verdana" w:hint="default"/>
      <w:b w:val="0"/>
      <w:bCs w:val="0"/>
      <w:i w:val="0"/>
      <w:iCs w:val="0"/>
      <w:color w:val="000000"/>
      <w:sz w:val="24"/>
      <w:szCs w:val="24"/>
    </w:rPr>
  </w:style>
  <w:style w:type="character" w:customStyle="1" w:styleId="fontstyle21">
    <w:name w:val="fontstyle21"/>
    <w:basedOn w:val="Fontepargpadro"/>
    <w:rsid w:val="008B45D3"/>
    <w:rPr>
      <w:rFonts w:ascii="Wingdings" w:hAnsi="Wingdings" w:hint="default"/>
      <w:b w:val="0"/>
      <w:bCs w:val="0"/>
      <w:i w:val="0"/>
      <w:iCs w:val="0"/>
      <w:color w:val="000000"/>
      <w:sz w:val="20"/>
      <w:szCs w:val="20"/>
    </w:rPr>
  </w:style>
  <w:style w:type="character" w:customStyle="1" w:styleId="fontstyle31">
    <w:name w:val="fontstyle31"/>
    <w:basedOn w:val="Fontepargpadro"/>
    <w:rsid w:val="008B45D3"/>
    <w:rPr>
      <w:rFonts w:ascii="Arial" w:hAnsi="Arial" w:cs="Arial" w:hint="default"/>
      <w:b/>
      <w:bCs/>
      <w:i/>
      <w:iCs/>
      <w:color w:val="000000"/>
      <w:sz w:val="24"/>
      <w:szCs w:val="24"/>
    </w:rPr>
  </w:style>
  <w:style w:type="character" w:customStyle="1" w:styleId="fontstyle41">
    <w:name w:val="fontstyle41"/>
    <w:basedOn w:val="Fontepargpadro"/>
    <w:rsid w:val="008B45D3"/>
    <w:rPr>
      <w:rFonts w:ascii="Arial" w:hAnsi="Arial" w:cs="Arial" w:hint="default"/>
      <w:b w:val="0"/>
      <w:bCs w:val="0"/>
      <w:i w:val="0"/>
      <w:iCs w:val="0"/>
      <w:color w:val="000000"/>
      <w:sz w:val="24"/>
      <w:szCs w:val="24"/>
    </w:rPr>
  </w:style>
  <w:style w:type="character" w:customStyle="1" w:styleId="MenoPendente2">
    <w:name w:val="Menção Pendente2"/>
    <w:basedOn w:val="Fontepargpadro"/>
    <w:uiPriority w:val="99"/>
    <w:semiHidden/>
    <w:unhideWhenUsed/>
    <w:rsid w:val="00513C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4.tce.sp.gov.br/apenados/publico/" TargetMode="External"/><Relationship Id="rId13" Type="http://schemas.openxmlformats.org/officeDocument/2006/relationships/hyperlink" Target="mailto:obras@saosimao.sp.gov.br" TargetMode="External"/><Relationship Id="rId18" Type="http://schemas.openxmlformats.org/officeDocument/2006/relationships/hyperlink" Target="https://drive.google.com/file/d/1PN6WdlhQyR8wHebylgwgXn6yMyjTJHcK/view?usp=shari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contato@bnc.org.br" TargetMode="External"/><Relationship Id="rId12" Type="http://schemas.openxmlformats.org/officeDocument/2006/relationships/hyperlink" Target="mailto:obras@saosimao.sp.gov.br" TargetMode="External"/><Relationship Id="rId17" Type="http://schemas.openxmlformats.org/officeDocument/2006/relationships/hyperlink" Target="https://drive.google.com/file/d/1KqNiFLzjgAE5OoVN1P5rLugqMZTliKqu/view?usp=sharing" TargetMode="External"/><Relationship Id="rId2" Type="http://schemas.openxmlformats.org/officeDocument/2006/relationships/styles" Target="styles.xml"/><Relationship Id="rId16" Type="http://schemas.openxmlformats.org/officeDocument/2006/relationships/hyperlink" Target="https://drive.google.com/file/d/1-fbWIvpVLNiilqyIz9tBomv9ejrRAwbh/view?usp=sharing"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osimao.sp.gov.br" TargetMode="External"/><Relationship Id="rId5" Type="http://schemas.openxmlformats.org/officeDocument/2006/relationships/footnotes" Target="footnotes.xml"/><Relationship Id="rId15" Type="http://schemas.openxmlformats.org/officeDocument/2006/relationships/hyperlink" Target="https://drive.google.com/file/d/1fqhtx3n2J7OzKz5d8rpLRiipVx48m3EA/view?usp=sharing" TargetMode="External"/><Relationship Id="rId23" Type="http://schemas.openxmlformats.org/officeDocument/2006/relationships/theme" Target="theme/theme1.xml"/><Relationship Id="rId10" Type="http://schemas.openxmlformats.org/officeDocument/2006/relationships/hyperlink" Target="https://www.portaltransparencia.gov.br/sancoes/cnep" TargetMode="External"/><Relationship Id="rId19" Type="http://schemas.openxmlformats.org/officeDocument/2006/relationships/hyperlink" Target="https://drive.google.com/drive/folders/1NO5BN-tBdmyS8ZgqYmk3pdz9duYZu__K?usp=sharing" TargetMode="Externa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 Id="rId14" Type="http://schemas.openxmlformats.org/officeDocument/2006/relationships/hyperlink" Target="https://drive.google.com/file/d/1yykEr2l7zy3NEKmQp3sIjegdWzOXJnwy/view?usp=sharin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TotalTime>
  <Pages>69</Pages>
  <Words>24418</Words>
  <Characters>131861</Characters>
  <Application>Microsoft Office Word</Application>
  <DocSecurity>0</DocSecurity>
  <Lines>1098</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Pacheco</dc:creator>
  <cp:keywords/>
  <dc:description/>
  <cp:lastModifiedBy>Gabriel de Paula Oliveira</cp:lastModifiedBy>
  <cp:revision>27</cp:revision>
  <cp:lastPrinted>2025-06-30T12:14:00Z</cp:lastPrinted>
  <dcterms:created xsi:type="dcterms:W3CDTF">2025-06-16T13:27:00Z</dcterms:created>
  <dcterms:modified xsi:type="dcterms:W3CDTF">2025-09-08T18:11:00Z</dcterms:modified>
</cp:coreProperties>
</file>